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CEB9F" w14:textId="68110AEE" w:rsidR="004B7BEE" w:rsidRPr="00906F39" w:rsidRDefault="004B7BEE" w:rsidP="004B7BEE">
      <w:pPr>
        <w:spacing w:after="0" w:line="240" w:lineRule="auto"/>
        <w:rPr>
          <w:rFonts w:ascii="Calibri" w:hAnsi="Calibri"/>
          <w:b/>
          <w:sz w:val="20"/>
          <w:szCs w:val="20"/>
        </w:rPr>
      </w:pPr>
      <w:r w:rsidRPr="00906F39">
        <w:rPr>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sidRPr="00906F39">
        <w:rPr>
          <w:noProof/>
          <w:sz w:val="20"/>
          <w:szCs w:val="20"/>
          <w:lang w:eastAsia="hr-HR"/>
        </w:rPr>
        <w:drawing>
          <wp:inline distT="0" distB="0" distL="0" distR="0" wp14:anchorId="04EAA02A" wp14:editId="380F0DE0">
            <wp:extent cx="581025" cy="704850"/>
            <wp:effectExtent l="1905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srcRect/>
                    <a:stretch>
                      <a:fillRect/>
                    </a:stretch>
                  </pic:blipFill>
                  <pic:spPr bwMode="auto">
                    <a:xfrm>
                      <a:off x="0" y="0"/>
                      <a:ext cx="581025" cy="704850"/>
                    </a:xfrm>
                    <a:prstGeom prst="rect">
                      <a:avLst/>
                    </a:prstGeom>
                    <a:noFill/>
                    <a:ln w="9525">
                      <a:noFill/>
                      <a:miter lim="800000"/>
                      <a:headEnd/>
                      <a:tailEnd/>
                    </a:ln>
                  </pic:spPr>
                </pic:pic>
              </a:graphicData>
            </a:graphic>
          </wp:inline>
        </w:drawing>
      </w:r>
    </w:p>
    <w:p w14:paraId="6BE81D62" w14:textId="77777777" w:rsidR="004B7BEE" w:rsidRPr="00906F39" w:rsidRDefault="004B7BEE" w:rsidP="004B7BEE">
      <w:pPr>
        <w:spacing w:after="0" w:line="240" w:lineRule="auto"/>
        <w:rPr>
          <w:rFonts w:ascii="Arial" w:hAnsi="Arial" w:cs="Arial"/>
          <w:b/>
        </w:rPr>
      </w:pPr>
      <w:r w:rsidRPr="00906F39">
        <w:rPr>
          <w:rFonts w:ascii="Arial" w:hAnsi="Arial" w:cs="Arial"/>
          <w:b/>
        </w:rPr>
        <w:t xml:space="preserve">     </w:t>
      </w:r>
      <w:r>
        <w:rPr>
          <w:rFonts w:ascii="Arial" w:hAnsi="Arial" w:cs="Arial"/>
          <w:b/>
        </w:rPr>
        <w:t xml:space="preserve">  </w:t>
      </w:r>
      <w:r w:rsidRPr="00906F39">
        <w:rPr>
          <w:rFonts w:ascii="Arial" w:hAnsi="Arial" w:cs="Arial"/>
          <w:b/>
        </w:rPr>
        <w:t>REPUBLIKA HRVATSKA</w:t>
      </w:r>
    </w:p>
    <w:p w14:paraId="42BC24B9" w14:textId="77777777" w:rsidR="004B7BEE" w:rsidRPr="00906F39" w:rsidRDefault="004B7BEE" w:rsidP="004B7BEE">
      <w:pPr>
        <w:spacing w:after="0" w:line="240" w:lineRule="auto"/>
        <w:rPr>
          <w:rFonts w:ascii="Arial" w:hAnsi="Arial" w:cs="Arial"/>
          <w:b/>
        </w:rPr>
      </w:pPr>
      <w:r w:rsidRPr="00906F39">
        <w:rPr>
          <w:rFonts w:ascii="Arial" w:hAnsi="Arial" w:cs="Arial"/>
          <w:b/>
        </w:rPr>
        <w:t>BRODSKO-POSAVSKA ŽUPANIJA</w:t>
      </w:r>
    </w:p>
    <w:p w14:paraId="46D9AB3E" w14:textId="77777777" w:rsidR="004B7BEE" w:rsidRPr="00906F39" w:rsidRDefault="004B7BEE" w:rsidP="004B7BEE">
      <w:pPr>
        <w:spacing w:after="0" w:line="240" w:lineRule="auto"/>
        <w:rPr>
          <w:rFonts w:ascii="Arial" w:hAnsi="Arial" w:cs="Arial"/>
          <w:b/>
        </w:rPr>
      </w:pPr>
      <w:r w:rsidRPr="00906F39">
        <w:rPr>
          <w:rFonts w:ascii="Arial" w:hAnsi="Arial" w:cs="Arial"/>
          <w:b/>
        </w:rPr>
        <w:t xml:space="preserve">    OPĆINA STARA GRADIŠKA</w:t>
      </w:r>
    </w:p>
    <w:p w14:paraId="278B41CA" w14:textId="77777777" w:rsidR="004B7BEE" w:rsidRPr="00906F39" w:rsidRDefault="004B7BEE" w:rsidP="004B7BEE">
      <w:pPr>
        <w:spacing w:after="0" w:line="240" w:lineRule="auto"/>
        <w:rPr>
          <w:rFonts w:ascii="Arial" w:hAnsi="Arial" w:cs="Arial"/>
          <w:b/>
        </w:rPr>
      </w:pPr>
      <w:r w:rsidRPr="00906F39">
        <w:rPr>
          <w:rFonts w:ascii="Arial" w:hAnsi="Arial" w:cs="Arial"/>
          <w:b/>
        </w:rPr>
        <w:t xml:space="preserve">          </w:t>
      </w:r>
      <w:r>
        <w:rPr>
          <w:rFonts w:ascii="Arial" w:hAnsi="Arial" w:cs="Arial"/>
          <w:b/>
        </w:rPr>
        <w:t>OPĆINSKO VIJEĆE</w:t>
      </w:r>
    </w:p>
    <w:p w14:paraId="2467BB2D" w14:textId="77777777" w:rsidR="004B7BEE" w:rsidRDefault="004B7BEE" w:rsidP="004B7BEE">
      <w:pPr>
        <w:spacing w:after="0" w:line="240" w:lineRule="auto"/>
        <w:jc w:val="both"/>
        <w:rPr>
          <w:rFonts w:ascii="Arial" w:hAnsi="Arial" w:cs="Arial"/>
          <w:sz w:val="20"/>
          <w:szCs w:val="20"/>
        </w:rPr>
      </w:pPr>
    </w:p>
    <w:p w14:paraId="3A846A31" w14:textId="12DAD764" w:rsidR="004B7BEE" w:rsidRPr="00D85F46" w:rsidRDefault="004B7BEE" w:rsidP="004B7BEE">
      <w:pPr>
        <w:spacing w:after="0" w:line="240" w:lineRule="auto"/>
        <w:jc w:val="both"/>
        <w:rPr>
          <w:rFonts w:ascii="Arial" w:hAnsi="Arial" w:cs="Arial"/>
          <w:sz w:val="20"/>
          <w:szCs w:val="20"/>
        </w:rPr>
      </w:pPr>
      <w:r>
        <w:rPr>
          <w:rFonts w:ascii="Arial" w:hAnsi="Arial" w:cs="Arial"/>
          <w:sz w:val="20"/>
          <w:szCs w:val="20"/>
        </w:rPr>
        <w:t>N</w:t>
      </w:r>
      <w:r w:rsidRPr="00D85F46">
        <w:rPr>
          <w:rFonts w:ascii="Arial" w:hAnsi="Arial" w:cs="Arial"/>
          <w:sz w:val="20"/>
          <w:szCs w:val="20"/>
        </w:rPr>
        <w:t xml:space="preserve">a temelju članka </w:t>
      </w:r>
      <w:r w:rsidR="005420DD">
        <w:rPr>
          <w:rFonts w:ascii="Arial" w:hAnsi="Arial" w:cs="Arial"/>
          <w:sz w:val="20"/>
          <w:szCs w:val="20"/>
        </w:rPr>
        <w:t>89</w:t>
      </w:r>
      <w:r w:rsidRPr="00D85F46">
        <w:rPr>
          <w:rFonts w:ascii="Arial" w:hAnsi="Arial" w:cs="Arial"/>
          <w:sz w:val="20"/>
          <w:szCs w:val="20"/>
        </w:rPr>
        <w:t xml:space="preserve">. stavka 2. Zakona o proračunu („Narodne novine“ br. </w:t>
      </w:r>
      <w:r w:rsidR="00624022">
        <w:rPr>
          <w:rFonts w:ascii="Arial" w:hAnsi="Arial" w:cs="Arial"/>
          <w:sz w:val="20"/>
          <w:szCs w:val="20"/>
        </w:rPr>
        <w:t>144/21</w:t>
      </w:r>
      <w:r w:rsidRPr="00D85F46">
        <w:rPr>
          <w:rFonts w:ascii="Arial" w:hAnsi="Arial" w:cs="Arial"/>
          <w:sz w:val="20"/>
          <w:szCs w:val="20"/>
        </w:rPr>
        <w:t>) i članka 32. Statuta Općine Stara Gradiška ("Službeni vjesnik Brodsko-posavske županije“ br. 14/09 i "Službeni vjesnik Općine Stara Gradiška" br. 1/11, 1/13, 4/18</w:t>
      </w:r>
      <w:r w:rsidR="00092182">
        <w:rPr>
          <w:rFonts w:ascii="Arial" w:hAnsi="Arial" w:cs="Arial"/>
          <w:sz w:val="20"/>
          <w:szCs w:val="20"/>
        </w:rPr>
        <w:t>,</w:t>
      </w:r>
      <w:r w:rsidRPr="00D85F46">
        <w:rPr>
          <w:rFonts w:ascii="Arial" w:hAnsi="Arial" w:cs="Arial"/>
          <w:sz w:val="20"/>
          <w:szCs w:val="20"/>
        </w:rPr>
        <w:t xml:space="preserve"> 6/18-pročišćeni tekst</w:t>
      </w:r>
      <w:r w:rsidR="00092182">
        <w:rPr>
          <w:rFonts w:ascii="Arial" w:hAnsi="Arial" w:cs="Arial"/>
          <w:sz w:val="20"/>
          <w:szCs w:val="20"/>
        </w:rPr>
        <w:t xml:space="preserve"> i 1/21</w:t>
      </w:r>
      <w:r w:rsidRPr="00D85F46">
        <w:rPr>
          <w:rFonts w:ascii="Arial" w:hAnsi="Arial" w:cs="Arial"/>
          <w:sz w:val="20"/>
          <w:szCs w:val="20"/>
        </w:rPr>
        <w:t>), Općinsko vijeće Općine Stara Gradiška na</w:t>
      </w:r>
      <w:r>
        <w:rPr>
          <w:rFonts w:ascii="Arial" w:hAnsi="Arial" w:cs="Arial"/>
          <w:sz w:val="20"/>
          <w:szCs w:val="20"/>
        </w:rPr>
        <w:t xml:space="preserve"> </w:t>
      </w:r>
      <w:r w:rsidR="00667132">
        <w:rPr>
          <w:rFonts w:ascii="Arial" w:hAnsi="Arial" w:cs="Arial"/>
          <w:sz w:val="20"/>
          <w:szCs w:val="20"/>
        </w:rPr>
        <w:t>7</w:t>
      </w:r>
      <w:r w:rsidRPr="00D85F46">
        <w:rPr>
          <w:rFonts w:ascii="Arial" w:hAnsi="Arial" w:cs="Arial"/>
          <w:sz w:val="20"/>
          <w:szCs w:val="20"/>
        </w:rPr>
        <w:t xml:space="preserve">. sjednici održanoj </w:t>
      </w:r>
      <w:r w:rsidR="005261BD">
        <w:rPr>
          <w:rFonts w:ascii="Arial" w:hAnsi="Arial" w:cs="Arial"/>
          <w:sz w:val="20"/>
          <w:szCs w:val="20"/>
        </w:rPr>
        <w:t>13. travnja</w:t>
      </w:r>
      <w:r w:rsidR="00092182">
        <w:rPr>
          <w:rFonts w:ascii="Arial" w:hAnsi="Arial" w:cs="Arial"/>
          <w:sz w:val="20"/>
          <w:szCs w:val="20"/>
        </w:rPr>
        <w:t xml:space="preserve"> 2022</w:t>
      </w:r>
      <w:r w:rsidRPr="00D85F46">
        <w:rPr>
          <w:rFonts w:ascii="Arial" w:hAnsi="Arial" w:cs="Arial"/>
          <w:sz w:val="20"/>
          <w:szCs w:val="20"/>
        </w:rPr>
        <w:t>. godine, donijelo je</w:t>
      </w:r>
    </w:p>
    <w:p w14:paraId="6C9C6118" w14:textId="5E22C97A" w:rsidR="002770BA" w:rsidRDefault="002770BA" w:rsidP="00135205">
      <w:pPr>
        <w:spacing w:after="0" w:line="240" w:lineRule="auto"/>
        <w:jc w:val="both"/>
        <w:rPr>
          <w:rFonts w:ascii="Arial" w:hAnsi="Arial" w:cs="Arial"/>
          <w:sz w:val="18"/>
          <w:szCs w:val="18"/>
        </w:rPr>
      </w:pPr>
    </w:p>
    <w:p w14:paraId="75783F8E" w14:textId="77777777" w:rsidR="00135205" w:rsidRPr="00E43C71" w:rsidRDefault="00135205" w:rsidP="00135205">
      <w:pPr>
        <w:spacing w:after="0" w:line="240" w:lineRule="auto"/>
        <w:jc w:val="center"/>
        <w:rPr>
          <w:rFonts w:ascii="Arial" w:hAnsi="Arial" w:cs="Arial"/>
          <w:b/>
          <w:bCs/>
          <w:sz w:val="20"/>
          <w:szCs w:val="20"/>
        </w:rPr>
      </w:pPr>
      <w:r w:rsidRPr="00E43C71">
        <w:rPr>
          <w:rFonts w:ascii="Arial" w:hAnsi="Arial" w:cs="Arial"/>
          <w:b/>
          <w:bCs/>
          <w:sz w:val="20"/>
          <w:szCs w:val="20"/>
        </w:rPr>
        <w:t>GODIŠNJI IZVJEŠTAJ O IZVRŠENJU PRORAČUNA</w:t>
      </w:r>
    </w:p>
    <w:p w14:paraId="212B119D" w14:textId="375F09CE" w:rsidR="00135205" w:rsidRPr="00E43C71" w:rsidRDefault="00135205" w:rsidP="00135205">
      <w:pPr>
        <w:spacing w:after="0" w:line="240" w:lineRule="auto"/>
        <w:jc w:val="center"/>
        <w:rPr>
          <w:rFonts w:ascii="Arial" w:hAnsi="Arial" w:cs="Arial"/>
          <w:b/>
          <w:bCs/>
          <w:sz w:val="20"/>
          <w:szCs w:val="20"/>
        </w:rPr>
      </w:pPr>
      <w:r w:rsidRPr="00E43C71">
        <w:rPr>
          <w:rFonts w:ascii="Arial" w:hAnsi="Arial" w:cs="Arial"/>
          <w:b/>
          <w:bCs/>
          <w:sz w:val="20"/>
          <w:szCs w:val="20"/>
        </w:rPr>
        <w:t>OPĆINE STARA GRADIŠKA ZA 202</w:t>
      </w:r>
      <w:r w:rsidR="00092182" w:rsidRPr="00E43C71">
        <w:rPr>
          <w:rFonts w:ascii="Arial" w:hAnsi="Arial" w:cs="Arial"/>
          <w:b/>
          <w:bCs/>
          <w:sz w:val="20"/>
          <w:szCs w:val="20"/>
        </w:rPr>
        <w:t>1</w:t>
      </w:r>
      <w:r w:rsidRPr="00E43C71">
        <w:rPr>
          <w:rFonts w:ascii="Arial" w:hAnsi="Arial" w:cs="Arial"/>
          <w:b/>
          <w:bCs/>
          <w:sz w:val="20"/>
          <w:szCs w:val="20"/>
        </w:rPr>
        <w:t>. GODINU</w:t>
      </w:r>
    </w:p>
    <w:p w14:paraId="0C4F8496" w14:textId="77777777" w:rsidR="00135205" w:rsidRPr="00263DE7" w:rsidRDefault="00135205" w:rsidP="00135205">
      <w:pPr>
        <w:spacing w:after="0" w:line="240" w:lineRule="auto"/>
        <w:jc w:val="center"/>
        <w:rPr>
          <w:rFonts w:ascii="Arial" w:hAnsi="Arial" w:cs="Arial"/>
          <w:b/>
          <w:bCs/>
          <w:sz w:val="18"/>
          <w:szCs w:val="18"/>
        </w:rPr>
      </w:pPr>
    </w:p>
    <w:p w14:paraId="619E2C15" w14:textId="77777777" w:rsidR="00135205" w:rsidRPr="00E43C71" w:rsidRDefault="00135205" w:rsidP="00135205">
      <w:pPr>
        <w:jc w:val="center"/>
        <w:rPr>
          <w:rFonts w:ascii="Arial" w:eastAsia="Times New Roman" w:hAnsi="Arial" w:cs="Arial"/>
          <w:b/>
          <w:sz w:val="20"/>
          <w:szCs w:val="20"/>
        </w:rPr>
      </w:pPr>
      <w:r w:rsidRPr="00E43C71">
        <w:rPr>
          <w:rFonts w:ascii="Arial" w:eastAsia="Times New Roman" w:hAnsi="Arial" w:cs="Arial"/>
          <w:b/>
          <w:sz w:val="20"/>
          <w:szCs w:val="20"/>
        </w:rPr>
        <w:t>I.OPĆI DIO</w:t>
      </w:r>
    </w:p>
    <w:p w14:paraId="0C0E074F" w14:textId="73FF6490" w:rsidR="00135205" w:rsidRDefault="00135205" w:rsidP="00E43C71">
      <w:pPr>
        <w:spacing w:after="0" w:line="240" w:lineRule="auto"/>
        <w:jc w:val="both"/>
        <w:rPr>
          <w:rFonts w:ascii="Arial" w:eastAsia="Times New Roman" w:hAnsi="Arial" w:cs="Arial"/>
          <w:sz w:val="20"/>
          <w:szCs w:val="20"/>
        </w:rPr>
      </w:pPr>
      <w:r w:rsidRPr="00E43C71">
        <w:rPr>
          <w:rFonts w:ascii="Arial" w:eastAsia="Times New Roman" w:hAnsi="Arial" w:cs="Arial"/>
          <w:sz w:val="20"/>
          <w:szCs w:val="20"/>
        </w:rPr>
        <w:t>Proračun Općine Stara Gradiška za 202</w:t>
      </w:r>
      <w:r w:rsidR="00092182" w:rsidRPr="00E43C71">
        <w:rPr>
          <w:rFonts w:ascii="Arial" w:eastAsia="Times New Roman" w:hAnsi="Arial" w:cs="Arial"/>
          <w:sz w:val="20"/>
          <w:szCs w:val="20"/>
        </w:rPr>
        <w:t>1</w:t>
      </w:r>
      <w:r w:rsidRPr="00E43C71">
        <w:rPr>
          <w:rFonts w:ascii="Arial" w:eastAsia="Times New Roman" w:hAnsi="Arial" w:cs="Arial"/>
          <w:sz w:val="20"/>
          <w:szCs w:val="20"/>
        </w:rPr>
        <w:t xml:space="preserve">. godinu („Službeni vjesnik Općine Stara Gradiška“ br. </w:t>
      </w:r>
      <w:r w:rsidR="00A61DB7" w:rsidRPr="00E43C71">
        <w:rPr>
          <w:rFonts w:ascii="Arial" w:eastAsia="Times New Roman" w:hAnsi="Arial" w:cs="Arial"/>
          <w:sz w:val="20"/>
          <w:szCs w:val="20"/>
        </w:rPr>
        <w:t>5</w:t>
      </w:r>
      <w:r w:rsidRPr="00E43C71">
        <w:rPr>
          <w:rFonts w:ascii="Arial" w:eastAsia="Times New Roman" w:hAnsi="Arial" w:cs="Arial"/>
          <w:sz w:val="20"/>
          <w:szCs w:val="20"/>
        </w:rPr>
        <w:t>/</w:t>
      </w:r>
      <w:r w:rsidR="00885D62" w:rsidRPr="00E43C71">
        <w:rPr>
          <w:rFonts w:ascii="Arial" w:eastAsia="Times New Roman" w:hAnsi="Arial" w:cs="Arial"/>
          <w:sz w:val="20"/>
          <w:szCs w:val="20"/>
        </w:rPr>
        <w:t>20</w:t>
      </w:r>
      <w:r w:rsidR="00A61DB7" w:rsidRPr="00E43C71">
        <w:rPr>
          <w:rFonts w:ascii="Arial" w:eastAsia="Times New Roman" w:hAnsi="Arial" w:cs="Arial"/>
          <w:sz w:val="20"/>
          <w:szCs w:val="20"/>
        </w:rPr>
        <w:t>,</w:t>
      </w:r>
      <w:r w:rsidRPr="00E43C71">
        <w:rPr>
          <w:rFonts w:ascii="Arial" w:eastAsia="Times New Roman" w:hAnsi="Arial" w:cs="Arial"/>
          <w:sz w:val="20"/>
          <w:szCs w:val="20"/>
        </w:rPr>
        <w:t xml:space="preserve"> </w:t>
      </w:r>
      <w:r w:rsidR="00A61DB7" w:rsidRPr="00E43C71">
        <w:rPr>
          <w:rFonts w:ascii="Arial" w:eastAsia="Times New Roman" w:hAnsi="Arial" w:cs="Arial"/>
          <w:sz w:val="20"/>
          <w:szCs w:val="20"/>
        </w:rPr>
        <w:t xml:space="preserve">4/21 i </w:t>
      </w:r>
      <w:r w:rsidR="0004063A" w:rsidRPr="00E43C71">
        <w:rPr>
          <w:rFonts w:ascii="Arial" w:eastAsia="Times New Roman" w:hAnsi="Arial" w:cs="Arial"/>
          <w:sz w:val="20"/>
          <w:szCs w:val="20"/>
        </w:rPr>
        <w:t>8/21</w:t>
      </w:r>
      <w:r w:rsidRPr="00E43C71">
        <w:rPr>
          <w:rFonts w:ascii="Arial" w:eastAsia="Times New Roman" w:hAnsi="Arial" w:cs="Arial"/>
          <w:sz w:val="20"/>
          <w:szCs w:val="20"/>
        </w:rPr>
        <w:t xml:space="preserve">) </w:t>
      </w:r>
      <w:r w:rsidRPr="00E43C71">
        <w:rPr>
          <w:rFonts w:ascii="Arial" w:hAnsi="Arial" w:cs="Arial"/>
          <w:sz w:val="20"/>
          <w:szCs w:val="20"/>
        </w:rPr>
        <w:t xml:space="preserve">izvršen </w:t>
      </w:r>
      <w:r w:rsidRPr="00E43C71">
        <w:rPr>
          <w:rFonts w:ascii="Arial" w:eastAsia="Times New Roman" w:hAnsi="Arial" w:cs="Arial"/>
          <w:sz w:val="20"/>
          <w:szCs w:val="20"/>
        </w:rPr>
        <w:t xml:space="preserve"> je kako slijedi:</w:t>
      </w:r>
    </w:p>
    <w:p w14:paraId="0AFB7836" w14:textId="77777777" w:rsidR="00E43C71" w:rsidRPr="00E43C71" w:rsidRDefault="00E43C71" w:rsidP="00E43C71">
      <w:pPr>
        <w:spacing w:after="0" w:line="240" w:lineRule="auto"/>
        <w:jc w:val="both"/>
        <w:rPr>
          <w:rFonts w:ascii="Arial" w:eastAsia="Times New Roman" w:hAnsi="Arial" w:cs="Arial"/>
          <w:sz w:val="20"/>
          <w:szCs w:val="20"/>
        </w:rPr>
      </w:pPr>
    </w:p>
    <w:p w14:paraId="113B27D6" w14:textId="13AB71A2" w:rsidR="00135205" w:rsidRPr="00E43C71" w:rsidRDefault="00135205" w:rsidP="00E43C71">
      <w:pPr>
        <w:spacing w:after="0" w:line="240" w:lineRule="auto"/>
        <w:rPr>
          <w:rFonts w:ascii="Arial" w:hAnsi="Arial" w:cs="Arial"/>
          <w:b/>
          <w:bCs/>
          <w:sz w:val="20"/>
          <w:szCs w:val="20"/>
        </w:rPr>
      </w:pPr>
      <w:r w:rsidRPr="00E43C71">
        <w:rPr>
          <w:rFonts w:ascii="Arial" w:hAnsi="Arial" w:cs="Arial"/>
          <w:b/>
          <w:bCs/>
          <w:sz w:val="20"/>
          <w:szCs w:val="20"/>
        </w:rPr>
        <w:t>SAŽETAK RAČUNA PRIHODA I RASHODA</w:t>
      </w:r>
      <w:r w:rsidR="00B443B9">
        <w:rPr>
          <w:rFonts w:ascii="Arial" w:hAnsi="Arial" w:cs="Arial"/>
          <w:b/>
          <w:bCs/>
          <w:sz w:val="20"/>
          <w:szCs w:val="20"/>
        </w:rPr>
        <w:t xml:space="preserve"> I RAČUNA FINANCIRANJA</w:t>
      </w:r>
    </w:p>
    <w:tbl>
      <w:tblPr>
        <w:tblW w:w="10772" w:type="dxa"/>
        <w:tblLook w:val="04A0" w:firstRow="1" w:lastRow="0" w:firstColumn="1" w:lastColumn="0" w:noHBand="0" w:noVBand="1"/>
      </w:tblPr>
      <w:tblGrid>
        <w:gridCol w:w="4820"/>
        <w:gridCol w:w="1372"/>
        <w:gridCol w:w="903"/>
        <w:gridCol w:w="292"/>
        <w:gridCol w:w="301"/>
        <w:gridCol w:w="1076"/>
        <w:gridCol w:w="951"/>
        <w:gridCol w:w="1057"/>
      </w:tblGrid>
      <w:tr w:rsidR="00416393" w:rsidRPr="005E7D2C" w14:paraId="59010CB7" w14:textId="77777777" w:rsidTr="005E7D2C">
        <w:trPr>
          <w:trHeight w:val="114"/>
        </w:trPr>
        <w:tc>
          <w:tcPr>
            <w:tcW w:w="4820" w:type="dxa"/>
            <w:tcBorders>
              <w:top w:val="single" w:sz="4" w:space="0" w:color="auto"/>
              <w:bottom w:val="single" w:sz="4" w:space="0" w:color="auto"/>
            </w:tcBorders>
            <w:shd w:val="clear" w:color="000000" w:fill="FFFFFF"/>
            <w:vAlign w:val="bottom"/>
          </w:tcPr>
          <w:p w14:paraId="7FFC3EC1" w14:textId="7DE6CF91" w:rsidR="00416393" w:rsidRPr="005E7D2C" w:rsidRDefault="00416393" w:rsidP="00E43C71">
            <w:pPr>
              <w:spacing w:after="0" w:line="240" w:lineRule="auto"/>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Naziv</w:t>
            </w:r>
          </w:p>
        </w:tc>
        <w:tc>
          <w:tcPr>
            <w:tcW w:w="1402" w:type="dxa"/>
            <w:tcBorders>
              <w:top w:val="single" w:sz="4" w:space="0" w:color="auto"/>
              <w:bottom w:val="single" w:sz="4" w:space="0" w:color="auto"/>
            </w:tcBorders>
            <w:shd w:val="clear" w:color="000000" w:fill="FFFFFF"/>
            <w:vAlign w:val="bottom"/>
          </w:tcPr>
          <w:p w14:paraId="4353EE22" w14:textId="1B7B0566" w:rsidR="00416393" w:rsidRPr="005E7D2C" w:rsidRDefault="00416393" w:rsidP="00E43C71">
            <w:pPr>
              <w:spacing w:after="0" w:line="240" w:lineRule="auto"/>
              <w:jc w:val="center"/>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Ostvarenje/</w:t>
            </w:r>
          </w:p>
          <w:p w14:paraId="433A5BDD" w14:textId="598AEA74" w:rsidR="00416393" w:rsidRPr="005E7D2C" w:rsidRDefault="00416393" w:rsidP="00E43C71">
            <w:pPr>
              <w:spacing w:after="0" w:line="240" w:lineRule="auto"/>
              <w:jc w:val="center"/>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 xml:space="preserve">Izvršenje </w:t>
            </w:r>
          </w:p>
          <w:p w14:paraId="5CE1092B" w14:textId="138AC2C0" w:rsidR="00416393" w:rsidRPr="005E7D2C" w:rsidRDefault="00416393" w:rsidP="00E43C71">
            <w:pPr>
              <w:spacing w:after="0" w:line="240" w:lineRule="auto"/>
              <w:jc w:val="center"/>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2020</w:t>
            </w:r>
          </w:p>
        </w:tc>
        <w:tc>
          <w:tcPr>
            <w:tcW w:w="1198" w:type="dxa"/>
            <w:gridSpan w:val="2"/>
            <w:tcBorders>
              <w:top w:val="single" w:sz="4" w:space="0" w:color="auto"/>
              <w:bottom w:val="single" w:sz="4" w:space="0" w:color="auto"/>
            </w:tcBorders>
            <w:shd w:val="clear" w:color="000000" w:fill="FFFFFF"/>
            <w:vAlign w:val="bottom"/>
          </w:tcPr>
          <w:p w14:paraId="36392CD0" w14:textId="60806445" w:rsidR="00416393" w:rsidRPr="005E7D2C" w:rsidRDefault="00416393" w:rsidP="00E43C71">
            <w:pPr>
              <w:spacing w:after="0" w:line="240" w:lineRule="auto"/>
              <w:jc w:val="center"/>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 xml:space="preserve">Plan za </w:t>
            </w:r>
          </w:p>
          <w:p w14:paraId="4B6DF310" w14:textId="71CC9530" w:rsidR="00416393" w:rsidRPr="005E7D2C" w:rsidRDefault="00416393" w:rsidP="00E43C71">
            <w:pPr>
              <w:spacing w:after="0" w:line="240" w:lineRule="auto"/>
              <w:jc w:val="center"/>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2021</w:t>
            </w:r>
          </w:p>
        </w:tc>
        <w:tc>
          <w:tcPr>
            <w:tcW w:w="1363" w:type="dxa"/>
            <w:gridSpan w:val="2"/>
            <w:tcBorders>
              <w:top w:val="single" w:sz="4" w:space="0" w:color="auto"/>
              <w:bottom w:val="single" w:sz="4" w:space="0" w:color="auto"/>
            </w:tcBorders>
          </w:tcPr>
          <w:p w14:paraId="192E6E0D" w14:textId="7CE81B74" w:rsidR="00416393" w:rsidRPr="005E7D2C" w:rsidRDefault="00416393" w:rsidP="00E43C71">
            <w:pPr>
              <w:spacing w:after="0" w:line="240" w:lineRule="auto"/>
              <w:jc w:val="center"/>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Ostvarenje/</w:t>
            </w:r>
          </w:p>
          <w:p w14:paraId="6F72262D" w14:textId="624C2045" w:rsidR="00416393" w:rsidRPr="005E7D2C" w:rsidRDefault="00416393" w:rsidP="00E43C71">
            <w:pPr>
              <w:spacing w:after="0" w:line="240" w:lineRule="auto"/>
              <w:jc w:val="center"/>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 xml:space="preserve">Izvršenje </w:t>
            </w:r>
          </w:p>
          <w:p w14:paraId="604C174F" w14:textId="22E6F124" w:rsidR="00416393" w:rsidRPr="005E7D2C" w:rsidRDefault="00416393" w:rsidP="00E43C71">
            <w:pPr>
              <w:spacing w:after="0" w:line="240" w:lineRule="auto"/>
              <w:jc w:val="center"/>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2021</w:t>
            </w:r>
          </w:p>
        </w:tc>
        <w:tc>
          <w:tcPr>
            <w:tcW w:w="942" w:type="dxa"/>
            <w:tcBorders>
              <w:top w:val="single" w:sz="4" w:space="0" w:color="auto"/>
              <w:bottom w:val="single" w:sz="4" w:space="0" w:color="auto"/>
            </w:tcBorders>
            <w:shd w:val="clear" w:color="auto" w:fill="auto"/>
            <w:noWrap/>
            <w:vAlign w:val="bottom"/>
          </w:tcPr>
          <w:p w14:paraId="51C53507" w14:textId="3E6601E8" w:rsidR="00416393" w:rsidRPr="005E7D2C" w:rsidRDefault="00416393" w:rsidP="00E43C71">
            <w:pPr>
              <w:spacing w:after="0" w:line="240" w:lineRule="auto"/>
              <w:jc w:val="center"/>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Indeks</w:t>
            </w:r>
          </w:p>
        </w:tc>
        <w:tc>
          <w:tcPr>
            <w:tcW w:w="1047" w:type="dxa"/>
            <w:tcBorders>
              <w:top w:val="single" w:sz="4" w:space="0" w:color="auto"/>
              <w:bottom w:val="single" w:sz="4" w:space="0" w:color="auto"/>
            </w:tcBorders>
            <w:shd w:val="clear" w:color="auto" w:fill="auto"/>
            <w:noWrap/>
            <w:vAlign w:val="bottom"/>
          </w:tcPr>
          <w:p w14:paraId="159039AB" w14:textId="7869863F" w:rsidR="00416393" w:rsidRPr="005E7D2C" w:rsidRDefault="00416393" w:rsidP="00E43C71">
            <w:pPr>
              <w:spacing w:after="0" w:line="240" w:lineRule="auto"/>
              <w:jc w:val="center"/>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Indeks</w:t>
            </w:r>
          </w:p>
        </w:tc>
      </w:tr>
      <w:tr w:rsidR="00416393" w:rsidRPr="005E7D2C" w14:paraId="668B3FBA" w14:textId="77777777" w:rsidTr="005E7D2C">
        <w:trPr>
          <w:trHeight w:val="255"/>
        </w:trPr>
        <w:tc>
          <w:tcPr>
            <w:tcW w:w="4820" w:type="dxa"/>
            <w:tcBorders>
              <w:top w:val="single" w:sz="4" w:space="0" w:color="auto"/>
              <w:bottom w:val="single" w:sz="4" w:space="0" w:color="auto"/>
            </w:tcBorders>
            <w:shd w:val="clear" w:color="000000" w:fill="FFFFFF"/>
            <w:vAlign w:val="bottom"/>
          </w:tcPr>
          <w:p w14:paraId="1851C025" w14:textId="77777777" w:rsidR="00416393" w:rsidRPr="005E7D2C" w:rsidRDefault="00416393" w:rsidP="00E74258">
            <w:pPr>
              <w:spacing w:after="0" w:line="240" w:lineRule="auto"/>
              <w:jc w:val="center"/>
              <w:rPr>
                <w:rFonts w:ascii="Arial" w:eastAsia="Times New Roman" w:hAnsi="Arial" w:cs="Arial"/>
                <w:caps/>
                <w:color w:val="000000"/>
                <w:sz w:val="16"/>
                <w:szCs w:val="16"/>
                <w:lang w:eastAsia="hr-HR"/>
              </w:rPr>
            </w:pPr>
            <w:r w:rsidRPr="005E7D2C">
              <w:rPr>
                <w:rFonts w:ascii="Arial" w:eastAsia="Times New Roman" w:hAnsi="Arial" w:cs="Arial"/>
                <w:caps/>
                <w:color w:val="000000"/>
                <w:sz w:val="16"/>
                <w:szCs w:val="16"/>
                <w:lang w:eastAsia="hr-HR"/>
              </w:rPr>
              <w:t>1</w:t>
            </w:r>
          </w:p>
        </w:tc>
        <w:tc>
          <w:tcPr>
            <w:tcW w:w="1402" w:type="dxa"/>
            <w:tcBorders>
              <w:top w:val="single" w:sz="4" w:space="0" w:color="auto"/>
              <w:bottom w:val="single" w:sz="4" w:space="0" w:color="auto"/>
            </w:tcBorders>
            <w:shd w:val="clear" w:color="000000" w:fill="FFFFFF"/>
            <w:vAlign w:val="bottom"/>
          </w:tcPr>
          <w:p w14:paraId="1510B69F" w14:textId="28A7536E" w:rsidR="00416393" w:rsidRPr="005E7D2C" w:rsidRDefault="00416393" w:rsidP="00E74258">
            <w:pPr>
              <w:spacing w:after="0" w:line="240" w:lineRule="auto"/>
              <w:jc w:val="center"/>
              <w:rPr>
                <w:rFonts w:ascii="Arial" w:eastAsia="Times New Roman" w:hAnsi="Arial" w:cs="Arial"/>
                <w:color w:val="000000"/>
                <w:sz w:val="16"/>
                <w:szCs w:val="16"/>
                <w:lang w:eastAsia="hr-HR"/>
              </w:rPr>
            </w:pPr>
            <w:r w:rsidRPr="005E7D2C">
              <w:rPr>
                <w:rFonts w:ascii="Arial" w:eastAsia="Times New Roman" w:hAnsi="Arial" w:cs="Arial"/>
                <w:color w:val="000000"/>
                <w:sz w:val="16"/>
                <w:szCs w:val="16"/>
                <w:lang w:eastAsia="hr-HR"/>
              </w:rPr>
              <w:t>2</w:t>
            </w:r>
          </w:p>
        </w:tc>
        <w:tc>
          <w:tcPr>
            <w:tcW w:w="1198" w:type="dxa"/>
            <w:gridSpan w:val="2"/>
            <w:tcBorders>
              <w:top w:val="single" w:sz="4" w:space="0" w:color="auto"/>
              <w:bottom w:val="single" w:sz="4" w:space="0" w:color="auto"/>
            </w:tcBorders>
            <w:shd w:val="clear" w:color="000000" w:fill="FFFFFF"/>
            <w:vAlign w:val="bottom"/>
          </w:tcPr>
          <w:p w14:paraId="63F5BB29" w14:textId="1B9727DD" w:rsidR="00416393" w:rsidRPr="005E7D2C" w:rsidRDefault="00416393" w:rsidP="00E74258">
            <w:pPr>
              <w:spacing w:after="0" w:line="240" w:lineRule="auto"/>
              <w:jc w:val="center"/>
              <w:rPr>
                <w:rFonts w:ascii="Arial" w:eastAsia="Times New Roman" w:hAnsi="Arial" w:cs="Arial"/>
                <w:color w:val="000000"/>
                <w:sz w:val="16"/>
                <w:szCs w:val="16"/>
                <w:lang w:eastAsia="hr-HR"/>
              </w:rPr>
            </w:pPr>
            <w:r w:rsidRPr="005E7D2C">
              <w:rPr>
                <w:rFonts w:ascii="Arial" w:eastAsia="Times New Roman" w:hAnsi="Arial" w:cs="Arial"/>
                <w:color w:val="000000"/>
                <w:sz w:val="16"/>
                <w:szCs w:val="16"/>
                <w:lang w:eastAsia="hr-HR"/>
              </w:rPr>
              <w:t>3</w:t>
            </w:r>
          </w:p>
        </w:tc>
        <w:tc>
          <w:tcPr>
            <w:tcW w:w="1363" w:type="dxa"/>
            <w:gridSpan w:val="2"/>
            <w:tcBorders>
              <w:top w:val="single" w:sz="4" w:space="0" w:color="auto"/>
              <w:bottom w:val="single" w:sz="4" w:space="0" w:color="auto"/>
            </w:tcBorders>
            <w:vAlign w:val="bottom"/>
          </w:tcPr>
          <w:p w14:paraId="122B79B1" w14:textId="5A399F94" w:rsidR="00416393" w:rsidRPr="005E7D2C" w:rsidRDefault="00416393" w:rsidP="00E74258">
            <w:pPr>
              <w:spacing w:after="0" w:line="240" w:lineRule="auto"/>
              <w:jc w:val="center"/>
              <w:rPr>
                <w:rFonts w:ascii="Arial" w:eastAsia="Times New Roman" w:hAnsi="Arial" w:cs="Arial"/>
                <w:color w:val="000000"/>
                <w:sz w:val="16"/>
                <w:szCs w:val="16"/>
                <w:lang w:eastAsia="hr-HR"/>
              </w:rPr>
            </w:pPr>
            <w:r w:rsidRPr="005E7D2C">
              <w:rPr>
                <w:rFonts w:ascii="Arial" w:eastAsia="Times New Roman" w:hAnsi="Arial" w:cs="Arial"/>
                <w:color w:val="000000"/>
                <w:sz w:val="16"/>
                <w:szCs w:val="16"/>
                <w:lang w:eastAsia="hr-HR"/>
              </w:rPr>
              <w:t>4</w:t>
            </w:r>
          </w:p>
        </w:tc>
        <w:tc>
          <w:tcPr>
            <w:tcW w:w="942" w:type="dxa"/>
            <w:tcBorders>
              <w:top w:val="single" w:sz="4" w:space="0" w:color="auto"/>
              <w:bottom w:val="single" w:sz="4" w:space="0" w:color="auto"/>
            </w:tcBorders>
            <w:shd w:val="clear" w:color="auto" w:fill="auto"/>
            <w:noWrap/>
            <w:vAlign w:val="bottom"/>
          </w:tcPr>
          <w:p w14:paraId="4497A681" w14:textId="553A5B06" w:rsidR="00416393" w:rsidRPr="005E7D2C" w:rsidRDefault="00416393" w:rsidP="00E74258">
            <w:pPr>
              <w:spacing w:after="0" w:line="240" w:lineRule="auto"/>
              <w:jc w:val="center"/>
              <w:rPr>
                <w:rFonts w:ascii="Arial" w:eastAsia="Times New Roman" w:hAnsi="Arial" w:cs="Arial"/>
                <w:color w:val="000000"/>
                <w:sz w:val="16"/>
                <w:szCs w:val="16"/>
                <w:lang w:eastAsia="hr-HR"/>
              </w:rPr>
            </w:pPr>
            <w:r w:rsidRPr="005E7D2C">
              <w:rPr>
                <w:rFonts w:ascii="Arial" w:eastAsia="Times New Roman" w:hAnsi="Arial" w:cs="Arial"/>
                <w:color w:val="000000"/>
                <w:sz w:val="16"/>
                <w:szCs w:val="16"/>
                <w:lang w:eastAsia="hr-HR"/>
              </w:rPr>
              <w:t>5</w:t>
            </w:r>
            <w:r w:rsidR="0036372A" w:rsidRPr="005E7D2C">
              <w:rPr>
                <w:rFonts w:ascii="Arial" w:eastAsia="Times New Roman" w:hAnsi="Arial" w:cs="Arial"/>
                <w:color w:val="000000"/>
                <w:sz w:val="16"/>
                <w:szCs w:val="16"/>
                <w:lang w:eastAsia="hr-HR"/>
              </w:rPr>
              <w:t>=4/2</w:t>
            </w:r>
            <w:r w:rsidR="005E7D2C" w:rsidRPr="005E7D2C">
              <w:rPr>
                <w:rFonts w:ascii="Arial" w:eastAsia="Times New Roman" w:hAnsi="Arial" w:cs="Arial"/>
                <w:color w:val="000000"/>
                <w:sz w:val="16"/>
                <w:szCs w:val="16"/>
                <w:lang w:eastAsia="hr-HR"/>
              </w:rPr>
              <w:t>*100</w:t>
            </w:r>
          </w:p>
        </w:tc>
        <w:tc>
          <w:tcPr>
            <w:tcW w:w="1047" w:type="dxa"/>
            <w:tcBorders>
              <w:top w:val="single" w:sz="4" w:space="0" w:color="auto"/>
              <w:bottom w:val="single" w:sz="4" w:space="0" w:color="auto"/>
            </w:tcBorders>
            <w:shd w:val="clear" w:color="auto" w:fill="auto"/>
            <w:noWrap/>
            <w:vAlign w:val="bottom"/>
          </w:tcPr>
          <w:p w14:paraId="08DB77B0" w14:textId="7E4525CB" w:rsidR="00416393" w:rsidRPr="005E7D2C" w:rsidRDefault="00416393" w:rsidP="00E74258">
            <w:pPr>
              <w:spacing w:after="0" w:line="240" w:lineRule="auto"/>
              <w:jc w:val="center"/>
              <w:rPr>
                <w:rFonts w:ascii="Arial" w:eastAsia="Times New Roman" w:hAnsi="Arial" w:cs="Arial"/>
                <w:color w:val="000000"/>
                <w:sz w:val="16"/>
                <w:szCs w:val="16"/>
                <w:lang w:eastAsia="hr-HR"/>
              </w:rPr>
            </w:pPr>
            <w:r w:rsidRPr="005E7D2C">
              <w:rPr>
                <w:rFonts w:ascii="Arial" w:eastAsia="Times New Roman" w:hAnsi="Arial" w:cs="Arial"/>
                <w:color w:val="000000"/>
                <w:sz w:val="16"/>
                <w:szCs w:val="16"/>
                <w:lang w:eastAsia="hr-HR"/>
              </w:rPr>
              <w:t>6</w:t>
            </w:r>
            <w:r w:rsidR="00AA758C" w:rsidRPr="005E7D2C">
              <w:rPr>
                <w:rFonts w:ascii="Arial" w:eastAsia="Times New Roman" w:hAnsi="Arial" w:cs="Arial"/>
                <w:color w:val="000000"/>
                <w:sz w:val="16"/>
                <w:szCs w:val="16"/>
                <w:lang w:eastAsia="hr-HR"/>
              </w:rPr>
              <w:t>=(4/3)</w:t>
            </w:r>
            <w:r w:rsidR="005E7D2C" w:rsidRPr="005E7D2C">
              <w:rPr>
                <w:rFonts w:ascii="Arial" w:eastAsia="Times New Roman" w:hAnsi="Arial" w:cs="Arial"/>
                <w:color w:val="000000"/>
                <w:sz w:val="16"/>
                <w:szCs w:val="16"/>
                <w:lang w:eastAsia="hr-HR"/>
              </w:rPr>
              <w:t>*100</w:t>
            </w:r>
          </w:p>
        </w:tc>
      </w:tr>
      <w:tr w:rsidR="00416393" w:rsidRPr="00263DE7" w14:paraId="778FED2B" w14:textId="77777777" w:rsidTr="005E7D2C">
        <w:trPr>
          <w:trHeight w:val="255"/>
        </w:trPr>
        <w:tc>
          <w:tcPr>
            <w:tcW w:w="4820" w:type="dxa"/>
            <w:tcBorders>
              <w:top w:val="single" w:sz="4" w:space="0" w:color="auto"/>
            </w:tcBorders>
            <w:shd w:val="clear" w:color="000000" w:fill="FFFFFF"/>
          </w:tcPr>
          <w:p w14:paraId="0718A388" w14:textId="77777777" w:rsidR="00416393" w:rsidRPr="00885D62" w:rsidRDefault="00416393" w:rsidP="00135205">
            <w:pPr>
              <w:spacing w:after="0" w:line="240" w:lineRule="auto"/>
              <w:rPr>
                <w:rFonts w:ascii="Arial" w:eastAsia="Times New Roman" w:hAnsi="Arial" w:cs="Arial"/>
                <w:b/>
                <w:bCs/>
                <w:caps/>
                <w:color w:val="000000"/>
                <w:sz w:val="18"/>
                <w:szCs w:val="18"/>
                <w:lang w:eastAsia="hr-HR"/>
              </w:rPr>
            </w:pPr>
            <w:r w:rsidRPr="00885D62">
              <w:rPr>
                <w:rFonts w:ascii="Arial" w:eastAsia="Times New Roman" w:hAnsi="Arial" w:cs="Arial"/>
                <w:b/>
                <w:bCs/>
                <w:color w:val="000000"/>
                <w:sz w:val="18"/>
                <w:szCs w:val="18"/>
                <w:lang w:eastAsia="hr-HR"/>
              </w:rPr>
              <w:t>A.RAČUN PRIHODA I RASHODA</w:t>
            </w:r>
          </w:p>
        </w:tc>
        <w:tc>
          <w:tcPr>
            <w:tcW w:w="1402" w:type="dxa"/>
            <w:tcBorders>
              <w:top w:val="single" w:sz="4" w:space="0" w:color="auto"/>
            </w:tcBorders>
            <w:shd w:val="clear" w:color="000000" w:fill="FFFFFF"/>
          </w:tcPr>
          <w:p w14:paraId="0E188461" w14:textId="77777777" w:rsidR="00416393" w:rsidRPr="00263DE7" w:rsidRDefault="00416393" w:rsidP="00135205">
            <w:pPr>
              <w:spacing w:after="0" w:line="240" w:lineRule="auto"/>
              <w:jc w:val="right"/>
              <w:rPr>
                <w:rFonts w:ascii="Arial" w:eastAsia="Times New Roman" w:hAnsi="Arial" w:cs="Arial"/>
                <w:color w:val="000000"/>
                <w:sz w:val="18"/>
                <w:szCs w:val="18"/>
                <w:lang w:eastAsia="hr-HR"/>
              </w:rPr>
            </w:pPr>
          </w:p>
        </w:tc>
        <w:tc>
          <w:tcPr>
            <w:tcW w:w="1198" w:type="dxa"/>
            <w:gridSpan w:val="2"/>
            <w:tcBorders>
              <w:top w:val="single" w:sz="4" w:space="0" w:color="auto"/>
            </w:tcBorders>
            <w:shd w:val="clear" w:color="000000" w:fill="FFFFFF"/>
          </w:tcPr>
          <w:p w14:paraId="3062E438" w14:textId="77777777" w:rsidR="00416393" w:rsidRPr="00263DE7" w:rsidRDefault="00416393" w:rsidP="00135205">
            <w:pPr>
              <w:spacing w:after="0" w:line="240" w:lineRule="auto"/>
              <w:jc w:val="right"/>
              <w:rPr>
                <w:rFonts w:ascii="Arial" w:eastAsia="Times New Roman" w:hAnsi="Arial" w:cs="Arial"/>
                <w:color w:val="000000"/>
                <w:sz w:val="18"/>
                <w:szCs w:val="18"/>
                <w:lang w:eastAsia="hr-HR"/>
              </w:rPr>
            </w:pPr>
          </w:p>
        </w:tc>
        <w:tc>
          <w:tcPr>
            <w:tcW w:w="1363" w:type="dxa"/>
            <w:gridSpan w:val="2"/>
            <w:tcBorders>
              <w:top w:val="single" w:sz="4" w:space="0" w:color="auto"/>
            </w:tcBorders>
          </w:tcPr>
          <w:p w14:paraId="6F402F7D" w14:textId="77777777" w:rsidR="00416393" w:rsidRPr="00263DE7" w:rsidRDefault="00416393" w:rsidP="00135205">
            <w:pPr>
              <w:spacing w:after="0" w:line="240" w:lineRule="auto"/>
              <w:jc w:val="right"/>
              <w:rPr>
                <w:rFonts w:ascii="Arial" w:eastAsia="Times New Roman" w:hAnsi="Arial" w:cs="Arial"/>
                <w:color w:val="000000"/>
                <w:sz w:val="18"/>
                <w:szCs w:val="18"/>
                <w:lang w:eastAsia="hr-HR"/>
              </w:rPr>
            </w:pPr>
          </w:p>
        </w:tc>
        <w:tc>
          <w:tcPr>
            <w:tcW w:w="942" w:type="dxa"/>
            <w:tcBorders>
              <w:top w:val="single" w:sz="4" w:space="0" w:color="auto"/>
            </w:tcBorders>
            <w:shd w:val="clear" w:color="auto" w:fill="auto"/>
            <w:noWrap/>
          </w:tcPr>
          <w:p w14:paraId="61AA2B79" w14:textId="28E834D9" w:rsidR="00416393" w:rsidRPr="00263DE7" w:rsidRDefault="00416393" w:rsidP="00135205">
            <w:pPr>
              <w:spacing w:after="0" w:line="240" w:lineRule="auto"/>
              <w:jc w:val="right"/>
              <w:rPr>
                <w:rFonts w:ascii="Arial" w:eastAsia="Times New Roman" w:hAnsi="Arial" w:cs="Arial"/>
                <w:color w:val="000000"/>
                <w:sz w:val="18"/>
                <w:szCs w:val="18"/>
                <w:lang w:eastAsia="hr-HR"/>
              </w:rPr>
            </w:pPr>
          </w:p>
        </w:tc>
        <w:tc>
          <w:tcPr>
            <w:tcW w:w="1047" w:type="dxa"/>
            <w:tcBorders>
              <w:top w:val="single" w:sz="4" w:space="0" w:color="auto"/>
            </w:tcBorders>
            <w:shd w:val="clear" w:color="auto" w:fill="auto"/>
            <w:noWrap/>
          </w:tcPr>
          <w:p w14:paraId="5852B253" w14:textId="77777777" w:rsidR="00416393" w:rsidRPr="00263DE7" w:rsidRDefault="00416393" w:rsidP="00135205">
            <w:pPr>
              <w:spacing w:after="0" w:line="240" w:lineRule="auto"/>
              <w:jc w:val="right"/>
              <w:rPr>
                <w:rFonts w:ascii="Arial" w:eastAsia="Times New Roman" w:hAnsi="Arial" w:cs="Arial"/>
                <w:color w:val="000000"/>
                <w:sz w:val="18"/>
                <w:szCs w:val="18"/>
                <w:lang w:eastAsia="hr-HR"/>
              </w:rPr>
            </w:pPr>
          </w:p>
        </w:tc>
      </w:tr>
      <w:tr w:rsidR="00416393" w:rsidRPr="00263DE7" w14:paraId="4A24C809" w14:textId="77777777" w:rsidTr="005E7D2C">
        <w:trPr>
          <w:trHeight w:val="255"/>
        </w:trPr>
        <w:tc>
          <w:tcPr>
            <w:tcW w:w="4820" w:type="dxa"/>
            <w:shd w:val="clear" w:color="000000" w:fill="FFFFFF"/>
            <w:hideMark/>
          </w:tcPr>
          <w:p w14:paraId="678A94B6" w14:textId="77777777" w:rsidR="00416393" w:rsidRPr="00263DE7" w:rsidRDefault="00416393" w:rsidP="00416393">
            <w:pPr>
              <w:spacing w:after="0" w:line="240" w:lineRule="auto"/>
              <w:rPr>
                <w:rFonts w:ascii="Arial" w:eastAsia="Times New Roman" w:hAnsi="Arial" w:cs="Arial"/>
                <w:caps/>
                <w:color w:val="000000"/>
                <w:sz w:val="18"/>
                <w:szCs w:val="18"/>
                <w:lang w:eastAsia="hr-HR"/>
              </w:rPr>
            </w:pPr>
            <w:r w:rsidRPr="00263DE7">
              <w:rPr>
                <w:rFonts w:ascii="Arial" w:eastAsia="Times New Roman" w:hAnsi="Arial" w:cs="Arial"/>
                <w:caps/>
                <w:color w:val="000000"/>
                <w:sz w:val="18"/>
                <w:szCs w:val="18"/>
                <w:lang w:eastAsia="hr-HR"/>
              </w:rPr>
              <w:t>Prihodi POSLOVANJA</w:t>
            </w:r>
          </w:p>
        </w:tc>
        <w:tc>
          <w:tcPr>
            <w:tcW w:w="1402" w:type="dxa"/>
            <w:shd w:val="clear" w:color="000000" w:fill="FFFFFF"/>
          </w:tcPr>
          <w:p w14:paraId="255B11A5" w14:textId="3EC05E95" w:rsidR="00416393" w:rsidRPr="00263DE7" w:rsidRDefault="00416393" w:rsidP="00416393">
            <w:pPr>
              <w:spacing w:after="0" w:line="240" w:lineRule="auto"/>
              <w:jc w:val="right"/>
              <w:rPr>
                <w:rFonts w:ascii="Arial" w:eastAsia="Times New Roman" w:hAnsi="Arial" w:cs="Arial"/>
                <w:color w:val="000000"/>
                <w:sz w:val="18"/>
                <w:szCs w:val="18"/>
                <w:lang w:eastAsia="hr-HR"/>
              </w:rPr>
            </w:pPr>
            <w:r w:rsidRPr="00416393">
              <w:rPr>
                <w:rFonts w:ascii="Arial" w:eastAsia="Times New Roman" w:hAnsi="Arial" w:cs="Arial"/>
                <w:color w:val="000000"/>
                <w:sz w:val="18"/>
                <w:szCs w:val="18"/>
                <w:lang w:eastAsia="hr-HR"/>
              </w:rPr>
              <w:t>5.362.534</w:t>
            </w:r>
          </w:p>
        </w:tc>
        <w:tc>
          <w:tcPr>
            <w:tcW w:w="1198" w:type="dxa"/>
            <w:gridSpan w:val="2"/>
            <w:shd w:val="clear" w:color="000000" w:fill="FFFFFF"/>
          </w:tcPr>
          <w:p w14:paraId="31972DAD" w14:textId="591B01FF" w:rsidR="00416393" w:rsidRPr="00263DE7" w:rsidRDefault="00870D45" w:rsidP="0041639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6.766.860</w:t>
            </w:r>
          </w:p>
        </w:tc>
        <w:tc>
          <w:tcPr>
            <w:tcW w:w="1363" w:type="dxa"/>
            <w:gridSpan w:val="2"/>
          </w:tcPr>
          <w:p w14:paraId="746BFE0F" w14:textId="641FD5E1" w:rsidR="00416393" w:rsidRPr="00416393" w:rsidRDefault="00AD650E" w:rsidP="00AD650E">
            <w:pPr>
              <w:spacing w:after="0" w:line="240" w:lineRule="auto"/>
              <w:ind w:left="360"/>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6.584.530</w:t>
            </w:r>
          </w:p>
        </w:tc>
        <w:tc>
          <w:tcPr>
            <w:tcW w:w="942" w:type="dxa"/>
            <w:shd w:val="clear" w:color="auto" w:fill="auto"/>
            <w:noWrap/>
          </w:tcPr>
          <w:p w14:paraId="6065E6F1" w14:textId="0085020B" w:rsidR="00416393" w:rsidRPr="00263DE7" w:rsidRDefault="00C311D8" w:rsidP="0041639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122,79</w:t>
            </w:r>
          </w:p>
        </w:tc>
        <w:tc>
          <w:tcPr>
            <w:tcW w:w="1047" w:type="dxa"/>
            <w:shd w:val="clear" w:color="auto" w:fill="auto"/>
            <w:noWrap/>
          </w:tcPr>
          <w:p w14:paraId="4059A53C" w14:textId="5995282B" w:rsidR="00416393" w:rsidRPr="00263DE7" w:rsidRDefault="00691920" w:rsidP="0041639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97,31</w:t>
            </w:r>
          </w:p>
        </w:tc>
      </w:tr>
      <w:tr w:rsidR="00416393" w:rsidRPr="00263DE7" w14:paraId="4466F916" w14:textId="77777777" w:rsidTr="005E7D2C">
        <w:trPr>
          <w:trHeight w:val="255"/>
        </w:trPr>
        <w:tc>
          <w:tcPr>
            <w:tcW w:w="4820" w:type="dxa"/>
            <w:shd w:val="clear" w:color="000000" w:fill="FFFFFF"/>
            <w:hideMark/>
          </w:tcPr>
          <w:p w14:paraId="001AE7ED" w14:textId="77777777" w:rsidR="00416393" w:rsidRPr="00263DE7" w:rsidRDefault="00416393" w:rsidP="00416393">
            <w:pPr>
              <w:spacing w:after="0" w:line="240" w:lineRule="auto"/>
              <w:rPr>
                <w:rFonts w:ascii="Arial" w:eastAsia="Times New Roman" w:hAnsi="Arial" w:cs="Arial"/>
                <w:caps/>
                <w:color w:val="000000"/>
                <w:sz w:val="18"/>
                <w:szCs w:val="18"/>
                <w:lang w:eastAsia="hr-HR"/>
              </w:rPr>
            </w:pPr>
            <w:r w:rsidRPr="00263DE7">
              <w:rPr>
                <w:rFonts w:ascii="Arial" w:eastAsia="Times New Roman" w:hAnsi="Arial" w:cs="Arial"/>
                <w:caps/>
                <w:color w:val="000000"/>
                <w:sz w:val="18"/>
                <w:szCs w:val="18"/>
                <w:lang w:eastAsia="hr-HR"/>
              </w:rPr>
              <w:t>Prihodi od prodaje nefinancijske imovine</w:t>
            </w:r>
          </w:p>
        </w:tc>
        <w:tc>
          <w:tcPr>
            <w:tcW w:w="1402" w:type="dxa"/>
            <w:shd w:val="clear" w:color="000000" w:fill="FFFFFF"/>
          </w:tcPr>
          <w:p w14:paraId="4A0CB1B3" w14:textId="74F9607A" w:rsidR="00416393" w:rsidRPr="00263DE7" w:rsidRDefault="00416393" w:rsidP="00416393">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91.388</w:t>
            </w:r>
          </w:p>
        </w:tc>
        <w:tc>
          <w:tcPr>
            <w:tcW w:w="1198" w:type="dxa"/>
            <w:gridSpan w:val="2"/>
            <w:shd w:val="clear" w:color="000000" w:fill="FFFFFF"/>
          </w:tcPr>
          <w:p w14:paraId="54A7017C" w14:textId="21AA1021" w:rsidR="00416393" w:rsidRPr="00263DE7" w:rsidRDefault="009D6B98" w:rsidP="0041639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271.000</w:t>
            </w:r>
          </w:p>
        </w:tc>
        <w:tc>
          <w:tcPr>
            <w:tcW w:w="1363" w:type="dxa"/>
            <w:gridSpan w:val="2"/>
          </w:tcPr>
          <w:p w14:paraId="55D36696" w14:textId="449160D7" w:rsidR="00416393" w:rsidRPr="004C0892" w:rsidRDefault="00917CD1" w:rsidP="004C0892">
            <w:pPr>
              <w:spacing w:after="0" w:line="240" w:lineRule="auto"/>
              <w:ind w:left="360"/>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258.588</w:t>
            </w:r>
          </w:p>
        </w:tc>
        <w:tc>
          <w:tcPr>
            <w:tcW w:w="942" w:type="dxa"/>
            <w:shd w:val="clear" w:color="auto" w:fill="auto"/>
            <w:noWrap/>
          </w:tcPr>
          <w:p w14:paraId="058137E7" w14:textId="18FBEA18" w:rsidR="00416393" w:rsidRPr="00263DE7" w:rsidRDefault="001E6942" w:rsidP="001E6942">
            <w:pPr>
              <w:tabs>
                <w:tab w:val="left" w:pos="650"/>
              </w:tabs>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00691920">
              <w:rPr>
                <w:rFonts w:ascii="Arial" w:eastAsia="Times New Roman" w:hAnsi="Arial" w:cs="Arial"/>
                <w:color w:val="000000"/>
                <w:sz w:val="18"/>
                <w:szCs w:val="18"/>
                <w:lang w:eastAsia="hr-HR"/>
              </w:rPr>
              <w:t>82,</w:t>
            </w:r>
            <w:r>
              <w:rPr>
                <w:rFonts w:ascii="Arial" w:eastAsia="Times New Roman" w:hAnsi="Arial" w:cs="Arial"/>
                <w:color w:val="000000"/>
                <w:sz w:val="18"/>
                <w:szCs w:val="18"/>
                <w:lang w:eastAsia="hr-HR"/>
              </w:rPr>
              <w:t>96</w:t>
            </w:r>
          </w:p>
        </w:tc>
        <w:tc>
          <w:tcPr>
            <w:tcW w:w="1047" w:type="dxa"/>
            <w:shd w:val="clear" w:color="auto" w:fill="auto"/>
            <w:noWrap/>
          </w:tcPr>
          <w:p w14:paraId="494A59E1" w14:textId="02AF6F44" w:rsidR="00416393" w:rsidRPr="00263DE7" w:rsidRDefault="00144698" w:rsidP="00416393">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95,42</w:t>
            </w:r>
          </w:p>
        </w:tc>
      </w:tr>
      <w:tr w:rsidR="00416393" w:rsidRPr="00263DE7" w14:paraId="21A89B8E" w14:textId="77777777" w:rsidTr="005E7D2C">
        <w:trPr>
          <w:trHeight w:val="255"/>
        </w:trPr>
        <w:tc>
          <w:tcPr>
            <w:tcW w:w="4820" w:type="dxa"/>
            <w:shd w:val="clear" w:color="000000" w:fill="FFFFFF"/>
          </w:tcPr>
          <w:p w14:paraId="3D6E8D7F" w14:textId="77777777" w:rsidR="00416393" w:rsidRPr="00263DE7" w:rsidRDefault="00416393" w:rsidP="00416393">
            <w:pPr>
              <w:spacing w:after="0" w:line="240" w:lineRule="auto"/>
              <w:rPr>
                <w:rFonts w:ascii="Arial" w:eastAsia="Times New Roman" w:hAnsi="Arial" w:cs="Arial"/>
                <w:b/>
                <w:bCs/>
                <w:caps/>
                <w:color w:val="000000" w:themeColor="text1"/>
                <w:sz w:val="18"/>
                <w:szCs w:val="18"/>
                <w:lang w:eastAsia="hr-HR"/>
              </w:rPr>
            </w:pPr>
            <w:r w:rsidRPr="00263DE7">
              <w:rPr>
                <w:rFonts w:ascii="Arial" w:eastAsia="Times New Roman" w:hAnsi="Arial" w:cs="Arial"/>
                <w:b/>
                <w:bCs/>
                <w:caps/>
                <w:color w:val="000000" w:themeColor="text1"/>
                <w:sz w:val="18"/>
                <w:szCs w:val="18"/>
                <w:lang w:eastAsia="hr-HR"/>
              </w:rPr>
              <w:t>UKUPNI PRIHODI</w:t>
            </w:r>
          </w:p>
        </w:tc>
        <w:tc>
          <w:tcPr>
            <w:tcW w:w="1402" w:type="dxa"/>
            <w:shd w:val="clear" w:color="000000" w:fill="FFFFFF"/>
          </w:tcPr>
          <w:p w14:paraId="6E6763F2" w14:textId="1DF72D2C" w:rsidR="00416393" w:rsidRPr="00263DE7" w:rsidRDefault="00416393" w:rsidP="00416393">
            <w:pPr>
              <w:tabs>
                <w:tab w:val="center" w:pos="652"/>
                <w:tab w:val="right" w:pos="1305"/>
              </w:tabs>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5.453.922</w:t>
            </w:r>
          </w:p>
        </w:tc>
        <w:tc>
          <w:tcPr>
            <w:tcW w:w="1198" w:type="dxa"/>
            <w:gridSpan w:val="2"/>
            <w:shd w:val="clear" w:color="000000" w:fill="FFFFFF"/>
          </w:tcPr>
          <w:p w14:paraId="234EA3AE" w14:textId="07E44911" w:rsidR="00416393" w:rsidRPr="00263DE7" w:rsidRDefault="00171E18" w:rsidP="00171E18">
            <w:pPr>
              <w:tabs>
                <w:tab w:val="center" w:pos="652"/>
                <w:tab w:val="right" w:pos="1305"/>
              </w:tabs>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7.037</w:t>
            </w:r>
            <w:r w:rsidR="00202460">
              <w:rPr>
                <w:rFonts w:ascii="Arial" w:eastAsia="Times New Roman" w:hAnsi="Arial" w:cs="Arial"/>
                <w:b/>
                <w:bCs/>
                <w:color w:val="000000" w:themeColor="text1"/>
                <w:sz w:val="18"/>
                <w:szCs w:val="18"/>
                <w:lang w:eastAsia="hr-HR"/>
              </w:rPr>
              <w:t>.860</w:t>
            </w:r>
          </w:p>
        </w:tc>
        <w:tc>
          <w:tcPr>
            <w:tcW w:w="1363" w:type="dxa"/>
            <w:gridSpan w:val="2"/>
          </w:tcPr>
          <w:p w14:paraId="47B285E4" w14:textId="5454BD42" w:rsidR="00416393" w:rsidRPr="00263DE7" w:rsidRDefault="00CE1035" w:rsidP="00416393">
            <w:pPr>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6.843.118</w:t>
            </w:r>
          </w:p>
        </w:tc>
        <w:tc>
          <w:tcPr>
            <w:tcW w:w="942" w:type="dxa"/>
            <w:shd w:val="clear" w:color="auto" w:fill="auto"/>
            <w:noWrap/>
          </w:tcPr>
          <w:p w14:paraId="6936A9E9" w14:textId="585C853F" w:rsidR="00416393" w:rsidRPr="00263DE7" w:rsidRDefault="008B13A0" w:rsidP="00416393">
            <w:pPr>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125,47</w:t>
            </w:r>
          </w:p>
        </w:tc>
        <w:tc>
          <w:tcPr>
            <w:tcW w:w="1047" w:type="dxa"/>
            <w:shd w:val="clear" w:color="auto" w:fill="auto"/>
            <w:noWrap/>
          </w:tcPr>
          <w:p w14:paraId="712132D9" w14:textId="556F235B" w:rsidR="00416393" w:rsidRPr="00263DE7" w:rsidRDefault="008B13A0" w:rsidP="00416393">
            <w:pPr>
              <w:spacing w:after="0" w:line="240" w:lineRule="auto"/>
              <w:jc w:val="right"/>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97,23</w:t>
            </w:r>
          </w:p>
        </w:tc>
      </w:tr>
      <w:tr w:rsidR="00917CD1" w:rsidRPr="00263DE7" w14:paraId="5F765029" w14:textId="77777777" w:rsidTr="005E7D2C">
        <w:trPr>
          <w:trHeight w:val="255"/>
        </w:trPr>
        <w:tc>
          <w:tcPr>
            <w:tcW w:w="4820" w:type="dxa"/>
            <w:shd w:val="clear" w:color="000000" w:fill="FFFFFF"/>
            <w:hideMark/>
          </w:tcPr>
          <w:p w14:paraId="5C645FA4" w14:textId="77777777" w:rsidR="00917CD1" w:rsidRPr="00263DE7" w:rsidRDefault="00917CD1" w:rsidP="00917CD1">
            <w:pPr>
              <w:spacing w:after="0" w:line="240" w:lineRule="auto"/>
              <w:rPr>
                <w:rFonts w:ascii="Arial" w:eastAsia="Times New Roman" w:hAnsi="Arial" w:cs="Arial"/>
                <w:caps/>
                <w:color w:val="000000"/>
                <w:sz w:val="18"/>
                <w:szCs w:val="18"/>
                <w:lang w:eastAsia="hr-HR"/>
              </w:rPr>
            </w:pPr>
            <w:r w:rsidRPr="00263DE7">
              <w:rPr>
                <w:rFonts w:ascii="Arial" w:eastAsia="Times New Roman" w:hAnsi="Arial" w:cs="Arial"/>
                <w:caps/>
                <w:color w:val="000000"/>
                <w:sz w:val="18"/>
                <w:szCs w:val="18"/>
                <w:lang w:eastAsia="hr-HR"/>
              </w:rPr>
              <w:t>Rashodi poslovanja</w:t>
            </w:r>
          </w:p>
        </w:tc>
        <w:tc>
          <w:tcPr>
            <w:tcW w:w="1402" w:type="dxa"/>
            <w:shd w:val="clear" w:color="000000" w:fill="FFFFFF"/>
          </w:tcPr>
          <w:p w14:paraId="2B8C68A5" w14:textId="2E8CA669" w:rsidR="00917CD1" w:rsidRPr="00263DE7" w:rsidRDefault="00917CD1" w:rsidP="00917CD1">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2.879.79</w:t>
            </w:r>
            <w:r>
              <w:rPr>
                <w:rFonts w:ascii="Arial" w:eastAsia="Times New Roman" w:hAnsi="Arial" w:cs="Arial"/>
                <w:color w:val="000000"/>
                <w:sz w:val="18"/>
                <w:szCs w:val="18"/>
                <w:lang w:eastAsia="hr-HR"/>
              </w:rPr>
              <w:t>8</w:t>
            </w:r>
          </w:p>
        </w:tc>
        <w:tc>
          <w:tcPr>
            <w:tcW w:w="1198" w:type="dxa"/>
            <w:gridSpan w:val="2"/>
            <w:shd w:val="clear" w:color="000000" w:fill="FFFFFF"/>
          </w:tcPr>
          <w:p w14:paraId="2081DA69" w14:textId="1EF9BB35" w:rsidR="00917CD1" w:rsidRPr="00263DE7" w:rsidRDefault="00202460"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3.174.756</w:t>
            </w:r>
          </w:p>
        </w:tc>
        <w:tc>
          <w:tcPr>
            <w:tcW w:w="1363" w:type="dxa"/>
            <w:gridSpan w:val="2"/>
          </w:tcPr>
          <w:p w14:paraId="4953859A" w14:textId="088E46BD" w:rsidR="00917CD1" w:rsidRPr="00263DE7" w:rsidRDefault="00917CD1" w:rsidP="00917CD1">
            <w:pPr>
              <w:spacing w:after="0" w:line="240" w:lineRule="auto"/>
              <w:jc w:val="right"/>
              <w:rPr>
                <w:rFonts w:ascii="Arial" w:eastAsia="Times New Roman" w:hAnsi="Arial" w:cs="Arial"/>
                <w:color w:val="000000"/>
                <w:sz w:val="18"/>
                <w:szCs w:val="18"/>
                <w:lang w:eastAsia="hr-HR"/>
              </w:rPr>
            </w:pPr>
            <w:r w:rsidRPr="004C0892">
              <w:rPr>
                <w:rFonts w:ascii="Arial" w:eastAsia="Times New Roman" w:hAnsi="Arial" w:cs="Arial"/>
                <w:color w:val="000000"/>
                <w:sz w:val="18"/>
                <w:szCs w:val="18"/>
                <w:lang w:eastAsia="hr-HR"/>
              </w:rPr>
              <w:t>2.912.087</w:t>
            </w:r>
          </w:p>
        </w:tc>
        <w:tc>
          <w:tcPr>
            <w:tcW w:w="942" w:type="dxa"/>
            <w:shd w:val="clear" w:color="auto" w:fill="auto"/>
            <w:noWrap/>
          </w:tcPr>
          <w:p w14:paraId="26F38008" w14:textId="79E8A8D3" w:rsidR="00917CD1" w:rsidRPr="00263DE7" w:rsidRDefault="00824E52"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101,12</w:t>
            </w:r>
          </w:p>
        </w:tc>
        <w:tc>
          <w:tcPr>
            <w:tcW w:w="1047" w:type="dxa"/>
            <w:shd w:val="clear" w:color="auto" w:fill="auto"/>
            <w:noWrap/>
          </w:tcPr>
          <w:p w14:paraId="66838AF2" w14:textId="063130E9" w:rsidR="00917CD1" w:rsidRPr="00263DE7" w:rsidRDefault="0058281F"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91,73</w:t>
            </w:r>
          </w:p>
        </w:tc>
      </w:tr>
      <w:tr w:rsidR="00917CD1" w:rsidRPr="00263DE7" w14:paraId="08C5B92F" w14:textId="77777777" w:rsidTr="005E7D2C">
        <w:trPr>
          <w:trHeight w:val="255"/>
        </w:trPr>
        <w:tc>
          <w:tcPr>
            <w:tcW w:w="4820" w:type="dxa"/>
            <w:shd w:val="clear" w:color="000000" w:fill="FFFFFF"/>
            <w:hideMark/>
          </w:tcPr>
          <w:p w14:paraId="58EE2476" w14:textId="389E846C" w:rsidR="00917CD1" w:rsidRPr="00263DE7" w:rsidRDefault="00917CD1" w:rsidP="00917CD1">
            <w:pPr>
              <w:spacing w:after="0" w:line="240" w:lineRule="auto"/>
              <w:rPr>
                <w:rFonts w:ascii="Arial" w:eastAsia="Times New Roman" w:hAnsi="Arial" w:cs="Arial"/>
                <w:caps/>
                <w:color w:val="000000"/>
                <w:sz w:val="18"/>
                <w:szCs w:val="18"/>
                <w:lang w:eastAsia="hr-HR"/>
              </w:rPr>
            </w:pPr>
            <w:r w:rsidRPr="00263DE7">
              <w:rPr>
                <w:rFonts w:ascii="Arial" w:eastAsia="Times New Roman" w:hAnsi="Arial" w:cs="Arial"/>
                <w:caps/>
                <w:color w:val="000000"/>
                <w:sz w:val="18"/>
                <w:szCs w:val="18"/>
                <w:lang w:eastAsia="hr-HR"/>
              </w:rPr>
              <w:t xml:space="preserve">Rashodi za </w:t>
            </w:r>
            <w:r w:rsidR="00CD61D2">
              <w:rPr>
                <w:rFonts w:ascii="Arial" w:eastAsia="Times New Roman" w:hAnsi="Arial" w:cs="Arial"/>
                <w:caps/>
                <w:color w:val="000000"/>
                <w:sz w:val="18"/>
                <w:szCs w:val="18"/>
                <w:lang w:eastAsia="hr-HR"/>
              </w:rPr>
              <w:t>NABAVU NEFINANCIJSKE IMOVINE</w:t>
            </w:r>
          </w:p>
        </w:tc>
        <w:tc>
          <w:tcPr>
            <w:tcW w:w="1402" w:type="dxa"/>
            <w:shd w:val="clear" w:color="000000" w:fill="FFFFFF"/>
          </w:tcPr>
          <w:p w14:paraId="7C4D08F9" w14:textId="64D8D12D" w:rsidR="00917CD1" w:rsidRPr="00263DE7" w:rsidRDefault="00917CD1" w:rsidP="00917CD1">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1.358.353</w:t>
            </w:r>
          </w:p>
        </w:tc>
        <w:tc>
          <w:tcPr>
            <w:tcW w:w="1198" w:type="dxa"/>
            <w:gridSpan w:val="2"/>
            <w:shd w:val="clear" w:color="000000" w:fill="FFFFFF"/>
          </w:tcPr>
          <w:p w14:paraId="383AB287" w14:textId="6342DF5A" w:rsidR="00917CD1" w:rsidRPr="00263DE7" w:rsidRDefault="007E64BF"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5.961.</w:t>
            </w:r>
            <w:r w:rsidR="007243D1">
              <w:rPr>
                <w:rFonts w:ascii="Arial" w:eastAsia="Times New Roman" w:hAnsi="Arial" w:cs="Arial"/>
                <w:color w:val="000000"/>
                <w:sz w:val="18"/>
                <w:szCs w:val="18"/>
                <w:lang w:eastAsia="hr-HR"/>
              </w:rPr>
              <w:t>689</w:t>
            </w:r>
          </w:p>
        </w:tc>
        <w:tc>
          <w:tcPr>
            <w:tcW w:w="1363" w:type="dxa"/>
            <w:gridSpan w:val="2"/>
          </w:tcPr>
          <w:p w14:paraId="4358749F" w14:textId="0B3FA61C" w:rsidR="00917CD1" w:rsidRPr="00263DE7" w:rsidRDefault="0014539E"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5.632.151</w:t>
            </w:r>
          </w:p>
        </w:tc>
        <w:tc>
          <w:tcPr>
            <w:tcW w:w="942" w:type="dxa"/>
            <w:shd w:val="clear" w:color="auto" w:fill="auto"/>
            <w:noWrap/>
          </w:tcPr>
          <w:p w14:paraId="5A4FF357" w14:textId="1D9806A6" w:rsidR="00917CD1" w:rsidRPr="00263DE7" w:rsidRDefault="00D01C65"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414,63</w:t>
            </w:r>
          </w:p>
        </w:tc>
        <w:tc>
          <w:tcPr>
            <w:tcW w:w="1047" w:type="dxa"/>
            <w:shd w:val="clear" w:color="auto" w:fill="auto"/>
            <w:noWrap/>
          </w:tcPr>
          <w:p w14:paraId="483733A9" w14:textId="4E958700" w:rsidR="00917CD1" w:rsidRPr="00263DE7" w:rsidRDefault="00C0181C"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94,48</w:t>
            </w:r>
          </w:p>
        </w:tc>
      </w:tr>
      <w:tr w:rsidR="00917CD1" w:rsidRPr="00263DE7" w14:paraId="28D10F41" w14:textId="77777777" w:rsidTr="005E7D2C">
        <w:trPr>
          <w:trHeight w:val="60"/>
        </w:trPr>
        <w:tc>
          <w:tcPr>
            <w:tcW w:w="4820" w:type="dxa"/>
            <w:shd w:val="clear" w:color="000000" w:fill="FFFFFF"/>
          </w:tcPr>
          <w:p w14:paraId="245DEAEF" w14:textId="77777777" w:rsidR="00917CD1" w:rsidRPr="00263DE7" w:rsidRDefault="00917CD1" w:rsidP="00917CD1">
            <w:pPr>
              <w:spacing w:after="0" w:line="240" w:lineRule="auto"/>
              <w:rPr>
                <w:rFonts w:ascii="Arial" w:eastAsia="Times New Roman" w:hAnsi="Arial" w:cs="Arial"/>
                <w:b/>
                <w:bCs/>
                <w:caps/>
                <w:color w:val="000000"/>
                <w:sz w:val="18"/>
                <w:szCs w:val="18"/>
                <w:lang w:eastAsia="hr-HR"/>
              </w:rPr>
            </w:pPr>
            <w:r w:rsidRPr="00263DE7">
              <w:rPr>
                <w:rFonts w:ascii="Arial" w:eastAsia="Times New Roman" w:hAnsi="Arial" w:cs="Arial"/>
                <w:b/>
                <w:bCs/>
                <w:caps/>
                <w:color w:val="000000"/>
                <w:sz w:val="18"/>
                <w:szCs w:val="18"/>
                <w:lang w:eastAsia="hr-HR"/>
              </w:rPr>
              <w:t>UKUPNI RASHODI</w:t>
            </w:r>
          </w:p>
        </w:tc>
        <w:tc>
          <w:tcPr>
            <w:tcW w:w="1402" w:type="dxa"/>
            <w:shd w:val="clear" w:color="000000" w:fill="FFFFFF"/>
          </w:tcPr>
          <w:p w14:paraId="639C5DF8" w14:textId="6CDD8CAD" w:rsidR="00917CD1" w:rsidRPr="00263DE7" w:rsidRDefault="00917CD1" w:rsidP="00917CD1">
            <w:pPr>
              <w:spacing w:after="0" w:line="240" w:lineRule="auto"/>
              <w:jc w:val="right"/>
              <w:rPr>
                <w:rFonts w:ascii="Arial" w:eastAsia="Times New Roman" w:hAnsi="Arial" w:cs="Arial"/>
                <w:b/>
                <w:bCs/>
                <w:color w:val="000000"/>
                <w:sz w:val="18"/>
                <w:szCs w:val="18"/>
                <w:lang w:eastAsia="hr-HR"/>
              </w:rPr>
            </w:pPr>
            <w:r w:rsidRPr="00263DE7">
              <w:rPr>
                <w:rFonts w:ascii="Arial" w:eastAsia="Times New Roman" w:hAnsi="Arial" w:cs="Arial"/>
                <w:b/>
                <w:bCs/>
                <w:color w:val="000000"/>
                <w:sz w:val="18"/>
                <w:szCs w:val="18"/>
                <w:lang w:eastAsia="hr-HR"/>
              </w:rPr>
              <w:t>4.238.151</w:t>
            </w:r>
          </w:p>
        </w:tc>
        <w:tc>
          <w:tcPr>
            <w:tcW w:w="1198" w:type="dxa"/>
            <w:gridSpan w:val="2"/>
            <w:shd w:val="clear" w:color="000000" w:fill="FFFFFF"/>
            <w:vAlign w:val="bottom"/>
          </w:tcPr>
          <w:p w14:paraId="276024A6" w14:textId="0F84BCD9" w:rsidR="00917CD1" w:rsidRPr="00263DE7" w:rsidRDefault="008E0B63" w:rsidP="00917CD1">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9.136.445</w:t>
            </w:r>
          </w:p>
        </w:tc>
        <w:tc>
          <w:tcPr>
            <w:tcW w:w="1363" w:type="dxa"/>
            <w:gridSpan w:val="2"/>
          </w:tcPr>
          <w:p w14:paraId="24C880C6" w14:textId="60398EDB" w:rsidR="00917CD1" w:rsidRPr="00263DE7" w:rsidRDefault="00773257" w:rsidP="00917CD1">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8.544.238</w:t>
            </w:r>
          </w:p>
        </w:tc>
        <w:tc>
          <w:tcPr>
            <w:tcW w:w="942" w:type="dxa"/>
            <w:shd w:val="clear" w:color="auto" w:fill="auto"/>
            <w:noWrap/>
            <w:vAlign w:val="bottom"/>
          </w:tcPr>
          <w:p w14:paraId="13E52061" w14:textId="5AA0140D" w:rsidR="00917CD1" w:rsidRPr="00263DE7" w:rsidRDefault="00C0181C" w:rsidP="00917CD1">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201,60</w:t>
            </w:r>
          </w:p>
        </w:tc>
        <w:tc>
          <w:tcPr>
            <w:tcW w:w="1047" w:type="dxa"/>
            <w:shd w:val="clear" w:color="auto" w:fill="auto"/>
            <w:noWrap/>
            <w:vAlign w:val="bottom"/>
          </w:tcPr>
          <w:p w14:paraId="5817EC4C" w14:textId="3474A5DE" w:rsidR="00917CD1" w:rsidRPr="00263DE7" w:rsidRDefault="005951B1" w:rsidP="00917CD1">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93,52</w:t>
            </w:r>
          </w:p>
        </w:tc>
      </w:tr>
      <w:tr w:rsidR="00917CD1" w:rsidRPr="00263DE7" w14:paraId="2760B177" w14:textId="77777777" w:rsidTr="005E7D2C">
        <w:trPr>
          <w:trHeight w:val="255"/>
        </w:trPr>
        <w:tc>
          <w:tcPr>
            <w:tcW w:w="4820" w:type="dxa"/>
            <w:shd w:val="clear" w:color="000000" w:fill="FFFFFF"/>
            <w:hideMark/>
          </w:tcPr>
          <w:p w14:paraId="7742FCD0" w14:textId="78285B4E" w:rsidR="00917CD1" w:rsidRPr="00263DE7" w:rsidRDefault="00917CD1" w:rsidP="00917CD1">
            <w:pPr>
              <w:spacing w:after="0" w:line="240" w:lineRule="auto"/>
              <w:rPr>
                <w:rFonts w:ascii="Arial" w:eastAsia="Times New Roman" w:hAnsi="Arial" w:cs="Arial"/>
                <w:caps/>
                <w:color w:val="000000"/>
                <w:sz w:val="18"/>
                <w:szCs w:val="18"/>
                <w:lang w:eastAsia="hr-HR"/>
              </w:rPr>
            </w:pPr>
            <w:r w:rsidRPr="00263DE7">
              <w:rPr>
                <w:rFonts w:ascii="Arial" w:eastAsia="Times New Roman" w:hAnsi="Arial" w:cs="Arial"/>
                <w:caps/>
                <w:color w:val="000000"/>
                <w:sz w:val="18"/>
                <w:szCs w:val="18"/>
                <w:lang w:eastAsia="hr-HR"/>
              </w:rPr>
              <w:t xml:space="preserve">Razlika </w:t>
            </w:r>
            <w:r w:rsidRPr="00263DE7">
              <w:rPr>
                <w:rFonts w:ascii="Arial" w:eastAsia="Times New Roman" w:hAnsi="Arial" w:cs="Arial"/>
                <w:color w:val="000000"/>
                <w:sz w:val="18"/>
                <w:szCs w:val="18"/>
                <w:lang w:eastAsia="hr-HR"/>
              </w:rPr>
              <w:t>-višak/manjak</w:t>
            </w:r>
          </w:p>
        </w:tc>
        <w:tc>
          <w:tcPr>
            <w:tcW w:w="1402" w:type="dxa"/>
            <w:shd w:val="clear" w:color="000000" w:fill="FFFFFF"/>
          </w:tcPr>
          <w:p w14:paraId="767D2D7B" w14:textId="0A6AC72E" w:rsidR="00917CD1" w:rsidRPr="00263DE7" w:rsidRDefault="00917CD1" w:rsidP="00917CD1">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1</w:t>
            </w:r>
            <w:r>
              <w:rPr>
                <w:rFonts w:ascii="Arial" w:eastAsia="Times New Roman" w:hAnsi="Arial" w:cs="Arial"/>
                <w:color w:val="000000"/>
                <w:sz w:val="18"/>
                <w:szCs w:val="18"/>
                <w:lang w:eastAsia="hr-HR"/>
              </w:rPr>
              <w:t>.215.771</w:t>
            </w:r>
          </w:p>
        </w:tc>
        <w:tc>
          <w:tcPr>
            <w:tcW w:w="1198" w:type="dxa"/>
            <w:gridSpan w:val="2"/>
            <w:shd w:val="clear" w:color="000000" w:fill="FFFFFF"/>
          </w:tcPr>
          <w:p w14:paraId="4EAA7EB2" w14:textId="2CE1380F" w:rsidR="00917CD1" w:rsidRPr="00263DE7" w:rsidRDefault="008309B9"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r w:rsidR="00336DA8">
              <w:rPr>
                <w:rFonts w:ascii="Arial" w:eastAsia="Times New Roman" w:hAnsi="Arial" w:cs="Arial"/>
                <w:color w:val="000000"/>
                <w:sz w:val="18"/>
                <w:szCs w:val="18"/>
                <w:lang w:eastAsia="hr-HR"/>
              </w:rPr>
              <w:t>2.098</w:t>
            </w:r>
            <w:r w:rsidR="00C03F5B">
              <w:rPr>
                <w:rFonts w:ascii="Arial" w:eastAsia="Times New Roman" w:hAnsi="Arial" w:cs="Arial"/>
                <w:color w:val="000000"/>
                <w:sz w:val="18"/>
                <w:szCs w:val="18"/>
                <w:lang w:eastAsia="hr-HR"/>
              </w:rPr>
              <w:t>.585</w:t>
            </w:r>
          </w:p>
        </w:tc>
        <w:tc>
          <w:tcPr>
            <w:tcW w:w="1363" w:type="dxa"/>
            <w:gridSpan w:val="2"/>
          </w:tcPr>
          <w:p w14:paraId="2C78DF97" w14:textId="0C52114F" w:rsidR="00917CD1" w:rsidRPr="00263DE7" w:rsidRDefault="005B788D"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r w:rsidR="00773257">
              <w:rPr>
                <w:rFonts w:ascii="Arial" w:eastAsia="Times New Roman" w:hAnsi="Arial" w:cs="Arial"/>
                <w:color w:val="000000"/>
                <w:sz w:val="18"/>
                <w:szCs w:val="18"/>
                <w:lang w:eastAsia="hr-HR"/>
              </w:rPr>
              <w:t>1.701</w:t>
            </w:r>
            <w:r w:rsidR="002E58E3">
              <w:rPr>
                <w:rFonts w:ascii="Arial" w:eastAsia="Times New Roman" w:hAnsi="Arial" w:cs="Arial"/>
                <w:color w:val="000000"/>
                <w:sz w:val="18"/>
                <w:szCs w:val="18"/>
                <w:lang w:eastAsia="hr-HR"/>
              </w:rPr>
              <w:t>.120</w:t>
            </w:r>
          </w:p>
        </w:tc>
        <w:tc>
          <w:tcPr>
            <w:tcW w:w="942" w:type="dxa"/>
            <w:shd w:val="clear" w:color="auto" w:fill="auto"/>
            <w:noWrap/>
          </w:tcPr>
          <w:p w14:paraId="296B663F" w14:textId="160BF0D4" w:rsidR="00917CD1" w:rsidRPr="00263DE7" w:rsidRDefault="00917CD1" w:rsidP="00917CD1">
            <w:pPr>
              <w:spacing w:after="0" w:line="240" w:lineRule="auto"/>
              <w:jc w:val="center"/>
              <w:rPr>
                <w:rFonts w:ascii="Arial" w:eastAsia="Times New Roman" w:hAnsi="Arial" w:cs="Arial"/>
                <w:color w:val="000000"/>
                <w:sz w:val="18"/>
                <w:szCs w:val="18"/>
                <w:lang w:eastAsia="hr-HR"/>
              </w:rPr>
            </w:pPr>
          </w:p>
        </w:tc>
        <w:tc>
          <w:tcPr>
            <w:tcW w:w="1047" w:type="dxa"/>
            <w:shd w:val="clear" w:color="auto" w:fill="auto"/>
            <w:noWrap/>
          </w:tcPr>
          <w:p w14:paraId="183E416D" w14:textId="690F9675" w:rsidR="00917CD1" w:rsidRPr="00263DE7" w:rsidRDefault="00917CD1" w:rsidP="00917CD1">
            <w:pPr>
              <w:spacing w:after="0" w:line="240" w:lineRule="auto"/>
              <w:jc w:val="right"/>
              <w:rPr>
                <w:rFonts w:ascii="Arial" w:eastAsia="Times New Roman" w:hAnsi="Arial" w:cs="Arial"/>
                <w:color w:val="000000"/>
                <w:sz w:val="18"/>
                <w:szCs w:val="18"/>
                <w:lang w:eastAsia="hr-HR"/>
              </w:rPr>
            </w:pPr>
          </w:p>
        </w:tc>
      </w:tr>
      <w:tr w:rsidR="00917CD1" w:rsidRPr="00263DE7" w14:paraId="0DEC565B" w14:textId="77777777" w:rsidTr="005E7D2C">
        <w:trPr>
          <w:trHeight w:val="255"/>
        </w:trPr>
        <w:tc>
          <w:tcPr>
            <w:tcW w:w="4820" w:type="dxa"/>
            <w:tcBorders>
              <w:left w:val="nil"/>
            </w:tcBorders>
            <w:shd w:val="clear" w:color="000000" w:fill="FFFFFF"/>
            <w:noWrap/>
            <w:hideMark/>
          </w:tcPr>
          <w:p w14:paraId="4384E4EB" w14:textId="77777777" w:rsidR="00917CD1" w:rsidRPr="00263DE7" w:rsidRDefault="00917CD1" w:rsidP="00333D77">
            <w:pPr>
              <w:spacing w:after="0" w:line="240" w:lineRule="auto"/>
              <w:rPr>
                <w:rFonts w:ascii="Calibri" w:eastAsia="Times New Roman" w:hAnsi="Calibri" w:cs="Calibri"/>
                <w:color w:val="000000"/>
                <w:sz w:val="18"/>
                <w:szCs w:val="18"/>
                <w:lang w:eastAsia="hr-HR"/>
              </w:rPr>
            </w:pPr>
            <w:r w:rsidRPr="00263DE7">
              <w:rPr>
                <w:rFonts w:ascii="Calibri" w:eastAsia="Times New Roman" w:hAnsi="Calibri" w:cs="Calibri"/>
                <w:color w:val="000000"/>
                <w:sz w:val="18"/>
                <w:szCs w:val="18"/>
                <w:lang w:eastAsia="hr-HR"/>
              </w:rPr>
              <w:t> </w:t>
            </w:r>
          </w:p>
        </w:tc>
        <w:tc>
          <w:tcPr>
            <w:tcW w:w="1402" w:type="dxa"/>
            <w:shd w:val="clear" w:color="000000" w:fill="FFFFFF"/>
          </w:tcPr>
          <w:p w14:paraId="2144BCA8" w14:textId="04597586" w:rsidR="00917CD1" w:rsidRPr="00263DE7" w:rsidRDefault="00917CD1" w:rsidP="00917CD1">
            <w:pPr>
              <w:spacing w:after="0" w:line="240" w:lineRule="auto"/>
              <w:rPr>
                <w:rFonts w:ascii="Calibri" w:eastAsia="Times New Roman" w:hAnsi="Calibri" w:cs="Calibri"/>
                <w:color w:val="000000"/>
                <w:sz w:val="18"/>
                <w:szCs w:val="18"/>
                <w:lang w:eastAsia="hr-HR"/>
              </w:rPr>
            </w:pPr>
            <w:r w:rsidRPr="00263DE7">
              <w:rPr>
                <w:rFonts w:ascii="Calibri" w:eastAsia="Times New Roman" w:hAnsi="Calibri" w:cs="Calibri"/>
                <w:color w:val="000000"/>
                <w:sz w:val="18"/>
                <w:szCs w:val="18"/>
                <w:lang w:eastAsia="hr-HR"/>
              </w:rPr>
              <w:t> </w:t>
            </w:r>
          </w:p>
        </w:tc>
        <w:tc>
          <w:tcPr>
            <w:tcW w:w="1198" w:type="dxa"/>
            <w:gridSpan w:val="2"/>
            <w:shd w:val="clear" w:color="000000" w:fill="FFFFFF"/>
          </w:tcPr>
          <w:p w14:paraId="7C5995FD" w14:textId="4A5D3EE3" w:rsidR="00917CD1" w:rsidRPr="00263DE7" w:rsidRDefault="00917CD1" w:rsidP="00917CD1">
            <w:pPr>
              <w:spacing w:after="0" w:line="240" w:lineRule="auto"/>
              <w:rPr>
                <w:rFonts w:ascii="Calibri" w:eastAsia="Times New Roman" w:hAnsi="Calibri" w:cs="Calibri"/>
                <w:color w:val="000000"/>
                <w:sz w:val="18"/>
                <w:szCs w:val="18"/>
                <w:lang w:eastAsia="hr-HR"/>
              </w:rPr>
            </w:pPr>
          </w:p>
        </w:tc>
        <w:tc>
          <w:tcPr>
            <w:tcW w:w="1363" w:type="dxa"/>
            <w:gridSpan w:val="2"/>
          </w:tcPr>
          <w:p w14:paraId="437D29AA" w14:textId="77777777" w:rsidR="00917CD1" w:rsidRPr="00263DE7" w:rsidRDefault="00917CD1" w:rsidP="00917CD1">
            <w:pPr>
              <w:spacing w:after="0" w:line="240" w:lineRule="auto"/>
              <w:jc w:val="right"/>
              <w:rPr>
                <w:rFonts w:ascii="Calibri" w:eastAsia="Times New Roman" w:hAnsi="Calibri" w:cs="Calibri"/>
                <w:color w:val="000000"/>
                <w:sz w:val="18"/>
                <w:szCs w:val="18"/>
                <w:lang w:eastAsia="hr-HR"/>
              </w:rPr>
            </w:pPr>
          </w:p>
        </w:tc>
        <w:tc>
          <w:tcPr>
            <w:tcW w:w="942" w:type="dxa"/>
            <w:shd w:val="clear" w:color="auto" w:fill="auto"/>
            <w:noWrap/>
          </w:tcPr>
          <w:p w14:paraId="7C6D625F" w14:textId="34267C59" w:rsidR="00917CD1" w:rsidRPr="00263DE7" w:rsidRDefault="00917CD1" w:rsidP="00917CD1">
            <w:pPr>
              <w:spacing w:after="0" w:line="240" w:lineRule="auto"/>
              <w:jc w:val="right"/>
              <w:rPr>
                <w:rFonts w:ascii="Calibri" w:eastAsia="Times New Roman" w:hAnsi="Calibri" w:cs="Calibri"/>
                <w:color w:val="000000"/>
                <w:sz w:val="18"/>
                <w:szCs w:val="18"/>
                <w:lang w:eastAsia="hr-HR"/>
              </w:rPr>
            </w:pPr>
          </w:p>
        </w:tc>
        <w:tc>
          <w:tcPr>
            <w:tcW w:w="1047" w:type="dxa"/>
            <w:shd w:val="clear" w:color="auto" w:fill="auto"/>
            <w:noWrap/>
          </w:tcPr>
          <w:p w14:paraId="0B63C795" w14:textId="77777777" w:rsidR="00917CD1" w:rsidRPr="00263DE7" w:rsidRDefault="00917CD1" w:rsidP="00917CD1">
            <w:pPr>
              <w:spacing w:after="0" w:line="240" w:lineRule="auto"/>
              <w:jc w:val="right"/>
              <w:rPr>
                <w:rFonts w:ascii="Times New Roman" w:eastAsia="Times New Roman" w:hAnsi="Times New Roman" w:cs="Times New Roman"/>
                <w:sz w:val="18"/>
                <w:szCs w:val="18"/>
                <w:lang w:eastAsia="hr-HR"/>
              </w:rPr>
            </w:pPr>
          </w:p>
        </w:tc>
      </w:tr>
      <w:tr w:rsidR="00917CD1" w:rsidRPr="00263DE7" w14:paraId="3BF92FC2" w14:textId="77777777" w:rsidTr="005E7D2C">
        <w:trPr>
          <w:trHeight w:val="50"/>
        </w:trPr>
        <w:tc>
          <w:tcPr>
            <w:tcW w:w="4820" w:type="dxa"/>
            <w:shd w:val="clear" w:color="000000" w:fill="FFFFFF"/>
            <w:hideMark/>
          </w:tcPr>
          <w:p w14:paraId="3EB98F84" w14:textId="77777777" w:rsidR="00917CD1" w:rsidRPr="00885D62" w:rsidRDefault="00917CD1" w:rsidP="00917CD1">
            <w:pPr>
              <w:spacing w:after="0" w:line="240" w:lineRule="auto"/>
              <w:rPr>
                <w:rFonts w:ascii="Arial" w:eastAsia="Times New Roman" w:hAnsi="Arial" w:cs="Arial"/>
                <w:b/>
                <w:bCs/>
                <w:color w:val="000000"/>
                <w:sz w:val="18"/>
                <w:szCs w:val="18"/>
                <w:lang w:eastAsia="hr-HR"/>
              </w:rPr>
            </w:pPr>
            <w:r w:rsidRPr="00885D62">
              <w:rPr>
                <w:rFonts w:ascii="Arial" w:eastAsia="Times New Roman" w:hAnsi="Arial" w:cs="Arial"/>
                <w:b/>
                <w:bCs/>
                <w:color w:val="000000"/>
                <w:sz w:val="18"/>
                <w:szCs w:val="18"/>
                <w:lang w:eastAsia="hr-HR"/>
              </w:rPr>
              <w:t>RASPOLOŽIVA SREDSTVA IZ PRETHODNIH GODINA</w:t>
            </w:r>
          </w:p>
        </w:tc>
        <w:tc>
          <w:tcPr>
            <w:tcW w:w="1402" w:type="dxa"/>
            <w:shd w:val="clear" w:color="000000" w:fill="FFFFFF"/>
          </w:tcPr>
          <w:p w14:paraId="3D94F2F8" w14:textId="76FE4BB3" w:rsidR="00917CD1" w:rsidRPr="00263DE7" w:rsidRDefault="00917CD1" w:rsidP="00917CD1">
            <w:pPr>
              <w:spacing w:after="0" w:line="240" w:lineRule="auto"/>
              <w:rPr>
                <w:rFonts w:ascii="Calibri" w:eastAsia="Times New Roman" w:hAnsi="Calibri" w:cs="Calibri"/>
                <w:color w:val="000000"/>
                <w:sz w:val="18"/>
                <w:szCs w:val="18"/>
                <w:lang w:eastAsia="hr-HR"/>
              </w:rPr>
            </w:pPr>
            <w:r w:rsidRPr="00263DE7">
              <w:rPr>
                <w:rFonts w:ascii="Calibri" w:eastAsia="Times New Roman" w:hAnsi="Calibri" w:cs="Calibri"/>
                <w:color w:val="000000"/>
                <w:sz w:val="18"/>
                <w:szCs w:val="18"/>
                <w:lang w:eastAsia="hr-HR"/>
              </w:rPr>
              <w:t> </w:t>
            </w:r>
          </w:p>
        </w:tc>
        <w:tc>
          <w:tcPr>
            <w:tcW w:w="1198" w:type="dxa"/>
            <w:gridSpan w:val="2"/>
            <w:shd w:val="clear" w:color="000000" w:fill="FFFFFF"/>
          </w:tcPr>
          <w:p w14:paraId="792AC5BB" w14:textId="76425923" w:rsidR="00917CD1" w:rsidRPr="00263DE7" w:rsidRDefault="00917CD1" w:rsidP="00917CD1">
            <w:pPr>
              <w:spacing w:after="0" w:line="240" w:lineRule="auto"/>
              <w:rPr>
                <w:rFonts w:ascii="Calibri" w:eastAsia="Times New Roman" w:hAnsi="Calibri" w:cs="Calibri"/>
                <w:color w:val="000000"/>
                <w:sz w:val="18"/>
                <w:szCs w:val="18"/>
                <w:lang w:eastAsia="hr-HR"/>
              </w:rPr>
            </w:pPr>
          </w:p>
        </w:tc>
        <w:tc>
          <w:tcPr>
            <w:tcW w:w="1363" w:type="dxa"/>
            <w:gridSpan w:val="2"/>
          </w:tcPr>
          <w:p w14:paraId="23791C6E" w14:textId="77777777" w:rsidR="00917CD1" w:rsidRPr="00263DE7" w:rsidRDefault="00917CD1" w:rsidP="00917CD1">
            <w:pPr>
              <w:spacing w:after="0" w:line="240" w:lineRule="auto"/>
              <w:jc w:val="right"/>
              <w:rPr>
                <w:rFonts w:ascii="Calibri" w:eastAsia="Times New Roman" w:hAnsi="Calibri" w:cs="Calibri"/>
                <w:color w:val="000000"/>
                <w:sz w:val="18"/>
                <w:szCs w:val="18"/>
                <w:lang w:eastAsia="hr-HR"/>
              </w:rPr>
            </w:pPr>
          </w:p>
        </w:tc>
        <w:tc>
          <w:tcPr>
            <w:tcW w:w="942" w:type="dxa"/>
            <w:shd w:val="clear" w:color="auto" w:fill="auto"/>
            <w:noWrap/>
          </w:tcPr>
          <w:p w14:paraId="72271390" w14:textId="33B4359A" w:rsidR="00917CD1" w:rsidRPr="00263DE7" w:rsidRDefault="00917CD1" w:rsidP="00917CD1">
            <w:pPr>
              <w:spacing w:after="0" w:line="240" w:lineRule="auto"/>
              <w:jc w:val="right"/>
              <w:rPr>
                <w:rFonts w:ascii="Calibri" w:eastAsia="Times New Roman" w:hAnsi="Calibri" w:cs="Calibri"/>
                <w:color w:val="000000"/>
                <w:sz w:val="18"/>
                <w:szCs w:val="18"/>
                <w:lang w:eastAsia="hr-HR"/>
              </w:rPr>
            </w:pPr>
          </w:p>
        </w:tc>
        <w:tc>
          <w:tcPr>
            <w:tcW w:w="1047" w:type="dxa"/>
            <w:shd w:val="clear" w:color="auto" w:fill="auto"/>
            <w:noWrap/>
          </w:tcPr>
          <w:p w14:paraId="602664E3" w14:textId="77777777" w:rsidR="00917CD1" w:rsidRPr="00263DE7" w:rsidRDefault="00917CD1" w:rsidP="00917CD1">
            <w:pPr>
              <w:spacing w:after="0" w:line="240" w:lineRule="auto"/>
              <w:jc w:val="right"/>
              <w:rPr>
                <w:rFonts w:ascii="Times New Roman" w:eastAsia="Times New Roman" w:hAnsi="Times New Roman" w:cs="Times New Roman"/>
                <w:sz w:val="18"/>
                <w:szCs w:val="18"/>
                <w:lang w:eastAsia="hr-HR"/>
              </w:rPr>
            </w:pPr>
          </w:p>
        </w:tc>
      </w:tr>
      <w:tr w:rsidR="00917CD1" w:rsidRPr="00263DE7" w14:paraId="58D2686B" w14:textId="77777777" w:rsidTr="005E7D2C">
        <w:trPr>
          <w:trHeight w:val="255"/>
        </w:trPr>
        <w:tc>
          <w:tcPr>
            <w:tcW w:w="4820" w:type="dxa"/>
            <w:tcBorders>
              <w:left w:val="nil"/>
            </w:tcBorders>
            <w:shd w:val="clear" w:color="000000" w:fill="FFFFFF"/>
            <w:hideMark/>
          </w:tcPr>
          <w:p w14:paraId="61A9F067" w14:textId="0B1C8508" w:rsidR="00917CD1" w:rsidRPr="00263DE7" w:rsidRDefault="00917CD1" w:rsidP="00917CD1">
            <w:pPr>
              <w:spacing w:after="0" w:line="240" w:lineRule="auto"/>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 višak prihoda iz prethodn</w:t>
            </w:r>
            <w:r w:rsidR="00F822AE">
              <w:rPr>
                <w:rFonts w:ascii="Arial" w:eastAsia="Times New Roman" w:hAnsi="Arial" w:cs="Arial"/>
                <w:color w:val="000000"/>
                <w:sz w:val="18"/>
                <w:szCs w:val="18"/>
                <w:lang w:eastAsia="hr-HR"/>
              </w:rPr>
              <w:t>ih</w:t>
            </w:r>
            <w:r w:rsidRPr="00263DE7">
              <w:rPr>
                <w:rFonts w:ascii="Arial" w:eastAsia="Times New Roman" w:hAnsi="Arial" w:cs="Arial"/>
                <w:color w:val="000000"/>
                <w:sz w:val="18"/>
                <w:szCs w:val="18"/>
                <w:lang w:eastAsia="hr-HR"/>
              </w:rPr>
              <w:t xml:space="preserve"> godin</w:t>
            </w:r>
            <w:r w:rsidR="00F822AE">
              <w:rPr>
                <w:rFonts w:ascii="Arial" w:eastAsia="Times New Roman" w:hAnsi="Arial" w:cs="Arial"/>
                <w:color w:val="000000"/>
                <w:sz w:val="18"/>
                <w:szCs w:val="18"/>
                <w:lang w:eastAsia="hr-HR"/>
              </w:rPr>
              <w:t>a</w:t>
            </w:r>
          </w:p>
        </w:tc>
        <w:tc>
          <w:tcPr>
            <w:tcW w:w="1402" w:type="dxa"/>
            <w:shd w:val="clear" w:color="000000" w:fill="FFFFFF"/>
          </w:tcPr>
          <w:p w14:paraId="48864EB1" w14:textId="4F41800B" w:rsidR="00917CD1" w:rsidRPr="00320359" w:rsidRDefault="00F66CF9"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882.296</w:t>
            </w:r>
          </w:p>
        </w:tc>
        <w:tc>
          <w:tcPr>
            <w:tcW w:w="1198" w:type="dxa"/>
            <w:gridSpan w:val="2"/>
            <w:shd w:val="clear" w:color="000000" w:fill="FFFFFF"/>
          </w:tcPr>
          <w:p w14:paraId="3FC09899" w14:textId="11E5CC72" w:rsidR="00917CD1" w:rsidRPr="00320359" w:rsidRDefault="00C03F5B" w:rsidP="00917CD1">
            <w:pPr>
              <w:spacing w:after="0" w:line="240" w:lineRule="auto"/>
              <w:jc w:val="right"/>
              <w:rPr>
                <w:rFonts w:ascii="Arial" w:eastAsia="Times New Roman" w:hAnsi="Arial" w:cs="Arial"/>
                <w:color w:val="000000"/>
                <w:sz w:val="18"/>
                <w:szCs w:val="18"/>
                <w:lang w:eastAsia="hr-HR"/>
              </w:rPr>
            </w:pPr>
            <w:r w:rsidRPr="00320359">
              <w:rPr>
                <w:rFonts w:ascii="Arial" w:eastAsia="Times New Roman" w:hAnsi="Arial" w:cs="Arial"/>
                <w:color w:val="000000"/>
                <w:sz w:val="18"/>
                <w:szCs w:val="18"/>
                <w:lang w:eastAsia="hr-HR"/>
              </w:rPr>
              <w:t>2.098.585</w:t>
            </w:r>
          </w:p>
        </w:tc>
        <w:tc>
          <w:tcPr>
            <w:tcW w:w="1363" w:type="dxa"/>
            <w:gridSpan w:val="2"/>
          </w:tcPr>
          <w:p w14:paraId="7318567A" w14:textId="11DE0A9E" w:rsidR="00917CD1" w:rsidRPr="00263DE7" w:rsidRDefault="002E58E3"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2.098.</w:t>
            </w:r>
            <w:r w:rsidR="00C65901">
              <w:rPr>
                <w:rFonts w:ascii="Arial" w:eastAsia="Times New Roman" w:hAnsi="Arial" w:cs="Arial"/>
                <w:color w:val="000000"/>
                <w:sz w:val="18"/>
                <w:szCs w:val="18"/>
                <w:lang w:eastAsia="hr-HR"/>
              </w:rPr>
              <w:t>58</w:t>
            </w:r>
            <w:r w:rsidR="00C03F5B">
              <w:rPr>
                <w:rFonts w:ascii="Arial" w:eastAsia="Times New Roman" w:hAnsi="Arial" w:cs="Arial"/>
                <w:color w:val="000000"/>
                <w:sz w:val="18"/>
                <w:szCs w:val="18"/>
                <w:lang w:eastAsia="hr-HR"/>
              </w:rPr>
              <w:t>5</w:t>
            </w:r>
          </w:p>
        </w:tc>
        <w:tc>
          <w:tcPr>
            <w:tcW w:w="942" w:type="dxa"/>
            <w:shd w:val="clear" w:color="auto" w:fill="auto"/>
            <w:noWrap/>
          </w:tcPr>
          <w:p w14:paraId="456FEC66" w14:textId="2C963AC3" w:rsidR="00917CD1" w:rsidRPr="00263DE7" w:rsidRDefault="00412D46"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237,85</w:t>
            </w:r>
          </w:p>
        </w:tc>
        <w:tc>
          <w:tcPr>
            <w:tcW w:w="1047" w:type="dxa"/>
            <w:shd w:val="clear" w:color="auto" w:fill="auto"/>
            <w:noWrap/>
          </w:tcPr>
          <w:p w14:paraId="71CCCC9C" w14:textId="01995966" w:rsidR="00917CD1" w:rsidRPr="00263DE7" w:rsidRDefault="00BF7D91"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r>
      <w:tr w:rsidR="00917CD1" w:rsidRPr="00263DE7" w14:paraId="557BF449" w14:textId="77777777" w:rsidTr="005E7D2C">
        <w:trPr>
          <w:gridAfter w:val="3"/>
          <w:wAfter w:w="3058" w:type="dxa"/>
          <w:trHeight w:val="255"/>
        </w:trPr>
        <w:tc>
          <w:tcPr>
            <w:tcW w:w="4820" w:type="dxa"/>
            <w:tcBorders>
              <w:left w:val="nil"/>
            </w:tcBorders>
            <w:shd w:val="clear" w:color="000000" w:fill="FFFFFF"/>
            <w:noWrap/>
            <w:hideMark/>
          </w:tcPr>
          <w:p w14:paraId="1AFCB281" w14:textId="77777777" w:rsidR="00917CD1" w:rsidRPr="000A6DD6" w:rsidRDefault="00917CD1" w:rsidP="00917CD1">
            <w:pPr>
              <w:spacing w:after="0" w:line="240" w:lineRule="auto"/>
              <w:rPr>
                <w:rFonts w:ascii="Calibri" w:eastAsia="Times New Roman" w:hAnsi="Calibri" w:cs="Calibri"/>
                <w:color w:val="000000"/>
                <w:sz w:val="18"/>
                <w:szCs w:val="18"/>
                <w:lang w:eastAsia="hr-HR"/>
              </w:rPr>
            </w:pPr>
            <w:r w:rsidRPr="00263DE7">
              <w:rPr>
                <w:rFonts w:ascii="Calibri" w:eastAsia="Times New Roman" w:hAnsi="Calibri" w:cs="Calibri"/>
                <w:color w:val="000000"/>
                <w:sz w:val="18"/>
                <w:szCs w:val="18"/>
                <w:lang w:eastAsia="hr-HR"/>
              </w:rPr>
              <w:t> </w:t>
            </w:r>
          </w:p>
        </w:tc>
        <w:tc>
          <w:tcPr>
            <w:tcW w:w="1402" w:type="dxa"/>
            <w:shd w:val="clear" w:color="000000" w:fill="FFFFFF"/>
          </w:tcPr>
          <w:p w14:paraId="1DB19D58" w14:textId="01B09591" w:rsidR="00917CD1" w:rsidRPr="00263DE7" w:rsidRDefault="00917CD1" w:rsidP="00917CD1">
            <w:pPr>
              <w:spacing w:after="0" w:line="240" w:lineRule="auto"/>
              <w:rPr>
                <w:rFonts w:ascii="Calibri" w:eastAsia="Times New Roman" w:hAnsi="Calibri" w:cs="Calibri"/>
                <w:color w:val="000000"/>
                <w:sz w:val="18"/>
                <w:szCs w:val="18"/>
                <w:lang w:eastAsia="hr-HR"/>
              </w:rPr>
            </w:pPr>
            <w:r w:rsidRPr="00263DE7">
              <w:rPr>
                <w:rFonts w:ascii="Calibri" w:eastAsia="Times New Roman" w:hAnsi="Calibri" w:cs="Calibri"/>
                <w:color w:val="000000"/>
                <w:sz w:val="18"/>
                <w:szCs w:val="18"/>
                <w:lang w:eastAsia="hr-HR"/>
              </w:rPr>
              <w:t> </w:t>
            </w:r>
          </w:p>
        </w:tc>
        <w:tc>
          <w:tcPr>
            <w:tcW w:w="903" w:type="dxa"/>
            <w:shd w:val="clear" w:color="000000" w:fill="FFFFFF"/>
          </w:tcPr>
          <w:p w14:paraId="6E409674" w14:textId="6139427B" w:rsidR="00917CD1" w:rsidRPr="00263DE7" w:rsidRDefault="00917CD1" w:rsidP="00917CD1">
            <w:pPr>
              <w:spacing w:after="0" w:line="240" w:lineRule="auto"/>
              <w:rPr>
                <w:rFonts w:ascii="Calibri" w:eastAsia="Times New Roman" w:hAnsi="Calibri" w:cs="Calibri"/>
                <w:color w:val="000000"/>
                <w:sz w:val="18"/>
                <w:szCs w:val="18"/>
                <w:lang w:eastAsia="hr-HR"/>
              </w:rPr>
            </w:pPr>
          </w:p>
        </w:tc>
        <w:tc>
          <w:tcPr>
            <w:tcW w:w="589" w:type="dxa"/>
            <w:gridSpan w:val="2"/>
            <w:shd w:val="clear" w:color="auto" w:fill="auto"/>
            <w:noWrap/>
          </w:tcPr>
          <w:p w14:paraId="7C293FA7" w14:textId="77777777" w:rsidR="00917CD1" w:rsidRPr="00263DE7" w:rsidRDefault="00917CD1" w:rsidP="00917CD1">
            <w:pPr>
              <w:spacing w:after="0" w:line="240" w:lineRule="auto"/>
              <w:jc w:val="right"/>
              <w:rPr>
                <w:rFonts w:ascii="Times New Roman" w:eastAsia="Times New Roman" w:hAnsi="Times New Roman" w:cs="Times New Roman"/>
                <w:sz w:val="18"/>
                <w:szCs w:val="18"/>
                <w:lang w:eastAsia="hr-HR"/>
              </w:rPr>
            </w:pPr>
          </w:p>
        </w:tc>
      </w:tr>
      <w:tr w:rsidR="00917CD1" w:rsidRPr="00263DE7" w14:paraId="78757243" w14:textId="77777777" w:rsidTr="005E7D2C">
        <w:trPr>
          <w:trHeight w:val="255"/>
        </w:trPr>
        <w:tc>
          <w:tcPr>
            <w:tcW w:w="4820" w:type="dxa"/>
            <w:tcBorders>
              <w:left w:val="nil"/>
            </w:tcBorders>
            <w:shd w:val="clear" w:color="000000" w:fill="FFFFFF"/>
            <w:hideMark/>
          </w:tcPr>
          <w:p w14:paraId="0F576FDC" w14:textId="3333071B" w:rsidR="00917CD1" w:rsidRPr="00885D62" w:rsidRDefault="00917CD1" w:rsidP="00917CD1">
            <w:pPr>
              <w:spacing w:after="0" w:line="240" w:lineRule="auto"/>
              <w:rPr>
                <w:rFonts w:ascii="Arial" w:eastAsia="Times New Roman" w:hAnsi="Arial" w:cs="Arial"/>
                <w:b/>
                <w:bCs/>
                <w:color w:val="000000"/>
                <w:sz w:val="18"/>
                <w:szCs w:val="18"/>
                <w:lang w:eastAsia="hr-HR"/>
              </w:rPr>
            </w:pPr>
            <w:r w:rsidRPr="00885D62">
              <w:rPr>
                <w:rFonts w:ascii="Arial" w:eastAsia="Times New Roman" w:hAnsi="Arial" w:cs="Arial"/>
                <w:b/>
                <w:bCs/>
                <w:color w:val="000000"/>
                <w:sz w:val="18"/>
                <w:szCs w:val="18"/>
                <w:lang w:eastAsia="hr-HR"/>
              </w:rPr>
              <w:t>B. RAČUN ZADUŽIVANJA I FINANCIRANJA</w:t>
            </w:r>
          </w:p>
        </w:tc>
        <w:tc>
          <w:tcPr>
            <w:tcW w:w="1402" w:type="dxa"/>
            <w:shd w:val="clear" w:color="000000" w:fill="FFFFFF"/>
          </w:tcPr>
          <w:p w14:paraId="62B69F01" w14:textId="77777777" w:rsidR="00917CD1" w:rsidRPr="00263DE7" w:rsidRDefault="00917CD1" w:rsidP="00917CD1">
            <w:pPr>
              <w:spacing w:after="0" w:line="240" w:lineRule="auto"/>
              <w:jc w:val="right"/>
              <w:rPr>
                <w:rFonts w:ascii="Calibri" w:eastAsia="Times New Roman" w:hAnsi="Calibri" w:cs="Calibri"/>
                <w:color w:val="000000"/>
                <w:sz w:val="18"/>
                <w:szCs w:val="18"/>
                <w:lang w:eastAsia="hr-HR"/>
              </w:rPr>
            </w:pPr>
          </w:p>
        </w:tc>
        <w:tc>
          <w:tcPr>
            <w:tcW w:w="1198" w:type="dxa"/>
            <w:gridSpan w:val="2"/>
            <w:shd w:val="clear" w:color="000000" w:fill="FFFFFF"/>
          </w:tcPr>
          <w:p w14:paraId="20152DE0" w14:textId="77777777" w:rsidR="00917CD1" w:rsidRPr="00263DE7" w:rsidRDefault="00917CD1" w:rsidP="00917CD1">
            <w:pPr>
              <w:spacing w:after="0" w:line="240" w:lineRule="auto"/>
              <w:jc w:val="right"/>
              <w:rPr>
                <w:rFonts w:ascii="Calibri" w:eastAsia="Times New Roman" w:hAnsi="Calibri" w:cs="Calibri"/>
                <w:color w:val="000000"/>
                <w:sz w:val="18"/>
                <w:szCs w:val="18"/>
                <w:lang w:eastAsia="hr-HR"/>
              </w:rPr>
            </w:pPr>
          </w:p>
        </w:tc>
        <w:tc>
          <w:tcPr>
            <w:tcW w:w="1363" w:type="dxa"/>
            <w:gridSpan w:val="2"/>
          </w:tcPr>
          <w:p w14:paraId="36836DED" w14:textId="77777777" w:rsidR="00917CD1" w:rsidRPr="00263DE7" w:rsidRDefault="00917CD1" w:rsidP="00917CD1">
            <w:pPr>
              <w:spacing w:after="0" w:line="240" w:lineRule="auto"/>
              <w:jc w:val="right"/>
              <w:rPr>
                <w:rFonts w:ascii="Calibri" w:eastAsia="Times New Roman" w:hAnsi="Calibri" w:cs="Calibri"/>
                <w:color w:val="000000"/>
                <w:sz w:val="18"/>
                <w:szCs w:val="18"/>
                <w:lang w:eastAsia="hr-HR"/>
              </w:rPr>
            </w:pPr>
          </w:p>
        </w:tc>
        <w:tc>
          <w:tcPr>
            <w:tcW w:w="942" w:type="dxa"/>
            <w:shd w:val="clear" w:color="auto" w:fill="auto"/>
            <w:noWrap/>
          </w:tcPr>
          <w:p w14:paraId="722D3F2F" w14:textId="3EAAB8E1" w:rsidR="00917CD1" w:rsidRPr="00263DE7" w:rsidRDefault="00917CD1" w:rsidP="00917CD1">
            <w:pPr>
              <w:spacing w:after="0" w:line="240" w:lineRule="auto"/>
              <w:jc w:val="right"/>
              <w:rPr>
                <w:rFonts w:ascii="Calibri" w:eastAsia="Times New Roman" w:hAnsi="Calibri" w:cs="Calibri"/>
                <w:color w:val="000000"/>
                <w:sz w:val="18"/>
                <w:szCs w:val="18"/>
                <w:lang w:eastAsia="hr-HR"/>
              </w:rPr>
            </w:pPr>
          </w:p>
        </w:tc>
        <w:tc>
          <w:tcPr>
            <w:tcW w:w="1047" w:type="dxa"/>
            <w:shd w:val="clear" w:color="auto" w:fill="auto"/>
            <w:noWrap/>
          </w:tcPr>
          <w:p w14:paraId="4CDDEA61" w14:textId="77777777" w:rsidR="00917CD1" w:rsidRPr="00263DE7" w:rsidRDefault="00917CD1" w:rsidP="00917CD1">
            <w:pPr>
              <w:spacing w:after="0" w:line="240" w:lineRule="auto"/>
              <w:jc w:val="right"/>
              <w:rPr>
                <w:rFonts w:ascii="Times New Roman" w:eastAsia="Times New Roman" w:hAnsi="Times New Roman" w:cs="Times New Roman"/>
                <w:sz w:val="18"/>
                <w:szCs w:val="18"/>
                <w:lang w:eastAsia="hr-HR"/>
              </w:rPr>
            </w:pPr>
          </w:p>
        </w:tc>
      </w:tr>
      <w:tr w:rsidR="00917CD1" w:rsidRPr="00263DE7" w14:paraId="4D9C7637" w14:textId="77777777" w:rsidTr="005E7D2C">
        <w:trPr>
          <w:trHeight w:val="255"/>
        </w:trPr>
        <w:tc>
          <w:tcPr>
            <w:tcW w:w="4820" w:type="dxa"/>
            <w:tcBorders>
              <w:left w:val="nil"/>
            </w:tcBorders>
            <w:shd w:val="clear" w:color="000000" w:fill="FFFFFF"/>
            <w:hideMark/>
          </w:tcPr>
          <w:p w14:paraId="4CAD6B2D" w14:textId="77777777" w:rsidR="00917CD1" w:rsidRPr="00F822AE" w:rsidRDefault="00917CD1" w:rsidP="00917CD1">
            <w:pPr>
              <w:spacing w:after="0" w:line="240" w:lineRule="auto"/>
              <w:rPr>
                <w:rFonts w:ascii="Arial" w:eastAsia="Times New Roman" w:hAnsi="Arial" w:cs="Arial"/>
                <w:caps/>
                <w:color w:val="000000"/>
                <w:sz w:val="18"/>
                <w:szCs w:val="18"/>
                <w:lang w:eastAsia="hr-HR"/>
              </w:rPr>
            </w:pPr>
            <w:r w:rsidRPr="00F822AE">
              <w:rPr>
                <w:rFonts w:ascii="Arial" w:eastAsia="Times New Roman" w:hAnsi="Arial" w:cs="Arial"/>
                <w:caps/>
                <w:color w:val="000000"/>
                <w:sz w:val="18"/>
                <w:szCs w:val="18"/>
                <w:lang w:eastAsia="hr-HR"/>
              </w:rPr>
              <w:t>Primici od financijske imovine i zaduživanja</w:t>
            </w:r>
          </w:p>
        </w:tc>
        <w:tc>
          <w:tcPr>
            <w:tcW w:w="1402" w:type="dxa"/>
            <w:shd w:val="clear" w:color="000000" w:fill="FFFFFF"/>
          </w:tcPr>
          <w:p w14:paraId="52AD5266" w14:textId="6E669046" w:rsidR="00917CD1" w:rsidRPr="00263DE7" w:rsidRDefault="00917CD1" w:rsidP="00917CD1">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0 </w:t>
            </w:r>
          </w:p>
        </w:tc>
        <w:tc>
          <w:tcPr>
            <w:tcW w:w="1198" w:type="dxa"/>
            <w:gridSpan w:val="2"/>
            <w:shd w:val="clear" w:color="000000" w:fill="FFFFFF"/>
          </w:tcPr>
          <w:p w14:paraId="40775426" w14:textId="3D0BEB35" w:rsidR="00917CD1" w:rsidRPr="00263DE7" w:rsidRDefault="00E8762F"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160.050</w:t>
            </w:r>
          </w:p>
        </w:tc>
        <w:tc>
          <w:tcPr>
            <w:tcW w:w="1363" w:type="dxa"/>
            <w:gridSpan w:val="2"/>
          </w:tcPr>
          <w:p w14:paraId="4D54B3BC" w14:textId="089E8099" w:rsidR="00917CD1" w:rsidRPr="00263DE7" w:rsidRDefault="00E8762F"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161.024</w:t>
            </w:r>
          </w:p>
        </w:tc>
        <w:tc>
          <w:tcPr>
            <w:tcW w:w="942" w:type="dxa"/>
            <w:shd w:val="clear" w:color="auto" w:fill="auto"/>
            <w:noWrap/>
          </w:tcPr>
          <w:p w14:paraId="2CC3D889" w14:textId="1082F3B9" w:rsidR="00917CD1" w:rsidRPr="00263DE7" w:rsidRDefault="00917CD1" w:rsidP="00917CD1">
            <w:pPr>
              <w:spacing w:after="0" w:line="240" w:lineRule="auto"/>
              <w:jc w:val="right"/>
              <w:rPr>
                <w:rFonts w:ascii="Arial" w:eastAsia="Times New Roman" w:hAnsi="Arial" w:cs="Arial"/>
                <w:color w:val="000000"/>
                <w:sz w:val="18"/>
                <w:szCs w:val="18"/>
                <w:lang w:eastAsia="hr-HR"/>
              </w:rPr>
            </w:pPr>
          </w:p>
        </w:tc>
        <w:tc>
          <w:tcPr>
            <w:tcW w:w="1047" w:type="dxa"/>
            <w:shd w:val="clear" w:color="auto" w:fill="auto"/>
            <w:noWrap/>
          </w:tcPr>
          <w:p w14:paraId="7056D0FD" w14:textId="08F0C093" w:rsidR="00917CD1" w:rsidRPr="00BF7D91" w:rsidRDefault="00BF7D91" w:rsidP="00917CD1">
            <w:pPr>
              <w:spacing w:after="0" w:line="240" w:lineRule="auto"/>
              <w:jc w:val="right"/>
              <w:rPr>
                <w:rFonts w:ascii="Arial" w:eastAsia="Times New Roman" w:hAnsi="Arial" w:cs="Times New Roman"/>
                <w:sz w:val="18"/>
                <w:szCs w:val="18"/>
                <w:lang w:eastAsia="hr-HR"/>
              </w:rPr>
            </w:pPr>
            <w:r w:rsidRPr="00BF7D91">
              <w:rPr>
                <w:rFonts w:ascii="Arial" w:eastAsia="Times New Roman" w:hAnsi="Arial" w:cs="Times New Roman"/>
                <w:sz w:val="18"/>
                <w:szCs w:val="18"/>
                <w:lang w:eastAsia="hr-HR"/>
              </w:rPr>
              <w:t>100,60</w:t>
            </w:r>
          </w:p>
        </w:tc>
      </w:tr>
      <w:tr w:rsidR="00917CD1" w:rsidRPr="00263DE7" w14:paraId="70DAC4EF" w14:textId="77777777" w:rsidTr="005E7D2C">
        <w:trPr>
          <w:trHeight w:val="255"/>
        </w:trPr>
        <w:tc>
          <w:tcPr>
            <w:tcW w:w="4820" w:type="dxa"/>
            <w:tcBorders>
              <w:left w:val="nil"/>
            </w:tcBorders>
            <w:shd w:val="clear" w:color="000000" w:fill="FFFFFF"/>
            <w:hideMark/>
          </w:tcPr>
          <w:p w14:paraId="06700303" w14:textId="77777777" w:rsidR="00917CD1" w:rsidRPr="00F822AE" w:rsidRDefault="00917CD1" w:rsidP="00917CD1">
            <w:pPr>
              <w:spacing w:after="0" w:line="240" w:lineRule="auto"/>
              <w:rPr>
                <w:rFonts w:ascii="Arial" w:eastAsia="Times New Roman" w:hAnsi="Arial" w:cs="Arial"/>
                <w:caps/>
                <w:color w:val="000000"/>
                <w:sz w:val="18"/>
                <w:szCs w:val="18"/>
                <w:lang w:eastAsia="hr-HR"/>
              </w:rPr>
            </w:pPr>
            <w:r w:rsidRPr="00F822AE">
              <w:rPr>
                <w:rFonts w:ascii="Arial" w:eastAsia="Times New Roman" w:hAnsi="Arial" w:cs="Arial"/>
                <w:caps/>
                <w:color w:val="000000"/>
                <w:sz w:val="18"/>
                <w:szCs w:val="18"/>
                <w:lang w:eastAsia="hr-HR"/>
              </w:rPr>
              <w:t>Izdaci za financijsku imovinu i otplate zajmova</w:t>
            </w:r>
          </w:p>
        </w:tc>
        <w:tc>
          <w:tcPr>
            <w:tcW w:w="1402" w:type="dxa"/>
            <w:shd w:val="clear" w:color="000000" w:fill="FFFFFF"/>
          </w:tcPr>
          <w:p w14:paraId="2F327D71" w14:textId="6FB9BAE6" w:rsidR="00917CD1" w:rsidRPr="00263DE7" w:rsidRDefault="00917CD1" w:rsidP="00917CD1">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0 </w:t>
            </w:r>
          </w:p>
        </w:tc>
        <w:tc>
          <w:tcPr>
            <w:tcW w:w="1198" w:type="dxa"/>
            <w:gridSpan w:val="2"/>
            <w:shd w:val="clear" w:color="000000" w:fill="FFFFFF"/>
          </w:tcPr>
          <w:p w14:paraId="15C88CA4" w14:textId="599BBC99" w:rsidR="00917CD1" w:rsidRPr="00263DE7" w:rsidRDefault="00ED28A7"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363" w:type="dxa"/>
            <w:gridSpan w:val="2"/>
          </w:tcPr>
          <w:p w14:paraId="5E0BB7CC" w14:textId="24109CA3" w:rsidR="00917CD1" w:rsidRPr="00263DE7" w:rsidRDefault="00917CD1" w:rsidP="00917CD1">
            <w:pPr>
              <w:spacing w:after="0" w:line="240" w:lineRule="auto"/>
              <w:jc w:val="right"/>
              <w:rPr>
                <w:rFonts w:ascii="Arial" w:eastAsia="Times New Roman" w:hAnsi="Arial" w:cs="Arial"/>
                <w:color w:val="000000"/>
                <w:sz w:val="18"/>
                <w:szCs w:val="18"/>
                <w:lang w:eastAsia="hr-HR"/>
              </w:rPr>
            </w:pPr>
            <w:r w:rsidRPr="00263DE7">
              <w:rPr>
                <w:rFonts w:ascii="Arial" w:eastAsia="Times New Roman" w:hAnsi="Arial" w:cs="Arial"/>
                <w:color w:val="000000"/>
                <w:sz w:val="18"/>
                <w:szCs w:val="18"/>
                <w:lang w:eastAsia="hr-HR"/>
              </w:rPr>
              <w:t>0</w:t>
            </w:r>
          </w:p>
        </w:tc>
        <w:tc>
          <w:tcPr>
            <w:tcW w:w="942" w:type="dxa"/>
            <w:shd w:val="clear" w:color="auto" w:fill="auto"/>
            <w:noWrap/>
          </w:tcPr>
          <w:p w14:paraId="4F778E16" w14:textId="6CD092D1" w:rsidR="00917CD1" w:rsidRPr="00263DE7" w:rsidRDefault="00917CD1" w:rsidP="00917CD1">
            <w:pPr>
              <w:spacing w:after="0" w:line="240" w:lineRule="auto"/>
              <w:jc w:val="right"/>
              <w:rPr>
                <w:rFonts w:ascii="Arial" w:eastAsia="Times New Roman" w:hAnsi="Arial" w:cs="Arial"/>
                <w:color w:val="000000"/>
                <w:sz w:val="18"/>
                <w:szCs w:val="18"/>
                <w:lang w:eastAsia="hr-HR"/>
              </w:rPr>
            </w:pPr>
          </w:p>
        </w:tc>
        <w:tc>
          <w:tcPr>
            <w:tcW w:w="1047" w:type="dxa"/>
            <w:shd w:val="clear" w:color="auto" w:fill="auto"/>
            <w:noWrap/>
          </w:tcPr>
          <w:p w14:paraId="3892BFF4" w14:textId="72655501" w:rsidR="00917CD1" w:rsidRPr="00263DE7" w:rsidRDefault="00654E3A" w:rsidP="00917CD1">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0</w:t>
            </w:r>
          </w:p>
        </w:tc>
      </w:tr>
      <w:tr w:rsidR="00917CD1" w:rsidRPr="00C84A92" w14:paraId="24D0FC44" w14:textId="77777777" w:rsidTr="005E7D2C">
        <w:trPr>
          <w:trHeight w:val="255"/>
        </w:trPr>
        <w:tc>
          <w:tcPr>
            <w:tcW w:w="4820" w:type="dxa"/>
            <w:vMerge w:val="restart"/>
            <w:tcBorders>
              <w:left w:val="nil"/>
            </w:tcBorders>
            <w:shd w:val="clear" w:color="000000" w:fill="FFFFFF"/>
            <w:hideMark/>
          </w:tcPr>
          <w:p w14:paraId="13C2081A" w14:textId="30FC297A" w:rsidR="00917CD1" w:rsidRPr="00C84A92" w:rsidRDefault="00917CD1" w:rsidP="00917CD1">
            <w:pPr>
              <w:spacing w:after="0" w:line="240" w:lineRule="auto"/>
              <w:rPr>
                <w:rFonts w:ascii="Arial" w:eastAsia="Times New Roman" w:hAnsi="Arial" w:cs="Arial"/>
                <w:b/>
                <w:bCs/>
                <w:color w:val="000000"/>
                <w:sz w:val="18"/>
                <w:szCs w:val="18"/>
                <w:lang w:eastAsia="hr-HR"/>
              </w:rPr>
            </w:pPr>
            <w:r w:rsidRPr="00C84A92">
              <w:rPr>
                <w:rFonts w:ascii="Arial" w:eastAsia="Times New Roman" w:hAnsi="Arial" w:cs="Arial"/>
                <w:b/>
                <w:bCs/>
                <w:color w:val="000000"/>
                <w:sz w:val="18"/>
                <w:szCs w:val="18"/>
                <w:lang w:eastAsia="hr-HR"/>
              </w:rPr>
              <w:t>N</w:t>
            </w:r>
            <w:r w:rsidR="00FA6709" w:rsidRPr="00C84A92">
              <w:rPr>
                <w:rFonts w:ascii="Arial" w:eastAsia="Times New Roman" w:hAnsi="Arial" w:cs="Arial"/>
                <w:b/>
                <w:bCs/>
                <w:color w:val="000000"/>
                <w:sz w:val="18"/>
                <w:szCs w:val="18"/>
                <w:lang w:eastAsia="hr-HR"/>
              </w:rPr>
              <w:t>ETO FINANCIRANJE</w:t>
            </w:r>
          </w:p>
        </w:tc>
        <w:tc>
          <w:tcPr>
            <w:tcW w:w="1402" w:type="dxa"/>
            <w:shd w:val="clear" w:color="000000" w:fill="FFFFFF"/>
          </w:tcPr>
          <w:p w14:paraId="7781364D" w14:textId="434408DC" w:rsidR="00917CD1" w:rsidRPr="00C84A92" w:rsidRDefault="00917CD1" w:rsidP="00917CD1">
            <w:pPr>
              <w:spacing w:after="0" w:line="240" w:lineRule="auto"/>
              <w:jc w:val="right"/>
              <w:rPr>
                <w:rFonts w:ascii="Arial" w:eastAsia="Times New Roman" w:hAnsi="Arial" w:cs="Arial"/>
                <w:b/>
                <w:bCs/>
                <w:color w:val="000000"/>
                <w:sz w:val="18"/>
                <w:szCs w:val="18"/>
                <w:lang w:eastAsia="hr-HR"/>
              </w:rPr>
            </w:pPr>
            <w:r w:rsidRPr="00C84A92">
              <w:rPr>
                <w:rFonts w:ascii="Arial" w:eastAsia="Times New Roman" w:hAnsi="Arial" w:cs="Arial"/>
                <w:b/>
                <w:bCs/>
                <w:color w:val="000000"/>
                <w:sz w:val="18"/>
                <w:szCs w:val="18"/>
                <w:lang w:eastAsia="hr-HR"/>
              </w:rPr>
              <w:t>0 </w:t>
            </w:r>
          </w:p>
        </w:tc>
        <w:tc>
          <w:tcPr>
            <w:tcW w:w="1198" w:type="dxa"/>
            <w:gridSpan w:val="2"/>
            <w:shd w:val="clear" w:color="000000" w:fill="FFFFFF"/>
          </w:tcPr>
          <w:p w14:paraId="1E48FE02" w14:textId="4D6EAC0D" w:rsidR="00917CD1" w:rsidRPr="00C84A92" w:rsidRDefault="00FA6709" w:rsidP="00917CD1">
            <w:pPr>
              <w:spacing w:after="0" w:line="240" w:lineRule="auto"/>
              <w:jc w:val="right"/>
              <w:rPr>
                <w:rFonts w:ascii="Arial" w:eastAsia="Times New Roman" w:hAnsi="Arial" w:cs="Arial"/>
                <w:b/>
                <w:bCs/>
                <w:color w:val="000000"/>
                <w:sz w:val="18"/>
                <w:szCs w:val="18"/>
                <w:lang w:eastAsia="hr-HR"/>
              </w:rPr>
            </w:pPr>
            <w:r w:rsidRPr="00C84A92">
              <w:rPr>
                <w:rFonts w:ascii="Arial" w:eastAsia="Times New Roman" w:hAnsi="Arial" w:cs="Arial"/>
                <w:b/>
                <w:bCs/>
                <w:color w:val="000000"/>
                <w:sz w:val="18"/>
                <w:szCs w:val="18"/>
                <w:lang w:eastAsia="hr-HR"/>
              </w:rPr>
              <w:t>160.050</w:t>
            </w:r>
          </w:p>
        </w:tc>
        <w:tc>
          <w:tcPr>
            <w:tcW w:w="1363" w:type="dxa"/>
            <w:gridSpan w:val="2"/>
          </w:tcPr>
          <w:p w14:paraId="745470DB" w14:textId="50569C25" w:rsidR="00917CD1" w:rsidRPr="00C84A92" w:rsidRDefault="00FA6709" w:rsidP="00917CD1">
            <w:pPr>
              <w:spacing w:after="0" w:line="240" w:lineRule="auto"/>
              <w:jc w:val="right"/>
              <w:rPr>
                <w:rFonts w:ascii="Arial" w:eastAsia="Times New Roman" w:hAnsi="Arial" w:cs="Arial"/>
                <w:b/>
                <w:bCs/>
                <w:color w:val="000000"/>
                <w:sz w:val="18"/>
                <w:szCs w:val="18"/>
                <w:lang w:eastAsia="hr-HR"/>
              </w:rPr>
            </w:pPr>
            <w:r w:rsidRPr="00C84A92">
              <w:rPr>
                <w:rFonts w:ascii="Arial" w:eastAsia="Times New Roman" w:hAnsi="Arial" w:cs="Arial"/>
                <w:b/>
                <w:bCs/>
                <w:color w:val="000000"/>
                <w:sz w:val="18"/>
                <w:szCs w:val="18"/>
                <w:lang w:eastAsia="hr-HR"/>
              </w:rPr>
              <w:t>161.024</w:t>
            </w:r>
          </w:p>
        </w:tc>
        <w:tc>
          <w:tcPr>
            <w:tcW w:w="942" w:type="dxa"/>
            <w:shd w:val="clear" w:color="auto" w:fill="auto"/>
            <w:noWrap/>
          </w:tcPr>
          <w:p w14:paraId="2DE2B88B" w14:textId="673A974A" w:rsidR="00917CD1" w:rsidRPr="00C84A92" w:rsidRDefault="00917CD1" w:rsidP="00917CD1">
            <w:pPr>
              <w:spacing w:after="0" w:line="240" w:lineRule="auto"/>
              <w:jc w:val="right"/>
              <w:rPr>
                <w:rFonts w:ascii="Arial" w:eastAsia="Times New Roman" w:hAnsi="Arial" w:cs="Arial"/>
                <w:b/>
                <w:bCs/>
                <w:color w:val="000000"/>
                <w:sz w:val="18"/>
                <w:szCs w:val="18"/>
                <w:lang w:eastAsia="hr-HR"/>
              </w:rPr>
            </w:pPr>
          </w:p>
        </w:tc>
        <w:tc>
          <w:tcPr>
            <w:tcW w:w="1047" w:type="dxa"/>
            <w:shd w:val="clear" w:color="auto" w:fill="auto"/>
            <w:noWrap/>
          </w:tcPr>
          <w:p w14:paraId="6DCE77A6" w14:textId="52DCB690" w:rsidR="00917CD1" w:rsidRPr="00C84A92" w:rsidRDefault="00BF7D91" w:rsidP="00917CD1">
            <w:pPr>
              <w:spacing w:after="0" w:line="240" w:lineRule="auto"/>
              <w:jc w:val="right"/>
              <w:rPr>
                <w:rFonts w:ascii="Arial" w:eastAsia="Times New Roman" w:hAnsi="Arial" w:cs="Arial"/>
                <w:b/>
                <w:bCs/>
                <w:sz w:val="18"/>
                <w:szCs w:val="18"/>
                <w:lang w:eastAsia="hr-HR"/>
              </w:rPr>
            </w:pPr>
            <w:r w:rsidRPr="00C84A92">
              <w:rPr>
                <w:rFonts w:ascii="Arial" w:eastAsia="Times New Roman" w:hAnsi="Arial" w:cs="Arial"/>
                <w:b/>
                <w:bCs/>
                <w:sz w:val="18"/>
                <w:szCs w:val="18"/>
                <w:lang w:eastAsia="hr-HR"/>
              </w:rPr>
              <w:t>100,60</w:t>
            </w:r>
          </w:p>
        </w:tc>
      </w:tr>
      <w:tr w:rsidR="00917CD1" w:rsidRPr="00263DE7" w14:paraId="657BC760" w14:textId="77777777" w:rsidTr="005E7D2C">
        <w:trPr>
          <w:trHeight w:val="255"/>
        </w:trPr>
        <w:tc>
          <w:tcPr>
            <w:tcW w:w="4820" w:type="dxa"/>
            <w:vMerge/>
            <w:tcBorders>
              <w:left w:val="nil"/>
            </w:tcBorders>
            <w:vAlign w:val="center"/>
            <w:hideMark/>
          </w:tcPr>
          <w:p w14:paraId="006A71FB" w14:textId="77777777" w:rsidR="00917CD1" w:rsidRPr="00263DE7" w:rsidRDefault="00917CD1" w:rsidP="00917CD1">
            <w:pPr>
              <w:spacing w:after="0" w:line="240" w:lineRule="auto"/>
              <w:rPr>
                <w:rFonts w:ascii="Arial" w:eastAsia="Times New Roman" w:hAnsi="Arial" w:cs="Arial"/>
                <w:color w:val="000000"/>
                <w:sz w:val="18"/>
                <w:szCs w:val="18"/>
                <w:lang w:eastAsia="hr-HR"/>
              </w:rPr>
            </w:pPr>
          </w:p>
        </w:tc>
        <w:tc>
          <w:tcPr>
            <w:tcW w:w="1402" w:type="dxa"/>
            <w:vAlign w:val="center"/>
          </w:tcPr>
          <w:p w14:paraId="18A05122" w14:textId="77777777" w:rsidR="00917CD1" w:rsidRPr="00263DE7" w:rsidRDefault="00917CD1" w:rsidP="00917CD1">
            <w:pPr>
              <w:spacing w:after="0" w:line="240" w:lineRule="auto"/>
              <w:rPr>
                <w:rFonts w:ascii="Arial" w:eastAsia="Times New Roman" w:hAnsi="Arial" w:cs="Arial"/>
                <w:color w:val="000000"/>
                <w:sz w:val="18"/>
                <w:szCs w:val="18"/>
                <w:lang w:eastAsia="hr-HR"/>
              </w:rPr>
            </w:pPr>
          </w:p>
        </w:tc>
        <w:tc>
          <w:tcPr>
            <w:tcW w:w="1198" w:type="dxa"/>
            <w:gridSpan w:val="2"/>
            <w:vAlign w:val="center"/>
          </w:tcPr>
          <w:p w14:paraId="0EA7F0C2" w14:textId="77777777" w:rsidR="00917CD1" w:rsidRPr="00263DE7" w:rsidRDefault="00917CD1" w:rsidP="00917CD1">
            <w:pPr>
              <w:spacing w:after="0" w:line="240" w:lineRule="auto"/>
              <w:rPr>
                <w:rFonts w:ascii="Arial" w:eastAsia="Times New Roman" w:hAnsi="Arial" w:cs="Arial"/>
                <w:color w:val="000000"/>
                <w:sz w:val="18"/>
                <w:szCs w:val="18"/>
                <w:lang w:eastAsia="hr-HR"/>
              </w:rPr>
            </w:pPr>
          </w:p>
        </w:tc>
        <w:tc>
          <w:tcPr>
            <w:tcW w:w="1363" w:type="dxa"/>
            <w:gridSpan w:val="2"/>
          </w:tcPr>
          <w:p w14:paraId="05AB74B1" w14:textId="77777777" w:rsidR="00917CD1" w:rsidRPr="00263DE7" w:rsidRDefault="00917CD1" w:rsidP="00917CD1">
            <w:pPr>
              <w:spacing w:after="0" w:line="240" w:lineRule="auto"/>
              <w:jc w:val="right"/>
              <w:rPr>
                <w:rFonts w:ascii="Times New Roman" w:eastAsia="Times New Roman" w:hAnsi="Times New Roman" w:cs="Times New Roman"/>
                <w:sz w:val="18"/>
                <w:szCs w:val="18"/>
                <w:lang w:eastAsia="hr-HR"/>
              </w:rPr>
            </w:pPr>
          </w:p>
        </w:tc>
        <w:tc>
          <w:tcPr>
            <w:tcW w:w="942" w:type="dxa"/>
            <w:shd w:val="clear" w:color="auto" w:fill="auto"/>
            <w:noWrap/>
          </w:tcPr>
          <w:p w14:paraId="57E9D341" w14:textId="667A8775" w:rsidR="00917CD1" w:rsidRPr="00263DE7" w:rsidRDefault="00917CD1" w:rsidP="00917CD1">
            <w:pPr>
              <w:spacing w:after="0" w:line="240" w:lineRule="auto"/>
              <w:jc w:val="right"/>
              <w:rPr>
                <w:rFonts w:ascii="Times New Roman" w:eastAsia="Times New Roman" w:hAnsi="Times New Roman" w:cs="Times New Roman"/>
                <w:sz w:val="18"/>
                <w:szCs w:val="18"/>
                <w:lang w:eastAsia="hr-HR"/>
              </w:rPr>
            </w:pPr>
          </w:p>
        </w:tc>
        <w:tc>
          <w:tcPr>
            <w:tcW w:w="1047" w:type="dxa"/>
            <w:shd w:val="clear" w:color="auto" w:fill="auto"/>
            <w:noWrap/>
          </w:tcPr>
          <w:p w14:paraId="405A5BAD" w14:textId="77777777" w:rsidR="00917CD1" w:rsidRPr="00263DE7" w:rsidRDefault="00917CD1" w:rsidP="00917CD1">
            <w:pPr>
              <w:spacing w:after="0" w:line="240" w:lineRule="auto"/>
              <w:jc w:val="right"/>
              <w:rPr>
                <w:rFonts w:ascii="Times New Roman" w:eastAsia="Times New Roman" w:hAnsi="Times New Roman" w:cs="Times New Roman"/>
                <w:sz w:val="18"/>
                <w:szCs w:val="18"/>
                <w:lang w:eastAsia="hr-HR"/>
              </w:rPr>
            </w:pPr>
          </w:p>
        </w:tc>
      </w:tr>
      <w:tr w:rsidR="00917CD1" w:rsidRPr="00263DE7" w14:paraId="6B580087" w14:textId="77777777" w:rsidTr="005E7D2C">
        <w:trPr>
          <w:trHeight w:val="255"/>
        </w:trPr>
        <w:tc>
          <w:tcPr>
            <w:tcW w:w="4820" w:type="dxa"/>
            <w:tcBorders>
              <w:left w:val="nil"/>
            </w:tcBorders>
            <w:shd w:val="clear" w:color="000000" w:fill="FFFFFF"/>
            <w:noWrap/>
            <w:hideMark/>
          </w:tcPr>
          <w:p w14:paraId="589C8B4F" w14:textId="59E0BADD" w:rsidR="00917CD1" w:rsidRPr="00263DE7" w:rsidRDefault="00FB264F" w:rsidP="00917CD1">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UKUPNI </w:t>
            </w:r>
            <w:r w:rsidR="00917CD1">
              <w:rPr>
                <w:rFonts w:ascii="Arial" w:eastAsia="Times New Roman" w:hAnsi="Arial" w:cs="Arial"/>
                <w:color w:val="000000"/>
                <w:sz w:val="18"/>
                <w:szCs w:val="18"/>
                <w:lang w:eastAsia="hr-HR"/>
              </w:rPr>
              <w:t>PRIHODI</w:t>
            </w:r>
            <w:r w:rsidR="00917CD1" w:rsidRPr="00263DE7">
              <w:rPr>
                <w:rFonts w:ascii="Arial" w:eastAsia="Times New Roman" w:hAnsi="Arial" w:cs="Arial"/>
                <w:color w:val="000000"/>
                <w:sz w:val="18"/>
                <w:szCs w:val="18"/>
                <w:lang w:eastAsia="hr-HR"/>
              </w:rPr>
              <w:t xml:space="preserve"> </w:t>
            </w:r>
            <w:r>
              <w:rPr>
                <w:rFonts w:ascii="Arial" w:eastAsia="Times New Roman" w:hAnsi="Arial" w:cs="Arial"/>
                <w:color w:val="000000"/>
                <w:sz w:val="18"/>
                <w:szCs w:val="18"/>
                <w:lang w:eastAsia="hr-HR"/>
              </w:rPr>
              <w:t>I PRIMICI</w:t>
            </w:r>
            <w:r w:rsidR="005979A7">
              <w:rPr>
                <w:rFonts w:ascii="Arial" w:eastAsia="Times New Roman" w:hAnsi="Arial" w:cs="Arial"/>
                <w:color w:val="000000"/>
                <w:sz w:val="18"/>
                <w:szCs w:val="18"/>
                <w:lang w:eastAsia="hr-HR"/>
              </w:rPr>
              <w:t xml:space="preserve"> </w:t>
            </w:r>
            <w:r w:rsidR="005979A7" w:rsidRPr="00654E3A">
              <w:rPr>
                <w:rFonts w:ascii="Arial" w:eastAsia="Times New Roman" w:hAnsi="Arial" w:cs="Arial"/>
                <w:caps/>
                <w:color w:val="000000"/>
                <w:sz w:val="18"/>
                <w:szCs w:val="18"/>
                <w:lang w:eastAsia="hr-HR"/>
              </w:rPr>
              <w:t>s pr</w:t>
            </w:r>
            <w:r w:rsidR="00917CD1" w:rsidRPr="00654E3A">
              <w:rPr>
                <w:rFonts w:ascii="Arial" w:eastAsia="Times New Roman" w:hAnsi="Arial" w:cs="Arial"/>
                <w:caps/>
                <w:color w:val="000000"/>
                <w:sz w:val="18"/>
                <w:szCs w:val="18"/>
                <w:lang w:eastAsia="hr-HR"/>
              </w:rPr>
              <w:t>enesenim viškom prihoda</w:t>
            </w:r>
          </w:p>
        </w:tc>
        <w:tc>
          <w:tcPr>
            <w:tcW w:w="1402" w:type="dxa"/>
            <w:shd w:val="clear" w:color="000000" w:fill="FFFFFF"/>
          </w:tcPr>
          <w:p w14:paraId="35ED8921" w14:textId="0B43F58B" w:rsidR="00917CD1" w:rsidRPr="00263DE7" w:rsidRDefault="00F06772"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6.336.218</w:t>
            </w:r>
          </w:p>
        </w:tc>
        <w:tc>
          <w:tcPr>
            <w:tcW w:w="1198" w:type="dxa"/>
            <w:gridSpan w:val="2"/>
            <w:shd w:val="clear" w:color="000000" w:fill="FFFFFF"/>
          </w:tcPr>
          <w:p w14:paraId="3A7F2520" w14:textId="17F11A5D" w:rsidR="00917CD1" w:rsidRPr="00263DE7" w:rsidRDefault="00B824E2"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9.296.495</w:t>
            </w:r>
          </w:p>
        </w:tc>
        <w:tc>
          <w:tcPr>
            <w:tcW w:w="1363" w:type="dxa"/>
            <w:gridSpan w:val="2"/>
          </w:tcPr>
          <w:p w14:paraId="5CC3E840" w14:textId="22897639" w:rsidR="00917CD1" w:rsidRPr="00263DE7" w:rsidRDefault="00F37FE5"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8.705.</w:t>
            </w:r>
            <w:r w:rsidR="005C211F">
              <w:rPr>
                <w:rFonts w:ascii="Arial" w:eastAsia="Times New Roman" w:hAnsi="Arial" w:cs="Arial"/>
                <w:color w:val="000000"/>
                <w:sz w:val="18"/>
                <w:szCs w:val="18"/>
                <w:lang w:eastAsia="hr-HR"/>
              </w:rPr>
              <w:t>262</w:t>
            </w:r>
          </w:p>
        </w:tc>
        <w:tc>
          <w:tcPr>
            <w:tcW w:w="942" w:type="dxa"/>
            <w:shd w:val="clear" w:color="auto" w:fill="auto"/>
            <w:noWrap/>
          </w:tcPr>
          <w:p w14:paraId="2B421DD0" w14:textId="0F4FEB82" w:rsidR="00917CD1" w:rsidRPr="00263DE7" w:rsidRDefault="008E53F5" w:rsidP="008E53F5">
            <w:pPr>
              <w:tabs>
                <w:tab w:val="left" w:pos="610"/>
              </w:tabs>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r w:rsidR="00523066">
              <w:rPr>
                <w:rFonts w:ascii="Arial" w:eastAsia="Times New Roman" w:hAnsi="Arial" w:cs="Arial"/>
                <w:color w:val="000000"/>
                <w:sz w:val="18"/>
                <w:szCs w:val="18"/>
                <w:lang w:eastAsia="hr-HR"/>
              </w:rPr>
              <w:t>37,39</w:t>
            </w:r>
          </w:p>
        </w:tc>
        <w:tc>
          <w:tcPr>
            <w:tcW w:w="1047" w:type="dxa"/>
            <w:shd w:val="clear" w:color="auto" w:fill="auto"/>
            <w:noWrap/>
          </w:tcPr>
          <w:p w14:paraId="227E88EF" w14:textId="16EA948F" w:rsidR="00917CD1" w:rsidRPr="00263DE7" w:rsidRDefault="00B700CB" w:rsidP="00917C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93,64</w:t>
            </w:r>
          </w:p>
        </w:tc>
      </w:tr>
      <w:tr w:rsidR="003D75F2" w:rsidRPr="003D75F2" w14:paraId="5E611DD9" w14:textId="77777777" w:rsidTr="005E7D2C">
        <w:trPr>
          <w:trHeight w:val="255"/>
        </w:trPr>
        <w:tc>
          <w:tcPr>
            <w:tcW w:w="4820" w:type="dxa"/>
            <w:tcBorders>
              <w:left w:val="nil"/>
            </w:tcBorders>
            <w:shd w:val="clear" w:color="000000" w:fill="FFFFFF"/>
            <w:noWrap/>
            <w:hideMark/>
          </w:tcPr>
          <w:p w14:paraId="2A1934BA" w14:textId="2385D78E" w:rsidR="00917CD1" w:rsidRPr="003D75F2" w:rsidRDefault="005979A7" w:rsidP="00917CD1">
            <w:pPr>
              <w:spacing w:after="0" w:line="240" w:lineRule="auto"/>
              <w:rPr>
                <w:rFonts w:ascii="Arial" w:eastAsia="Times New Roman" w:hAnsi="Arial" w:cs="Arial"/>
                <w:sz w:val="18"/>
                <w:szCs w:val="18"/>
                <w:lang w:eastAsia="hr-HR"/>
              </w:rPr>
            </w:pPr>
            <w:r w:rsidRPr="003D75F2">
              <w:rPr>
                <w:rFonts w:ascii="Arial" w:eastAsia="Times New Roman" w:hAnsi="Arial" w:cs="Arial"/>
                <w:sz w:val="18"/>
                <w:szCs w:val="18"/>
                <w:lang w:eastAsia="hr-HR"/>
              </w:rPr>
              <w:t xml:space="preserve">UKUPNI </w:t>
            </w:r>
            <w:r w:rsidR="00917CD1" w:rsidRPr="003D75F2">
              <w:rPr>
                <w:rFonts w:ascii="Arial" w:eastAsia="Times New Roman" w:hAnsi="Arial" w:cs="Arial"/>
                <w:sz w:val="18"/>
                <w:szCs w:val="18"/>
                <w:lang w:eastAsia="hr-HR"/>
              </w:rPr>
              <w:t xml:space="preserve">RASHODI </w:t>
            </w:r>
            <w:r w:rsidRPr="003D75F2">
              <w:rPr>
                <w:rFonts w:ascii="Arial" w:eastAsia="Times New Roman" w:hAnsi="Arial" w:cs="Arial"/>
                <w:sz w:val="18"/>
                <w:szCs w:val="18"/>
                <w:lang w:eastAsia="hr-HR"/>
              </w:rPr>
              <w:t>I IZDACI</w:t>
            </w:r>
          </w:p>
        </w:tc>
        <w:tc>
          <w:tcPr>
            <w:tcW w:w="1402" w:type="dxa"/>
            <w:shd w:val="clear" w:color="000000" w:fill="FFFFFF"/>
          </w:tcPr>
          <w:p w14:paraId="7DCA7075" w14:textId="1B5B7583" w:rsidR="00917CD1" w:rsidRPr="003D75F2" w:rsidRDefault="00B700CB" w:rsidP="00917CD1">
            <w:pPr>
              <w:spacing w:after="0" w:line="240" w:lineRule="auto"/>
              <w:jc w:val="right"/>
              <w:rPr>
                <w:rFonts w:ascii="Arial" w:eastAsia="Times New Roman" w:hAnsi="Arial" w:cs="Arial"/>
                <w:sz w:val="18"/>
                <w:szCs w:val="18"/>
                <w:lang w:eastAsia="hr-HR"/>
              </w:rPr>
            </w:pPr>
            <w:r w:rsidRPr="003D75F2">
              <w:rPr>
                <w:rFonts w:ascii="Arial" w:eastAsia="Times New Roman" w:hAnsi="Arial" w:cs="Arial"/>
                <w:sz w:val="18"/>
                <w:szCs w:val="18"/>
                <w:lang w:eastAsia="hr-HR"/>
              </w:rPr>
              <w:t>4.238.151</w:t>
            </w:r>
          </w:p>
        </w:tc>
        <w:tc>
          <w:tcPr>
            <w:tcW w:w="1198" w:type="dxa"/>
            <w:gridSpan w:val="2"/>
            <w:shd w:val="clear" w:color="000000" w:fill="FFFFFF"/>
          </w:tcPr>
          <w:p w14:paraId="733F4686" w14:textId="27ECB0D0" w:rsidR="00917CD1" w:rsidRPr="003D75F2" w:rsidRDefault="001673B0" w:rsidP="00917CD1">
            <w:pPr>
              <w:spacing w:after="0" w:line="240" w:lineRule="auto"/>
              <w:jc w:val="right"/>
              <w:rPr>
                <w:rFonts w:ascii="Arial" w:eastAsia="Times New Roman" w:hAnsi="Arial" w:cs="Arial"/>
                <w:sz w:val="18"/>
                <w:szCs w:val="18"/>
                <w:lang w:eastAsia="hr-HR"/>
              </w:rPr>
            </w:pPr>
            <w:r w:rsidRPr="003D75F2">
              <w:rPr>
                <w:rFonts w:ascii="Arial" w:eastAsia="Times New Roman" w:hAnsi="Arial" w:cs="Arial"/>
                <w:sz w:val="18"/>
                <w:szCs w:val="18"/>
                <w:lang w:eastAsia="hr-HR"/>
              </w:rPr>
              <w:t>9.136.4</w:t>
            </w:r>
            <w:r w:rsidR="00B857E9" w:rsidRPr="003D75F2">
              <w:rPr>
                <w:rFonts w:ascii="Arial" w:eastAsia="Times New Roman" w:hAnsi="Arial" w:cs="Arial"/>
                <w:sz w:val="18"/>
                <w:szCs w:val="18"/>
                <w:lang w:eastAsia="hr-HR"/>
              </w:rPr>
              <w:t>4</w:t>
            </w:r>
            <w:r w:rsidRPr="003D75F2">
              <w:rPr>
                <w:rFonts w:ascii="Arial" w:eastAsia="Times New Roman" w:hAnsi="Arial" w:cs="Arial"/>
                <w:sz w:val="18"/>
                <w:szCs w:val="18"/>
                <w:lang w:eastAsia="hr-HR"/>
              </w:rPr>
              <w:t>5</w:t>
            </w:r>
          </w:p>
        </w:tc>
        <w:tc>
          <w:tcPr>
            <w:tcW w:w="1363" w:type="dxa"/>
            <w:gridSpan w:val="2"/>
          </w:tcPr>
          <w:p w14:paraId="5AD96DB4" w14:textId="01501901" w:rsidR="00917CD1" w:rsidRPr="003D75F2" w:rsidRDefault="00B34F61" w:rsidP="00917CD1">
            <w:pPr>
              <w:spacing w:after="0" w:line="240" w:lineRule="auto"/>
              <w:jc w:val="right"/>
              <w:rPr>
                <w:rFonts w:ascii="Arial" w:eastAsia="Times New Roman" w:hAnsi="Arial" w:cs="Arial"/>
                <w:sz w:val="18"/>
                <w:szCs w:val="18"/>
                <w:lang w:eastAsia="hr-HR"/>
              </w:rPr>
            </w:pPr>
            <w:r w:rsidRPr="003D75F2">
              <w:rPr>
                <w:rFonts w:ascii="Arial" w:eastAsia="Times New Roman" w:hAnsi="Arial" w:cs="Arial"/>
                <w:sz w:val="18"/>
                <w:szCs w:val="18"/>
                <w:lang w:eastAsia="hr-HR"/>
              </w:rPr>
              <w:t>8.544.238</w:t>
            </w:r>
          </w:p>
        </w:tc>
        <w:tc>
          <w:tcPr>
            <w:tcW w:w="942" w:type="dxa"/>
            <w:shd w:val="clear" w:color="auto" w:fill="auto"/>
            <w:noWrap/>
          </w:tcPr>
          <w:p w14:paraId="547AD51A" w14:textId="6C3FEAE8" w:rsidR="00917CD1" w:rsidRPr="003D75F2" w:rsidRDefault="002975F7" w:rsidP="00917CD1">
            <w:pPr>
              <w:spacing w:after="0" w:line="240" w:lineRule="auto"/>
              <w:jc w:val="right"/>
              <w:rPr>
                <w:rFonts w:ascii="Arial" w:eastAsia="Times New Roman" w:hAnsi="Arial" w:cs="Arial"/>
                <w:sz w:val="18"/>
                <w:szCs w:val="18"/>
                <w:lang w:eastAsia="hr-HR"/>
              </w:rPr>
            </w:pPr>
            <w:r w:rsidRPr="003D75F2">
              <w:rPr>
                <w:rFonts w:ascii="Arial" w:eastAsia="Times New Roman" w:hAnsi="Arial" w:cs="Arial"/>
                <w:sz w:val="18"/>
                <w:szCs w:val="18"/>
                <w:lang w:eastAsia="hr-HR"/>
              </w:rPr>
              <w:t>201,60</w:t>
            </w:r>
          </w:p>
        </w:tc>
        <w:tc>
          <w:tcPr>
            <w:tcW w:w="1047" w:type="dxa"/>
            <w:shd w:val="clear" w:color="auto" w:fill="auto"/>
            <w:noWrap/>
          </w:tcPr>
          <w:p w14:paraId="074E3558" w14:textId="0CE0C947" w:rsidR="00917CD1" w:rsidRPr="003D75F2" w:rsidRDefault="00DB0067" w:rsidP="00DB0067">
            <w:pPr>
              <w:tabs>
                <w:tab w:val="left" w:pos="360"/>
              </w:tabs>
              <w:spacing w:after="0" w:line="240" w:lineRule="auto"/>
              <w:jc w:val="right"/>
              <w:rPr>
                <w:rFonts w:ascii="Arial" w:eastAsia="Times New Roman" w:hAnsi="Arial" w:cs="Arial"/>
                <w:sz w:val="18"/>
                <w:szCs w:val="18"/>
                <w:lang w:eastAsia="hr-HR"/>
              </w:rPr>
            </w:pPr>
            <w:r w:rsidRPr="003D75F2">
              <w:rPr>
                <w:rFonts w:ascii="Arial" w:eastAsia="Times New Roman" w:hAnsi="Arial" w:cs="Arial"/>
                <w:sz w:val="18"/>
                <w:szCs w:val="18"/>
                <w:lang w:eastAsia="hr-HR"/>
              </w:rPr>
              <w:t>93,52</w:t>
            </w:r>
          </w:p>
        </w:tc>
      </w:tr>
      <w:tr w:rsidR="003D75F2" w:rsidRPr="003D75F2" w14:paraId="3FC9A744" w14:textId="77777777" w:rsidTr="005E7D2C">
        <w:trPr>
          <w:trHeight w:val="255"/>
        </w:trPr>
        <w:tc>
          <w:tcPr>
            <w:tcW w:w="4820" w:type="dxa"/>
            <w:tcBorders>
              <w:left w:val="nil"/>
              <w:bottom w:val="single" w:sz="4" w:space="0" w:color="auto"/>
            </w:tcBorders>
            <w:shd w:val="clear" w:color="000000" w:fill="FFFFFF"/>
            <w:noWrap/>
            <w:hideMark/>
          </w:tcPr>
          <w:p w14:paraId="4EC30677" w14:textId="2A25945C" w:rsidR="00917CD1" w:rsidRPr="003D75F2" w:rsidRDefault="00917CD1" w:rsidP="00917CD1">
            <w:pPr>
              <w:spacing w:after="0" w:line="240" w:lineRule="auto"/>
              <w:rPr>
                <w:rFonts w:ascii="Arial" w:eastAsia="Times New Roman" w:hAnsi="Arial" w:cs="Arial"/>
                <w:sz w:val="18"/>
                <w:szCs w:val="18"/>
                <w:lang w:eastAsia="hr-HR"/>
              </w:rPr>
            </w:pPr>
            <w:r w:rsidRPr="003D75F2">
              <w:rPr>
                <w:rFonts w:ascii="Arial" w:eastAsia="Times New Roman" w:hAnsi="Arial" w:cs="Arial"/>
                <w:sz w:val="18"/>
                <w:szCs w:val="18"/>
                <w:lang w:eastAsia="hr-HR"/>
              </w:rPr>
              <w:t xml:space="preserve">RAZLIKA – višak </w:t>
            </w:r>
          </w:p>
        </w:tc>
        <w:tc>
          <w:tcPr>
            <w:tcW w:w="1402" w:type="dxa"/>
            <w:tcBorders>
              <w:bottom w:val="single" w:sz="4" w:space="0" w:color="auto"/>
            </w:tcBorders>
            <w:shd w:val="clear" w:color="000000" w:fill="FFFFFF"/>
          </w:tcPr>
          <w:p w14:paraId="44455E31" w14:textId="3759B840" w:rsidR="00917CD1" w:rsidRPr="003D75F2" w:rsidRDefault="002F2166" w:rsidP="002F2166">
            <w:pPr>
              <w:tabs>
                <w:tab w:val="center" w:pos="460"/>
                <w:tab w:val="right" w:pos="921"/>
              </w:tabs>
              <w:spacing w:after="0" w:line="240" w:lineRule="auto"/>
              <w:jc w:val="right"/>
              <w:rPr>
                <w:rFonts w:ascii="Arial" w:eastAsia="Times New Roman" w:hAnsi="Arial" w:cs="Arial"/>
                <w:sz w:val="18"/>
                <w:szCs w:val="18"/>
                <w:lang w:eastAsia="hr-HR"/>
              </w:rPr>
            </w:pPr>
            <w:r w:rsidRPr="003D75F2">
              <w:rPr>
                <w:rFonts w:ascii="Arial" w:eastAsia="Times New Roman" w:hAnsi="Arial" w:cs="Arial"/>
                <w:sz w:val="18"/>
                <w:szCs w:val="18"/>
                <w:lang w:eastAsia="hr-HR"/>
              </w:rPr>
              <w:t>2.098.067</w:t>
            </w:r>
          </w:p>
        </w:tc>
        <w:tc>
          <w:tcPr>
            <w:tcW w:w="1198" w:type="dxa"/>
            <w:gridSpan w:val="2"/>
            <w:tcBorders>
              <w:bottom w:val="single" w:sz="4" w:space="0" w:color="auto"/>
            </w:tcBorders>
            <w:shd w:val="clear" w:color="000000" w:fill="FFFFFF"/>
          </w:tcPr>
          <w:p w14:paraId="4C0E2F48" w14:textId="0F59E92F" w:rsidR="00917CD1" w:rsidRPr="003D75F2" w:rsidRDefault="00452A4F" w:rsidP="00917CD1">
            <w:pPr>
              <w:spacing w:after="0" w:line="240" w:lineRule="auto"/>
              <w:jc w:val="right"/>
              <w:rPr>
                <w:rFonts w:ascii="Arial" w:eastAsia="Times New Roman" w:hAnsi="Arial" w:cs="Arial"/>
                <w:sz w:val="18"/>
                <w:szCs w:val="18"/>
                <w:lang w:eastAsia="hr-HR"/>
              </w:rPr>
            </w:pPr>
            <w:r w:rsidRPr="003D75F2">
              <w:rPr>
                <w:rFonts w:ascii="Arial" w:eastAsia="Times New Roman" w:hAnsi="Arial" w:cs="Arial"/>
                <w:sz w:val="18"/>
                <w:szCs w:val="18"/>
                <w:lang w:eastAsia="hr-HR"/>
              </w:rPr>
              <w:t>160.0</w:t>
            </w:r>
            <w:r w:rsidR="005A7CFC" w:rsidRPr="003D75F2">
              <w:rPr>
                <w:rFonts w:ascii="Arial" w:eastAsia="Times New Roman" w:hAnsi="Arial" w:cs="Arial"/>
                <w:sz w:val="18"/>
                <w:szCs w:val="18"/>
                <w:lang w:eastAsia="hr-HR"/>
              </w:rPr>
              <w:t>5</w:t>
            </w:r>
            <w:r w:rsidRPr="003D75F2">
              <w:rPr>
                <w:rFonts w:ascii="Arial" w:eastAsia="Times New Roman" w:hAnsi="Arial" w:cs="Arial"/>
                <w:sz w:val="18"/>
                <w:szCs w:val="18"/>
                <w:lang w:eastAsia="hr-HR"/>
              </w:rPr>
              <w:t>0</w:t>
            </w:r>
          </w:p>
        </w:tc>
        <w:tc>
          <w:tcPr>
            <w:tcW w:w="1363" w:type="dxa"/>
            <w:gridSpan w:val="2"/>
            <w:tcBorders>
              <w:bottom w:val="single" w:sz="4" w:space="0" w:color="auto"/>
            </w:tcBorders>
          </w:tcPr>
          <w:p w14:paraId="0F11C4FB" w14:textId="17B113FB" w:rsidR="00917CD1" w:rsidRPr="003D75F2" w:rsidRDefault="00044751" w:rsidP="00917CD1">
            <w:pPr>
              <w:spacing w:after="0" w:line="240" w:lineRule="auto"/>
              <w:jc w:val="right"/>
              <w:rPr>
                <w:rFonts w:ascii="Arial" w:eastAsia="Times New Roman" w:hAnsi="Arial" w:cs="Arial"/>
                <w:sz w:val="18"/>
                <w:szCs w:val="18"/>
                <w:lang w:eastAsia="hr-HR"/>
              </w:rPr>
            </w:pPr>
            <w:r w:rsidRPr="003D75F2">
              <w:rPr>
                <w:rFonts w:ascii="Arial" w:eastAsia="Times New Roman" w:hAnsi="Arial" w:cs="Arial"/>
                <w:sz w:val="18"/>
                <w:szCs w:val="18"/>
                <w:lang w:eastAsia="hr-HR"/>
              </w:rPr>
              <w:t>558.488</w:t>
            </w:r>
          </w:p>
        </w:tc>
        <w:tc>
          <w:tcPr>
            <w:tcW w:w="942" w:type="dxa"/>
            <w:tcBorders>
              <w:bottom w:val="single" w:sz="4" w:space="0" w:color="auto"/>
            </w:tcBorders>
            <w:shd w:val="clear" w:color="auto" w:fill="auto"/>
            <w:noWrap/>
          </w:tcPr>
          <w:p w14:paraId="68636AC6" w14:textId="4B4A8B41" w:rsidR="00917CD1" w:rsidRPr="003D75F2" w:rsidRDefault="003D75F2" w:rsidP="00917CD1">
            <w:pPr>
              <w:spacing w:after="0" w:line="240" w:lineRule="auto"/>
              <w:jc w:val="right"/>
              <w:rPr>
                <w:rFonts w:ascii="Arial" w:eastAsia="Times New Roman" w:hAnsi="Arial" w:cs="Arial"/>
                <w:sz w:val="18"/>
                <w:szCs w:val="18"/>
                <w:lang w:eastAsia="hr-HR"/>
              </w:rPr>
            </w:pPr>
            <w:r w:rsidRPr="003D75F2">
              <w:rPr>
                <w:rFonts w:ascii="Arial" w:eastAsia="Times New Roman" w:hAnsi="Arial" w:cs="Arial"/>
                <w:sz w:val="18"/>
                <w:szCs w:val="18"/>
                <w:lang w:eastAsia="hr-HR"/>
              </w:rPr>
              <w:t>26,62</w:t>
            </w:r>
          </w:p>
        </w:tc>
        <w:tc>
          <w:tcPr>
            <w:tcW w:w="1047" w:type="dxa"/>
            <w:tcBorders>
              <w:bottom w:val="single" w:sz="4" w:space="0" w:color="auto"/>
            </w:tcBorders>
            <w:shd w:val="clear" w:color="auto" w:fill="auto"/>
            <w:noWrap/>
          </w:tcPr>
          <w:p w14:paraId="490429F0" w14:textId="18F618C7" w:rsidR="00917CD1" w:rsidRPr="003D75F2" w:rsidRDefault="00860FC8" w:rsidP="00917CD1">
            <w:pPr>
              <w:spacing w:after="0" w:line="240" w:lineRule="auto"/>
              <w:jc w:val="right"/>
              <w:rPr>
                <w:rFonts w:ascii="Arial" w:eastAsia="Times New Roman" w:hAnsi="Arial" w:cs="Arial"/>
                <w:sz w:val="18"/>
                <w:szCs w:val="18"/>
                <w:lang w:eastAsia="hr-HR"/>
              </w:rPr>
            </w:pPr>
            <w:r w:rsidRPr="003D75F2">
              <w:rPr>
                <w:rFonts w:ascii="Arial" w:eastAsia="Times New Roman" w:hAnsi="Arial" w:cs="Arial"/>
                <w:sz w:val="18"/>
                <w:szCs w:val="18"/>
                <w:lang w:eastAsia="hr-HR"/>
              </w:rPr>
              <w:t>348,</w:t>
            </w:r>
            <w:r w:rsidR="00F475C5" w:rsidRPr="003D75F2">
              <w:rPr>
                <w:rFonts w:ascii="Arial" w:eastAsia="Times New Roman" w:hAnsi="Arial" w:cs="Arial"/>
                <w:sz w:val="18"/>
                <w:szCs w:val="18"/>
                <w:lang w:eastAsia="hr-HR"/>
              </w:rPr>
              <w:t>94</w:t>
            </w:r>
          </w:p>
        </w:tc>
      </w:tr>
    </w:tbl>
    <w:p w14:paraId="3925A6D8" w14:textId="60164634" w:rsidR="00976A91" w:rsidRPr="00263DE7" w:rsidRDefault="00976A91">
      <w:pPr>
        <w:rPr>
          <w:sz w:val="18"/>
          <w:szCs w:val="18"/>
        </w:rPr>
      </w:pPr>
    </w:p>
    <w:p w14:paraId="11B44B01" w14:textId="77777777" w:rsidR="00135205" w:rsidRPr="00EF304B" w:rsidRDefault="00135205" w:rsidP="00135205">
      <w:pPr>
        <w:pStyle w:val="ListParagraph"/>
        <w:numPr>
          <w:ilvl w:val="0"/>
          <w:numId w:val="1"/>
        </w:numPr>
        <w:ind w:left="426" w:hanging="426"/>
        <w:rPr>
          <w:rFonts w:ascii="Arial" w:hAnsi="Arial" w:cs="Arial"/>
          <w:sz w:val="20"/>
          <w:szCs w:val="20"/>
        </w:rPr>
      </w:pPr>
      <w:r w:rsidRPr="00EF304B">
        <w:rPr>
          <w:rFonts w:ascii="Arial" w:hAnsi="Arial" w:cs="Arial"/>
          <w:sz w:val="20"/>
          <w:szCs w:val="20"/>
        </w:rPr>
        <w:t>RAČUN PRIHODA I RASHODA</w:t>
      </w:r>
    </w:p>
    <w:p w14:paraId="4CAE1B76" w14:textId="3665FA98" w:rsidR="00135205" w:rsidRPr="00EF304B" w:rsidRDefault="00135205" w:rsidP="000F4468">
      <w:pPr>
        <w:jc w:val="center"/>
        <w:rPr>
          <w:rFonts w:ascii="Arial" w:hAnsi="Arial" w:cs="Arial"/>
          <w:sz w:val="20"/>
          <w:szCs w:val="20"/>
        </w:rPr>
      </w:pPr>
      <w:r w:rsidRPr="00EF304B">
        <w:rPr>
          <w:rFonts w:ascii="Arial" w:hAnsi="Arial" w:cs="Arial"/>
          <w:sz w:val="20"/>
          <w:szCs w:val="20"/>
        </w:rPr>
        <w:t>PRIHODI I RASHODI PREMA EKONOMSKOJ KLASIFIKACIJI</w:t>
      </w:r>
    </w:p>
    <w:tbl>
      <w:tblPr>
        <w:tblW w:w="10654" w:type="dxa"/>
        <w:tblLook w:val="04A0" w:firstRow="1" w:lastRow="0" w:firstColumn="1" w:lastColumn="0" w:noHBand="0" w:noVBand="1"/>
      </w:tblPr>
      <w:tblGrid>
        <w:gridCol w:w="717"/>
        <w:gridCol w:w="3308"/>
        <w:gridCol w:w="9"/>
        <w:gridCol w:w="1463"/>
        <w:gridCol w:w="9"/>
        <w:gridCol w:w="1455"/>
        <w:gridCol w:w="9"/>
        <w:gridCol w:w="1607"/>
        <w:gridCol w:w="9"/>
        <w:gridCol w:w="1025"/>
        <w:gridCol w:w="9"/>
        <w:gridCol w:w="1025"/>
        <w:gridCol w:w="9"/>
      </w:tblGrid>
      <w:tr w:rsidR="00DE42ED" w:rsidRPr="00FA195B" w14:paraId="33339B55" w14:textId="77777777" w:rsidTr="008F27B6">
        <w:trPr>
          <w:trHeight w:val="255"/>
        </w:trPr>
        <w:tc>
          <w:tcPr>
            <w:tcW w:w="4034" w:type="dxa"/>
            <w:gridSpan w:val="3"/>
            <w:tcBorders>
              <w:top w:val="nil"/>
              <w:left w:val="nil"/>
              <w:bottom w:val="nil"/>
              <w:right w:val="nil"/>
            </w:tcBorders>
            <w:shd w:val="clear" w:color="auto" w:fill="auto"/>
            <w:noWrap/>
            <w:hideMark/>
          </w:tcPr>
          <w:p w14:paraId="48A3D8FE" w14:textId="77777777" w:rsidR="007B45BE" w:rsidRPr="00FA195B" w:rsidRDefault="007B45BE" w:rsidP="007B45BE">
            <w:pPr>
              <w:spacing w:after="0" w:line="240" w:lineRule="auto"/>
              <w:rPr>
                <w:rFonts w:ascii="Arial" w:eastAsia="Times New Roman" w:hAnsi="Arial" w:cs="Arial"/>
                <w:color w:val="000000"/>
                <w:sz w:val="20"/>
                <w:szCs w:val="20"/>
                <w:lang w:eastAsia="hr-HR"/>
              </w:rPr>
            </w:pPr>
            <w:r w:rsidRPr="00FA195B">
              <w:rPr>
                <w:rFonts w:ascii="Arial" w:eastAsia="Times New Roman" w:hAnsi="Arial" w:cs="Arial"/>
                <w:color w:val="000000"/>
                <w:sz w:val="20"/>
                <w:szCs w:val="20"/>
                <w:lang w:eastAsia="hr-HR"/>
              </w:rPr>
              <w:t>PRIHODI</w:t>
            </w:r>
          </w:p>
        </w:tc>
        <w:tc>
          <w:tcPr>
            <w:tcW w:w="1472" w:type="dxa"/>
            <w:gridSpan w:val="2"/>
            <w:tcBorders>
              <w:top w:val="nil"/>
              <w:left w:val="nil"/>
              <w:bottom w:val="nil"/>
              <w:right w:val="nil"/>
            </w:tcBorders>
            <w:shd w:val="clear" w:color="auto" w:fill="auto"/>
            <w:noWrap/>
            <w:hideMark/>
          </w:tcPr>
          <w:p w14:paraId="50C86808" w14:textId="77777777" w:rsidR="007B45BE" w:rsidRPr="00FA195B" w:rsidRDefault="007B45BE" w:rsidP="007B45BE">
            <w:pPr>
              <w:spacing w:after="0" w:line="240" w:lineRule="auto"/>
              <w:rPr>
                <w:rFonts w:ascii="Arial" w:eastAsia="Times New Roman" w:hAnsi="Arial" w:cs="Arial"/>
                <w:color w:val="000000"/>
                <w:sz w:val="20"/>
                <w:szCs w:val="20"/>
                <w:lang w:eastAsia="hr-HR"/>
              </w:rPr>
            </w:pPr>
          </w:p>
        </w:tc>
        <w:tc>
          <w:tcPr>
            <w:tcW w:w="1464" w:type="dxa"/>
            <w:gridSpan w:val="2"/>
            <w:tcBorders>
              <w:top w:val="nil"/>
              <w:left w:val="nil"/>
              <w:bottom w:val="nil"/>
              <w:right w:val="nil"/>
            </w:tcBorders>
            <w:shd w:val="clear" w:color="auto" w:fill="auto"/>
            <w:noWrap/>
            <w:hideMark/>
          </w:tcPr>
          <w:p w14:paraId="334BD9FE" w14:textId="77777777" w:rsidR="007B45BE" w:rsidRPr="00FA195B" w:rsidRDefault="007B45BE" w:rsidP="007B45BE">
            <w:pPr>
              <w:spacing w:after="0" w:line="240" w:lineRule="auto"/>
              <w:rPr>
                <w:rFonts w:ascii="Arial" w:eastAsia="Times New Roman" w:hAnsi="Arial" w:cs="Arial"/>
                <w:sz w:val="20"/>
                <w:szCs w:val="20"/>
                <w:lang w:eastAsia="hr-HR"/>
              </w:rPr>
            </w:pPr>
          </w:p>
        </w:tc>
        <w:tc>
          <w:tcPr>
            <w:tcW w:w="1616" w:type="dxa"/>
            <w:gridSpan w:val="2"/>
            <w:tcBorders>
              <w:top w:val="nil"/>
              <w:left w:val="nil"/>
              <w:bottom w:val="nil"/>
              <w:right w:val="nil"/>
            </w:tcBorders>
            <w:shd w:val="clear" w:color="auto" w:fill="auto"/>
            <w:noWrap/>
            <w:hideMark/>
          </w:tcPr>
          <w:p w14:paraId="7FF6AC01" w14:textId="77777777" w:rsidR="007B45BE" w:rsidRPr="00FA195B" w:rsidRDefault="007B45BE" w:rsidP="007B45BE">
            <w:pPr>
              <w:spacing w:after="0" w:line="240" w:lineRule="auto"/>
              <w:rPr>
                <w:rFonts w:ascii="Arial" w:eastAsia="Times New Roman" w:hAnsi="Arial" w:cs="Arial"/>
                <w:sz w:val="20"/>
                <w:szCs w:val="20"/>
                <w:lang w:eastAsia="hr-HR"/>
              </w:rPr>
            </w:pPr>
          </w:p>
        </w:tc>
        <w:tc>
          <w:tcPr>
            <w:tcW w:w="1034" w:type="dxa"/>
            <w:gridSpan w:val="2"/>
            <w:tcBorders>
              <w:top w:val="nil"/>
              <w:left w:val="nil"/>
              <w:bottom w:val="nil"/>
              <w:right w:val="nil"/>
            </w:tcBorders>
            <w:shd w:val="clear" w:color="auto" w:fill="auto"/>
            <w:noWrap/>
            <w:hideMark/>
          </w:tcPr>
          <w:p w14:paraId="35318E30" w14:textId="77777777" w:rsidR="007B45BE" w:rsidRPr="00FA195B" w:rsidRDefault="007B45BE" w:rsidP="007B45BE">
            <w:pPr>
              <w:spacing w:after="0" w:line="240" w:lineRule="auto"/>
              <w:rPr>
                <w:rFonts w:ascii="Arial" w:eastAsia="Times New Roman" w:hAnsi="Arial" w:cs="Arial"/>
                <w:sz w:val="20"/>
                <w:szCs w:val="20"/>
                <w:lang w:eastAsia="hr-HR"/>
              </w:rPr>
            </w:pPr>
          </w:p>
        </w:tc>
        <w:tc>
          <w:tcPr>
            <w:tcW w:w="1034" w:type="dxa"/>
            <w:gridSpan w:val="2"/>
            <w:tcBorders>
              <w:top w:val="nil"/>
              <w:left w:val="nil"/>
              <w:bottom w:val="nil"/>
              <w:right w:val="nil"/>
            </w:tcBorders>
            <w:shd w:val="clear" w:color="auto" w:fill="auto"/>
            <w:noWrap/>
            <w:hideMark/>
          </w:tcPr>
          <w:p w14:paraId="49288999" w14:textId="77777777" w:rsidR="007B45BE" w:rsidRPr="00FA195B" w:rsidRDefault="007B45BE" w:rsidP="007B45BE">
            <w:pPr>
              <w:spacing w:after="0" w:line="240" w:lineRule="auto"/>
              <w:rPr>
                <w:rFonts w:ascii="Arial" w:eastAsia="Times New Roman" w:hAnsi="Arial" w:cs="Arial"/>
                <w:sz w:val="20"/>
                <w:szCs w:val="20"/>
                <w:lang w:eastAsia="hr-HR"/>
              </w:rPr>
            </w:pPr>
          </w:p>
        </w:tc>
      </w:tr>
      <w:tr w:rsidR="00DE42ED" w:rsidRPr="00DE42ED" w14:paraId="2D3C45BF" w14:textId="77777777" w:rsidTr="008F27B6">
        <w:trPr>
          <w:trHeight w:val="343"/>
        </w:trPr>
        <w:tc>
          <w:tcPr>
            <w:tcW w:w="4034" w:type="dxa"/>
            <w:gridSpan w:val="3"/>
            <w:tcBorders>
              <w:top w:val="single" w:sz="4" w:space="0" w:color="auto"/>
              <w:left w:val="nil"/>
              <w:bottom w:val="single" w:sz="4" w:space="0" w:color="auto"/>
              <w:right w:val="nil"/>
            </w:tcBorders>
            <w:shd w:val="clear" w:color="000000" w:fill="FFFFFF"/>
            <w:noWrap/>
            <w:vAlign w:val="bottom"/>
            <w:hideMark/>
          </w:tcPr>
          <w:p w14:paraId="5DDAE32B" w14:textId="77777777" w:rsidR="007B45BE" w:rsidRPr="007B45BE" w:rsidRDefault="007B45BE" w:rsidP="00DE42ED">
            <w:pPr>
              <w:spacing w:after="0" w:line="240" w:lineRule="auto"/>
              <w:jc w:val="center"/>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BROJČANA OZNAKA I NAZIV</w:t>
            </w:r>
          </w:p>
        </w:tc>
        <w:tc>
          <w:tcPr>
            <w:tcW w:w="1472" w:type="dxa"/>
            <w:gridSpan w:val="2"/>
            <w:tcBorders>
              <w:top w:val="single" w:sz="4" w:space="0" w:color="auto"/>
              <w:left w:val="nil"/>
              <w:bottom w:val="single" w:sz="4" w:space="0" w:color="auto"/>
              <w:right w:val="nil"/>
            </w:tcBorders>
            <w:shd w:val="clear" w:color="000000" w:fill="FFFFFF"/>
            <w:vAlign w:val="bottom"/>
            <w:hideMark/>
          </w:tcPr>
          <w:p w14:paraId="6A73CDB4" w14:textId="77777777" w:rsidR="00DE42ED" w:rsidRPr="00DE42ED" w:rsidRDefault="007B45BE" w:rsidP="00DE42ED">
            <w:pPr>
              <w:spacing w:after="0" w:line="240" w:lineRule="auto"/>
              <w:jc w:val="center"/>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OSTVARENJE/</w:t>
            </w:r>
          </w:p>
          <w:p w14:paraId="3149D9EA" w14:textId="109CCD11" w:rsidR="007B45BE" w:rsidRPr="007B45BE" w:rsidRDefault="007B45BE" w:rsidP="00DE42ED">
            <w:pPr>
              <w:spacing w:after="0" w:line="240" w:lineRule="auto"/>
              <w:jc w:val="center"/>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IZVRŠENJE 2020</w:t>
            </w:r>
          </w:p>
        </w:tc>
        <w:tc>
          <w:tcPr>
            <w:tcW w:w="1464" w:type="dxa"/>
            <w:gridSpan w:val="2"/>
            <w:tcBorders>
              <w:top w:val="single" w:sz="4" w:space="0" w:color="auto"/>
              <w:left w:val="nil"/>
              <w:bottom w:val="single" w:sz="4" w:space="0" w:color="auto"/>
              <w:right w:val="nil"/>
            </w:tcBorders>
            <w:shd w:val="clear" w:color="000000" w:fill="FFFFFF"/>
            <w:vAlign w:val="bottom"/>
            <w:hideMark/>
          </w:tcPr>
          <w:p w14:paraId="21125A75" w14:textId="77777777" w:rsidR="007B45BE" w:rsidRDefault="004739AF" w:rsidP="00DE42ED">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w:t>
            </w:r>
            <w:r w:rsidR="007B45BE" w:rsidRPr="007B45BE">
              <w:rPr>
                <w:rFonts w:ascii="Arial" w:eastAsia="Times New Roman" w:hAnsi="Arial" w:cs="Arial"/>
                <w:color w:val="000000"/>
                <w:sz w:val="18"/>
                <w:szCs w:val="18"/>
                <w:lang w:eastAsia="hr-HR"/>
              </w:rPr>
              <w:t xml:space="preserve">LAN </w:t>
            </w:r>
          </w:p>
          <w:p w14:paraId="7939B20F" w14:textId="7A9F284D" w:rsidR="004739AF" w:rsidRPr="007B45BE" w:rsidRDefault="004739AF" w:rsidP="00DE42ED">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ZA  2021.</w:t>
            </w:r>
          </w:p>
        </w:tc>
        <w:tc>
          <w:tcPr>
            <w:tcW w:w="1616" w:type="dxa"/>
            <w:gridSpan w:val="2"/>
            <w:tcBorders>
              <w:top w:val="single" w:sz="4" w:space="0" w:color="auto"/>
              <w:left w:val="nil"/>
              <w:bottom w:val="single" w:sz="4" w:space="0" w:color="auto"/>
              <w:right w:val="nil"/>
            </w:tcBorders>
            <w:shd w:val="clear" w:color="000000" w:fill="FFFFFF"/>
            <w:vAlign w:val="bottom"/>
            <w:hideMark/>
          </w:tcPr>
          <w:p w14:paraId="13A39B72" w14:textId="77777777" w:rsidR="004739AF" w:rsidRDefault="007B45BE" w:rsidP="00DE42ED">
            <w:pPr>
              <w:spacing w:after="0" w:line="240" w:lineRule="auto"/>
              <w:jc w:val="center"/>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OSTVARENJE/</w:t>
            </w:r>
          </w:p>
          <w:p w14:paraId="3570D14D" w14:textId="1C877516" w:rsidR="007B45BE" w:rsidRPr="007B45BE" w:rsidRDefault="007B45BE" w:rsidP="00DE42ED">
            <w:pPr>
              <w:spacing w:after="0" w:line="240" w:lineRule="auto"/>
              <w:jc w:val="center"/>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IZVRŠENJE 2021</w:t>
            </w:r>
          </w:p>
        </w:tc>
        <w:tc>
          <w:tcPr>
            <w:tcW w:w="1034" w:type="dxa"/>
            <w:gridSpan w:val="2"/>
            <w:tcBorders>
              <w:top w:val="single" w:sz="4" w:space="0" w:color="auto"/>
              <w:left w:val="nil"/>
              <w:bottom w:val="single" w:sz="4" w:space="0" w:color="auto"/>
              <w:right w:val="nil"/>
            </w:tcBorders>
            <w:shd w:val="clear" w:color="000000" w:fill="FFFFFF"/>
            <w:vAlign w:val="bottom"/>
            <w:hideMark/>
          </w:tcPr>
          <w:p w14:paraId="441A4785" w14:textId="77777777" w:rsidR="007B45BE" w:rsidRPr="007B45BE" w:rsidRDefault="007B45BE" w:rsidP="00DE42ED">
            <w:pPr>
              <w:spacing w:after="0" w:line="240" w:lineRule="auto"/>
              <w:jc w:val="center"/>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INDEKS</w:t>
            </w:r>
          </w:p>
        </w:tc>
        <w:tc>
          <w:tcPr>
            <w:tcW w:w="1034" w:type="dxa"/>
            <w:gridSpan w:val="2"/>
            <w:tcBorders>
              <w:top w:val="single" w:sz="4" w:space="0" w:color="auto"/>
              <w:left w:val="nil"/>
              <w:bottom w:val="single" w:sz="4" w:space="0" w:color="auto"/>
              <w:right w:val="nil"/>
            </w:tcBorders>
            <w:shd w:val="clear" w:color="000000" w:fill="FFFFFF"/>
            <w:vAlign w:val="bottom"/>
            <w:hideMark/>
          </w:tcPr>
          <w:p w14:paraId="3F369D45" w14:textId="77777777" w:rsidR="007B45BE" w:rsidRPr="007B45BE" w:rsidRDefault="007B45BE" w:rsidP="00DE42ED">
            <w:pPr>
              <w:spacing w:after="0" w:line="240" w:lineRule="auto"/>
              <w:jc w:val="center"/>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INDEKS</w:t>
            </w:r>
          </w:p>
        </w:tc>
      </w:tr>
      <w:tr w:rsidR="001F3443" w:rsidRPr="00344605" w14:paraId="3D2B065F" w14:textId="77777777" w:rsidTr="00667132">
        <w:trPr>
          <w:gridAfter w:val="1"/>
          <w:wAfter w:w="9" w:type="dxa"/>
          <w:trHeight w:val="270"/>
        </w:trPr>
        <w:tc>
          <w:tcPr>
            <w:tcW w:w="4025" w:type="dxa"/>
            <w:gridSpan w:val="2"/>
            <w:tcBorders>
              <w:top w:val="nil"/>
              <w:left w:val="nil"/>
              <w:bottom w:val="single" w:sz="4" w:space="0" w:color="auto"/>
              <w:right w:val="nil"/>
            </w:tcBorders>
            <w:shd w:val="clear" w:color="000000" w:fill="FFFFFF"/>
            <w:noWrap/>
            <w:vAlign w:val="bottom"/>
            <w:hideMark/>
          </w:tcPr>
          <w:p w14:paraId="1C6BA6C2" w14:textId="7A2FE597" w:rsidR="001F3443" w:rsidRPr="007B45BE" w:rsidRDefault="001F3443" w:rsidP="001F3443">
            <w:pPr>
              <w:spacing w:after="0" w:line="240" w:lineRule="auto"/>
              <w:jc w:val="center"/>
              <w:rPr>
                <w:rFonts w:ascii="Arial" w:eastAsia="Times New Roman" w:hAnsi="Arial" w:cs="Arial"/>
                <w:color w:val="000000"/>
                <w:sz w:val="16"/>
                <w:szCs w:val="18"/>
                <w:lang w:eastAsia="hr-HR"/>
              </w:rPr>
            </w:pPr>
            <w:r w:rsidRPr="007B45BE">
              <w:rPr>
                <w:rFonts w:ascii="Arial" w:eastAsia="Times New Roman" w:hAnsi="Arial" w:cs="Arial"/>
                <w:color w:val="000000"/>
                <w:sz w:val="16"/>
                <w:szCs w:val="18"/>
                <w:lang w:eastAsia="hr-HR"/>
              </w:rPr>
              <w:t>1</w:t>
            </w:r>
          </w:p>
        </w:tc>
        <w:tc>
          <w:tcPr>
            <w:tcW w:w="1472" w:type="dxa"/>
            <w:gridSpan w:val="2"/>
            <w:tcBorders>
              <w:top w:val="nil"/>
              <w:left w:val="nil"/>
              <w:bottom w:val="single" w:sz="4" w:space="0" w:color="auto"/>
              <w:right w:val="nil"/>
            </w:tcBorders>
            <w:shd w:val="clear" w:color="000000" w:fill="FFFFFF"/>
            <w:vAlign w:val="bottom"/>
            <w:hideMark/>
          </w:tcPr>
          <w:p w14:paraId="68E91D3E" w14:textId="77777777" w:rsidR="001F3443" w:rsidRPr="007B45BE" w:rsidRDefault="001F3443" w:rsidP="001F3443">
            <w:pPr>
              <w:spacing w:after="0" w:line="240" w:lineRule="auto"/>
              <w:jc w:val="center"/>
              <w:rPr>
                <w:rFonts w:ascii="Arial" w:eastAsia="Times New Roman" w:hAnsi="Arial" w:cs="Arial"/>
                <w:color w:val="000000"/>
                <w:sz w:val="16"/>
                <w:szCs w:val="18"/>
                <w:lang w:eastAsia="hr-HR"/>
              </w:rPr>
            </w:pPr>
            <w:r w:rsidRPr="007B45BE">
              <w:rPr>
                <w:rFonts w:ascii="Arial" w:eastAsia="Times New Roman" w:hAnsi="Arial" w:cs="Arial"/>
                <w:color w:val="000000"/>
                <w:sz w:val="16"/>
                <w:szCs w:val="18"/>
                <w:lang w:eastAsia="hr-HR"/>
              </w:rPr>
              <w:t>2</w:t>
            </w:r>
          </w:p>
        </w:tc>
        <w:tc>
          <w:tcPr>
            <w:tcW w:w="1464" w:type="dxa"/>
            <w:gridSpan w:val="2"/>
            <w:tcBorders>
              <w:top w:val="nil"/>
              <w:left w:val="nil"/>
              <w:bottom w:val="single" w:sz="4" w:space="0" w:color="auto"/>
              <w:right w:val="nil"/>
            </w:tcBorders>
            <w:shd w:val="clear" w:color="000000" w:fill="FFFFFF"/>
            <w:vAlign w:val="bottom"/>
            <w:hideMark/>
          </w:tcPr>
          <w:p w14:paraId="5213B946" w14:textId="77777777" w:rsidR="001F3443" w:rsidRPr="007B45BE" w:rsidRDefault="001F3443" w:rsidP="001F3443">
            <w:pPr>
              <w:spacing w:after="0" w:line="240" w:lineRule="auto"/>
              <w:jc w:val="center"/>
              <w:rPr>
                <w:rFonts w:ascii="Arial" w:eastAsia="Times New Roman" w:hAnsi="Arial" w:cs="Arial"/>
                <w:color w:val="000000"/>
                <w:sz w:val="16"/>
                <w:szCs w:val="18"/>
                <w:lang w:eastAsia="hr-HR"/>
              </w:rPr>
            </w:pPr>
            <w:r w:rsidRPr="007B45BE">
              <w:rPr>
                <w:rFonts w:ascii="Arial" w:eastAsia="Times New Roman" w:hAnsi="Arial" w:cs="Arial"/>
                <w:color w:val="000000"/>
                <w:sz w:val="16"/>
                <w:szCs w:val="18"/>
                <w:lang w:eastAsia="hr-HR"/>
              </w:rPr>
              <w:t>3</w:t>
            </w:r>
          </w:p>
        </w:tc>
        <w:tc>
          <w:tcPr>
            <w:tcW w:w="1616" w:type="dxa"/>
            <w:gridSpan w:val="2"/>
            <w:tcBorders>
              <w:top w:val="nil"/>
              <w:left w:val="nil"/>
              <w:bottom w:val="single" w:sz="4" w:space="0" w:color="auto"/>
              <w:right w:val="nil"/>
            </w:tcBorders>
            <w:shd w:val="clear" w:color="000000" w:fill="FFFFFF"/>
            <w:vAlign w:val="bottom"/>
            <w:hideMark/>
          </w:tcPr>
          <w:p w14:paraId="59B7A5E5" w14:textId="77777777" w:rsidR="001F3443" w:rsidRPr="007B45BE" w:rsidRDefault="001F3443" w:rsidP="001F3443">
            <w:pPr>
              <w:spacing w:after="0" w:line="240" w:lineRule="auto"/>
              <w:jc w:val="center"/>
              <w:rPr>
                <w:rFonts w:ascii="Arial" w:eastAsia="Times New Roman" w:hAnsi="Arial" w:cs="Arial"/>
                <w:color w:val="000000"/>
                <w:sz w:val="16"/>
                <w:szCs w:val="18"/>
                <w:lang w:eastAsia="hr-HR"/>
              </w:rPr>
            </w:pPr>
            <w:r w:rsidRPr="007B45BE">
              <w:rPr>
                <w:rFonts w:ascii="Arial" w:eastAsia="Times New Roman" w:hAnsi="Arial" w:cs="Arial"/>
                <w:color w:val="000000"/>
                <w:sz w:val="16"/>
                <w:szCs w:val="18"/>
                <w:lang w:eastAsia="hr-HR"/>
              </w:rPr>
              <w:t>4</w:t>
            </w:r>
          </w:p>
        </w:tc>
        <w:tc>
          <w:tcPr>
            <w:tcW w:w="1034" w:type="dxa"/>
            <w:gridSpan w:val="2"/>
            <w:tcBorders>
              <w:top w:val="nil"/>
              <w:left w:val="nil"/>
              <w:bottom w:val="single" w:sz="4" w:space="0" w:color="auto"/>
              <w:right w:val="nil"/>
            </w:tcBorders>
            <w:shd w:val="clear" w:color="000000" w:fill="FFFFFF"/>
            <w:vAlign w:val="bottom"/>
            <w:hideMark/>
          </w:tcPr>
          <w:p w14:paraId="75641882" w14:textId="77777777" w:rsidR="001F3443" w:rsidRPr="007B45BE" w:rsidRDefault="001F3443" w:rsidP="001F3443">
            <w:pPr>
              <w:spacing w:after="0" w:line="240" w:lineRule="auto"/>
              <w:jc w:val="center"/>
              <w:rPr>
                <w:rFonts w:ascii="Arial" w:eastAsia="Times New Roman" w:hAnsi="Arial" w:cs="Arial"/>
                <w:color w:val="000000"/>
                <w:sz w:val="16"/>
                <w:szCs w:val="16"/>
                <w:lang w:eastAsia="hr-HR"/>
              </w:rPr>
            </w:pPr>
            <w:r w:rsidRPr="007B45BE">
              <w:rPr>
                <w:rFonts w:ascii="Arial" w:eastAsia="Times New Roman" w:hAnsi="Arial" w:cs="Arial"/>
                <w:color w:val="000000"/>
                <w:sz w:val="16"/>
                <w:szCs w:val="16"/>
                <w:lang w:eastAsia="hr-HR"/>
              </w:rPr>
              <w:t>5=4/2*100</w:t>
            </w:r>
          </w:p>
        </w:tc>
        <w:tc>
          <w:tcPr>
            <w:tcW w:w="1034" w:type="dxa"/>
            <w:gridSpan w:val="2"/>
            <w:tcBorders>
              <w:top w:val="nil"/>
              <w:left w:val="nil"/>
              <w:bottom w:val="single" w:sz="4" w:space="0" w:color="auto"/>
              <w:right w:val="nil"/>
            </w:tcBorders>
            <w:shd w:val="clear" w:color="000000" w:fill="FFFFFF"/>
            <w:vAlign w:val="bottom"/>
            <w:hideMark/>
          </w:tcPr>
          <w:p w14:paraId="1C0D16A9" w14:textId="77777777" w:rsidR="001F3443" w:rsidRPr="007B45BE" w:rsidRDefault="001F3443" w:rsidP="001F3443">
            <w:pPr>
              <w:spacing w:after="0" w:line="240" w:lineRule="auto"/>
              <w:jc w:val="center"/>
              <w:rPr>
                <w:rFonts w:ascii="Arial" w:eastAsia="Times New Roman" w:hAnsi="Arial" w:cs="Arial"/>
                <w:color w:val="000000"/>
                <w:sz w:val="16"/>
                <w:szCs w:val="16"/>
                <w:lang w:eastAsia="hr-HR"/>
              </w:rPr>
            </w:pPr>
            <w:r w:rsidRPr="007B45BE">
              <w:rPr>
                <w:rFonts w:ascii="Arial" w:eastAsia="Times New Roman" w:hAnsi="Arial" w:cs="Arial"/>
                <w:color w:val="000000"/>
                <w:sz w:val="16"/>
                <w:szCs w:val="16"/>
                <w:lang w:eastAsia="hr-HR"/>
              </w:rPr>
              <w:t>6=4/3*100</w:t>
            </w:r>
          </w:p>
        </w:tc>
      </w:tr>
      <w:tr w:rsidR="00344605" w:rsidRPr="00DE42ED" w14:paraId="4BFDF0A0" w14:textId="77777777" w:rsidTr="008F27B6">
        <w:trPr>
          <w:gridAfter w:val="1"/>
          <w:wAfter w:w="9" w:type="dxa"/>
          <w:trHeight w:val="270"/>
        </w:trPr>
        <w:tc>
          <w:tcPr>
            <w:tcW w:w="717" w:type="dxa"/>
            <w:tcBorders>
              <w:top w:val="nil"/>
              <w:left w:val="nil"/>
              <w:right w:val="nil"/>
            </w:tcBorders>
            <w:shd w:val="clear" w:color="000000" w:fill="FFFFFF"/>
            <w:noWrap/>
            <w:hideMark/>
          </w:tcPr>
          <w:p w14:paraId="36A02E19" w14:textId="77777777" w:rsidR="007B45BE" w:rsidRPr="007B45BE" w:rsidRDefault="007B45BE" w:rsidP="007B45BE">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w:t>
            </w:r>
          </w:p>
        </w:tc>
        <w:tc>
          <w:tcPr>
            <w:tcW w:w="3308" w:type="dxa"/>
            <w:tcBorders>
              <w:top w:val="nil"/>
              <w:left w:val="nil"/>
              <w:right w:val="nil"/>
            </w:tcBorders>
            <w:shd w:val="clear" w:color="000000" w:fill="FFFFFF"/>
            <w:noWrap/>
            <w:hideMark/>
          </w:tcPr>
          <w:p w14:paraId="3A1548C7" w14:textId="77777777" w:rsidR="007B45BE" w:rsidRPr="007B45BE" w:rsidRDefault="007B45BE" w:rsidP="007B45BE">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poslovanja</w:t>
            </w:r>
          </w:p>
        </w:tc>
        <w:tc>
          <w:tcPr>
            <w:tcW w:w="1472" w:type="dxa"/>
            <w:gridSpan w:val="2"/>
            <w:tcBorders>
              <w:top w:val="nil"/>
              <w:left w:val="nil"/>
              <w:right w:val="nil"/>
            </w:tcBorders>
            <w:shd w:val="clear" w:color="000000" w:fill="FFFFFF"/>
            <w:noWrap/>
            <w:hideMark/>
          </w:tcPr>
          <w:p w14:paraId="5D95D002" w14:textId="03722734"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5.</w:t>
            </w:r>
            <w:r w:rsidR="00C84A92">
              <w:rPr>
                <w:rFonts w:ascii="Arial" w:eastAsia="Times New Roman" w:hAnsi="Arial" w:cs="Arial"/>
                <w:b/>
                <w:bCs/>
                <w:color w:val="000000"/>
                <w:sz w:val="18"/>
                <w:szCs w:val="18"/>
                <w:lang w:eastAsia="hr-HR"/>
              </w:rPr>
              <w:t>362</w:t>
            </w:r>
            <w:r w:rsidR="004D146A">
              <w:rPr>
                <w:rFonts w:ascii="Arial" w:eastAsia="Times New Roman" w:hAnsi="Arial" w:cs="Arial"/>
                <w:b/>
                <w:bCs/>
                <w:color w:val="000000"/>
                <w:sz w:val="18"/>
                <w:szCs w:val="18"/>
                <w:lang w:eastAsia="hr-HR"/>
              </w:rPr>
              <w:t>.534</w:t>
            </w:r>
          </w:p>
        </w:tc>
        <w:tc>
          <w:tcPr>
            <w:tcW w:w="1464" w:type="dxa"/>
            <w:gridSpan w:val="2"/>
            <w:tcBorders>
              <w:top w:val="nil"/>
              <w:left w:val="nil"/>
              <w:right w:val="nil"/>
            </w:tcBorders>
            <w:shd w:val="clear" w:color="000000" w:fill="FFFFFF"/>
            <w:noWrap/>
            <w:hideMark/>
          </w:tcPr>
          <w:p w14:paraId="5759D523" w14:textId="77777777"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6.766.860</w:t>
            </w:r>
          </w:p>
        </w:tc>
        <w:tc>
          <w:tcPr>
            <w:tcW w:w="1616" w:type="dxa"/>
            <w:gridSpan w:val="2"/>
            <w:tcBorders>
              <w:top w:val="nil"/>
              <w:left w:val="nil"/>
              <w:right w:val="nil"/>
            </w:tcBorders>
            <w:shd w:val="clear" w:color="000000" w:fill="FFFFFF"/>
            <w:noWrap/>
            <w:hideMark/>
          </w:tcPr>
          <w:p w14:paraId="2C527596" w14:textId="77777777"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6.584.531</w:t>
            </w:r>
          </w:p>
        </w:tc>
        <w:tc>
          <w:tcPr>
            <w:tcW w:w="1034" w:type="dxa"/>
            <w:gridSpan w:val="2"/>
            <w:tcBorders>
              <w:top w:val="nil"/>
              <w:left w:val="nil"/>
              <w:right w:val="nil"/>
            </w:tcBorders>
            <w:shd w:val="clear" w:color="000000" w:fill="FFFFFF"/>
            <w:noWrap/>
            <w:hideMark/>
          </w:tcPr>
          <w:p w14:paraId="7275B51C" w14:textId="12909D90" w:rsidR="007B45BE" w:rsidRPr="007B45BE" w:rsidRDefault="004D146A" w:rsidP="007B45BE">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122,79</w:t>
            </w:r>
          </w:p>
        </w:tc>
        <w:tc>
          <w:tcPr>
            <w:tcW w:w="1034" w:type="dxa"/>
            <w:gridSpan w:val="2"/>
            <w:tcBorders>
              <w:top w:val="nil"/>
              <w:left w:val="nil"/>
              <w:right w:val="nil"/>
            </w:tcBorders>
            <w:shd w:val="clear" w:color="000000" w:fill="FFFFFF"/>
            <w:noWrap/>
            <w:hideMark/>
          </w:tcPr>
          <w:p w14:paraId="28B1E72A" w14:textId="77777777"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97,31</w:t>
            </w:r>
          </w:p>
        </w:tc>
      </w:tr>
      <w:tr w:rsidR="00344605" w:rsidRPr="00DE42ED" w14:paraId="1A3CCCD8" w14:textId="77777777" w:rsidTr="008F27B6">
        <w:trPr>
          <w:gridAfter w:val="1"/>
          <w:wAfter w:w="9" w:type="dxa"/>
          <w:trHeight w:val="285"/>
        </w:trPr>
        <w:tc>
          <w:tcPr>
            <w:tcW w:w="717" w:type="dxa"/>
            <w:shd w:val="clear" w:color="000000" w:fill="FFFFFF"/>
            <w:noWrap/>
            <w:hideMark/>
          </w:tcPr>
          <w:p w14:paraId="68051712" w14:textId="77777777" w:rsidR="007B45BE" w:rsidRPr="007B45BE" w:rsidRDefault="007B45BE" w:rsidP="007B45BE">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61</w:t>
            </w:r>
          </w:p>
        </w:tc>
        <w:tc>
          <w:tcPr>
            <w:tcW w:w="3308" w:type="dxa"/>
            <w:shd w:val="clear" w:color="000000" w:fill="FFFFFF"/>
            <w:noWrap/>
            <w:hideMark/>
          </w:tcPr>
          <w:p w14:paraId="2652EB6D" w14:textId="77777777" w:rsidR="007B45BE" w:rsidRPr="007B45BE" w:rsidRDefault="007B45BE" w:rsidP="007B45BE">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od poreza</w:t>
            </w:r>
          </w:p>
        </w:tc>
        <w:tc>
          <w:tcPr>
            <w:tcW w:w="1472" w:type="dxa"/>
            <w:gridSpan w:val="2"/>
            <w:shd w:val="clear" w:color="000000" w:fill="FFFFFF"/>
            <w:noWrap/>
            <w:hideMark/>
          </w:tcPr>
          <w:p w14:paraId="561E7EED" w14:textId="26FE4D69"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w:t>
            </w:r>
            <w:r w:rsidR="002B3C50">
              <w:rPr>
                <w:rFonts w:ascii="Arial" w:eastAsia="Times New Roman" w:hAnsi="Arial" w:cs="Arial"/>
                <w:b/>
                <w:bCs/>
                <w:color w:val="000000"/>
                <w:sz w:val="18"/>
                <w:szCs w:val="18"/>
                <w:lang w:eastAsia="hr-HR"/>
              </w:rPr>
              <w:t>.493.</w:t>
            </w:r>
            <w:r w:rsidR="00BC251B">
              <w:rPr>
                <w:rFonts w:ascii="Arial" w:eastAsia="Times New Roman" w:hAnsi="Arial" w:cs="Arial"/>
                <w:b/>
                <w:bCs/>
                <w:color w:val="000000"/>
                <w:sz w:val="18"/>
                <w:szCs w:val="18"/>
                <w:lang w:eastAsia="hr-HR"/>
              </w:rPr>
              <w:t>493</w:t>
            </w:r>
          </w:p>
        </w:tc>
        <w:tc>
          <w:tcPr>
            <w:tcW w:w="1464" w:type="dxa"/>
            <w:gridSpan w:val="2"/>
            <w:shd w:val="clear" w:color="000000" w:fill="FFFFFF"/>
            <w:noWrap/>
            <w:hideMark/>
          </w:tcPr>
          <w:p w14:paraId="6AF82B21" w14:textId="77777777"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462.996</w:t>
            </w:r>
          </w:p>
        </w:tc>
        <w:tc>
          <w:tcPr>
            <w:tcW w:w="1616" w:type="dxa"/>
            <w:gridSpan w:val="2"/>
            <w:shd w:val="clear" w:color="000000" w:fill="FFFFFF"/>
            <w:noWrap/>
            <w:hideMark/>
          </w:tcPr>
          <w:p w14:paraId="4D9B7372" w14:textId="77777777"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330.829</w:t>
            </w:r>
          </w:p>
        </w:tc>
        <w:tc>
          <w:tcPr>
            <w:tcW w:w="1034" w:type="dxa"/>
            <w:gridSpan w:val="2"/>
            <w:shd w:val="clear" w:color="000000" w:fill="FFFFFF"/>
            <w:noWrap/>
            <w:hideMark/>
          </w:tcPr>
          <w:p w14:paraId="5FA8A9F7" w14:textId="1669238F" w:rsidR="007B45BE" w:rsidRPr="007B45BE" w:rsidRDefault="00BC251B" w:rsidP="00DE42ED">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13,27</w:t>
            </w:r>
          </w:p>
        </w:tc>
        <w:tc>
          <w:tcPr>
            <w:tcW w:w="1034" w:type="dxa"/>
            <w:gridSpan w:val="2"/>
            <w:shd w:val="clear" w:color="000000" w:fill="FFFFFF"/>
            <w:noWrap/>
            <w:hideMark/>
          </w:tcPr>
          <w:p w14:paraId="648D427E" w14:textId="77777777"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71,45</w:t>
            </w:r>
          </w:p>
        </w:tc>
      </w:tr>
      <w:tr w:rsidR="00344605" w:rsidRPr="00DE42ED" w14:paraId="4E88B97D" w14:textId="77777777" w:rsidTr="008F27B6">
        <w:trPr>
          <w:gridAfter w:val="1"/>
          <w:wAfter w:w="9" w:type="dxa"/>
          <w:trHeight w:val="285"/>
        </w:trPr>
        <w:tc>
          <w:tcPr>
            <w:tcW w:w="717" w:type="dxa"/>
            <w:tcBorders>
              <w:left w:val="nil"/>
              <w:bottom w:val="nil"/>
              <w:right w:val="nil"/>
            </w:tcBorders>
            <w:shd w:val="clear" w:color="000000" w:fill="FFFFFF"/>
            <w:noWrap/>
            <w:hideMark/>
          </w:tcPr>
          <w:p w14:paraId="298B319E" w14:textId="77777777" w:rsidR="007B45BE" w:rsidRPr="007B45BE" w:rsidRDefault="007B45BE" w:rsidP="007B45BE">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611</w:t>
            </w:r>
          </w:p>
        </w:tc>
        <w:tc>
          <w:tcPr>
            <w:tcW w:w="3308" w:type="dxa"/>
            <w:tcBorders>
              <w:left w:val="nil"/>
              <w:bottom w:val="nil"/>
              <w:right w:val="nil"/>
            </w:tcBorders>
            <w:shd w:val="clear" w:color="000000" w:fill="FFFFFF"/>
            <w:noWrap/>
            <w:hideMark/>
          </w:tcPr>
          <w:p w14:paraId="5BFB483F" w14:textId="77777777" w:rsidR="007B45BE" w:rsidRPr="007B45BE" w:rsidRDefault="007B45BE" w:rsidP="007B45BE">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Porez i prirez na dohodak</w:t>
            </w:r>
          </w:p>
        </w:tc>
        <w:tc>
          <w:tcPr>
            <w:tcW w:w="1472" w:type="dxa"/>
            <w:gridSpan w:val="2"/>
            <w:tcBorders>
              <w:left w:val="nil"/>
              <w:bottom w:val="nil"/>
              <w:right w:val="nil"/>
            </w:tcBorders>
            <w:shd w:val="clear" w:color="000000" w:fill="FFFFFF"/>
            <w:noWrap/>
            <w:hideMark/>
          </w:tcPr>
          <w:p w14:paraId="520F8E86" w14:textId="18153473"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w:t>
            </w:r>
            <w:r w:rsidR="0055796E">
              <w:rPr>
                <w:rFonts w:ascii="Arial" w:eastAsia="Times New Roman" w:hAnsi="Arial" w:cs="Arial"/>
                <w:b/>
                <w:bCs/>
                <w:color w:val="000000"/>
                <w:sz w:val="18"/>
                <w:szCs w:val="18"/>
                <w:lang w:eastAsia="hr-HR"/>
              </w:rPr>
              <w:t>447.542</w:t>
            </w:r>
          </w:p>
        </w:tc>
        <w:tc>
          <w:tcPr>
            <w:tcW w:w="1464" w:type="dxa"/>
            <w:gridSpan w:val="2"/>
            <w:tcBorders>
              <w:left w:val="nil"/>
              <w:bottom w:val="nil"/>
              <w:right w:val="nil"/>
            </w:tcBorders>
            <w:shd w:val="clear" w:color="000000" w:fill="FFFFFF"/>
            <w:noWrap/>
            <w:hideMark/>
          </w:tcPr>
          <w:p w14:paraId="39DB8B43" w14:textId="77777777"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257.500</w:t>
            </w:r>
          </w:p>
        </w:tc>
        <w:tc>
          <w:tcPr>
            <w:tcW w:w="1616" w:type="dxa"/>
            <w:gridSpan w:val="2"/>
            <w:tcBorders>
              <w:left w:val="nil"/>
              <w:bottom w:val="nil"/>
              <w:right w:val="nil"/>
            </w:tcBorders>
            <w:shd w:val="clear" w:color="000000" w:fill="FFFFFF"/>
            <w:noWrap/>
            <w:hideMark/>
          </w:tcPr>
          <w:p w14:paraId="367A685A" w14:textId="77777777"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301.482</w:t>
            </w:r>
          </w:p>
        </w:tc>
        <w:tc>
          <w:tcPr>
            <w:tcW w:w="1034" w:type="dxa"/>
            <w:gridSpan w:val="2"/>
            <w:tcBorders>
              <w:left w:val="nil"/>
              <w:bottom w:val="nil"/>
              <w:right w:val="nil"/>
            </w:tcBorders>
            <w:shd w:val="clear" w:color="000000" w:fill="FFFFFF"/>
            <w:noWrap/>
            <w:hideMark/>
          </w:tcPr>
          <w:p w14:paraId="11020476" w14:textId="676A39D4" w:rsidR="007B45BE" w:rsidRPr="007B45BE" w:rsidRDefault="005D6D8B" w:rsidP="007B45BE">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w:t>
            </w:r>
            <w:r w:rsidR="001F0E85">
              <w:rPr>
                <w:rFonts w:ascii="Arial" w:eastAsia="Times New Roman" w:hAnsi="Arial" w:cs="Arial"/>
                <w:b/>
                <w:bCs/>
                <w:color w:val="000000"/>
                <w:sz w:val="18"/>
                <w:szCs w:val="18"/>
                <w:lang w:eastAsia="hr-HR"/>
              </w:rPr>
              <w:t>32</w:t>
            </w:r>
          </w:p>
        </w:tc>
        <w:tc>
          <w:tcPr>
            <w:tcW w:w="1034" w:type="dxa"/>
            <w:gridSpan w:val="2"/>
            <w:tcBorders>
              <w:left w:val="nil"/>
              <w:bottom w:val="nil"/>
              <w:right w:val="nil"/>
            </w:tcBorders>
            <w:shd w:val="clear" w:color="000000" w:fill="FFFFFF"/>
            <w:noWrap/>
            <w:hideMark/>
          </w:tcPr>
          <w:p w14:paraId="1571EC73" w14:textId="77777777" w:rsidR="007B45BE" w:rsidRPr="007B45BE" w:rsidRDefault="007B45BE" w:rsidP="007B45BE">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117,08</w:t>
            </w:r>
          </w:p>
        </w:tc>
      </w:tr>
      <w:tr w:rsidR="00344605" w:rsidRPr="00DE42ED" w14:paraId="686F2C4B" w14:textId="77777777" w:rsidTr="00814EFB">
        <w:trPr>
          <w:gridAfter w:val="1"/>
          <w:wAfter w:w="9" w:type="dxa"/>
          <w:trHeight w:val="142"/>
        </w:trPr>
        <w:tc>
          <w:tcPr>
            <w:tcW w:w="717" w:type="dxa"/>
            <w:tcBorders>
              <w:top w:val="nil"/>
              <w:left w:val="nil"/>
              <w:bottom w:val="nil"/>
              <w:right w:val="nil"/>
            </w:tcBorders>
            <w:shd w:val="clear" w:color="000000" w:fill="FFFFFF"/>
            <w:noWrap/>
            <w:hideMark/>
          </w:tcPr>
          <w:p w14:paraId="6E40D5B6"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lastRenderedPageBreak/>
              <w:t>6111</w:t>
            </w:r>
          </w:p>
        </w:tc>
        <w:tc>
          <w:tcPr>
            <w:tcW w:w="3308" w:type="dxa"/>
            <w:tcBorders>
              <w:top w:val="nil"/>
              <w:left w:val="nil"/>
              <w:bottom w:val="nil"/>
              <w:right w:val="nil"/>
            </w:tcBorders>
            <w:shd w:val="clear" w:color="000000" w:fill="FFFFFF"/>
            <w:hideMark/>
          </w:tcPr>
          <w:p w14:paraId="48539723"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Porez i prirez na dohodak od nesamostalnog rada</w:t>
            </w:r>
          </w:p>
        </w:tc>
        <w:tc>
          <w:tcPr>
            <w:tcW w:w="1472" w:type="dxa"/>
            <w:gridSpan w:val="2"/>
            <w:tcBorders>
              <w:top w:val="nil"/>
              <w:left w:val="nil"/>
              <w:bottom w:val="nil"/>
              <w:right w:val="nil"/>
            </w:tcBorders>
            <w:shd w:val="clear" w:color="000000" w:fill="FFFFFF"/>
            <w:noWrap/>
            <w:hideMark/>
          </w:tcPr>
          <w:p w14:paraId="49D9E278" w14:textId="33577A47" w:rsidR="007B45BE" w:rsidRPr="007B45BE" w:rsidRDefault="000931DD" w:rsidP="00A174BB">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2.421</w:t>
            </w:r>
            <w:r w:rsidR="00F04DB7">
              <w:rPr>
                <w:rFonts w:ascii="Arial" w:eastAsia="Times New Roman" w:hAnsi="Arial" w:cs="Arial"/>
                <w:color w:val="000000"/>
                <w:sz w:val="18"/>
                <w:szCs w:val="18"/>
                <w:lang w:eastAsia="hr-HR"/>
              </w:rPr>
              <w:t>.400</w:t>
            </w:r>
          </w:p>
        </w:tc>
        <w:tc>
          <w:tcPr>
            <w:tcW w:w="1464" w:type="dxa"/>
            <w:gridSpan w:val="2"/>
            <w:tcBorders>
              <w:top w:val="nil"/>
              <w:left w:val="nil"/>
              <w:bottom w:val="nil"/>
              <w:right w:val="nil"/>
            </w:tcBorders>
            <w:shd w:val="clear" w:color="000000" w:fill="FFFFFF"/>
            <w:noWrap/>
            <w:hideMark/>
          </w:tcPr>
          <w:p w14:paraId="46D1FDBE"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01004E4D"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362.502</w:t>
            </w:r>
          </w:p>
        </w:tc>
        <w:tc>
          <w:tcPr>
            <w:tcW w:w="1034" w:type="dxa"/>
            <w:gridSpan w:val="2"/>
            <w:tcBorders>
              <w:top w:val="nil"/>
              <w:left w:val="nil"/>
              <w:bottom w:val="nil"/>
              <w:right w:val="nil"/>
            </w:tcBorders>
            <w:shd w:val="clear" w:color="000000" w:fill="FFFFFF"/>
            <w:noWrap/>
            <w:hideMark/>
          </w:tcPr>
          <w:p w14:paraId="03C87F26" w14:textId="6864DB90" w:rsidR="007B45BE" w:rsidRPr="007B45BE" w:rsidRDefault="00F04DB7" w:rsidP="00A174BB">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14,97</w:t>
            </w:r>
          </w:p>
        </w:tc>
        <w:tc>
          <w:tcPr>
            <w:tcW w:w="1034" w:type="dxa"/>
            <w:gridSpan w:val="2"/>
            <w:tcBorders>
              <w:top w:val="nil"/>
              <w:left w:val="nil"/>
              <w:bottom w:val="nil"/>
              <w:right w:val="nil"/>
            </w:tcBorders>
            <w:shd w:val="clear" w:color="000000" w:fill="FFFFFF"/>
            <w:noWrap/>
            <w:hideMark/>
          </w:tcPr>
          <w:p w14:paraId="3DC2778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100E6E5B" w14:textId="77777777" w:rsidTr="008F27B6">
        <w:trPr>
          <w:gridAfter w:val="1"/>
          <w:wAfter w:w="9" w:type="dxa"/>
          <w:trHeight w:val="420"/>
        </w:trPr>
        <w:tc>
          <w:tcPr>
            <w:tcW w:w="717" w:type="dxa"/>
            <w:tcBorders>
              <w:top w:val="nil"/>
              <w:left w:val="nil"/>
              <w:bottom w:val="nil"/>
              <w:right w:val="nil"/>
            </w:tcBorders>
            <w:shd w:val="clear" w:color="000000" w:fill="FFFFFF"/>
            <w:noWrap/>
            <w:hideMark/>
          </w:tcPr>
          <w:p w14:paraId="0C031C14"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6112</w:t>
            </w:r>
          </w:p>
        </w:tc>
        <w:tc>
          <w:tcPr>
            <w:tcW w:w="3308" w:type="dxa"/>
            <w:tcBorders>
              <w:top w:val="nil"/>
              <w:left w:val="nil"/>
              <w:bottom w:val="nil"/>
              <w:right w:val="nil"/>
            </w:tcBorders>
            <w:shd w:val="clear" w:color="000000" w:fill="FFFFFF"/>
            <w:hideMark/>
          </w:tcPr>
          <w:p w14:paraId="6E58F524"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Porez i prirez na dohodak od samostalne djelatnosti</w:t>
            </w:r>
          </w:p>
        </w:tc>
        <w:tc>
          <w:tcPr>
            <w:tcW w:w="1472" w:type="dxa"/>
            <w:gridSpan w:val="2"/>
            <w:tcBorders>
              <w:top w:val="nil"/>
              <w:left w:val="nil"/>
              <w:bottom w:val="nil"/>
              <w:right w:val="nil"/>
            </w:tcBorders>
            <w:shd w:val="clear" w:color="000000" w:fill="FFFFFF"/>
            <w:noWrap/>
            <w:hideMark/>
          </w:tcPr>
          <w:p w14:paraId="65C16A06"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98.209</w:t>
            </w:r>
          </w:p>
        </w:tc>
        <w:tc>
          <w:tcPr>
            <w:tcW w:w="1464" w:type="dxa"/>
            <w:gridSpan w:val="2"/>
            <w:tcBorders>
              <w:top w:val="nil"/>
              <w:left w:val="nil"/>
              <w:bottom w:val="nil"/>
              <w:right w:val="nil"/>
            </w:tcBorders>
            <w:shd w:val="clear" w:color="000000" w:fill="FFFFFF"/>
            <w:noWrap/>
            <w:hideMark/>
          </w:tcPr>
          <w:p w14:paraId="480D6370"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44AC91CF"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80.509</w:t>
            </w:r>
          </w:p>
        </w:tc>
        <w:tc>
          <w:tcPr>
            <w:tcW w:w="1034" w:type="dxa"/>
            <w:gridSpan w:val="2"/>
            <w:tcBorders>
              <w:top w:val="nil"/>
              <w:left w:val="nil"/>
              <w:bottom w:val="nil"/>
              <w:right w:val="nil"/>
            </w:tcBorders>
            <w:shd w:val="clear" w:color="000000" w:fill="FFFFFF"/>
            <w:noWrap/>
            <w:hideMark/>
          </w:tcPr>
          <w:p w14:paraId="2B628F09"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81,98</w:t>
            </w:r>
          </w:p>
        </w:tc>
        <w:tc>
          <w:tcPr>
            <w:tcW w:w="1034" w:type="dxa"/>
            <w:gridSpan w:val="2"/>
            <w:tcBorders>
              <w:top w:val="nil"/>
              <w:left w:val="nil"/>
              <w:bottom w:val="nil"/>
              <w:right w:val="nil"/>
            </w:tcBorders>
            <w:shd w:val="clear" w:color="000000" w:fill="FFFFFF"/>
            <w:noWrap/>
            <w:hideMark/>
          </w:tcPr>
          <w:p w14:paraId="7F162821"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584837FF" w14:textId="77777777" w:rsidTr="008F27B6">
        <w:trPr>
          <w:gridAfter w:val="1"/>
          <w:wAfter w:w="9" w:type="dxa"/>
          <w:trHeight w:val="420"/>
        </w:trPr>
        <w:tc>
          <w:tcPr>
            <w:tcW w:w="717" w:type="dxa"/>
            <w:tcBorders>
              <w:top w:val="nil"/>
              <w:left w:val="nil"/>
              <w:bottom w:val="nil"/>
              <w:right w:val="nil"/>
            </w:tcBorders>
            <w:shd w:val="clear" w:color="000000" w:fill="FFFFFF"/>
            <w:noWrap/>
            <w:hideMark/>
          </w:tcPr>
          <w:p w14:paraId="14AC4FFC"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6113</w:t>
            </w:r>
          </w:p>
        </w:tc>
        <w:tc>
          <w:tcPr>
            <w:tcW w:w="3308" w:type="dxa"/>
            <w:tcBorders>
              <w:top w:val="nil"/>
              <w:left w:val="nil"/>
              <w:bottom w:val="nil"/>
              <w:right w:val="nil"/>
            </w:tcBorders>
            <w:shd w:val="clear" w:color="000000" w:fill="FFFFFF"/>
            <w:hideMark/>
          </w:tcPr>
          <w:p w14:paraId="31852F7E"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Porez i prirez na dohodak od imovine i imovinskih prava</w:t>
            </w:r>
          </w:p>
        </w:tc>
        <w:tc>
          <w:tcPr>
            <w:tcW w:w="1472" w:type="dxa"/>
            <w:gridSpan w:val="2"/>
            <w:tcBorders>
              <w:top w:val="nil"/>
              <w:left w:val="nil"/>
              <w:bottom w:val="nil"/>
              <w:right w:val="nil"/>
            </w:tcBorders>
            <w:shd w:val="clear" w:color="000000" w:fill="FFFFFF"/>
            <w:noWrap/>
            <w:hideMark/>
          </w:tcPr>
          <w:p w14:paraId="5D7BD069"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7.528</w:t>
            </w:r>
          </w:p>
        </w:tc>
        <w:tc>
          <w:tcPr>
            <w:tcW w:w="1464" w:type="dxa"/>
            <w:gridSpan w:val="2"/>
            <w:tcBorders>
              <w:top w:val="nil"/>
              <w:left w:val="nil"/>
              <w:bottom w:val="nil"/>
              <w:right w:val="nil"/>
            </w:tcBorders>
            <w:shd w:val="clear" w:color="000000" w:fill="FFFFFF"/>
            <w:noWrap/>
            <w:hideMark/>
          </w:tcPr>
          <w:p w14:paraId="71F72B9A"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32509C85"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16.351</w:t>
            </w:r>
          </w:p>
        </w:tc>
        <w:tc>
          <w:tcPr>
            <w:tcW w:w="1034" w:type="dxa"/>
            <w:gridSpan w:val="2"/>
            <w:tcBorders>
              <w:top w:val="nil"/>
              <w:left w:val="nil"/>
              <w:bottom w:val="nil"/>
              <w:right w:val="nil"/>
            </w:tcBorders>
            <w:shd w:val="clear" w:color="000000" w:fill="FFFFFF"/>
            <w:noWrap/>
            <w:hideMark/>
          </w:tcPr>
          <w:p w14:paraId="5991719B"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217,21</w:t>
            </w:r>
          </w:p>
        </w:tc>
        <w:tc>
          <w:tcPr>
            <w:tcW w:w="1034" w:type="dxa"/>
            <w:gridSpan w:val="2"/>
            <w:tcBorders>
              <w:top w:val="nil"/>
              <w:left w:val="nil"/>
              <w:bottom w:val="nil"/>
              <w:right w:val="nil"/>
            </w:tcBorders>
            <w:shd w:val="clear" w:color="000000" w:fill="FFFFFF"/>
            <w:noWrap/>
            <w:hideMark/>
          </w:tcPr>
          <w:p w14:paraId="3BC0389A"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6208E8F7"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6599197C"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6114</w:t>
            </w:r>
          </w:p>
        </w:tc>
        <w:tc>
          <w:tcPr>
            <w:tcW w:w="3308" w:type="dxa"/>
            <w:tcBorders>
              <w:top w:val="nil"/>
              <w:left w:val="nil"/>
              <w:bottom w:val="nil"/>
              <w:right w:val="nil"/>
            </w:tcBorders>
            <w:shd w:val="clear" w:color="000000" w:fill="FFFFFF"/>
            <w:hideMark/>
          </w:tcPr>
          <w:p w14:paraId="3D73A0CF"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Porez i prirez na dohodak od kapitala</w:t>
            </w:r>
          </w:p>
        </w:tc>
        <w:tc>
          <w:tcPr>
            <w:tcW w:w="1472" w:type="dxa"/>
            <w:gridSpan w:val="2"/>
            <w:tcBorders>
              <w:top w:val="nil"/>
              <w:left w:val="nil"/>
              <w:bottom w:val="nil"/>
              <w:right w:val="nil"/>
            </w:tcBorders>
            <w:shd w:val="clear" w:color="000000" w:fill="FFFFFF"/>
            <w:noWrap/>
            <w:hideMark/>
          </w:tcPr>
          <w:p w14:paraId="17ECFB38" w14:textId="110D53B4"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4.</w:t>
            </w:r>
            <w:r w:rsidR="002269C5">
              <w:rPr>
                <w:rFonts w:ascii="Arial" w:eastAsia="Times New Roman" w:hAnsi="Arial" w:cs="Arial"/>
                <w:color w:val="000000"/>
                <w:sz w:val="18"/>
                <w:szCs w:val="18"/>
                <w:lang w:eastAsia="hr-HR"/>
              </w:rPr>
              <w:t>280</w:t>
            </w:r>
          </w:p>
        </w:tc>
        <w:tc>
          <w:tcPr>
            <w:tcW w:w="1464" w:type="dxa"/>
            <w:gridSpan w:val="2"/>
            <w:tcBorders>
              <w:top w:val="nil"/>
              <w:left w:val="nil"/>
              <w:bottom w:val="nil"/>
              <w:right w:val="nil"/>
            </w:tcBorders>
            <w:shd w:val="clear" w:color="000000" w:fill="FFFFFF"/>
            <w:noWrap/>
            <w:hideMark/>
          </w:tcPr>
          <w:p w14:paraId="796E5AE6"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19A2154E" w14:textId="059CA7E6" w:rsidR="007B45BE" w:rsidRPr="007B45BE" w:rsidRDefault="00160D08" w:rsidP="00A174BB">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r w:rsidR="007B45BE" w:rsidRPr="007B45BE">
              <w:rPr>
                <w:rFonts w:ascii="Arial" w:eastAsia="Times New Roman" w:hAnsi="Arial" w:cs="Arial"/>
                <w:color w:val="000000"/>
                <w:sz w:val="18"/>
                <w:szCs w:val="18"/>
                <w:lang w:eastAsia="hr-HR"/>
              </w:rPr>
              <w:t>.144</w:t>
            </w:r>
          </w:p>
        </w:tc>
        <w:tc>
          <w:tcPr>
            <w:tcW w:w="1034" w:type="dxa"/>
            <w:gridSpan w:val="2"/>
            <w:tcBorders>
              <w:top w:val="nil"/>
              <w:left w:val="nil"/>
              <w:bottom w:val="nil"/>
              <w:right w:val="nil"/>
            </w:tcBorders>
            <w:shd w:val="clear" w:color="000000" w:fill="FFFFFF"/>
            <w:noWrap/>
            <w:hideMark/>
          </w:tcPr>
          <w:p w14:paraId="7A180C9A" w14:textId="36CE4BE6" w:rsidR="007B45BE" w:rsidRPr="007B45BE" w:rsidRDefault="00DB37CA" w:rsidP="00A174BB">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73,46</w:t>
            </w:r>
          </w:p>
        </w:tc>
        <w:tc>
          <w:tcPr>
            <w:tcW w:w="1034" w:type="dxa"/>
            <w:gridSpan w:val="2"/>
            <w:tcBorders>
              <w:top w:val="nil"/>
              <w:left w:val="nil"/>
              <w:bottom w:val="nil"/>
              <w:right w:val="nil"/>
            </w:tcBorders>
            <w:shd w:val="clear" w:color="000000" w:fill="FFFFFF"/>
            <w:noWrap/>
            <w:hideMark/>
          </w:tcPr>
          <w:p w14:paraId="07A863CA"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6624A862"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0ADE287F"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6115</w:t>
            </w:r>
          </w:p>
        </w:tc>
        <w:tc>
          <w:tcPr>
            <w:tcW w:w="3308" w:type="dxa"/>
            <w:tcBorders>
              <w:top w:val="nil"/>
              <w:left w:val="nil"/>
              <w:bottom w:val="nil"/>
              <w:right w:val="nil"/>
            </w:tcBorders>
            <w:shd w:val="clear" w:color="000000" w:fill="FFFFFF"/>
            <w:hideMark/>
          </w:tcPr>
          <w:p w14:paraId="07C43EAC"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Porez i prirez na dohodak po godišnjoj prijavi</w:t>
            </w:r>
          </w:p>
        </w:tc>
        <w:tc>
          <w:tcPr>
            <w:tcW w:w="1472" w:type="dxa"/>
            <w:gridSpan w:val="2"/>
            <w:tcBorders>
              <w:top w:val="nil"/>
              <w:left w:val="nil"/>
              <w:bottom w:val="nil"/>
              <w:right w:val="nil"/>
            </w:tcBorders>
            <w:shd w:val="clear" w:color="000000" w:fill="FFFFFF"/>
            <w:noWrap/>
            <w:hideMark/>
          </w:tcPr>
          <w:p w14:paraId="0EA4F83F"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464" w:type="dxa"/>
            <w:gridSpan w:val="2"/>
            <w:tcBorders>
              <w:top w:val="nil"/>
              <w:left w:val="nil"/>
              <w:bottom w:val="nil"/>
              <w:right w:val="nil"/>
            </w:tcBorders>
            <w:shd w:val="clear" w:color="000000" w:fill="FFFFFF"/>
            <w:noWrap/>
            <w:hideMark/>
          </w:tcPr>
          <w:p w14:paraId="69D43F5B"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0E8F884A"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14.131</w:t>
            </w:r>
          </w:p>
        </w:tc>
        <w:tc>
          <w:tcPr>
            <w:tcW w:w="1034" w:type="dxa"/>
            <w:gridSpan w:val="2"/>
            <w:tcBorders>
              <w:top w:val="nil"/>
              <w:left w:val="nil"/>
              <w:bottom w:val="nil"/>
              <w:right w:val="nil"/>
            </w:tcBorders>
            <w:shd w:val="clear" w:color="000000" w:fill="FFFFFF"/>
            <w:noWrap/>
            <w:hideMark/>
          </w:tcPr>
          <w:p w14:paraId="336C2685"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034" w:type="dxa"/>
            <w:gridSpan w:val="2"/>
            <w:tcBorders>
              <w:top w:val="nil"/>
              <w:left w:val="nil"/>
              <w:bottom w:val="nil"/>
              <w:right w:val="nil"/>
            </w:tcBorders>
            <w:shd w:val="clear" w:color="000000" w:fill="FFFFFF"/>
            <w:noWrap/>
            <w:hideMark/>
          </w:tcPr>
          <w:p w14:paraId="570E9987"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20C0579A" w14:textId="77777777" w:rsidTr="008F27B6">
        <w:trPr>
          <w:gridAfter w:val="1"/>
          <w:wAfter w:w="9" w:type="dxa"/>
          <w:trHeight w:val="420"/>
        </w:trPr>
        <w:tc>
          <w:tcPr>
            <w:tcW w:w="717" w:type="dxa"/>
            <w:tcBorders>
              <w:top w:val="nil"/>
              <w:left w:val="nil"/>
              <w:bottom w:val="nil"/>
              <w:right w:val="nil"/>
            </w:tcBorders>
            <w:shd w:val="clear" w:color="000000" w:fill="FFFFFF"/>
            <w:noWrap/>
            <w:hideMark/>
          </w:tcPr>
          <w:p w14:paraId="275C975D"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6117</w:t>
            </w:r>
          </w:p>
        </w:tc>
        <w:tc>
          <w:tcPr>
            <w:tcW w:w="3308" w:type="dxa"/>
            <w:tcBorders>
              <w:top w:val="nil"/>
              <w:left w:val="nil"/>
              <w:bottom w:val="nil"/>
              <w:right w:val="nil"/>
            </w:tcBorders>
            <w:shd w:val="clear" w:color="000000" w:fill="FFFFFF"/>
            <w:hideMark/>
          </w:tcPr>
          <w:p w14:paraId="26278382"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Povrat poreza i prireza na dohodak po godišnjoj prijavi</w:t>
            </w:r>
          </w:p>
        </w:tc>
        <w:tc>
          <w:tcPr>
            <w:tcW w:w="1472" w:type="dxa"/>
            <w:gridSpan w:val="2"/>
            <w:tcBorders>
              <w:top w:val="nil"/>
              <w:left w:val="nil"/>
              <w:bottom w:val="nil"/>
              <w:right w:val="nil"/>
            </w:tcBorders>
            <w:shd w:val="clear" w:color="000000" w:fill="FFFFFF"/>
            <w:noWrap/>
            <w:hideMark/>
          </w:tcPr>
          <w:p w14:paraId="54ECD8F5" w14:textId="560F3F06" w:rsidR="007B45BE" w:rsidRPr="007B45BE" w:rsidRDefault="003527C6" w:rsidP="00A174BB">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83.875</w:t>
            </w:r>
            <w:r w:rsidR="007B45BE" w:rsidRPr="007B45BE">
              <w:rPr>
                <w:rFonts w:ascii="Arial" w:eastAsia="Times New Roman" w:hAnsi="Arial" w:cs="Arial"/>
                <w:color w:val="000000"/>
                <w:sz w:val="18"/>
                <w:szCs w:val="18"/>
                <w:lang w:eastAsia="hr-HR"/>
              </w:rPr>
              <w:t> </w:t>
            </w:r>
          </w:p>
        </w:tc>
        <w:tc>
          <w:tcPr>
            <w:tcW w:w="1464" w:type="dxa"/>
            <w:gridSpan w:val="2"/>
            <w:tcBorders>
              <w:top w:val="nil"/>
              <w:left w:val="nil"/>
              <w:bottom w:val="nil"/>
              <w:right w:val="nil"/>
            </w:tcBorders>
            <w:shd w:val="clear" w:color="000000" w:fill="FFFFFF"/>
            <w:noWrap/>
            <w:hideMark/>
          </w:tcPr>
          <w:p w14:paraId="1D4C1AD4"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0BADF91B"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175.155</w:t>
            </w:r>
          </w:p>
        </w:tc>
        <w:tc>
          <w:tcPr>
            <w:tcW w:w="1034" w:type="dxa"/>
            <w:gridSpan w:val="2"/>
            <w:tcBorders>
              <w:top w:val="nil"/>
              <w:left w:val="nil"/>
              <w:bottom w:val="nil"/>
              <w:right w:val="nil"/>
            </w:tcBorders>
            <w:shd w:val="clear" w:color="000000" w:fill="FFFFFF"/>
            <w:noWrap/>
            <w:hideMark/>
          </w:tcPr>
          <w:p w14:paraId="2C3A3C3A" w14:textId="43ACF1F3" w:rsidR="007B45BE" w:rsidRPr="007B45BE" w:rsidRDefault="003527C6" w:rsidP="00A174BB">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208,83</w:t>
            </w:r>
            <w:r w:rsidR="007B45BE" w:rsidRPr="007B45BE">
              <w:rPr>
                <w:rFonts w:ascii="Arial" w:eastAsia="Times New Roman" w:hAnsi="Arial" w:cs="Arial"/>
                <w:color w:val="000000"/>
                <w:sz w:val="18"/>
                <w:szCs w:val="18"/>
                <w:lang w:eastAsia="hr-HR"/>
              </w:rPr>
              <w:t> </w:t>
            </w:r>
          </w:p>
        </w:tc>
        <w:tc>
          <w:tcPr>
            <w:tcW w:w="1034" w:type="dxa"/>
            <w:gridSpan w:val="2"/>
            <w:tcBorders>
              <w:top w:val="nil"/>
              <w:left w:val="nil"/>
              <w:bottom w:val="nil"/>
              <w:right w:val="nil"/>
            </w:tcBorders>
            <w:shd w:val="clear" w:color="000000" w:fill="FFFFFF"/>
            <w:noWrap/>
            <w:hideMark/>
          </w:tcPr>
          <w:p w14:paraId="5125587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35BEE26E"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0DED7E86"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613</w:t>
            </w:r>
          </w:p>
        </w:tc>
        <w:tc>
          <w:tcPr>
            <w:tcW w:w="3308" w:type="dxa"/>
            <w:tcBorders>
              <w:top w:val="nil"/>
              <w:left w:val="nil"/>
              <w:bottom w:val="nil"/>
              <w:right w:val="nil"/>
            </w:tcBorders>
            <w:shd w:val="clear" w:color="000000" w:fill="FFFFFF"/>
            <w:noWrap/>
            <w:hideMark/>
          </w:tcPr>
          <w:p w14:paraId="6B1B8A68"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Porezi na imovinu</w:t>
            </w:r>
          </w:p>
        </w:tc>
        <w:tc>
          <w:tcPr>
            <w:tcW w:w="1472" w:type="dxa"/>
            <w:gridSpan w:val="2"/>
            <w:tcBorders>
              <w:top w:val="nil"/>
              <w:left w:val="nil"/>
              <w:bottom w:val="nil"/>
              <w:right w:val="nil"/>
            </w:tcBorders>
            <w:shd w:val="clear" w:color="000000" w:fill="FFFFFF"/>
            <w:noWrap/>
            <w:hideMark/>
          </w:tcPr>
          <w:p w14:paraId="1A99ACAC"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37.310</w:t>
            </w:r>
          </w:p>
        </w:tc>
        <w:tc>
          <w:tcPr>
            <w:tcW w:w="1464" w:type="dxa"/>
            <w:gridSpan w:val="2"/>
            <w:tcBorders>
              <w:top w:val="nil"/>
              <w:left w:val="nil"/>
              <w:bottom w:val="nil"/>
              <w:right w:val="nil"/>
            </w:tcBorders>
            <w:shd w:val="clear" w:color="000000" w:fill="FFFFFF"/>
            <w:noWrap/>
            <w:hideMark/>
          </w:tcPr>
          <w:p w14:paraId="148203C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25.000</w:t>
            </w:r>
          </w:p>
        </w:tc>
        <w:tc>
          <w:tcPr>
            <w:tcW w:w="1616" w:type="dxa"/>
            <w:gridSpan w:val="2"/>
            <w:tcBorders>
              <w:top w:val="nil"/>
              <w:left w:val="nil"/>
              <w:bottom w:val="nil"/>
              <w:right w:val="nil"/>
            </w:tcBorders>
            <w:shd w:val="clear" w:color="000000" w:fill="FFFFFF"/>
            <w:noWrap/>
            <w:hideMark/>
          </w:tcPr>
          <w:p w14:paraId="5AD6983E"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24.190</w:t>
            </w:r>
          </w:p>
        </w:tc>
        <w:tc>
          <w:tcPr>
            <w:tcW w:w="1034" w:type="dxa"/>
            <w:gridSpan w:val="2"/>
            <w:tcBorders>
              <w:top w:val="nil"/>
              <w:left w:val="nil"/>
              <w:bottom w:val="nil"/>
              <w:right w:val="nil"/>
            </w:tcBorders>
            <w:shd w:val="clear" w:color="000000" w:fill="FFFFFF"/>
            <w:noWrap/>
            <w:hideMark/>
          </w:tcPr>
          <w:p w14:paraId="759B64E7"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64,83</w:t>
            </w:r>
          </w:p>
        </w:tc>
        <w:tc>
          <w:tcPr>
            <w:tcW w:w="1034" w:type="dxa"/>
            <w:gridSpan w:val="2"/>
            <w:tcBorders>
              <w:top w:val="nil"/>
              <w:left w:val="nil"/>
              <w:bottom w:val="nil"/>
              <w:right w:val="nil"/>
            </w:tcBorders>
            <w:shd w:val="clear" w:color="000000" w:fill="FFFFFF"/>
            <w:noWrap/>
            <w:hideMark/>
          </w:tcPr>
          <w:p w14:paraId="657ADEB6"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96,76</w:t>
            </w:r>
          </w:p>
        </w:tc>
      </w:tr>
      <w:tr w:rsidR="00344605" w:rsidRPr="00DE42ED" w14:paraId="21845997"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77016887"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6134</w:t>
            </w:r>
          </w:p>
        </w:tc>
        <w:tc>
          <w:tcPr>
            <w:tcW w:w="3308" w:type="dxa"/>
            <w:tcBorders>
              <w:top w:val="nil"/>
              <w:left w:val="nil"/>
              <w:bottom w:val="nil"/>
              <w:right w:val="nil"/>
            </w:tcBorders>
            <w:shd w:val="clear" w:color="000000" w:fill="FFFFFF"/>
            <w:noWrap/>
            <w:hideMark/>
          </w:tcPr>
          <w:p w14:paraId="0C1409B1"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Povremeni porezi na imovinu</w:t>
            </w:r>
          </w:p>
        </w:tc>
        <w:tc>
          <w:tcPr>
            <w:tcW w:w="1472" w:type="dxa"/>
            <w:gridSpan w:val="2"/>
            <w:tcBorders>
              <w:top w:val="nil"/>
              <w:left w:val="nil"/>
              <w:bottom w:val="nil"/>
              <w:right w:val="nil"/>
            </w:tcBorders>
            <w:shd w:val="clear" w:color="000000" w:fill="FFFFFF"/>
            <w:noWrap/>
            <w:hideMark/>
          </w:tcPr>
          <w:p w14:paraId="77C48E82"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37.310</w:t>
            </w:r>
          </w:p>
        </w:tc>
        <w:tc>
          <w:tcPr>
            <w:tcW w:w="1464" w:type="dxa"/>
            <w:gridSpan w:val="2"/>
            <w:tcBorders>
              <w:top w:val="nil"/>
              <w:left w:val="nil"/>
              <w:bottom w:val="nil"/>
              <w:right w:val="nil"/>
            </w:tcBorders>
            <w:shd w:val="clear" w:color="000000" w:fill="FFFFFF"/>
            <w:noWrap/>
            <w:hideMark/>
          </w:tcPr>
          <w:p w14:paraId="4A9C0ECE"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5FF0DF28"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24.190</w:t>
            </w:r>
          </w:p>
        </w:tc>
        <w:tc>
          <w:tcPr>
            <w:tcW w:w="1034" w:type="dxa"/>
            <w:gridSpan w:val="2"/>
            <w:tcBorders>
              <w:top w:val="nil"/>
              <w:left w:val="nil"/>
              <w:bottom w:val="nil"/>
              <w:right w:val="nil"/>
            </w:tcBorders>
            <w:shd w:val="clear" w:color="000000" w:fill="FFFFFF"/>
            <w:noWrap/>
            <w:hideMark/>
          </w:tcPr>
          <w:p w14:paraId="36ADF812"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64,83</w:t>
            </w:r>
          </w:p>
        </w:tc>
        <w:tc>
          <w:tcPr>
            <w:tcW w:w="1034" w:type="dxa"/>
            <w:gridSpan w:val="2"/>
            <w:tcBorders>
              <w:top w:val="nil"/>
              <w:left w:val="nil"/>
              <w:bottom w:val="nil"/>
              <w:right w:val="nil"/>
            </w:tcBorders>
            <w:shd w:val="clear" w:color="000000" w:fill="FFFFFF"/>
            <w:noWrap/>
            <w:hideMark/>
          </w:tcPr>
          <w:p w14:paraId="4B128BA7"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734BA0" w14:paraId="313420F8"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6D6DBA1D" w14:textId="77777777" w:rsidR="007B45BE" w:rsidRPr="00734BA0" w:rsidRDefault="007B45BE" w:rsidP="00A174BB">
            <w:pPr>
              <w:spacing w:after="0" w:line="240" w:lineRule="auto"/>
              <w:rPr>
                <w:rFonts w:ascii="Arial" w:eastAsia="Times New Roman" w:hAnsi="Arial" w:cs="Arial"/>
                <w:b/>
                <w:bCs/>
                <w:color w:val="000000"/>
                <w:sz w:val="18"/>
                <w:szCs w:val="18"/>
                <w:lang w:eastAsia="hr-HR"/>
              </w:rPr>
            </w:pPr>
            <w:r w:rsidRPr="00734BA0">
              <w:rPr>
                <w:rFonts w:ascii="Arial" w:eastAsia="Times New Roman" w:hAnsi="Arial" w:cs="Arial"/>
                <w:b/>
                <w:bCs/>
                <w:color w:val="000000"/>
                <w:sz w:val="18"/>
                <w:szCs w:val="18"/>
                <w:lang w:eastAsia="hr-HR"/>
              </w:rPr>
              <w:t>614</w:t>
            </w:r>
          </w:p>
        </w:tc>
        <w:tc>
          <w:tcPr>
            <w:tcW w:w="3308" w:type="dxa"/>
            <w:tcBorders>
              <w:top w:val="nil"/>
              <w:left w:val="nil"/>
              <w:bottom w:val="nil"/>
              <w:right w:val="nil"/>
            </w:tcBorders>
            <w:shd w:val="clear" w:color="000000" w:fill="FFFFFF"/>
            <w:noWrap/>
            <w:hideMark/>
          </w:tcPr>
          <w:p w14:paraId="2589D695" w14:textId="77777777" w:rsidR="007B45BE" w:rsidRPr="00734BA0" w:rsidRDefault="007B45BE" w:rsidP="00A174BB">
            <w:pPr>
              <w:spacing w:after="0" w:line="240" w:lineRule="auto"/>
              <w:rPr>
                <w:rFonts w:ascii="Arial" w:eastAsia="Times New Roman" w:hAnsi="Arial" w:cs="Arial"/>
                <w:b/>
                <w:bCs/>
                <w:color w:val="000000"/>
                <w:sz w:val="18"/>
                <w:szCs w:val="18"/>
                <w:lang w:eastAsia="hr-HR"/>
              </w:rPr>
            </w:pPr>
            <w:r w:rsidRPr="00734BA0">
              <w:rPr>
                <w:rFonts w:ascii="Arial" w:eastAsia="Times New Roman" w:hAnsi="Arial" w:cs="Arial"/>
                <w:b/>
                <w:bCs/>
                <w:color w:val="000000"/>
                <w:sz w:val="18"/>
                <w:szCs w:val="18"/>
                <w:lang w:eastAsia="hr-HR"/>
              </w:rPr>
              <w:t>Porezi na robu i usluge</w:t>
            </w:r>
          </w:p>
        </w:tc>
        <w:tc>
          <w:tcPr>
            <w:tcW w:w="1472" w:type="dxa"/>
            <w:gridSpan w:val="2"/>
            <w:tcBorders>
              <w:top w:val="nil"/>
              <w:left w:val="nil"/>
              <w:bottom w:val="nil"/>
              <w:right w:val="nil"/>
            </w:tcBorders>
            <w:shd w:val="clear" w:color="000000" w:fill="FFFFFF"/>
            <w:noWrap/>
            <w:hideMark/>
          </w:tcPr>
          <w:p w14:paraId="33F9E946" w14:textId="321D2A1F" w:rsidR="007B45BE" w:rsidRPr="00734BA0" w:rsidRDefault="007B45BE" w:rsidP="00A174BB">
            <w:pPr>
              <w:spacing w:after="0" w:line="240" w:lineRule="auto"/>
              <w:jc w:val="right"/>
              <w:rPr>
                <w:rFonts w:ascii="Arial" w:eastAsia="Times New Roman" w:hAnsi="Arial" w:cs="Arial"/>
                <w:b/>
                <w:bCs/>
                <w:color w:val="000000"/>
                <w:sz w:val="18"/>
                <w:szCs w:val="18"/>
                <w:lang w:eastAsia="hr-HR"/>
              </w:rPr>
            </w:pPr>
            <w:r w:rsidRPr="00734BA0">
              <w:rPr>
                <w:rFonts w:ascii="Arial" w:eastAsia="Times New Roman" w:hAnsi="Arial" w:cs="Arial"/>
                <w:b/>
                <w:bCs/>
                <w:color w:val="000000"/>
                <w:sz w:val="18"/>
                <w:szCs w:val="18"/>
                <w:lang w:eastAsia="hr-HR"/>
              </w:rPr>
              <w:t>8.</w:t>
            </w:r>
            <w:r w:rsidR="001A3CC3">
              <w:rPr>
                <w:rFonts w:ascii="Arial" w:eastAsia="Times New Roman" w:hAnsi="Arial" w:cs="Arial"/>
                <w:b/>
                <w:bCs/>
                <w:color w:val="000000"/>
                <w:sz w:val="18"/>
                <w:szCs w:val="18"/>
                <w:lang w:eastAsia="hr-HR"/>
              </w:rPr>
              <w:t>641</w:t>
            </w:r>
          </w:p>
        </w:tc>
        <w:tc>
          <w:tcPr>
            <w:tcW w:w="1464" w:type="dxa"/>
            <w:gridSpan w:val="2"/>
            <w:tcBorders>
              <w:top w:val="nil"/>
              <w:left w:val="nil"/>
              <w:bottom w:val="nil"/>
              <w:right w:val="nil"/>
            </w:tcBorders>
            <w:shd w:val="clear" w:color="000000" w:fill="FFFFFF"/>
            <w:noWrap/>
            <w:hideMark/>
          </w:tcPr>
          <w:p w14:paraId="1576DF6D" w14:textId="77777777" w:rsidR="007B45BE" w:rsidRPr="00734BA0" w:rsidRDefault="007B45BE" w:rsidP="00A174BB">
            <w:pPr>
              <w:spacing w:after="0" w:line="240" w:lineRule="auto"/>
              <w:jc w:val="right"/>
              <w:rPr>
                <w:rFonts w:ascii="Arial" w:eastAsia="Times New Roman" w:hAnsi="Arial" w:cs="Arial"/>
                <w:b/>
                <w:bCs/>
                <w:color w:val="000000"/>
                <w:sz w:val="18"/>
                <w:szCs w:val="18"/>
                <w:lang w:eastAsia="hr-HR"/>
              </w:rPr>
            </w:pPr>
            <w:r w:rsidRPr="00734BA0">
              <w:rPr>
                <w:rFonts w:ascii="Arial" w:eastAsia="Times New Roman" w:hAnsi="Arial" w:cs="Arial"/>
                <w:b/>
                <w:bCs/>
                <w:color w:val="000000"/>
                <w:sz w:val="18"/>
                <w:szCs w:val="18"/>
                <w:lang w:eastAsia="hr-HR"/>
              </w:rPr>
              <w:t>5.000</w:t>
            </w:r>
          </w:p>
        </w:tc>
        <w:tc>
          <w:tcPr>
            <w:tcW w:w="1616" w:type="dxa"/>
            <w:gridSpan w:val="2"/>
            <w:tcBorders>
              <w:top w:val="nil"/>
              <w:left w:val="nil"/>
              <w:bottom w:val="nil"/>
              <w:right w:val="nil"/>
            </w:tcBorders>
            <w:shd w:val="clear" w:color="000000" w:fill="FFFFFF"/>
            <w:noWrap/>
            <w:hideMark/>
          </w:tcPr>
          <w:p w14:paraId="0C660688" w14:textId="5A0732ED" w:rsidR="007B45BE" w:rsidRPr="00734BA0" w:rsidRDefault="007B45BE" w:rsidP="00A174BB">
            <w:pPr>
              <w:spacing w:after="0" w:line="240" w:lineRule="auto"/>
              <w:jc w:val="right"/>
              <w:rPr>
                <w:rFonts w:ascii="Arial" w:eastAsia="Times New Roman" w:hAnsi="Arial" w:cs="Arial"/>
                <w:b/>
                <w:bCs/>
                <w:color w:val="000000"/>
                <w:sz w:val="18"/>
                <w:szCs w:val="18"/>
                <w:lang w:eastAsia="hr-HR"/>
              </w:rPr>
            </w:pPr>
            <w:r w:rsidRPr="00734BA0">
              <w:rPr>
                <w:rFonts w:ascii="Arial" w:eastAsia="Times New Roman" w:hAnsi="Arial" w:cs="Arial"/>
                <w:b/>
                <w:bCs/>
                <w:color w:val="000000"/>
                <w:sz w:val="18"/>
                <w:szCs w:val="18"/>
                <w:lang w:eastAsia="hr-HR"/>
              </w:rPr>
              <w:t>5.15</w:t>
            </w:r>
            <w:r w:rsidR="0076527F">
              <w:rPr>
                <w:rFonts w:ascii="Arial" w:eastAsia="Times New Roman" w:hAnsi="Arial" w:cs="Arial"/>
                <w:b/>
                <w:bCs/>
                <w:color w:val="000000"/>
                <w:sz w:val="18"/>
                <w:szCs w:val="18"/>
                <w:lang w:eastAsia="hr-HR"/>
              </w:rPr>
              <w:t>7</w:t>
            </w:r>
          </w:p>
        </w:tc>
        <w:tc>
          <w:tcPr>
            <w:tcW w:w="1034" w:type="dxa"/>
            <w:gridSpan w:val="2"/>
            <w:tcBorders>
              <w:top w:val="nil"/>
              <w:left w:val="nil"/>
              <w:bottom w:val="nil"/>
              <w:right w:val="nil"/>
            </w:tcBorders>
            <w:shd w:val="clear" w:color="000000" w:fill="FFFFFF"/>
            <w:noWrap/>
            <w:hideMark/>
          </w:tcPr>
          <w:p w14:paraId="41155025" w14:textId="2891FD5B" w:rsidR="007B45BE" w:rsidRPr="00734BA0" w:rsidRDefault="007B45BE" w:rsidP="00A174BB">
            <w:pPr>
              <w:spacing w:after="0" w:line="240" w:lineRule="auto"/>
              <w:jc w:val="right"/>
              <w:rPr>
                <w:rFonts w:ascii="Arial" w:eastAsia="Times New Roman" w:hAnsi="Arial" w:cs="Arial"/>
                <w:b/>
                <w:bCs/>
                <w:color w:val="000000"/>
                <w:sz w:val="18"/>
                <w:szCs w:val="18"/>
                <w:lang w:eastAsia="hr-HR"/>
              </w:rPr>
            </w:pPr>
            <w:r w:rsidRPr="00734BA0">
              <w:rPr>
                <w:rFonts w:ascii="Arial" w:eastAsia="Times New Roman" w:hAnsi="Arial" w:cs="Arial"/>
                <w:b/>
                <w:bCs/>
                <w:color w:val="000000"/>
                <w:sz w:val="18"/>
                <w:szCs w:val="18"/>
                <w:lang w:eastAsia="hr-HR"/>
              </w:rPr>
              <w:t>59,</w:t>
            </w:r>
            <w:r w:rsidR="001A3CC3">
              <w:rPr>
                <w:rFonts w:ascii="Arial" w:eastAsia="Times New Roman" w:hAnsi="Arial" w:cs="Arial"/>
                <w:b/>
                <w:bCs/>
                <w:color w:val="000000"/>
                <w:sz w:val="18"/>
                <w:szCs w:val="18"/>
                <w:lang w:eastAsia="hr-HR"/>
              </w:rPr>
              <w:t>6</w:t>
            </w:r>
            <w:r w:rsidR="0076527F">
              <w:rPr>
                <w:rFonts w:ascii="Arial" w:eastAsia="Times New Roman" w:hAnsi="Arial" w:cs="Arial"/>
                <w:b/>
                <w:bCs/>
                <w:color w:val="000000"/>
                <w:sz w:val="18"/>
                <w:szCs w:val="18"/>
                <w:lang w:eastAsia="hr-HR"/>
              </w:rPr>
              <w:t>8</w:t>
            </w:r>
          </w:p>
        </w:tc>
        <w:tc>
          <w:tcPr>
            <w:tcW w:w="1034" w:type="dxa"/>
            <w:gridSpan w:val="2"/>
            <w:tcBorders>
              <w:top w:val="nil"/>
              <w:left w:val="nil"/>
              <w:bottom w:val="nil"/>
              <w:right w:val="nil"/>
            </w:tcBorders>
            <w:shd w:val="clear" w:color="000000" w:fill="FFFFFF"/>
            <w:noWrap/>
            <w:hideMark/>
          </w:tcPr>
          <w:p w14:paraId="69B072E1" w14:textId="7A56EEDE" w:rsidR="007B45BE" w:rsidRPr="00734BA0" w:rsidRDefault="007B45BE" w:rsidP="00A174BB">
            <w:pPr>
              <w:spacing w:after="0" w:line="240" w:lineRule="auto"/>
              <w:jc w:val="right"/>
              <w:rPr>
                <w:rFonts w:ascii="Arial" w:eastAsia="Times New Roman" w:hAnsi="Arial" w:cs="Arial"/>
                <w:b/>
                <w:bCs/>
                <w:color w:val="000000"/>
                <w:sz w:val="18"/>
                <w:szCs w:val="18"/>
                <w:lang w:eastAsia="hr-HR"/>
              </w:rPr>
            </w:pPr>
            <w:r w:rsidRPr="00734BA0">
              <w:rPr>
                <w:rFonts w:ascii="Arial" w:eastAsia="Times New Roman" w:hAnsi="Arial" w:cs="Arial"/>
                <w:b/>
                <w:bCs/>
                <w:color w:val="000000"/>
                <w:sz w:val="18"/>
                <w:szCs w:val="18"/>
                <w:lang w:eastAsia="hr-HR"/>
              </w:rPr>
              <w:t>103,1</w:t>
            </w:r>
            <w:r w:rsidR="0076527F">
              <w:rPr>
                <w:rFonts w:ascii="Arial" w:eastAsia="Times New Roman" w:hAnsi="Arial" w:cs="Arial"/>
                <w:b/>
                <w:bCs/>
                <w:color w:val="000000"/>
                <w:sz w:val="18"/>
                <w:szCs w:val="18"/>
                <w:lang w:eastAsia="hr-HR"/>
              </w:rPr>
              <w:t>4</w:t>
            </w:r>
          </w:p>
        </w:tc>
      </w:tr>
      <w:tr w:rsidR="00344605" w:rsidRPr="00DE42ED" w14:paraId="1B88C99F"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37E18DE8"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6142</w:t>
            </w:r>
          </w:p>
        </w:tc>
        <w:tc>
          <w:tcPr>
            <w:tcW w:w="3308" w:type="dxa"/>
            <w:tcBorders>
              <w:top w:val="nil"/>
              <w:left w:val="nil"/>
              <w:bottom w:val="nil"/>
              <w:right w:val="nil"/>
            </w:tcBorders>
            <w:shd w:val="clear" w:color="000000" w:fill="FFFFFF"/>
            <w:noWrap/>
            <w:hideMark/>
          </w:tcPr>
          <w:p w14:paraId="630DBF84"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Porez na promet</w:t>
            </w:r>
          </w:p>
        </w:tc>
        <w:tc>
          <w:tcPr>
            <w:tcW w:w="1472" w:type="dxa"/>
            <w:gridSpan w:val="2"/>
            <w:tcBorders>
              <w:top w:val="nil"/>
              <w:left w:val="nil"/>
              <w:bottom w:val="nil"/>
              <w:right w:val="nil"/>
            </w:tcBorders>
            <w:shd w:val="clear" w:color="000000" w:fill="FFFFFF"/>
            <w:noWrap/>
            <w:hideMark/>
          </w:tcPr>
          <w:p w14:paraId="21791AAC" w14:textId="14749BA8"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8.</w:t>
            </w:r>
            <w:r w:rsidR="001A3CC3">
              <w:rPr>
                <w:rFonts w:ascii="Arial" w:eastAsia="Times New Roman" w:hAnsi="Arial" w:cs="Arial"/>
                <w:color w:val="000000"/>
                <w:sz w:val="18"/>
                <w:szCs w:val="18"/>
                <w:lang w:eastAsia="hr-HR"/>
              </w:rPr>
              <w:t>641</w:t>
            </w:r>
          </w:p>
        </w:tc>
        <w:tc>
          <w:tcPr>
            <w:tcW w:w="1464" w:type="dxa"/>
            <w:gridSpan w:val="2"/>
            <w:tcBorders>
              <w:top w:val="nil"/>
              <w:left w:val="nil"/>
              <w:bottom w:val="nil"/>
              <w:right w:val="nil"/>
            </w:tcBorders>
            <w:shd w:val="clear" w:color="000000" w:fill="FFFFFF"/>
            <w:noWrap/>
            <w:hideMark/>
          </w:tcPr>
          <w:p w14:paraId="3E010BA8"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4928F755" w14:textId="42FA58CC"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4.52</w:t>
            </w:r>
            <w:r w:rsidR="00BB0329">
              <w:rPr>
                <w:rFonts w:ascii="Arial" w:eastAsia="Times New Roman" w:hAnsi="Arial" w:cs="Arial"/>
                <w:color w:val="000000"/>
                <w:sz w:val="18"/>
                <w:szCs w:val="18"/>
                <w:lang w:eastAsia="hr-HR"/>
              </w:rPr>
              <w:t>2</w:t>
            </w:r>
          </w:p>
        </w:tc>
        <w:tc>
          <w:tcPr>
            <w:tcW w:w="1034" w:type="dxa"/>
            <w:gridSpan w:val="2"/>
            <w:tcBorders>
              <w:top w:val="nil"/>
              <w:left w:val="nil"/>
              <w:bottom w:val="nil"/>
              <w:right w:val="nil"/>
            </w:tcBorders>
            <w:shd w:val="clear" w:color="000000" w:fill="FFFFFF"/>
            <w:noWrap/>
            <w:hideMark/>
          </w:tcPr>
          <w:p w14:paraId="43A566C6" w14:textId="451B1732" w:rsidR="007B45BE" w:rsidRPr="007B45BE" w:rsidRDefault="0078168B" w:rsidP="00A174BB">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59,6</w:t>
            </w:r>
            <w:r w:rsidR="0076527F">
              <w:rPr>
                <w:rFonts w:ascii="Arial" w:eastAsia="Times New Roman" w:hAnsi="Arial" w:cs="Arial"/>
                <w:color w:val="000000"/>
                <w:sz w:val="18"/>
                <w:szCs w:val="18"/>
                <w:lang w:eastAsia="hr-HR"/>
              </w:rPr>
              <w:t>8</w:t>
            </w:r>
          </w:p>
        </w:tc>
        <w:tc>
          <w:tcPr>
            <w:tcW w:w="1034" w:type="dxa"/>
            <w:gridSpan w:val="2"/>
            <w:tcBorders>
              <w:top w:val="nil"/>
              <w:left w:val="nil"/>
              <w:bottom w:val="nil"/>
              <w:right w:val="nil"/>
            </w:tcBorders>
            <w:shd w:val="clear" w:color="000000" w:fill="FFFFFF"/>
            <w:noWrap/>
            <w:hideMark/>
          </w:tcPr>
          <w:p w14:paraId="3B648D2D"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23410167" w14:textId="77777777" w:rsidTr="008F27B6">
        <w:trPr>
          <w:gridAfter w:val="1"/>
          <w:wAfter w:w="9" w:type="dxa"/>
          <w:trHeight w:val="420"/>
        </w:trPr>
        <w:tc>
          <w:tcPr>
            <w:tcW w:w="717" w:type="dxa"/>
            <w:tcBorders>
              <w:top w:val="nil"/>
              <w:left w:val="nil"/>
              <w:bottom w:val="nil"/>
              <w:right w:val="nil"/>
            </w:tcBorders>
            <w:shd w:val="clear" w:color="000000" w:fill="FFFFFF"/>
            <w:noWrap/>
            <w:hideMark/>
          </w:tcPr>
          <w:p w14:paraId="69AB9D2B"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6145</w:t>
            </w:r>
          </w:p>
        </w:tc>
        <w:tc>
          <w:tcPr>
            <w:tcW w:w="3308" w:type="dxa"/>
            <w:tcBorders>
              <w:top w:val="nil"/>
              <w:left w:val="nil"/>
              <w:bottom w:val="nil"/>
              <w:right w:val="nil"/>
            </w:tcBorders>
            <w:shd w:val="clear" w:color="000000" w:fill="FFFFFF"/>
            <w:hideMark/>
          </w:tcPr>
          <w:p w14:paraId="77B9749A"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Porezi na korištenje dobara ili izvođenje aktivnosti</w:t>
            </w:r>
          </w:p>
        </w:tc>
        <w:tc>
          <w:tcPr>
            <w:tcW w:w="1472" w:type="dxa"/>
            <w:gridSpan w:val="2"/>
            <w:tcBorders>
              <w:top w:val="nil"/>
              <w:left w:val="nil"/>
              <w:bottom w:val="nil"/>
              <w:right w:val="nil"/>
            </w:tcBorders>
            <w:shd w:val="clear" w:color="000000" w:fill="FFFFFF"/>
            <w:noWrap/>
            <w:hideMark/>
          </w:tcPr>
          <w:p w14:paraId="20BB2D0F"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464" w:type="dxa"/>
            <w:gridSpan w:val="2"/>
            <w:tcBorders>
              <w:top w:val="nil"/>
              <w:left w:val="nil"/>
              <w:bottom w:val="nil"/>
              <w:right w:val="nil"/>
            </w:tcBorders>
            <w:shd w:val="clear" w:color="000000" w:fill="FFFFFF"/>
            <w:noWrap/>
            <w:hideMark/>
          </w:tcPr>
          <w:p w14:paraId="47BC6EB1"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22EF58C4"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635</w:t>
            </w:r>
          </w:p>
        </w:tc>
        <w:tc>
          <w:tcPr>
            <w:tcW w:w="1034" w:type="dxa"/>
            <w:gridSpan w:val="2"/>
            <w:tcBorders>
              <w:top w:val="nil"/>
              <w:left w:val="nil"/>
              <w:bottom w:val="nil"/>
              <w:right w:val="nil"/>
            </w:tcBorders>
            <w:shd w:val="clear" w:color="000000" w:fill="FFFFFF"/>
            <w:noWrap/>
            <w:hideMark/>
          </w:tcPr>
          <w:p w14:paraId="532D1039"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034" w:type="dxa"/>
            <w:gridSpan w:val="2"/>
            <w:tcBorders>
              <w:top w:val="nil"/>
              <w:left w:val="nil"/>
              <w:bottom w:val="nil"/>
              <w:right w:val="nil"/>
            </w:tcBorders>
            <w:shd w:val="clear" w:color="000000" w:fill="FFFFFF"/>
            <w:noWrap/>
            <w:hideMark/>
          </w:tcPr>
          <w:p w14:paraId="02D43D51"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634A0013" w14:textId="77777777" w:rsidTr="008F27B6">
        <w:trPr>
          <w:gridAfter w:val="1"/>
          <w:wAfter w:w="9" w:type="dxa"/>
          <w:trHeight w:val="480"/>
        </w:trPr>
        <w:tc>
          <w:tcPr>
            <w:tcW w:w="717" w:type="dxa"/>
            <w:tcBorders>
              <w:top w:val="nil"/>
              <w:left w:val="nil"/>
              <w:bottom w:val="nil"/>
              <w:right w:val="nil"/>
            </w:tcBorders>
            <w:shd w:val="clear" w:color="000000" w:fill="FFFFFF"/>
            <w:noWrap/>
            <w:hideMark/>
          </w:tcPr>
          <w:p w14:paraId="0FDF9002"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63</w:t>
            </w:r>
          </w:p>
        </w:tc>
        <w:tc>
          <w:tcPr>
            <w:tcW w:w="3308" w:type="dxa"/>
            <w:tcBorders>
              <w:top w:val="nil"/>
              <w:left w:val="nil"/>
              <w:bottom w:val="nil"/>
              <w:right w:val="nil"/>
            </w:tcBorders>
            <w:shd w:val="clear" w:color="000000" w:fill="FFFFFF"/>
            <w:hideMark/>
          </w:tcPr>
          <w:p w14:paraId="0EA46111"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Pomoći iz inozemstva i od subjekata unutar općeg proračuna</w:t>
            </w:r>
          </w:p>
        </w:tc>
        <w:tc>
          <w:tcPr>
            <w:tcW w:w="1472" w:type="dxa"/>
            <w:gridSpan w:val="2"/>
            <w:tcBorders>
              <w:top w:val="nil"/>
              <w:left w:val="nil"/>
              <w:bottom w:val="nil"/>
              <w:right w:val="nil"/>
            </w:tcBorders>
            <w:shd w:val="clear" w:color="000000" w:fill="FFFFFF"/>
            <w:noWrap/>
            <w:hideMark/>
          </w:tcPr>
          <w:p w14:paraId="532C6F77"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1.490.421</w:t>
            </w:r>
          </w:p>
        </w:tc>
        <w:tc>
          <w:tcPr>
            <w:tcW w:w="1464" w:type="dxa"/>
            <w:gridSpan w:val="2"/>
            <w:tcBorders>
              <w:top w:val="nil"/>
              <w:left w:val="nil"/>
              <w:bottom w:val="nil"/>
              <w:right w:val="nil"/>
            </w:tcBorders>
            <w:shd w:val="clear" w:color="000000" w:fill="FFFFFF"/>
            <w:noWrap/>
            <w:hideMark/>
          </w:tcPr>
          <w:p w14:paraId="6ABCFB19"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5.003.314</w:t>
            </w:r>
          </w:p>
        </w:tc>
        <w:tc>
          <w:tcPr>
            <w:tcW w:w="1616" w:type="dxa"/>
            <w:gridSpan w:val="2"/>
            <w:tcBorders>
              <w:top w:val="nil"/>
              <w:left w:val="nil"/>
              <w:bottom w:val="nil"/>
              <w:right w:val="nil"/>
            </w:tcBorders>
            <w:shd w:val="clear" w:color="000000" w:fill="FFFFFF"/>
            <w:noWrap/>
            <w:hideMark/>
          </w:tcPr>
          <w:p w14:paraId="6EF9EA3C" w14:textId="3F6CA58F"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4.988.</w:t>
            </w:r>
            <w:r w:rsidR="0078168B">
              <w:rPr>
                <w:rFonts w:ascii="Arial" w:eastAsia="Times New Roman" w:hAnsi="Arial" w:cs="Arial"/>
                <w:b/>
                <w:bCs/>
                <w:color w:val="000000"/>
                <w:sz w:val="18"/>
                <w:szCs w:val="18"/>
                <w:lang w:eastAsia="hr-HR"/>
              </w:rPr>
              <w:t>012</w:t>
            </w:r>
          </w:p>
        </w:tc>
        <w:tc>
          <w:tcPr>
            <w:tcW w:w="1034" w:type="dxa"/>
            <w:gridSpan w:val="2"/>
            <w:tcBorders>
              <w:top w:val="nil"/>
              <w:left w:val="nil"/>
              <w:bottom w:val="nil"/>
              <w:right w:val="nil"/>
            </w:tcBorders>
            <w:shd w:val="clear" w:color="000000" w:fill="FFFFFF"/>
            <w:noWrap/>
            <w:hideMark/>
          </w:tcPr>
          <w:p w14:paraId="049BFF2E"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334,67</w:t>
            </w:r>
          </w:p>
        </w:tc>
        <w:tc>
          <w:tcPr>
            <w:tcW w:w="1034" w:type="dxa"/>
            <w:gridSpan w:val="2"/>
            <w:tcBorders>
              <w:top w:val="nil"/>
              <w:left w:val="nil"/>
              <w:bottom w:val="nil"/>
              <w:right w:val="nil"/>
            </w:tcBorders>
            <w:shd w:val="clear" w:color="000000" w:fill="FFFFFF"/>
            <w:noWrap/>
            <w:hideMark/>
          </w:tcPr>
          <w:p w14:paraId="6F993318"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99,69</w:t>
            </w:r>
          </w:p>
        </w:tc>
      </w:tr>
      <w:tr w:rsidR="00344605" w:rsidRPr="00DE42ED" w14:paraId="3B89D1B1" w14:textId="77777777" w:rsidTr="008F27B6">
        <w:trPr>
          <w:gridAfter w:val="1"/>
          <w:wAfter w:w="9" w:type="dxa"/>
          <w:trHeight w:val="280"/>
        </w:trPr>
        <w:tc>
          <w:tcPr>
            <w:tcW w:w="717" w:type="dxa"/>
            <w:tcBorders>
              <w:top w:val="nil"/>
              <w:left w:val="nil"/>
              <w:bottom w:val="nil"/>
              <w:right w:val="nil"/>
            </w:tcBorders>
            <w:shd w:val="clear" w:color="000000" w:fill="FFFFFF"/>
            <w:noWrap/>
            <w:hideMark/>
          </w:tcPr>
          <w:p w14:paraId="28F1C985"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632</w:t>
            </w:r>
          </w:p>
        </w:tc>
        <w:tc>
          <w:tcPr>
            <w:tcW w:w="3308" w:type="dxa"/>
            <w:tcBorders>
              <w:top w:val="nil"/>
              <w:left w:val="nil"/>
              <w:bottom w:val="nil"/>
              <w:right w:val="nil"/>
            </w:tcBorders>
            <w:shd w:val="clear" w:color="000000" w:fill="FFFFFF"/>
            <w:hideMark/>
          </w:tcPr>
          <w:p w14:paraId="5ECCCD61"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Pomoći od međunarodnih organizacija</w:t>
            </w:r>
          </w:p>
        </w:tc>
        <w:tc>
          <w:tcPr>
            <w:tcW w:w="1472" w:type="dxa"/>
            <w:gridSpan w:val="2"/>
            <w:tcBorders>
              <w:top w:val="nil"/>
              <w:left w:val="nil"/>
              <w:bottom w:val="nil"/>
              <w:right w:val="nil"/>
            </w:tcBorders>
            <w:shd w:val="clear" w:color="000000" w:fill="FFFFFF"/>
            <w:noWrap/>
            <w:hideMark/>
          </w:tcPr>
          <w:p w14:paraId="71EFE8D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c>
          <w:tcPr>
            <w:tcW w:w="1464" w:type="dxa"/>
            <w:gridSpan w:val="2"/>
            <w:tcBorders>
              <w:top w:val="nil"/>
              <w:left w:val="nil"/>
              <w:bottom w:val="nil"/>
              <w:right w:val="nil"/>
            </w:tcBorders>
            <w:shd w:val="clear" w:color="000000" w:fill="FFFFFF"/>
            <w:noWrap/>
            <w:hideMark/>
          </w:tcPr>
          <w:p w14:paraId="1BC366F4"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113.355</w:t>
            </w:r>
          </w:p>
        </w:tc>
        <w:tc>
          <w:tcPr>
            <w:tcW w:w="1616" w:type="dxa"/>
            <w:gridSpan w:val="2"/>
            <w:tcBorders>
              <w:top w:val="nil"/>
              <w:left w:val="nil"/>
              <w:bottom w:val="nil"/>
              <w:right w:val="nil"/>
            </w:tcBorders>
            <w:shd w:val="clear" w:color="000000" w:fill="FFFFFF"/>
            <w:noWrap/>
            <w:hideMark/>
          </w:tcPr>
          <w:p w14:paraId="32516DFE"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113.355</w:t>
            </w:r>
          </w:p>
        </w:tc>
        <w:tc>
          <w:tcPr>
            <w:tcW w:w="1034" w:type="dxa"/>
            <w:gridSpan w:val="2"/>
            <w:tcBorders>
              <w:top w:val="nil"/>
              <w:left w:val="nil"/>
              <w:bottom w:val="nil"/>
              <w:right w:val="nil"/>
            </w:tcBorders>
            <w:shd w:val="clear" w:color="000000" w:fill="FFFFFF"/>
            <w:noWrap/>
            <w:hideMark/>
          </w:tcPr>
          <w:p w14:paraId="78F56A7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c>
          <w:tcPr>
            <w:tcW w:w="1034" w:type="dxa"/>
            <w:gridSpan w:val="2"/>
            <w:tcBorders>
              <w:top w:val="nil"/>
              <w:left w:val="nil"/>
              <w:bottom w:val="nil"/>
              <w:right w:val="nil"/>
            </w:tcBorders>
            <w:shd w:val="clear" w:color="000000" w:fill="FFFFFF"/>
            <w:noWrap/>
            <w:hideMark/>
          </w:tcPr>
          <w:p w14:paraId="7A020BC1"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100,00</w:t>
            </w:r>
          </w:p>
        </w:tc>
      </w:tr>
      <w:tr w:rsidR="00344605" w:rsidRPr="00DE42ED" w14:paraId="1B71C86F" w14:textId="77777777" w:rsidTr="008F27B6">
        <w:trPr>
          <w:gridAfter w:val="1"/>
          <w:wAfter w:w="9" w:type="dxa"/>
          <w:trHeight w:val="280"/>
        </w:trPr>
        <w:tc>
          <w:tcPr>
            <w:tcW w:w="717" w:type="dxa"/>
            <w:tcBorders>
              <w:top w:val="nil"/>
              <w:left w:val="nil"/>
              <w:bottom w:val="nil"/>
              <w:right w:val="nil"/>
            </w:tcBorders>
            <w:shd w:val="clear" w:color="000000" w:fill="FFFFFF"/>
            <w:noWrap/>
            <w:hideMark/>
          </w:tcPr>
          <w:p w14:paraId="313E4067"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6324</w:t>
            </w:r>
          </w:p>
        </w:tc>
        <w:tc>
          <w:tcPr>
            <w:tcW w:w="3308" w:type="dxa"/>
            <w:tcBorders>
              <w:top w:val="nil"/>
              <w:left w:val="nil"/>
              <w:bottom w:val="nil"/>
              <w:right w:val="nil"/>
            </w:tcBorders>
            <w:shd w:val="clear" w:color="000000" w:fill="FFFFFF"/>
            <w:hideMark/>
          </w:tcPr>
          <w:p w14:paraId="3C3985BC"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Kapitalne pomoći od institucija i tijela EU</w:t>
            </w:r>
          </w:p>
        </w:tc>
        <w:tc>
          <w:tcPr>
            <w:tcW w:w="1472" w:type="dxa"/>
            <w:gridSpan w:val="2"/>
            <w:tcBorders>
              <w:top w:val="nil"/>
              <w:left w:val="nil"/>
              <w:bottom w:val="nil"/>
              <w:right w:val="nil"/>
            </w:tcBorders>
            <w:shd w:val="clear" w:color="000000" w:fill="FFFFFF"/>
            <w:noWrap/>
            <w:hideMark/>
          </w:tcPr>
          <w:p w14:paraId="05CC60BB"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464" w:type="dxa"/>
            <w:gridSpan w:val="2"/>
            <w:tcBorders>
              <w:top w:val="nil"/>
              <w:left w:val="nil"/>
              <w:bottom w:val="nil"/>
              <w:right w:val="nil"/>
            </w:tcBorders>
            <w:shd w:val="clear" w:color="000000" w:fill="FFFFFF"/>
            <w:noWrap/>
            <w:hideMark/>
          </w:tcPr>
          <w:p w14:paraId="0CA79AD6"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113.355</w:t>
            </w:r>
          </w:p>
        </w:tc>
        <w:tc>
          <w:tcPr>
            <w:tcW w:w="1616" w:type="dxa"/>
            <w:gridSpan w:val="2"/>
            <w:tcBorders>
              <w:top w:val="nil"/>
              <w:left w:val="nil"/>
              <w:bottom w:val="nil"/>
              <w:right w:val="nil"/>
            </w:tcBorders>
            <w:shd w:val="clear" w:color="000000" w:fill="FFFFFF"/>
            <w:noWrap/>
            <w:hideMark/>
          </w:tcPr>
          <w:p w14:paraId="14EBC05D"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113.355</w:t>
            </w:r>
          </w:p>
        </w:tc>
        <w:tc>
          <w:tcPr>
            <w:tcW w:w="1034" w:type="dxa"/>
            <w:gridSpan w:val="2"/>
            <w:tcBorders>
              <w:top w:val="nil"/>
              <w:left w:val="nil"/>
              <w:bottom w:val="nil"/>
              <w:right w:val="nil"/>
            </w:tcBorders>
            <w:shd w:val="clear" w:color="000000" w:fill="FFFFFF"/>
            <w:noWrap/>
            <w:hideMark/>
          </w:tcPr>
          <w:p w14:paraId="333F613D"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034" w:type="dxa"/>
            <w:gridSpan w:val="2"/>
            <w:tcBorders>
              <w:top w:val="nil"/>
              <w:left w:val="nil"/>
              <w:bottom w:val="nil"/>
              <w:right w:val="nil"/>
            </w:tcBorders>
            <w:shd w:val="clear" w:color="000000" w:fill="FFFFFF"/>
            <w:noWrap/>
            <w:hideMark/>
          </w:tcPr>
          <w:p w14:paraId="21823681"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r>
      <w:tr w:rsidR="00344605" w:rsidRPr="00DE42ED" w14:paraId="3F393727"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77230E6E"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633</w:t>
            </w:r>
          </w:p>
        </w:tc>
        <w:tc>
          <w:tcPr>
            <w:tcW w:w="3308" w:type="dxa"/>
            <w:tcBorders>
              <w:top w:val="nil"/>
              <w:left w:val="nil"/>
              <w:bottom w:val="nil"/>
              <w:right w:val="nil"/>
            </w:tcBorders>
            <w:shd w:val="clear" w:color="000000" w:fill="FFFFFF"/>
            <w:hideMark/>
          </w:tcPr>
          <w:p w14:paraId="16ED9670"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Pomoći proračunu iz drugih proračuna</w:t>
            </w:r>
          </w:p>
        </w:tc>
        <w:tc>
          <w:tcPr>
            <w:tcW w:w="1472" w:type="dxa"/>
            <w:gridSpan w:val="2"/>
            <w:tcBorders>
              <w:top w:val="nil"/>
              <w:left w:val="nil"/>
              <w:bottom w:val="nil"/>
              <w:right w:val="nil"/>
            </w:tcBorders>
            <w:shd w:val="clear" w:color="000000" w:fill="FFFFFF"/>
            <w:noWrap/>
            <w:hideMark/>
          </w:tcPr>
          <w:p w14:paraId="33B0FF8F"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575.659</w:t>
            </w:r>
          </w:p>
        </w:tc>
        <w:tc>
          <w:tcPr>
            <w:tcW w:w="1464" w:type="dxa"/>
            <w:gridSpan w:val="2"/>
            <w:tcBorders>
              <w:top w:val="nil"/>
              <w:left w:val="nil"/>
              <w:bottom w:val="nil"/>
              <w:right w:val="nil"/>
            </w:tcBorders>
            <w:shd w:val="clear" w:color="000000" w:fill="FFFFFF"/>
            <w:noWrap/>
            <w:hideMark/>
          </w:tcPr>
          <w:p w14:paraId="2848E59F"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2.758.245</w:t>
            </w:r>
          </w:p>
        </w:tc>
        <w:tc>
          <w:tcPr>
            <w:tcW w:w="1616" w:type="dxa"/>
            <w:gridSpan w:val="2"/>
            <w:tcBorders>
              <w:top w:val="nil"/>
              <w:left w:val="nil"/>
              <w:bottom w:val="nil"/>
              <w:right w:val="nil"/>
            </w:tcBorders>
            <w:shd w:val="clear" w:color="000000" w:fill="FFFFFF"/>
            <w:noWrap/>
            <w:hideMark/>
          </w:tcPr>
          <w:p w14:paraId="0F9DC1FB" w14:textId="71B394E1"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2.745.</w:t>
            </w:r>
            <w:r w:rsidR="00350C20">
              <w:rPr>
                <w:rFonts w:ascii="Arial" w:eastAsia="Times New Roman" w:hAnsi="Arial" w:cs="Arial"/>
                <w:b/>
                <w:bCs/>
                <w:color w:val="000000"/>
                <w:sz w:val="18"/>
                <w:szCs w:val="18"/>
                <w:lang w:eastAsia="hr-HR"/>
              </w:rPr>
              <w:t>246</w:t>
            </w:r>
          </w:p>
        </w:tc>
        <w:tc>
          <w:tcPr>
            <w:tcW w:w="1034" w:type="dxa"/>
            <w:gridSpan w:val="2"/>
            <w:tcBorders>
              <w:top w:val="nil"/>
              <w:left w:val="nil"/>
              <w:bottom w:val="nil"/>
              <w:right w:val="nil"/>
            </w:tcBorders>
            <w:shd w:val="clear" w:color="000000" w:fill="FFFFFF"/>
            <w:noWrap/>
            <w:hideMark/>
          </w:tcPr>
          <w:p w14:paraId="32277D0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476,89</w:t>
            </w:r>
          </w:p>
        </w:tc>
        <w:tc>
          <w:tcPr>
            <w:tcW w:w="1034" w:type="dxa"/>
            <w:gridSpan w:val="2"/>
            <w:tcBorders>
              <w:top w:val="nil"/>
              <w:left w:val="nil"/>
              <w:bottom w:val="nil"/>
              <w:right w:val="nil"/>
            </w:tcBorders>
            <w:shd w:val="clear" w:color="000000" w:fill="FFFFFF"/>
            <w:noWrap/>
            <w:hideMark/>
          </w:tcPr>
          <w:p w14:paraId="2FF4038E"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99,53</w:t>
            </w:r>
          </w:p>
        </w:tc>
      </w:tr>
      <w:tr w:rsidR="00344605" w:rsidRPr="00DE42ED" w14:paraId="2B5CF66A"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1105A179"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6331</w:t>
            </w:r>
          </w:p>
        </w:tc>
        <w:tc>
          <w:tcPr>
            <w:tcW w:w="3308" w:type="dxa"/>
            <w:tcBorders>
              <w:top w:val="nil"/>
              <w:left w:val="nil"/>
              <w:bottom w:val="nil"/>
              <w:right w:val="nil"/>
            </w:tcBorders>
            <w:shd w:val="clear" w:color="000000" w:fill="FFFFFF"/>
            <w:hideMark/>
          </w:tcPr>
          <w:p w14:paraId="20104B51"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Tekuće pomoći proračunu iz drugih proračuna</w:t>
            </w:r>
          </w:p>
        </w:tc>
        <w:tc>
          <w:tcPr>
            <w:tcW w:w="1472" w:type="dxa"/>
            <w:gridSpan w:val="2"/>
            <w:tcBorders>
              <w:top w:val="nil"/>
              <w:left w:val="nil"/>
              <w:bottom w:val="nil"/>
              <w:right w:val="nil"/>
            </w:tcBorders>
            <w:shd w:val="clear" w:color="000000" w:fill="FFFFFF"/>
            <w:noWrap/>
            <w:hideMark/>
          </w:tcPr>
          <w:p w14:paraId="2C262A49"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225.559</w:t>
            </w:r>
          </w:p>
        </w:tc>
        <w:tc>
          <w:tcPr>
            <w:tcW w:w="1464" w:type="dxa"/>
            <w:gridSpan w:val="2"/>
            <w:tcBorders>
              <w:top w:val="nil"/>
              <w:left w:val="nil"/>
              <w:bottom w:val="nil"/>
              <w:right w:val="nil"/>
            </w:tcBorders>
            <w:shd w:val="clear" w:color="000000" w:fill="FFFFFF"/>
            <w:noWrap/>
            <w:hideMark/>
          </w:tcPr>
          <w:p w14:paraId="4F30ED6A"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2310CC82" w14:textId="5A1540D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2.243.</w:t>
            </w:r>
            <w:r w:rsidR="00AA7165">
              <w:rPr>
                <w:rFonts w:ascii="Arial" w:eastAsia="Times New Roman" w:hAnsi="Arial" w:cs="Arial"/>
                <w:color w:val="000000"/>
                <w:sz w:val="18"/>
                <w:szCs w:val="18"/>
                <w:lang w:eastAsia="hr-HR"/>
              </w:rPr>
              <w:t>816</w:t>
            </w:r>
          </w:p>
        </w:tc>
        <w:tc>
          <w:tcPr>
            <w:tcW w:w="1034" w:type="dxa"/>
            <w:gridSpan w:val="2"/>
            <w:tcBorders>
              <w:top w:val="nil"/>
              <w:left w:val="nil"/>
              <w:bottom w:val="nil"/>
              <w:right w:val="nil"/>
            </w:tcBorders>
            <w:shd w:val="clear" w:color="000000" w:fill="FFFFFF"/>
            <w:noWrap/>
            <w:hideMark/>
          </w:tcPr>
          <w:p w14:paraId="56825843"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994,78</w:t>
            </w:r>
          </w:p>
        </w:tc>
        <w:tc>
          <w:tcPr>
            <w:tcW w:w="1034" w:type="dxa"/>
            <w:gridSpan w:val="2"/>
            <w:tcBorders>
              <w:top w:val="nil"/>
              <w:left w:val="nil"/>
              <w:bottom w:val="nil"/>
              <w:right w:val="nil"/>
            </w:tcBorders>
            <w:shd w:val="clear" w:color="000000" w:fill="FFFFFF"/>
            <w:noWrap/>
            <w:hideMark/>
          </w:tcPr>
          <w:p w14:paraId="6180F5A7"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49CB9025" w14:textId="77777777" w:rsidTr="008F27B6">
        <w:trPr>
          <w:gridAfter w:val="1"/>
          <w:wAfter w:w="9" w:type="dxa"/>
          <w:trHeight w:val="330"/>
        </w:trPr>
        <w:tc>
          <w:tcPr>
            <w:tcW w:w="717" w:type="dxa"/>
            <w:tcBorders>
              <w:top w:val="nil"/>
              <w:left w:val="nil"/>
              <w:bottom w:val="nil"/>
              <w:right w:val="nil"/>
            </w:tcBorders>
            <w:shd w:val="clear" w:color="000000" w:fill="FFFFFF"/>
            <w:noWrap/>
            <w:hideMark/>
          </w:tcPr>
          <w:p w14:paraId="286605D1"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6332</w:t>
            </w:r>
          </w:p>
        </w:tc>
        <w:tc>
          <w:tcPr>
            <w:tcW w:w="3308" w:type="dxa"/>
            <w:tcBorders>
              <w:top w:val="nil"/>
              <w:left w:val="nil"/>
              <w:bottom w:val="nil"/>
              <w:right w:val="nil"/>
            </w:tcBorders>
            <w:shd w:val="clear" w:color="000000" w:fill="FFFFFF"/>
            <w:hideMark/>
          </w:tcPr>
          <w:p w14:paraId="6CF9FD70"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Kapitalne pomoći proračunu iz drugih proračuna</w:t>
            </w:r>
          </w:p>
        </w:tc>
        <w:tc>
          <w:tcPr>
            <w:tcW w:w="1472" w:type="dxa"/>
            <w:gridSpan w:val="2"/>
            <w:tcBorders>
              <w:top w:val="nil"/>
              <w:left w:val="nil"/>
              <w:bottom w:val="nil"/>
              <w:right w:val="nil"/>
            </w:tcBorders>
            <w:shd w:val="clear" w:color="000000" w:fill="FFFFFF"/>
            <w:noWrap/>
            <w:hideMark/>
          </w:tcPr>
          <w:p w14:paraId="4D7C9BB6"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350.100</w:t>
            </w:r>
          </w:p>
        </w:tc>
        <w:tc>
          <w:tcPr>
            <w:tcW w:w="1464" w:type="dxa"/>
            <w:gridSpan w:val="2"/>
            <w:tcBorders>
              <w:top w:val="nil"/>
              <w:left w:val="nil"/>
              <w:bottom w:val="nil"/>
              <w:right w:val="nil"/>
            </w:tcBorders>
            <w:shd w:val="clear" w:color="000000" w:fill="FFFFFF"/>
            <w:noWrap/>
            <w:hideMark/>
          </w:tcPr>
          <w:p w14:paraId="406E6FDB"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67C5FD1F"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501.430</w:t>
            </w:r>
          </w:p>
        </w:tc>
        <w:tc>
          <w:tcPr>
            <w:tcW w:w="1034" w:type="dxa"/>
            <w:gridSpan w:val="2"/>
            <w:tcBorders>
              <w:top w:val="nil"/>
              <w:left w:val="nil"/>
              <w:bottom w:val="nil"/>
              <w:right w:val="nil"/>
            </w:tcBorders>
            <w:shd w:val="clear" w:color="000000" w:fill="FFFFFF"/>
            <w:noWrap/>
            <w:hideMark/>
          </w:tcPr>
          <w:p w14:paraId="318C82ED"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143,22</w:t>
            </w:r>
          </w:p>
        </w:tc>
        <w:tc>
          <w:tcPr>
            <w:tcW w:w="1034" w:type="dxa"/>
            <w:gridSpan w:val="2"/>
            <w:tcBorders>
              <w:top w:val="nil"/>
              <w:left w:val="nil"/>
              <w:bottom w:val="nil"/>
              <w:right w:val="nil"/>
            </w:tcBorders>
            <w:shd w:val="clear" w:color="000000" w:fill="FFFFFF"/>
            <w:noWrap/>
            <w:hideMark/>
          </w:tcPr>
          <w:p w14:paraId="768790D1"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785E905C"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2165BCC7"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634</w:t>
            </w:r>
          </w:p>
        </w:tc>
        <w:tc>
          <w:tcPr>
            <w:tcW w:w="3308" w:type="dxa"/>
            <w:tcBorders>
              <w:top w:val="nil"/>
              <w:left w:val="nil"/>
              <w:bottom w:val="nil"/>
              <w:right w:val="nil"/>
            </w:tcBorders>
            <w:shd w:val="clear" w:color="000000" w:fill="FFFFFF"/>
            <w:hideMark/>
          </w:tcPr>
          <w:p w14:paraId="5707CFE5"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Pomoći od izvanproračunskih korisnika</w:t>
            </w:r>
          </w:p>
        </w:tc>
        <w:tc>
          <w:tcPr>
            <w:tcW w:w="1472" w:type="dxa"/>
            <w:gridSpan w:val="2"/>
            <w:tcBorders>
              <w:top w:val="nil"/>
              <w:left w:val="nil"/>
              <w:bottom w:val="nil"/>
              <w:right w:val="nil"/>
            </w:tcBorders>
            <w:shd w:val="clear" w:color="000000" w:fill="FFFFFF"/>
            <w:noWrap/>
            <w:hideMark/>
          </w:tcPr>
          <w:p w14:paraId="61BF6778"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80.229</w:t>
            </w:r>
          </w:p>
        </w:tc>
        <w:tc>
          <w:tcPr>
            <w:tcW w:w="1464" w:type="dxa"/>
            <w:gridSpan w:val="2"/>
            <w:tcBorders>
              <w:top w:val="nil"/>
              <w:left w:val="nil"/>
              <w:bottom w:val="nil"/>
              <w:right w:val="nil"/>
            </w:tcBorders>
            <w:shd w:val="clear" w:color="000000" w:fill="FFFFFF"/>
            <w:noWrap/>
            <w:hideMark/>
          </w:tcPr>
          <w:p w14:paraId="06F15A49"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131.714</w:t>
            </w:r>
          </w:p>
        </w:tc>
        <w:tc>
          <w:tcPr>
            <w:tcW w:w="1616" w:type="dxa"/>
            <w:gridSpan w:val="2"/>
            <w:tcBorders>
              <w:top w:val="nil"/>
              <w:left w:val="nil"/>
              <w:bottom w:val="nil"/>
              <w:right w:val="nil"/>
            </w:tcBorders>
            <w:shd w:val="clear" w:color="000000" w:fill="FFFFFF"/>
            <w:noWrap/>
            <w:hideMark/>
          </w:tcPr>
          <w:p w14:paraId="7421676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129.411</w:t>
            </w:r>
          </w:p>
        </w:tc>
        <w:tc>
          <w:tcPr>
            <w:tcW w:w="1034" w:type="dxa"/>
            <w:gridSpan w:val="2"/>
            <w:tcBorders>
              <w:top w:val="nil"/>
              <w:left w:val="nil"/>
              <w:bottom w:val="nil"/>
              <w:right w:val="nil"/>
            </w:tcBorders>
            <w:shd w:val="clear" w:color="000000" w:fill="FFFFFF"/>
            <w:noWrap/>
            <w:hideMark/>
          </w:tcPr>
          <w:p w14:paraId="4087CB4E"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161,30</w:t>
            </w:r>
          </w:p>
        </w:tc>
        <w:tc>
          <w:tcPr>
            <w:tcW w:w="1034" w:type="dxa"/>
            <w:gridSpan w:val="2"/>
            <w:tcBorders>
              <w:top w:val="nil"/>
              <w:left w:val="nil"/>
              <w:bottom w:val="nil"/>
              <w:right w:val="nil"/>
            </w:tcBorders>
            <w:shd w:val="clear" w:color="000000" w:fill="FFFFFF"/>
            <w:noWrap/>
            <w:hideMark/>
          </w:tcPr>
          <w:p w14:paraId="348F4BE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98,25</w:t>
            </w:r>
          </w:p>
        </w:tc>
      </w:tr>
      <w:tr w:rsidR="00344605" w:rsidRPr="00C76FA5" w14:paraId="7D3728C9" w14:textId="77777777" w:rsidTr="008F27B6">
        <w:trPr>
          <w:gridAfter w:val="1"/>
          <w:wAfter w:w="9" w:type="dxa"/>
          <w:trHeight w:val="420"/>
        </w:trPr>
        <w:tc>
          <w:tcPr>
            <w:tcW w:w="717" w:type="dxa"/>
            <w:tcBorders>
              <w:top w:val="nil"/>
              <w:left w:val="nil"/>
              <w:bottom w:val="nil"/>
              <w:right w:val="nil"/>
            </w:tcBorders>
            <w:shd w:val="clear" w:color="000000" w:fill="FFFFFF"/>
            <w:noWrap/>
            <w:hideMark/>
          </w:tcPr>
          <w:p w14:paraId="5ED51E45" w14:textId="77777777" w:rsidR="007B45BE" w:rsidRPr="00C76FA5" w:rsidRDefault="007B45BE" w:rsidP="00A174BB">
            <w:pPr>
              <w:spacing w:after="0" w:line="240" w:lineRule="auto"/>
              <w:rPr>
                <w:rFonts w:ascii="Arial" w:eastAsia="Times New Roman" w:hAnsi="Arial" w:cs="Arial"/>
                <w:color w:val="000000"/>
                <w:sz w:val="18"/>
                <w:szCs w:val="18"/>
                <w:lang w:eastAsia="hr-HR"/>
              </w:rPr>
            </w:pPr>
            <w:r w:rsidRPr="00C76FA5">
              <w:rPr>
                <w:rFonts w:ascii="Arial" w:eastAsia="Times New Roman" w:hAnsi="Arial" w:cs="Arial"/>
                <w:color w:val="000000"/>
                <w:sz w:val="18"/>
                <w:szCs w:val="18"/>
                <w:lang w:eastAsia="hr-HR"/>
              </w:rPr>
              <w:t>6341</w:t>
            </w:r>
          </w:p>
        </w:tc>
        <w:tc>
          <w:tcPr>
            <w:tcW w:w="3308" w:type="dxa"/>
            <w:tcBorders>
              <w:top w:val="nil"/>
              <w:left w:val="nil"/>
              <w:bottom w:val="nil"/>
              <w:right w:val="nil"/>
            </w:tcBorders>
            <w:shd w:val="clear" w:color="000000" w:fill="FFFFFF"/>
            <w:hideMark/>
          </w:tcPr>
          <w:p w14:paraId="30F718DB" w14:textId="77777777" w:rsidR="007B45BE" w:rsidRPr="00C76FA5" w:rsidRDefault="007B45BE" w:rsidP="00A174BB">
            <w:pPr>
              <w:spacing w:after="0" w:line="240" w:lineRule="auto"/>
              <w:rPr>
                <w:rFonts w:ascii="Arial" w:eastAsia="Times New Roman" w:hAnsi="Arial" w:cs="Arial"/>
                <w:color w:val="000000"/>
                <w:sz w:val="18"/>
                <w:szCs w:val="18"/>
                <w:lang w:eastAsia="hr-HR"/>
              </w:rPr>
            </w:pPr>
            <w:r w:rsidRPr="00C76FA5">
              <w:rPr>
                <w:rFonts w:ascii="Arial" w:eastAsia="Times New Roman" w:hAnsi="Arial" w:cs="Arial"/>
                <w:color w:val="000000"/>
                <w:sz w:val="18"/>
                <w:szCs w:val="18"/>
                <w:lang w:eastAsia="hr-HR"/>
              </w:rPr>
              <w:t>Tekuće pomoći od izvanproračunskih korisnika</w:t>
            </w:r>
          </w:p>
        </w:tc>
        <w:tc>
          <w:tcPr>
            <w:tcW w:w="1472" w:type="dxa"/>
            <w:gridSpan w:val="2"/>
            <w:tcBorders>
              <w:top w:val="nil"/>
              <w:left w:val="nil"/>
              <w:bottom w:val="nil"/>
              <w:right w:val="nil"/>
            </w:tcBorders>
            <w:shd w:val="clear" w:color="000000" w:fill="FFFFFF"/>
            <w:noWrap/>
            <w:hideMark/>
          </w:tcPr>
          <w:p w14:paraId="12815098" w14:textId="77777777" w:rsidR="007B45BE" w:rsidRPr="00C76FA5" w:rsidRDefault="007B45BE" w:rsidP="00A174BB">
            <w:pPr>
              <w:spacing w:after="0" w:line="240" w:lineRule="auto"/>
              <w:jc w:val="right"/>
              <w:rPr>
                <w:rFonts w:ascii="Arial" w:eastAsia="Times New Roman" w:hAnsi="Arial" w:cs="Arial"/>
                <w:color w:val="000000"/>
                <w:sz w:val="18"/>
                <w:szCs w:val="18"/>
                <w:lang w:eastAsia="hr-HR"/>
              </w:rPr>
            </w:pPr>
            <w:r w:rsidRPr="00C76FA5">
              <w:rPr>
                <w:rFonts w:ascii="Arial" w:eastAsia="Times New Roman" w:hAnsi="Arial" w:cs="Arial"/>
                <w:color w:val="000000"/>
                <w:sz w:val="18"/>
                <w:szCs w:val="18"/>
                <w:lang w:eastAsia="hr-HR"/>
              </w:rPr>
              <w:t>80.229</w:t>
            </w:r>
          </w:p>
        </w:tc>
        <w:tc>
          <w:tcPr>
            <w:tcW w:w="1464" w:type="dxa"/>
            <w:gridSpan w:val="2"/>
            <w:tcBorders>
              <w:top w:val="nil"/>
              <w:left w:val="nil"/>
              <w:bottom w:val="nil"/>
              <w:right w:val="nil"/>
            </w:tcBorders>
            <w:shd w:val="clear" w:color="000000" w:fill="FFFFFF"/>
            <w:noWrap/>
            <w:hideMark/>
          </w:tcPr>
          <w:p w14:paraId="05FD9231" w14:textId="77777777" w:rsidR="007B45BE" w:rsidRPr="00C76FA5" w:rsidRDefault="007B45BE" w:rsidP="00A174BB">
            <w:pPr>
              <w:spacing w:after="0" w:line="240" w:lineRule="auto"/>
              <w:jc w:val="right"/>
              <w:rPr>
                <w:rFonts w:ascii="Arial" w:eastAsia="Times New Roman" w:hAnsi="Arial" w:cs="Arial"/>
                <w:color w:val="000000"/>
                <w:sz w:val="18"/>
                <w:szCs w:val="18"/>
                <w:lang w:eastAsia="hr-HR"/>
              </w:rPr>
            </w:pPr>
            <w:r w:rsidRPr="00C76FA5">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6BDE1367" w14:textId="77777777" w:rsidR="007B45BE" w:rsidRPr="00C76FA5" w:rsidRDefault="007B45BE" w:rsidP="00A174BB">
            <w:pPr>
              <w:spacing w:after="0" w:line="240" w:lineRule="auto"/>
              <w:jc w:val="right"/>
              <w:rPr>
                <w:rFonts w:ascii="Arial" w:eastAsia="Times New Roman" w:hAnsi="Arial" w:cs="Arial"/>
                <w:color w:val="000000"/>
                <w:sz w:val="18"/>
                <w:szCs w:val="18"/>
                <w:lang w:eastAsia="hr-HR"/>
              </w:rPr>
            </w:pPr>
            <w:r w:rsidRPr="00C76FA5">
              <w:rPr>
                <w:rFonts w:ascii="Arial" w:eastAsia="Times New Roman" w:hAnsi="Arial" w:cs="Arial"/>
                <w:color w:val="000000"/>
                <w:sz w:val="18"/>
                <w:szCs w:val="18"/>
                <w:lang w:eastAsia="hr-HR"/>
              </w:rPr>
              <w:t>129.411</w:t>
            </w:r>
          </w:p>
        </w:tc>
        <w:tc>
          <w:tcPr>
            <w:tcW w:w="1034" w:type="dxa"/>
            <w:gridSpan w:val="2"/>
            <w:tcBorders>
              <w:top w:val="nil"/>
              <w:left w:val="nil"/>
              <w:bottom w:val="nil"/>
              <w:right w:val="nil"/>
            </w:tcBorders>
            <w:shd w:val="clear" w:color="000000" w:fill="FFFFFF"/>
            <w:noWrap/>
            <w:hideMark/>
          </w:tcPr>
          <w:p w14:paraId="419B39B3" w14:textId="77777777" w:rsidR="007B45BE" w:rsidRPr="00C76FA5" w:rsidRDefault="007B45BE" w:rsidP="00A174BB">
            <w:pPr>
              <w:spacing w:after="0" w:line="240" w:lineRule="auto"/>
              <w:jc w:val="right"/>
              <w:rPr>
                <w:rFonts w:ascii="Arial" w:eastAsia="Times New Roman" w:hAnsi="Arial" w:cs="Arial"/>
                <w:color w:val="000000"/>
                <w:sz w:val="18"/>
                <w:szCs w:val="18"/>
                <w:lang w:eastAsia="hr-HR"/>
              </w:rPr>
            </w:pPr>
            <w:r w:rsidRPr="00C76FA5">
              <w:rPr>
                <w:rFonts w:ascii="Arial" w:eastAsia="Times New Roman" w:hAnsi="Arial" w:cs="Arial"/>
                <w:color w:val="000000"/>
                <w:sz w:val="18"/>
                <w:szCs w:val="18"/>
                <w:lang w:eastAsia="hr-HR"/>
              </w:rPr>
              <w:t>161,30</w:t>
            </w:r>
          </w:p>
        </w:tc>
        <w:tc>
          <w:tcPr>
            <w:tcW w:w="1034" w:type="dxa"/>
            <w:gridSpan w:val="2"/>
            <w:tcBorders>
              <w:top w:val="nil"/>
              <w:left w:val="nil"/>
              <w:bottom w:val="nil"/>
              <w:right w:val="nil"/>
            </w:tcBorders>
            <w:shd w:val="clear" w:color="000000" w:fill="FFFFFF"/>
            <w:noWrap/>
            <w:hideMark/>
          </w:tcPr>
          <w:p w14:paraId="7B01556D" w14:textId="77777777" w:rsidR="007B45BE" w:rsidRPr="00C76FA5" w:rsidRDefault="007B45BE" w:rsidP="00A174BB">
            <w:pPr>
              <w:spacing w:after="0" w:line="240" w:lineRule="auto"/>
              <w:jc w:val="right"/>
              <w:rPr>
                <w:rFonts w:ascii="Arial" w:eastAsia="Times New Roman" w:hAnsi="Arial" w:cs="Arial"/>
                <w:color w:val="000000"/>
                <w:sz w:val="18"/>
                <w:szCs w:val="18"/>
                <w:lang w:eastAsia="hr-HR"/>
              </w:rPr>
            </w:pPr>
            <w:r w:rsidRPr="00C76FA5">
              <w:rPr>
                <w:rFonts w:ascii="Arial" w:eastAsia="Times New Roman" w:hAnsi="Arial" w:cs="Arial"/>
                <w:color w:val="000000"/>
                <w:sz w:val="18"/>
                <w:szCs w:val="18"/>
                <w:lang w:eastAsia="hr-HR"/>
              </w:rPr>
              <w:t> </w:t>
            </w:r>
          </w:p>
        </w:tc>
      </w:tr>
      <w:tr w:rsidR="00344605" w:rsidRPr="00DE42ED" w14:paraId="537F174F"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4824A054"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638</w:t>
            </w:r>
          </w:p>
        </w:tc>
        <w:tc>
          <w:tcPr>
            <w:tcW w:w="3308" w:type="dxa"/>
            <w:tcBorders>
              <w:top w:val="nil"/>
              <w:left w:val="nil"/>
              <w:bottom w:val="nil"/>
              <w:right w:val="nil"/>
            </w:tcBorders>
            <w:shd w:val="clear" w:color="000000" w:fill="FFFFFF"/>
            <w:hideMark/>
          </w:tcPr>
          <w:p w14:paraId="4027935A"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Pomoći temeljem prijenosa EU sredstava</w:t>
            </w:r>
          </w:p>
        </w:tc>
        <w:tc>
          <w:tcPr>
            <w:tcW w:w="1472" w:type="dxa"/>
            <w:gridSpan w:val="2"/>
            <w:tcBorders>
              <w:top w:val="nil"/>
              <w:left w:val="nil"/>
              <w:bottom w:val="nil"/>
              <w:right w:val="nil"/>
            </w:tcBorders>
            <w:shd w:val="clear" w:color="000000" w:fill="FFFFFF"/>
            <w:noWrap/>
            <w:hideMark/>
          </w:tcPr>
          <w:p w14:paraId="494CBF8F"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834.533</w:t>
            </w:r>
          </w:p>
        </w:tc>
        <w:tc>
          <w:tcPr>
            <w:tcW w:w="1464" w:type="dxa"/>
            <w:gridSpan w:val="2"/>
            <w:tcBorders>
              <w:top w:val="nil"/>
              <w:left w:val="nil"/>
              <w:bottom w:val="nil"/>
              <w:right w:val="nil"/>
            </w:tcBorders>
            <w:shd w:val="clear" w:color="000000" w:fill="FFFFFF"/>
            <w:noWrap/>
            <w:hideMark/>
          </w:tcPr>
          <w:p w14:paraId="205D9EF4"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2.000.000</w:t>
            </w:r>
          </w:p>
        </w:tc>
        <w:tc>
          <w:tcPr>
            <w:tcW w:w="1616" w:type="dxa"/>
            <w:gridSpan w:val="2"/>
            <w:tcBorders>
              <w:top w:val="nil"/>
              <w:left w:val="nil"/>
              <w:bottom w:val="nil"/>
              <w:right w:val="nil"/>
            </w:tcBorders>
            <w:shd w:val="clear" w:color="000000" w:fill="FFFFFF"/>
            <w:noWrap/>
            <w:hideMark/>
          </w:tcPr>
          <w:p w14:paraId="42A7AD7D"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2.000.000</w:t>
            </w:r>
          </w:p>
        </w:tc>
        <w:tc>
          <w:tcPr>
            <w:tcW w:w="1034" w:type="dxa"/>
            <w:gridSpan w:val="2"/>
            <w:tcBorders>
              <w:top w:val="nil"/>
              <w:left w:val="nil"/>
              <w:bottom w:val="nil"/>
              <w:right w:val="nil"/>
            </w:tcBorders>
            <w:shd w:val="clear" w:color="000000" w:fill="FFFFFF"/>
            <w:noWrap/>
            <w:hideMark/>
          </w:tcPr>
          <w:p w14:paraId="35B76CC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239,66</w:t>
            </w:r>
          </w:p>
        </w:tc>
        <w:tc>
          <w:tcPr>
            <w:tcW w:w="1034" w:type="dxa"/>
            <w:gridSpan w:val="2"/>
            <w:tcBorders>
              <w:top w:val="nil"/>
              <w:left w:val="nil"/>
              <w:bottom w:val="nil"/>
              <w:right w:val="nil"/>
            </w:tcBorders>
            <w:shd w:val="clear" w:color="000000" w:fill="FFFFFF"/>
            <w:noWrap/>
            <w:hideMark/>
          </w:tcPr>
          <w:p w14:paraId="58D3E182"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100,00</w:t>
            </w:r>
          </w:p>
        </w:tc>
      </w:tr>
      <w:tr w:rsidR="00344605" w:rsidRPr="00DE42ED" w14:paraId="28834EF7"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4DAE1ECB"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6382</w:t>
            </w:r>
          </w:p>
        </w:tc>
        <w:tc>
          <w:tcPr>
            <w:tcW w:w="3308" w:type="dxa"/>
            <w:tcBorders>
              <w:top w:val="nil"/>
              <w:left w:val="nil"/>
              <w:bottom w:val="nil"/>
              <w:right w:val="nil"/>
            </w:tcBorders>
            <w:shd w:val="clear" w:color="000000" w:fill="FFFFFF"/>
            <w:hideMark/>
          </w:tcPr>
          <w:p w14:paraId="2BE03D92"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Kapitalne pomoći temeljem prijenosa EU sredstava</w:t>
            </w:r>
          </w:p>
        </w:tc>
        <w:tc>
          <w:tcPr>
            <w:tcW w:w="1472" w:type="dxa"/>
            <w:gridSpan w:val="2"/>
            <w:tcBorders>
              <w:top w:val="nil"/>
              <w:left w:val="nil"/>
              <w:bottom w:val="nil"/>
              <w:right w:val="nil"/>
            </w:tcBorders>
            <w:shd w:val="clear" w:color="000000" w:fill="FFFFFF"/>
            <w:noWrap/>
            <w:hideMark/>
          </w:tcPr>
          <w:p w14:paraId="54A6CC20"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834.533</w:t>
            </w:r>
          </w:p>
        </w:tc>
        <w:tc>
          <w:tcPr>
            <w:tcW w:w="1464" w:type="dxa"/>
            <w:gridSpan w:val="2"/>
            <w:tcBorders>
              <w:top w:val="nil"/>
              <w:left w:val="nil"/>
              <w:bottom w:val="nil"/>
              <w:right w:val="nil"/>
            </w:tcBorders>
            <w:shd w:val="clear" w:color="000000" w:fill="FFFFFF"/>
            <w:noWrap/>
            <w:hideMark/>
          </w:tcPr>
          <w:p w14:paraId="1DF1C969"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5FC87631"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2.000.000</w:t>
            </w:r>
          </w:p>
        </w:tc>
        <w:tc>
          <w:tcPr>
            <w:tcW w:w="1034" w:type="dxa"/>
            <w:gridSpan w:val="2"/>
            <w:tcBorders>
              <w:top w:val="nil"/>
              <w:left w:val="nil"/>
              <w:bottom w:val="nil"/>
              <w:right w:val="nil"/>
            </w:tcBorders>
            <w:shd w:val="clear" w:color="000000" w:fill="FFFFFF"/>
            <w:noWrap/>
            <w:hideMark/>
          </w:tcPr>
          <w:p w14:paraId="286B26B8"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239,66</w:t>
            </w:r>
          </w:p>
        </w:tc>
        <w:tc>
          <w:tcPr>
            <w:tcW w:w="1034" w:type="dxa"/>
            <w:gridSpan w:val="2"/>
            <w:tcBorders>
              <w:top w:val="nil"/>
              <w:left w:val="nil"/>
              <w:bottom w:val="nil"/>
              <w:right w:val="nil"/>
            </w:tcBorders>
            <w:shd w:val="clear" w:color="000000" w:fill="FFFFFF"/>
            <w:noWrap/>
            <w:hideMark/>
          </w:tcPr>
          <w:p w14:paraId="31B9306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41B3A637" w14:textId="77777777" w:rsidTr="008F27B6">
        <w:trPr>
          <w:gridAfter w:val="1"/>
          <w:wAfter w:w="9" w:type="dxa"/>
          <w:trHeight w:val="270"/>
        </w:trPr>
        <w:tc>
          <w:tcPr>
            <w:tcW w:w="717" w:type="dxa"/>
            <w:tcBorders>
              <w:top w:val="nil"/>
              <w:left w:val="nil"/>
              <w:bottom w:val="nil"/>
              <w:right w:val="nil"/>
            </w:tcBorders>
            <w:shd w:val="clear" w:color="000000" w:fill="FFFFFF"/>
            <w:noWrap/>
            <w:hideMark/>
          </w:tcPr>
          <w:p w14:paraId="50792841"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64</w:t>
            </w:r>
          </w:p>
        </w:tc>
        <w:tc>
          <w:tcPr>
            <w:tcW w:w="3308" w:type="dxa"/>
            <w:tcBorders>
              <w:top w:val="nil"/>
              <w:left w:val="nil"/>
              <w:bottom w:val="nil"/>
              <w:right w:val="nil"/>
            </w:tcBorders>
            <w:shd w:val="clear" w:color="000000" w:fill="FFFFFF"/>
            <w:noWrap/>
            <w:hideMark/>
          </w:tcPr>
          <w:p w14:paraId="530A2D3D"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od imovine</w:t>
            </w:r>
          </w:p>
        </w:tc>
        <w:tc>
          <w:tcPr>
            <w:tcW w:w="1472" w:type="dxa"/>
            <w:gridSpan w:val="2"/>
            <w:tcBorders>
              <w:top w:val="nil"/>
              <w:left w:val="nil"/>
              <w:bottom w:val="nil"/>
              <w:right w:val="nil"/>
            </w:tcBorders>
            <w:shd w:val="clear" w:color="000000" w:fill="FFFFFF"/>
            <w:noWrap/>
            <w:hideMark/>
          </w:tcPr>
          <w:p w14:paraId="48765F04" w14:textId="12D857BE"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314.</w:t>
            </w:r>
            <w:r w:rsidR="00C872D3">
              <w:rPr>
                <w:rFonts w:ascii="Arial" w:eastAsia="Times New Roman" w:hAnsi="Arial" w:cs="Arial"/>
                <w:b/>
                <w:bCs/>
                <w:color w:val="000000"/>
                <w:sz w:val="18"/>
                <w:szCs w:val="18"/>
                <w:lang w:eastAsia="hr-HR"/>
              </w:rPr>
              <w:t>746</w:t>
            </w:r>
          </w:p>
        </w:tc>
        <w:tc>
          <w:tcPr>
            <w:tcW w:w="1464" w:type="dxa"/>
            <w:gridSpan w:val="2"/>
            <w:tcBorders>
              <w:top w:val="nil"/>
              <w:left w:val="nil"/>
              <w:bottom w:val="nil"/>
              <w:right w:val="nil"/>
            </w:tcBorders>
            <w:shd w:val="clear" w:color="000000" w:fill="FFFFFF"/>
            <w:noWrap/>
            <w:hideMark/>
          </w:tcPr>
          <w:p w14:paraId="0027FED7"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309.950</w:t>
            </w:r>
          </w:p>
        </w:tc>
        <w:tc>
          <w:tcPr>
            <w:tcW w:w="1616" w:type="dxa"/>
            <w:gridSpan w:val="2"/>
            <w:tcBorders>
              <w:top w:val="nil"/>
              <w:left w:val="nil"/>
              <w:bottom w:val="nil"/>
              <w:right w:val="nil"/>
            </w:tcBorders>
            <w:shd w:val="clear" w:color="000000" w:fill="FFFFFF"/>
            <w:noWrap/>
            <w:hideMark/>
          </w:tcPr>
          <w:p w14:paraId="19681E2D"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313.354</w:t>
            </w:r>
          </w:p>
        </w:tc>
        <w:tc>
          <w:tcPr>
            <w:tcW w:w="1034" w:type="dxa"/>
            <w:gridSpan w:val="2"/>
            <w:tcBorders>
              <w:top w:val="nil"/>
              <w:left w:val="nil"/>
              <w:bottom w:val="nil"/>
              <w:right w:val="nil"/>
            </w:tcBorders>
            <w:shd w:val="clear" w:color="000000" w:fill="FFFFFF"/>
            <w:noWrap/>
            <w:hideMark/>
          </w:tcPr>
          <w:p w14:paraId="4A5A744C"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99,56</w:t>
            </w:r>
          </w:p>
        </w:tc>
        <w:tc>
          <w:tcPr>
            <w:tcW w:w="1034" w:type="dxa"/>
            <w:gridSpan w:val="2"/>
            <w:tcBorders>
              <w:top w:val="nil"/>
              <w:left w:val="nil"/>
              <w:bottom w:val="nil"/>
              <w:right w:val="nil"/>
            </w:tcBorders>
            <w:shd w:val="clear" w:color="000000" w:fill="FFFFFF"/>
            <w:noWrap/>
            <w:hideMark/>
          </w:tcPr>
          <w:p w14:paraId="0B2C688D"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101,10</w:t>
            </w:r>
          </w:p>
        </w:tc>
      </w:tr>
      <w:tr w:rsidR="00344605" w:rsidRPr="00DE42ED" w14:paraId="09885954"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23FC6047"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641</w:t>
            </w:r>
          </w:p>
        </w:tc>
        <w:tc>
          <w:tcPr>
            <w:tcW w:w="3308" w:type="dxa"/>
            <w:tcBorders>
              <w:top w:val="nil"/>
              <w:left w:val="nil"/>
              <w:bottom w:val="nil"/>
              <w:right w:val="nil"/>
            </w:tcBorders>
            <w:shd w:val="clear" w:color="000000" w:fill="FFFFFF"/>
            <w:noWrap/>
            <w:hideMark/>
          </w:tcPr>
          <w:p w14:paraId="24064488"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od financijske imovine</w:t>
            </w:r>
          </w:p>
        </w:tc>
        <w:tc>
          <w:tcPr>
            <w:tcW w:w="1472" w:type="dxa"/>
            <w:gridSpan w:val="2"/>
            <w:tcBorders>
              <w:top w:val="nil"/>
              <w:left w:val="nil"/>
              <w:bottom w:val="nil"/>
              <w:right w:val="nil"/>
            </w:tcBorders>
            <w:shd w:val="clear" w:color="000000" w:fill="FFFFFF"/>
            <w:noWrap/>
            <w:hideMark/>
          </w:tcPr>
          <w:p w14:paraId="1F7FECDA"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246</w:t>
            </w:r>
          </w:p>
        </w:tc>
        <w:tc>
          <w:tcPr>
            <w:tcW w:w="1464" w:type="dxa"/>
            <w:gridSpan w:val="2"/>
            <w:tcBorders>
              <w:top w:val="nil"/>
              <w:left w:val="nil"/>
              <w:bottom w:val="nil"/>
              <w:right w:val="nil"/>
            </w:tcBorders>
            <w:shd w:val="clear" w:color="000000" w:fill="FFFFFF"/>
            <w:noWrap/>
            <w:hideMark/>
          </w:tcPr>
          <w:p w14:paraId="09AE19B3"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200</w:t>
            </w:r>
          </w:p>
        </w:tc>
        <w:tc>
          <w:tcPr>
            <w:tcW w:w="1616" w:type="dxa"/>
            <w:gridSpan w:val="2"/>
            <w:tcBorders>
              <w:top w:val="nil"/>
              <w:left w:val="nil"/>
              <w:bottom w:val="nil"/>
              <w:right w:val="nil"/>
            </w:tcBorders>
            <w:shd w:val="clear" w:color="000000" w:fill="FFFFFF"/>
            <w:noWrap/>
            <w:hideMark/>
          </w:tcPr>
          <w:p w14:paraId="771CABD6"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271</w:t>
            </w:r>
          </w:p>
        </w:tc>
        <w:tc>
          <w:tcPr>
            <w:tcW w:w="1034" w:type="dxa"/>
            <w:gridSpan w:val="2"/>
            <w:tcBorders>
              <w:top w:val="nil"/>
              <w:left w:val="nil"/>
              <w:bottom w:val="nil"/>
              <w:right w:val="nil"/>
            </w:tcBorders>
            <w:shd w:val="clear" w:color="000000" w:fill="FFFFFF"/>
            <w:noWrap/>
            <w:hideMark/>
          </w:tcPr>
          <w:p w14:paraId="21F91958"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109,96</w:t>
            </w:r>
          </w:p>
        </w:tc>
        <w:tc>
          <w:tcPr>
            <w:tcW w:w="1034" w:type="dxa"/>
            <w:gridSpan w:val="2"/>
            <w:tcBorders>
              <w:top w:val="nil"/>
              <w:left w:val="nil"/>
              <w:bottom w:val="nil"/>
              <w:right w:val="nil"/>
            </w:tcBorders>
            <w:shd w:val="clear" w:color="000000" w:fill="FFFFFF"/>
            <w:noWrap/>
            <w:hideMark/>
          </w:tcPr>
          <w:p w14:paraId="6C4E0E52"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135,41</w:t>
            </w:r>
          </w:p>
        </w:tc>
      </w:tr>
      <w:tr w:rsidR="00344605" w:rsidRPr="00DE42ED" w14:paraId="3CF4A8D3" w14:textId="77777777" w:rsidTr="008F27B6">
        <w:trPr>
          <w:gridAfter w:val="1"/>
          <w:wAfter w:w="9" w:type="dxa"/>
          <w:trHeight w:val="420"/>
        </w:trPr>
        <w:tc>
          <w:tcPr>
            <w:tcW w:w="717" w:type="dxa"/>
            <w:tcBorders>
              <w:top w:val="nil"/>
              <w:left w:val="nil"/>
              <w:bottom w:val="nil"/>
              <w:right w:val="nil"/>
            </w:tcBorders>
            <w:shd w:val="clear" w:color="000000" w:fill="FFFFFF"/>
            <w:noWrap/>
            <w:hideMark/>
          </w:tcPr>
          <w:p w14:paraId="4ED7909B"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6413</w:t>
            </w:r>
          </w:p>
        </w:tc>
        <w:tc>
          <w:tcPr>
            <w:tcW w:w="3308" w:type="dxa"/>
            <w:tcBorders>
              <w:top w:val="nil"/>
              <w:left w:val="nil"/>
              <w:bottom w:val="nil"/>
              <w:right w:val="nil"/>
            </w:tcBorders>
            <w:shd w:val="clear" w:color="000000" w:fill="FFFFFF"/>
            <w:hideMark/>
          </w:tcPr>
          <w:p w14:paraId="3ED360C7"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Kamate na oročena sredstva i depozite po viđenju</w:t>
            </w:r>
          </w:p>
        </w:tc>
        <w:tc>
          <w:tcPr>
            <w:tcW w:w="1472" w:type="dxa"/>
            <w:gridSpan w:val="2"/>
            <w:tcBorders>
              <w:top w:val="nil"/>
              <w:left w:val="nil"/>
              <w:bottom w:val="nil"/>
              <w:right w:val="nil"/>
            </w:tcBorders>
            <w:shd w:val="clear" w:color="000000" w:fill="FFFFFF"/>
            <w:noWrap/>
            <w:hideMark/>
          </w:tcPr>
          <w:p w14:paraId="4E347D4C"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246</w:t>
            </w:r>
          </w:p>
        </w:tc>
        <w:tc>
          <w:tcPr>
            <w:tcW w:w="1464" w:type="dxa"/>
            <w:gridSpan w:val="2"/>
            <w:tcBorders>
              <w:top w:val="nil"/>
              <w:left w:val="nil"/>
              <w:bottom w:val="nil"/>
              <w:right w:val="nil"/>
            </w:tcBorders>
            <w:shd w:val="clear" w:color="000000" w:fill="FFFFFF"/>
            <w:noWrap/>
            <w:hideMark/>
          </w:tcPr>
          <w:p w14:paraId="4EB79FA1"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7573C737"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172</w:t>
            </w:r>
          </w:p>
        </w:tc>
        <w:tc>
          <w:tcPr>
            <w:tcW w:w="1034" w:type="dxa"/>
            <w:gridSpan w:val="2"/>
            <w:tcBorders>
              <w:top w:val="nil"/>
              <w:left w:val="nil"/>
              <w:bottom w:val="nil"/>
              <w:right w:val="nil"/>
            </w:tcBorders>
            <w:shd w:val="clear" w:color="000000" w:fill="FFFFFF"/>
            <w:noWrap/>
            <w:hideMark/>
          </w:tcPr>
          <w:p w14:paraId="75AE801D"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69,83</w:t>
            </w:r>
          </w:p>
        </w:tc>
        <w:tc>
          <w:tcPr>
            <w:tcW w:w="1034" w:type="dxa"/>
            <w:gridSpan w:val="2"/>
            <w:tcBorders>
              <w:top w:val="nil"/>
              <w:left w:val="nil"/>
              <w:bottom w:val="nil"/>
              <w:right w:val="nil"/>
            </w:tcBorders>
            <w:shd w:val="clear" w:color="000000" w:fill="FFFFFF"/>
            <w:noWrap/>
            <w:hideMark/>
          </w:tcPr>
          <w:p w14:paraId="4275D18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7199958D"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10FD6CA3"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6414</w:t>
            </w:r>
          </w:p>
        </w:tc>
        <w:tc>
          <w:tcPr>
            <w:tcW w:w="3308" w:type="dxa"/>
            <w:tcBorders>
              <w:top w:val="nil"/>
              <w:left w:val="nil"/>
              <w:bottom w:val="nil"/>
              <w:right w:val="nil"/>
            </w:tcBorders>
            <w:shd w:val="clear" w:color="000000" w:fill="FFFFFF"/>
            <w:noWrap/>
            <w:hideMark/>
          </w:tcPr>
          <w:p w14:paraId="653D75B7"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Prihodi od zateznih kamata</w:t>
            </w:r>
          </w:p>
        </w:tc>
        <w:tc>
          <w:tcPr>
            <w:tcW w:w="1472" w:type="dxa"/>
            <w:gridSpan w:val="2"/>
            <w:tcBorders>
              <w:top w:val="nil"/>
              <w:left w:val="nil"/>
              <w:bottom w:val="nil"/>
              <w:right w:val="nil"/>
            </w:tcBorders>
            <w:shd w:val="clear" w:color="000000" w:fill="FFFFFF"/>
            <w:noWrap/>
            <w:hideMark/>
          </w:tcPr>
          <w:p w14:paraId="01D9D8C8"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464" w:type="dxa"/>
            <w:gridSpan w:val="2"/>
            <w:tcBorders>
              <w:top w:val="nil"/>
              <w:left w:val="nil"/>
              <w:bottom w:val="nil"/>
              <w:right w:val="nil"/>
            </w:tcBorders>
            <w:shd w:val="clear" w:color="000000" w:fill="FFFFFF"/>
            <w:noWrap/>
            <w:hideMark/>
          </w:tcPr>
          <w:p w14:paraId="1D5E2855"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403DF6C9"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99</w:t>
            </w:r>
          </w:p>
        </w:tc>
        <w:tc>
          <w:tcPr>
            <w:tcW w:w="1034" w:type="dxa"/>
            <w:gridSpan w:val="2"/>
            <w:tcBorders>
              <w:top w:val="nil"/>
              <w:left w:val="nil"/>
              <w:bottom w:val="nil"/>
              <w:right w:val="nil"/>
            </w:tcBorders>
            <w:shd w:val="clear" w:color="000000" w:fill="FFFFFF"/>
            <w:noWrap/>
            <w:hideMark/>
          </w:tcPr>
          <w:p w14:paraId="24314674"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034" w:type="dxa"/>
            <w:gridSpan w:val="2"/>
            <w:tcBorders>
              <w:top w:val="nil"/>
              <w:left w:val="nil"/>
              <w:bottom w:val="nil"/>
              <w:right w:val="nil"/>
            </w:tcBorders>
            <w:shd w:val="clear" w:color="000000" w:fill="FFFFFF"/>
            <w:noWrap/>
            <w:hideMark/>
          </w:tcPr>
          <w:p w14:paraId="116883E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531A71E2"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2C0B317E"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642</w:t>
            </w:r>
          </w:p>
        </w:tc>
        <w:tc>
          <w:tcPr>
            <w:tcW w:w="3308" w:type="dxa"/>
            <w:tcBorders>
              <w:top w:val="nil"/>
              <w:left w:val="nil"/>
              <w:bottom w:val="nil"/>
              <w:right w:val="nil"/>
            </w:tcBorders>
            <w:shd w:val="clear" w:color="000000" w:fill="FFFFFF"/>
            <w:noWrap/>
            <w:hideMark/>
          </w:tcPr>
          <w:p w14:paraId="44767E92"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od nefinancijske imovine</w:t>
            </w:r>
          </w:p>
        </w:tc>
        <w:tc>
          <w:tcPr>
            <w:tcW w:w="1472" w:type="dxa"/>
            <w:gridSpan w:val="2"/>
            <w:tcBorders>
              <w:top w:val="nil"/>
              <w:left w:val="nil"/>
              <w:bottom w:val="nil"/>
              <w:right w:val="nil"/>
            </w:tcBorders>
            <w:shd w:val="clear" w:color="000000" w:fill="FFFFFF"/>
            <w:noWrap/>
            <w:hideMark/>
          </w:tcPr>
          <w:p w14:paraId="10E2920A"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314.500</w:t>
            </w:r>
          </w:p>
        </w:tc>
        <w:tc>
          <w:tcPr>
            <w:tcW w:w="1464" w:type="dxa"/>
            <w:gridSpan w:val="2"/>
            <w:tcBorders>
              <w:top w:val="nil"/>
              <w:left w:val="nil"/>
              <w:bottom w:val="nil"/>
              <w:right w:val="nil"/>
            </w:tcBorders>
            <w:shd w:val="clear" w:color="000000" w:fill="FFFFFF"/>
            <w:noWrap/>
            <w:hideMark/>
          </w:tcPr>
          <w:p w14:paraId="5F094BC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309.750</w:t>
            </w:r>
          </w:p>
        </w:tc>
        <w:tc>
          <w:tcPr>
            <w:tcW w:w="1616" w:type="dxa"/>
            <w:gridSpan w:val="2"/>
            <w:tcBorders>
              <w:top w:val="nil"/>
              <w:left w:val="nil"/>
              <w:bottom w:val="nil"/>
              <w:right w:val="nil"/>
            </w:tcBorders>
            <w:shd w:val="clear" w:color="000000" w:fill="FFFFFF"/>
            <w:noWrap/>
            <w:hideMark/>
          </w:tcPr>
          <w:p w14:paraId="02AD938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313.083</w:t>
            </w:r>
          </w:p>
        </w:tc>
        <w:tc>
          <w:tcPr>
            <w:tcW w:w="1034" w:type="dxa"/>
            <w:gridSpan w:val="2"/>
            <w:tcBorders>
              <w:top w:val="nil"/>
              <w:left w:val="nil"/>
              <w:bottom w:val="nil"/>
              <w:right w:val="nil"/>
            </w:tcBorders>
            <w:shd w:val="clear" w:color="000000" w:fill="FFFFFF"/>
            <w:noWrap/>
            <w:hideMark/>
          </w:tcPr>
          <w:p w14:paraId="5800466D"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99,55</w:t>
            </w:r>
          </w:p>
        </w:tc>
        <w:tc>
          <w:tcPr>
            <w:tcW w:w="1034" w:type="dxa"/>
            <w:gridSpan w:val="2"/>
            <w:tcBorders>
              <w:top w:val="nil"/>
              <w:left w:val="nil"/>
              <w:bottom w:val="nil"/>
              <w:right w:val="nil"/>
            </w:tcBorders>
            <w:shd w:val="clear" w:color="000000" w:fill="FFFFFF"/>
            <w:noWrap/>
            <w:hideMark/>
          </w:tcPr>
          <w:p w14:paraId="1D9AB4E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101,08</w:t>
            </w:r>
          </w:p>
        </w:tc>
      </w:tr>
      <w:tr w:rsidR="00344605" w:rsidRPr="00DE42ED" w14:paraId="50F970BF"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388FC9E3"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6421</w:t>
            </w:r>
          </w:p>
        </w:tc>
        <w:tc>
          <w:tcPr>
            <w:tcW w:w="3308" w:type="dxa"/>
            <w:tcBorders>
              <w:top w:val="nil"/>
              <w:left w:val="nil"/>
              <w:bottom w:val="nil"/>
              <w:right w:val="nil"/>
            </w:tcBorders>
            <w:shd w:val="clear" w:color="000000" w:fill="FFFFFF"/>
            <w:noWrap/>
            <w:hideMark/>
          </w:tcPr>
          <w:p w14:paraId="7F40DAAF"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Naknade za koncesije</w:t>
            </w:r>
          </w:p>
        </w:tc>
        <w:tc>
          <w:tcPr>
            <w:tcW w:w="1472" w:type="dxa"/>
            <w:gridSpan w:val="2"/>
            <w:tcBorders>
              <w:top w:val="nil"/>
              <w:left w:val="nil"/>
              <w:bottom w:val="nil"/>
              <w:right w:val="nil"/>
            </w:tcBorders>
            <w:shd w:val="clear" w:color="000000" w:fill="FFFFFF"/>
            <w:noWrap/>
            <w:hideMark/>
          </w:tcPr>
          <w:p w14:paraId="761267E1"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30.914</w:t>
            </w:r>
          </w:p>
        </w:tc>
        <w:tc>
          <w:tcPr>
            <w:tcW w:w="1464" w:type="dxa"/>
            <w:gridSpan w:val="2"/>
            <w:tcBorders>
              <w:top w:val="nil"/>
              <w:left w:val="nil"/>
              <w:bottom w:val="nil"/>
              <w:right w:val="nil"/>
            </w:tcBorders>
            <w:shd w:val="clear" w:color="000000" w:fill="FFFFFF"/>
            <w:noWrap/>
            <w:hideMark/>
          </w:tcPr>
          <w:p w14:paraId="3B2809C4"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0A0B74C1"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034" w:type="dxa"/>
            <w:gridSpan w:val="2"/>
            <w:tcBorders>
              <w:top w:val="nil"/>
              <w:left w:val="nil"/>
              <w:bottom w:val="nil"/>
              <w:right w:val="nil"/>
            </w:tcBorders>
            <w:shd w:val="clear" w:color="000000" w:fill="FFFFFF"/>
            <w:noWrap/>
            <w:hideMark/>
          </w:tcPr>
          <w:p w14:paraId="748ACDB4"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034" w:type="dxa"/>
            <w:gridSpan w:val="2"/>
            <w:tcBorders>
              <w:top w:val="nil"/>
              <w:left w:val="nil"/>
              <w:bottom w:val="nil"/>
              <w:right w:val="nil"/>
            </w:tcBorders>
            <w:shd w:val="clear" w:color="000000" w:fill="FFFFFF"/>
            <w:noWrap/>
            <w:hideMark/>
          </w:tcPr>
          <w:p w14:paraId="0C025812"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45905D23"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0C6730CC"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6422</w:t>
            </w:r>
          </w:p>
        </w:tc>
        <w:tc>
          <w:tcPr>
            <w:tcW w:w="3308" w:type="dxa"/>
            <w:tcBorders>
              <w:top w:val="nil"/>
              <w:left w:val="nil"/>
              <w:bottom w:val="nil"/>
              <w:right w:val="nil"/>
            </w:tcBorders>
            <w:shd w:val="clear" w:color="000000" w:fill="FFFFFF"/>
            <w:hideMark/>
          </w:tcPr>
          <w:p w14:paraId="6DC7BAAE"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xml:space="preserve">Prihodi od zakupa i iznajmljivanja imovine </w:t>
            </w:r>
          </w:p>
        </w:tc>
        <w:tc>
          <w:tcPr>
            <w:tcW w:w="1472" w:type="dxa"/>
            <w:gridSpan w:val="2"/>
            <w:tcBorders>
              <w:top w:val="nil"/>
              <w:left w:val="nil"/>
              <w:bottom w:val="nil"/>
              <w:right w:val="nil"/>
            </w:tcBorders>
            <w:shd w:val="clear" w:color="000000" w:fill="FFFFFF"/>
            <w:noWrap/>
            <w:hideMark/>
          </w:tcPr>
          <w:p w14:paraId="2251845F"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258.969</w:t>
            </w:r>
          </w:p>
        </w:tc>
        <w:tc>
          <w:tcPr>
            <w:tcW w:w="1464" w:type="dxa"/>
            <w:gridSpan w:val="2"/>
            <w:tcBorders>
              <w:top w:val="nil"/>
              <w:left w:val="nil"/>
              <w:bottom w:val="nil"/>
              <w:right w:val="nil"/>
            </w:tcBorders>
            <w:shd w:val="clear" w:color="000000" w:fill="FFFFFF"/>
            <w:noWrap/>
            <w:hideMark/>
          </w:tcPr>
          <w:p w14:paraId="2C4FFE5D"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13DE0510"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212.725</w:t>
            </w:r>
          </w:p>
        </w:tc>
        <w:tc>
          <w:tcPr>
            <w:tcW w:w="1034" w:type="dxa"/>
            <w:gridSpan w:val="2"/>
            <w:tcBorders>
              <w:top w:val="nil"/>
              <w:left w:val="nil"/>
              <w:bottom w:val="nil"/>
              <w:right w:val="nil"/>
            </w:tcBorders>
            <w:shd w:val="clear" w:color="000000" w:fill="FFFFFF"/>
            <w:noWrap/>
            <w:hideMark/>
          </w:tcPr>
          <w:p w14:paraId="4774F108"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82,14</w:t>
            </w:r>
          </w:p>
        </w:tc>
        <w:tc>
          <w:tcPr>
            <w:tcW w:w="1034" w:type="dxa"/>
            <w:gridSpan w:val="2"/>
            <w:tcBorders>
              <w:top w:val="nil"/>
              <w:left w:val="nil"/>
              <w:bottom w:val="nil"/>
              <w:right w:val="nil"/>
            </w:tcBorders>
            <w:shd w:val="clear" w:color="000000" w:fill="FFFFFF"/>
            <w:noWrap/>
            <w:hideMark/>
          </w:tcPr>
          <w:p w14:paraId="6C4F9EEA"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3B0898AA"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4E51D15E"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6423</w:t>
            </w:r>
          </w:p>
        </w:tc>
        <w:tc>
          <w:tcPr>
            <w:tcW w:w="3308" w:type="dxa"/>
            <w:tcBorders>
              <w:top w:val="nil"/>
              <w:left w:val="nil"/>
              <w:bottom w:val="nil"/>
              <w:right w:val="nil"/>
            </w:tcBorders>
            <w:shd w:val="clear" w:color="000000" w:fill="FFFFFF"/>
            <w:hideMark/>
          </w:tcPr>
          <w:p w14:paraId="33D9F231"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Naknada za korištenje nefinancijske imovine</w:t>
            </w:r>
          </w:p>
        </w:tc>
        <w:tc>
          <w:tcPr>
            <w:tcW w:w="1472" w:type="dxa"/>
            <w:gridSpan w:val="2"/>
            <w:tcBorders>
              <w:top w:val="nil"/>
              <w:left w:val="nil"/>
              <w:bottom w:val="nil"/>
              <w:right w:val="nil"/>
            </w:tcBorders>
            <w:shd w:val="clear" w:color="000000" w:fill="FFFFFF"/>
            <w:noWrap/>
            <w:hideMark/>
          </w:tcPr>
          <w:p w14:paraId="4B2D22FB"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1.970</w:t>
            </w:r>
          </w:p>
        </w:tc>
        <w:tc>
          <w:tcPr>
            <w:tcW w:w="1464" w:type="dxa"/>
            <w:gridSpan w:val="2"/>
            <w:tcBorders>
              <w:top w:val="nil"/>
              <w:left w:val="nil"/>
              <w:bottom w:val="nil"/>
              <w:right w:val="nil"/>
            </w:tcBorders>
            <w:shd w:val="clear" w:color="000000" w:fill="FFFFFF"/>
            <w:noWrap/>
            <w:hideMark/>
          </w:tcPr>
          <w:p w14:paraId="1DA3E794"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33F7DDED"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94.293</w:t>
            </w:r>
          </w:p>
        </w:tc>
        <w:tc>
          <w:tcPr>
            <w:tcW w:w="1034" w:type="dxa"/>
            <w:gridSpan w:val="2"/>
            <w:tcBorders>
              <w:top w:val="nil"/>
              <w:left w:val="nil"/>
              <w:bottom w:val="nil"/>
              <w:right w:val="nil"/>
            </w:tcBorders>
            <w:shd w:val="clear" w:color="000000" w:fill="FFFFFF"/>
            <w:noWrap/>
            <w:hideMark/>
          </w:tcPr>
          <w:p w14:paraId="470999AD"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4.786,45</w:t>
            </w:r>
          </w:p>
        </w:tc>
        <w:tc>
          <w:tcPr>
            <w:tcW w:w="1034" w:type="dxa"/>
            <w:gridSpan w:val="2"/>
            <w:tcBorders>
              <w:top w:val="nil"/>
              <w:left w:val="nil"/>
              <w:bottom w:val="nil"/>
              <w:right w:val="nil"/>
            </w:tcBorders>
            <w:shd w:val="clear" w:color="000000" w:fill="FFFFFF"/>
            <w:noWrap/>
            <w:hideMark/>
          </w:tcPr>
          <w:p w14:paraId="56594DC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3D0E0930"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53D58A66"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6429</w:t>
            </w:r>
          </w:p>
        </w:tc>
        <w:tc>
          <w:tcPr>
            <w:tcW w:w="3308" w:type="dxa"/>
            <w:tcBorders>
              <w:top w:val="nil"/>
              <w:left w:val="nil"/>
              <w:bottom w:val="nil"/>
              <w:right w:val="nil"/>
            </w:tcBorders>
            <w:shd w:val="clear" w:color="000000" w:fill="FFFFFF"/>
            <w:hideMark/>
          </w:tcPr>
          <w:p w14:paraId="422B4053"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Ostali prihodi od nefinancijske imovine</w:t>
            </w:r>
          </w:p>
        </w:tc>
        <w:tc>
          <w:tcPr>
            <w:tcW w:w="1472" w:type="dxa"/>
            <w:gridSpan w:val="2"/>
            <w:tcBorders>
              <w:top w:val="nil"/>
              <w:left w:val="nil"/>
              <w:bottom w:val="nil"/>
              <w:right w:val="nil"/>
            </w:tcBorders>
            <w:shd w:val="clear" w:color="000000" w:fill="FFFFFF"/>
            <w:noWrap/>
            <w:hideMark/>
          </w:tcPr>
          <w:p w14:paraId="104F7EC1"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22.647</w:t>
            </w:r>
          </w:p>
        </w:tc>
        <w:tc>
          <w:tcPr>
            <w:tcW w:w="1464" w:type="dxa"/>
            <w:gridSpan w:val="2"/>
            <w:tcBorders>
              <w:top w:val="nil"/>
              <w:left w:val="nil"/>
              <w:bottom w:val="nil"/>
              <w:right w:val="nil"/>
            </w:tcBorders>
            <w:shd w:val="clear" w:color="000000" w:fill="FFFFFF"/>
            <w:noWrap/>
            <w:hideMark/>
          </w:tcPr>
          <w:p w14:paraId="54BE7A58"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2A685FB5"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6.066</w:t>
            </w:r>
          </w:p>
        </w:tc>
        <w:tc>
          <w:tcPr>
            <w:tcW w:w="1034" w:type="dxa"/>
            <w:gridSpan w:val="2"/>
            <w:tcBorders>
              <w:top w:val="nil"/>
              <w:left w:val="nil"/>
              <w:bottom w:val="nil"/>
              <w:right w:val="nil"/>
            </w:tcBorders>
            <w:shd w:val="clear" w:color="000000" w:fill="FFFFFF"/>
            <w:noWrap/>
            <w:hideMark/>
          </w:tcPr>
          <w:p w14:paraId="012C5F26"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26,78</w:t>
            </w:r>
          </w:p>
        </w:tc>
        <w:tc>
          <w:tcPr>
            <w:tcW w:w="1034" w:type="dxa"/>
            <w:gridSpan w:val="2"/>
            <w:tcBorders>
              <w:top w:val="nil"/>
              <w:left w:val="nil"/>
              <w:bottom w:val="nil"/>
              <w:right w:val="nil"/>
            </w:tcBorders>
            <w:shd w:val="clear" w:color="000000" w:fill="FFFFFF"/>
            <w:noWrap/>
            <w:hideMark/>
          </w:tcPr>
          <w:p w14:paraId="1E4AF7B8"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0CA470EA" w14:textId="77777777" w:rsidTr="008F27B6">
        <w:trPr>
          <w:gridAfter w:val="1"/>
          <w:wAfter w:w="9" w:type="dxa"/>
          <w:trHeight w:val="270"/>
        </w:trPr>
        <w:tc>
          <w:tcPr>
            <w:tcW w:w="717" w:type="dxa"/>
            <w:tcBorders>
              <w:top w:val="nil"/>
              <w:left w:val="nil"/>
              <w:bottom w:val="nil"/>
              <w:right w:val="nil"/>
            </w:tcBorders>
            <w:shd w:val="clear" w:color="000000" w:fill="FFFFFF"/>
            <w:noWrap/>
            <w:hideMark/>
          </w:tcPr>
          <w:p w14:paraId="5E835662"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65</w:t>
            </w:r>
          </w:p>
        </w:tc>
        <w:tc>
          <w:tcPr>
            <w:tcW w:w="3308" w:type="dxa"/>
            <w:tcBorders>
              <w:top w:val="nil"/>
              <w:left w:val="nil"/>
              <w:bottom w:val="nil"/>
              <w:right w:val="nil"/>
            </w:tcBorders>
            <w:shd w:val="clear" w:color="000000" w:fill="FFFFFF"/>
            <w:hideMark/>
          </w:tcPr>
          <w:p w14:paraId="6F95CAF6"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od upravnih i administrativnih pristojbi, pristojbi po posebnim propisima i naknada</w:t>
            </w:r>
          </w:p>
        </w:tc>
        <w:tc>
          <w:tcPr>
            <w:tcW w:w="1472" w:type="dxa"/>
            <w:gridSpan w:val="2"/>
            <w:tcBorders>
              <w:top w:val="nil"/>
              <w:left w:val="nil"/>
              <w:bottom w:val="nil"/>
              <w:right w:val="nil"/>
            </w:tcBorders>
            <w:shd w:val="clear" w:color="000000" w:fill="FFFFFF"/>
            <w:noWrap/>
            <w:hideMark/>
          </w:tcPr>
          <w:p w14:paraId="609825A5" w14:textId="221D203B"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1.059.29</w:t>
            </w:r>
            <w:r w:rsidR="00972156">
              <w:rPr>
                <w:rFonts w:ascii="Arial" w:eastAsia="Times New Roman" w:hAnsi="Arial" w:cs="Arial"/>
                <w:b/>
                <w:bCs/>
                <w:color w:val="000000"/>
                <w:sz w:val="18"/>
                <w:szCs w:val="18"/>
                <w:lang w:eastAsia="hr-HR"/>
              </w:rPr>
              <w:t>9</w:t>
            </w:r>
          </w:p>
        </w:tc>
        <w:tc>
          <w:tcPr>
            <w:tcW w:w="1464" w:type="dxa"/>
            <w:gridSpan w:val="2"/>
            <w:tcBorders>
              <w:top w:val="nil"/>
              <w:left w:val="nil"/>
              <w:bottom w:val="nil"/>
              <w:right w:val="nil"/>
            </w:tcBorders>
            <w:shd w:val="clear" w:color="000000" w:fill="FFFFFF"/>
            <w:noWrap/>
            <w:hideMark/>
          </w:tcPr>
          <w:p w14:paraId="47E90288"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958.600</w:t>
            </w:r>
          </w:p>
        </w:tc>
        <w:tc>
          <w:tcPr>
            <w:tcW w:w="1616" w:type="dxa"/>
            <w:gridSpan w:val="2"/>
            <w:tcBorders>
              <w:top w:val="nil"/>
              <w:left w:val="nil"/>
              <w:bottom w:val="nil"/>
              <w:right w:val="nil"/>
            </w:tcBorders>
            <w:shd w:val="clear" w:color="000000" w:fill="FFFFFF"/>
            <w:noWrap/>
            <w:hideMark/>
          </w:tcPr>
          <w:p w14:paraId="5113023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951.485</w:t>
            </w:r>
          </w:p>
        </w:tc>
        <w:tc>
          <w:tcPr>
            <w:tcW w:w="1034" w:type="dxa"/>
            <w:gridSpan w:val="2"/>
            <w:tcBorders>
              <w:top w:val="nil"/>
              <w:left w:val="nil"/>
              <w:bottom w:val="nil"/>
              <w:right w:val="nil"/>
            </w:tcBorders>
            <w:shd w:val="clear" w:color="000000" w:fill="FFFFFF"/>
            <w:noWrap/>
            <w:hideMark/>
          </w:tcPr>
          <w:p w14:paraId="61488D2F"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89,82</w:t>
            </w:r>
          </w:p>
        </w:tc>
        <w:tc>
          <w:tcPr>
            <w:tcW w:w="1034" w:type="dxa"/>
            <w:gridSpan w:val="2"/>
            <w:tcBorders>
              <w:top w:val="nil"/>
              <w:left w:val="nil"/>
              <w:bottom w:val="nil"/>
              <w:right w:val="nil"/>
            </w:tcBorders>
            <w:shd w:val="clear" w:color="000000" w:fill="FFFFFF"/>
            <w:noWrap/>
            <w:hideMark/>
          </w:tcPr>
          <w:p w14:paraId="375D2D6D"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99,26</w:t>
            </w:r>
          </w:p>
        </w:tc>
      </w:tr>
      <w:tr w:rsidR="00344605" w:rsidRPr="00DE42ED" w14:paraId="5EE2E514"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1B8C6AF8"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651</w:t>
            </w:r>
          </w:p>
        </w:tc>
        <w:tc>
          <w:tcPr>
            <w:tcW w:w="3308" w:type="dxa"/>
            <w:tcBorders>
              <w:top w:val="nil"/>
              <w:left w:val="nil"/>
              <w:bottom w:val="nil"/>
              <w:right w:val="nil"/>
            </w:tcBorders>
            <w:shd w:val="clear" w:color="000000" w:fill="FFFFFF"/>
            <w:hideMark/>
          </w:tcPr>
          <w:p w14:paraId="74F07B24"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Upravne i administrativne pristojbe i naknade</w:t>
            </w:r>
          </w:p>
        </w:tc>
        <w:tc>
          <w:tcPr>
            <w:tcW w:w="1472" w:type="dxa"/>
            <w:gridSpan w:val="2"/>
            <w:tcBorders>
              <w:top w:val="nil"/>
              <w:left w:val="nil"/>
              <w:bottom w:val="nil"/>
              <w:right w:val="nil"/>
            </w:tcBorders>
            <w:shd w:val="clear" w:color="000000" w:fill="FFFFFF"/>
            <w:noWrap/>
            <w:hideMark/>
          </w:tcPr>
          <w:p w14:paraId="48B1061E"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551</w:t>
            </w:r>
          </w:p>
        </w:tc>
        <w:tc>
          <w:tcPr>
            <w:tcW w:w="1464" w:type="dxa"/>
            <w:gridSpan w:val="2"/>
            <w:tcBorders>
              <w:top w:val="nil"/>
              <w:left w:val="nil"/>
              <w:bottom w:val="nil"/>
              <w:right w:val="nil"/>
            </w:tcBorders>
            <w:shd w:val="clear" w:color="000000" w:fill="FFFFFF"/>
            <w:noWrap/>
            <w:hideMark/>
          </w:tcPr>
          <w:p w14:paraId="4A44986C"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1.000</w:t>
            </w:r>
          </w:p>
        </w:tc>
        <w:tc>
          <w:tcPr>
            <w:tcW w:w="1616" w:type="dxa"/>
            <w:gridSpan w:val="2"/>
            <w:tcBorders>
              <w:top w:val="nil"/>
              <w:left w:val="nil"/>
              <w:bottom w:val="nil"/>
              <w:right w:val="nil"/>
            </w:tcBorders>
            <w:shd w:val="clear" w:color="000000" w:fill="FFFFFF"/>
            <w:noWrap/>
            <w:hideMark/>
          </w:tcPr>
          <w:p w14:paraId="449833D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218</w:t>
            </w:r>
          </w:p>
        </w:tc>
        <w:tc>
          <w:tcPr>
            <w:tcW w:w="1034" w:type="dxa"/>
            <w:gridSpan w:val="2"/>
            <w:tcBorders>
              <w:top w:val="nil"/>
              <w:left w:val="nil"/>
              <w:bottom w:val="nil"/>
              <w:right w:val="nil"/>
            </w:tcBorders>
            <w:shd w:val="clear" w:color="000000" w:fill="FFFFFF"/>
            <w:noWrap/>
            <w:hideMark/>
          </w:tcPr>
          <w:p w14:paraId="1E087E78"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39,59</w:t>
            </w:r>
          </w:p>
        </w:tc>
        <w:tc>
          <w:tcPr>
            <w:tcW w:w="1034" w:type="dxa"/>
            <w:gridSpan w:val="2"/>
            <w:tcBorders>
              <w:top w:val="nil"/>
              <w:left w:val="nil"/>
              <w:bottom w:val="nil"/>
              <w:right w:val="nil"/>
            </w:tcBorders>
            <w:shd w:val="clear" w:color="000000" w:fill="FFFFFF"/>
            <w:noWrap/>
            <w:hideMark/>
          </w:tcPr>
          <w:p w14:paraId="46E8752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21,80</w:t>
            </w:r>
          </w:p>
        </w:tc>
      </w:tr>
      <w:tr w:rsidR="00344605" w:rsidRPr="00DE42ED" w14:paraId="51904B24"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417B2BE6"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6513</w:t>
            </w:r>
          </w:p>
        </w:tc>
        <w:tc>
          <w:tcPr>
            <w:tcW w:w="3308" w:type="dxa"/>
            <w:tcBorders>
              <w:top w:val="nil"/>
              <w:left w:val="nil"/>
              <w:bottom w:val="nil"/>
              <w:right w:val="nil"/>
            </w:tcBorders>
            <w:shd w:val="clear" w:color="000000" w:fill="FFFFFF"/>
            <w:hideMark/>
          </w:tcPr>
          <w:p w14:paraId="2D4FE528"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Ostale upravne pristojbe i naknade</w:t>
            </w:r>
          </w:p>
        </w:tc>
        <w:tc>
          <w:tcPr>
            <w:tcW w:w="1472" w:type="dxa"/>
            <w:gridSpan w:val="2"/>
            <w:tcBorders>
              <w:top w:val="nil"/>
              <w:left w:val="nil"/>
              <w:bottom w:val="nil"/>
              <w:right w:val="nil"/>
            </w:tcBorders>
            <w:shd w:val="clear" w:color="000000" w:fill="FFFFFF"/>
            <w:noWrap/>
            <w:hideMark/>
          </w:tcPr>
          <w:p w14:paraId="6D16F7C2"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551</w:t>
            </w:r>
          </w:p>
        </w:tc>
        <w:tc>
          <w:tcPr>
            <w:tcW w:w="1464" w:type="dxa"/>
            <w:gridSpan w:val="2"/>
            <w:tcBorders>
              <w:top w:val="nil"/>
              <w:left w:val="nil"/>
              <w:bottom w:val="nil"/>
              <w:right w:val="nil"/>
            </w:tcBorders>
            <w:shd w:val="clear" w:color="000000" w:fill="FFFFFF"/>
            <w:noWrap/>
            <w:hideMark/>
          </w:tcPr>
          <w:p w14:paraId="252BD194"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1D13D73C"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218</w:t>
            </w:r>
          </w:p>
        </w:tc>
        <w:tc>
          <w:tcPr>
            <w:tcW w:w="1034" w:type="dxa"/>
            <w:gridSpan w:val="2"/>
            <w:tcBorders>
              <w:top w:val="nil"/>
              <w:left w:val="nil"/>
              <w:bottom w:val="nil"/>
              <w:right w:val="nil"/>
            </w:tcBorders>
            <w:shd w:val="clear" w:color="000000" w:fill="FFFFFF"/>
            <w:noWrap/>
            <w:hideMark/>
          </w:tcPr>
          <w:p w14:paraId="1D34E2AE"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39,59</w:t>
            </w:r>
          </w:p>
        </w:tc>
        <w:tc>
          <w:tcPr>
            <w:tcW w:w="1034" w:type="dxa"/>
            <w:gridSpan w:val="2"/>
            <w:tcBorders>
              <w:top w:val="nil"/>
              <w:left w:val="nil"/>
              <w:bottom w:val="nil"/>
              <w:right w:val="nil"/>
            </w:tcBorders>
            <w:shd w:val="clear" w:color="000000" w:fill="FFFFFF"/>
            <w:noWrap/>
            <w:hideMark/>
          </w:tcPr>
          <w:p w14:paraId="10E8E47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11BA7A63"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279F9599"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652</w:t>
            </w:r>
          </w:p>
        </w:tc>
        <w:tc>
          <w:tcPr>
            <w:tcW w:w="3308" w:type="dxa"/>
            <w:tcBorders>
              <w:top w:val="nil"/>
              <w:left w:val="nil"/>
              <w:bottom w:val="nil"/>
              <w:right w:val="nil"/>
            </w:tcBorders>
            <w:shd w:val="clear" w:color="000000" w:fill="FFFFFF"/>
            <w:noWrap/>
            <w:hideMark/>
          </w:tcPr>
          <w:p w14:paraId="303AC92D"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po posebnim propisima</w:t>
            </w:r>
          </w:p>
        </w:tc>
        <w:tc>
          <w:tcPr>
            <w:tcW w:w="1472" w:type="dxa"/>
            <w:gridSpan w:val="2"/>
            <w:tcBorders>
              <w:top w:val="nil"/>
              <w:left w:val="nil"/>
              <w:bottom w:val="nil"/>
              <w:right w:val="nil"/>
            </w:tcBorders>
            <w:shd w:val="clear" w:color="000000" w:fill="FFFFFF"/>
            <w:noWrap/>
            <w:hideMark/>
          </w:tcPr>
          <w:p w14:paraId="5A449ED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864.769</w:t>
            </w:r>
          </w:p>
        </w:tc>
        <w:tc>
          <w:tcPr>
            <w:tcW w:w="1464" w:type="dxa"/>
            <w:gridSpan w:val="2"/>
            <w:tcBorders>
              <w:top w:val="nil"/>
              <w:left w:val="nil"/>
              <w:bottom w:val="nil"/>
              <w:right w:val="nil"/>
            </w:tcBorders>
            <w:shd w:val="clear" w:color="000000" w:fill="FFFFFF"/>
            <w:noWrap/>
            <w:hideMark/>
          </w:tcPr>
          <w:p w14:paraId="158E4944"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744.100</w:t>
            </w:r>
          </w:p>
        </w:tc>
        <w:tc>
          <w:tcPr>
            <w:tcW w:w="1616" w:type="dxa"/>
            <w:gridSpan w:val="2"/>
            <w:tcBorders>
              <w:top w:val="nil"/>
              <w:left w:val="nil"/>
              <w:bottom w:val="nil"/>
              <w:right w:val="nil"/>
            </w:tcBorders>
            <w:shd w:val="clear" w:color="000000" w:fill="FFFFFF"/>
            <w:noWrap/>
            <w:hideMark/>
          </w:tcPr>
          <w:p w14:paraId="0E9D8129"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745.087</w:t>
            </w:r>
          </w:p>
        </w:tc>
        <w:tc>
          <w:tcPr>
            <w:tcW w:w="1034" w:type="dxa"/>
            <w:gridSpan w:val="2"/>
            <w:tcBorders>
              <w:top w:val="nil"/>
              <w:left w:val="nil"/>
              <w:bottom w:val="nil"/>
              <w:right w:val="nil"/>
            </w:tcBorders>
            <w:shd w:val="clear" w:color="000000" w:fill="FFFFFF"/>
            <w:noWrap/>
            <w:hideMark/>
          </w:tcPr>
          <w:p w14:paraId="4B70B20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86,16</w:t>
            </w:r>
          </w:p>
        </w:tc>
        <w:tc>
          <w:tcPr>
            <w:tcW w:w="1034" w:type="dxa"/>
            <w:gridSpan w:val="2"/>
            <w:tcBorders>
              <w:top w:val="nil"/>
              <w:left w:val="nil"/>
              <w:bottom w:val="nil"/>
              <w:right w:val="nil"/>
            </w:tcBorders>
            <w:shd w:val="clear" w:color="000000" w:fill="FFFFFF"/>
            <w:noWrap/>
            <w:hideMark/>
          </w:tcPr>
          <w:p w14:paraId="3D697501"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100,13</w:t>
            </w:r>
          </w:p>
        </w:tc>
      </w:tr>
      <w:tr w:rsidR="00344605" w:rsidRPr="00DE42ED" w14:paraId="7F683685"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39F5E555"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6522</w:t>
            </w:r>
          </w:p>
        </w:tc>
        <w:tc>
          <w:tcPr>
            <w:tcW w:w="3308" w:type="dxa"/>
            <w:tcBorders>
              <w:top w:val="nil"/>
              <w:left w:val="nil"/>
              <w:bottom w:val="nil"/>
              <w:right w:val="nil"/>
            </w:tcBorders>
            <w:shd w:val="clear" w:color="000000" w:fill="FFFFFF"/>
            <w:noWrap/>
            <w:hideMark/>
          </w:tcPr>
          <w:p w14:paraId="296BBEA7"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Prihodi vodnog gospodarstva</w:t>
            </w:r>
          </w:p>
        </w:tc>
        <w:tc>
          <w:tcPr>
            <w:tcW w:w="1472" w:type="dxa"/>
            <w:gridSpan w:val="2"/>
            <w:tcBorders>
              <w:top w:val="nil"/>
              <w:left w:val="nil"/>
              <w:bottom w:val="nil"/>
              <w:right w:val="nil"/>
            </w:tcBorders>
            <w:shd w:val="clear" w:color="000000" w:fill="FFFFFF"/>
            <w:noWrap/>
            <w:hideMark/>
          </w:tcPr>
          <w:p w14:paraId="257DDF2A"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245</w:t>
            </w:r>
          </w:p>
        </w:tc>
        <w:tc>
          <w:tcPr>
            <w:tcW w:w="1464" w:type="dxa"/>
            <w:gridSpan w:val="2"/>
            <w:tcBorders>
              <w:top w:val="nil"/>
              <w:left w:val="nil"/>
              <w:bottom w:val="nil"/>
              <w:right w:val="nil"/>
            </w:tcBorders>
            <w:shd w:val="clear" w:color="000000" w:fill="FFFFFF"/>
            <w:noWrap/>
            <w:hideMark/>
          </w:tcPr>
          <w:p w14:paraId="68E72792"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06E5F9AA"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48</w:t>
            </w:r>
          </w:p>
        </w:tc>
        <w:tc>
          <w:tcPr>
            <w:tcW w:w="1034" w:type="dxa"/>
            <w:gridSpan w:val="2"/>
            <w:tcBorders>
              <w:top w:val="nil"/>
              <w:left w:val="nil"/>
              <w:bottom w:val="nil"/>
              <w:right w:val="nil"/>
            </w:tcBorders>
            <w:shd w:val="clear" w:color="000000" w:fill="FFFFFF"/>
            <w:noWrap/>
            <w:hideMark/>
          </w:tcPr>
          <w:p w14:paraId="3FA79845"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19,58</w:t>
            </w:r>
          </w:p>
        </w:tc>
        <w:tc>
          <w:tcPr>
            <w:tcW w:w="1034" w:type="dxa"/>
            <w:gridSpan w:val="2"/>
            <w:tcBorders>
              <w:top w:val="nil"/>
              <w:left w:val="nil"/>
              <w:bottom w:val="nil"/>
              <w:right w:val="nil"/>
            </w:tcBorders>
            <w:shd w:val="clear" w:color="000000" w:fill="FFFFFF"/>
            <w:noWrap/>
            <w:hideMark/>
          </w:tcPr>
          <w:p w14:paraId="1B895AAC"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6C6B4BEE"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5C009BCD"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6524</w:t>
            </w:r>
          </w:p>
        </w:tc>
        <w:tc>
          <w:tcPr>
            <w:tcW w:w="3308" w:type="dxa"/>
            <w:tcBorders>
              <w:top w:val="nil"/>
              <w:left w:val="nil"/>
              <w:bottom w:val="nil"/>
              <w:right w:val="nil"/>
            </w:tcBorders>
            <w:shd w:val="clear" w:color="000000" w:fill="FFFFFF"/>
            <w:noWrap/>
            <w:hideMark/>
          </w:tcPr>
          <w:p w14:paraId="1E6601AF"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Doprinosi za šume</w:t>
            </w:r>
          </w:p>
        </w:tc>
        <w:tc>
          <w:tcPr>
            <w:tcW w:w="1472" w:type="dxa"/>
            <w:gridSpan w:val="2"/>
            <w:tcBorders>
              <w:top w:val="nil"/>
              <w:left w:val="nil"/>
              <w:bottom w:val="nil"/>
              <w:right w:val="nil"/>
            </w:tcBorders>
            <w:shd w:val="clear" w:color="000000" w:fill="FFFFFF"/>
            <w:noWrap/>
            <w:hideMark/>
          </w:tcPr>
          <w:p w14:paraId="4A5B53DE"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863.524</w:t>
            </w:r>
          </w:p>
        </w:tc>
        <w:tc>
          <w:tcPr>
            <w:tcW w:w="1464" w:type="dxa"/>
            <w:gridSpan w:val="2"/>
            <w:tcBorders>
              <w:top w:val="nil"/>
              <w:left w:val="nil"/>
              <w:bottom w:val="nil"/>
              <w:right w:val="nil"/>
            </w:tcBorders>
            <w:shd w:val="clear" w:color="000000" w:fill="FFFFFF"/>
            <w:noWrap/>
            <w:hideMark/>
          </w:tcPr>
          <w:p w14:paraId="2CAD3574"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0BE879C3"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743.539</w:t>
            </w:r>
          </w:p>
        </w:tc>
        <w:tc>
          <w:tcPr>
            <w:tcW w:w="1034" w:type="dxa"/>
            <w:gridSpan w:val="2"/>
            <w:tcBorders>
              <w:top w:val="nil"/>
              <w:left w:val="nil"/>
              <w:bottom w:val="nil"/>
              <w:right w:val="nil"/>
            </w:tcBorders>
            <w:shd w:val="clear" w:color="000000" w:fill="FFFFFF"/>
            <w:noWrap/>
            <w:hideMark/>
          </w:tcPr>
          <w:p w14:paraId="7093E06A"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86,11</w:t>
            </w:r>
          </w:p>
        </w:tc>
        <w:tc>
          <w:tcPr>
            <w:tcW w:w="1034" w:type="dxa"/>
            <w:gridSpan w:val="2"/>
            <w:tcBorders>
              <w:top w:val="nil"/>
              <w:left w:val="nil"/>
              <w:bottom w:val="nil"/>
              <w:right w:val="nil"/>
            </w:tcBorders>
            <w:shd w:val="clear" w:color="000000" w:fill="FFFFFF"/>
            <w:noWrap/>
            <w:hideMark/>
          </w:tcPr>
          <w:p w14:paraId="741533A6"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795B0E7E"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6B4CE790"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6526</w:t>
            </w:r>
          </w:p>
        </w:tc>
        <w:tc>
          <w:tcPr>
            <w:tcW w:w="3308" w:type="dxa"/>
            <w:tcBorders>
              <w:top w:val="nil"/>
              <w:left w:val="nil"/>
              <w:bottom w:val="nil"/>
              <w:right w:val="nil"/>
            </w:tcBorders>
            <w:shd w:val="clear" w:color="000000" w:fill="FFFFFF"/>
            <w:noWrap/>
            <w:hideMark/>
          </w:tcPr>
          <w:p w14:paraId="005C7421"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Ostali nespomenuti prihodi</w:t>
            </w:r>
          </w:p>
        </w:tc>
        <w:tc>
          <w:tcPr>
            <w:tcW w:w="1472" w:type="dxa"/>
            <w:gridSpan w:val="2"/>
            <w:tcBorders>
              <w:top w:val="nil"/>
              <w:left w:val="nil"/>
              <w:bottom w:val="nil"/>
              <w:right w:val="nil"/>
            </w:tcBorders>
            <w:shd w:val="clear" w:color="000000" w:fill="FFFFFF"/>
            <w:noWrap/>
            <w:hideMark/>
          </w:tcPr>
          <w:p w14:paraId="75DFD05B"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1.000</w:t>
            </w:r>
          </w:p>
        </w:tc>
        <w:tc>
          <w:tcPr>
            <w:tcW w:w="1464" w:type="dxa"/>
            <w:gridSpan w:val="2"/>
            <w:tcBorders>
              <w:top w:val="nil"/>
              <w:left w:val="nil"/>
              <w:bottom w:val="nil"/>
              <w:right w:val="nil"/>
            </w:tcBorders>
            <w:shd w:val="clear" w:color="000000" w:fill="FFFFFF"/>
            <w:noWrap/>
            <w:hideMark/>
          </w:tcPr>
          <w:p w14:paraId="26492002"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5E5DB2A2"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1.000</w:t>
            </w:r>
          </w:p>
        </w:tc>
        <w:tc>
          <w:tcPr>
            <w:tcW w:w="1034" w:type="dxa"/>
            <w:gridSpan w:val="2"/>
            <w:tcBorders>
              <w:top w:val="nil"/>
              <w:left w:val="nil"/>
              <w:bottom w:val="nil"/>
              <w:right w:val="nil"/>
            </w:tcBorders>
            <w:shd w:val="clear" w:color="000000" w:fill="FFFFFF"/>
            <w:noWrap/>
            <w:hideMark/>
          </w:tcPr>
          <w:p w14:paraId="4B9ADCBF"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100,00</w:t>
            </w:r>
          </w:p>
        </w:tc>
        <w:tc>
          <w:tcPr>
            <w:tcW w:w="1034" w:type="dxa"/>
            <w:gridSpan w:val="2"/>
            <w:tcBorders>
              <w:top w:val="nil"/>
              <w:left w:val="nil"/>
              <w:bottom w:val="nil"/>
              <w:right w:val="nil"/>
            </w:tcBorders>
            <w:shd w:val="clear" w:color="000000" w:fill="FFFFFF"/>
            <w:noWrap/>
            <w:hideMark/>
          </w:tcPr>
          <w:p w14:paraId="0F137ACF"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6C96CEFF"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3547F9ED"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653</w:t>
            </w:r>
          </w:p>
        </w:tc>
        <w:tc>
          <w:tcPr>
            <w:tcW w:w="3308" w:type="dxa"/>
            <w:tcBorders>
              <w:top w:val="nil"/>
              <w:left w:val="nil"/>
              <w:bottom w:val="nil"/>
              <w:right w:val="nil"/>
            </w:tcBorders>
            <w:shd w:val="clear" w:color="000000" w:fill="FFFFFF"/>
            <w:noWrap/>
            <w:hideMark/>
          </w:tcPr>
          <w:p w14:paraId="254BC035"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Komunalni doprinosi i naknade</w:t>
            </w:r>
          </w:p>
        </w:tc>
        <w:tc>
          <w:tcPr>
            <w:tcW w:w="1472" w:type="dxa"/>
            <w:gridSpan w:val="2"/>
            <w:tcBorders>
              <w:top w:val="nil"/>
              <w:left w:val="nil"/>
              <w:bottom w:val="nil"/>
              <w:right w:val="nil"/>
            </w:tcBorders>
            <w:shd w:val="clear" w:color="000000" w:fill="FFFFFF"/>
            <w:noWrap/>
            <w:hideMark/>
          </w:tcPr>
          <w:p w14:paraId="6619733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193.979</w:t>
            </w:r>
          </w:p>
        </w:tc>
        <w:tc>
          <w:tcPr>
            <w:tcW w:w="1464" w:type="dxa"/>
            <w:gridSpan w:val="2"/>
            <w:tcBorders>
              <w:top w:val="nil"/>
              <w:left w:val="nil"/>
              <w:bottom w:val="nil"/>
              <w:right w:val="nil"/>
            </w:tcBorders>
            <w:shd w:val="clear" w:color="000000" w:fill="FFFFFF"/>
            <w:noWrap/>
            <w:hideMark/>
          </w:tcPr>
          <w:p w14:paraId="7964F2A4"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213.500</w:t>
            </w:r>
          </w:p>
        </w:tc>
        <w:tc>
          <w:tcPr>
            <w:tcW w:w="1616" w:type="dxa"/>
            <w:gridSpan w:val="2"/>
            <w:tcBorders>
              <w:top w:val="nil"/>
              <w:left w:val="nil"/>
              <w:bottom w:val="nil"/>
              <w:right w:val="nil"/>
            </w:tcBorders>
            <w:shd w:val="clear" w:color="000000" w:fill="FFFFFF"/>
            <w:noWrap/>
            <w:hideMark/>
          </w:tcPr>
          <w:p w14:paraId="30BD8799"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206.180</w:t>
            </w:r>
          </w:p>
        </w:tc>
        <w:tc>
          <w:tcPr>
            <w:tcW w:w="1034" w:type="dxa"/>
            <w:gridSpan w:val="2"/>
            <w:tcBorders>
              <w:top w:val="nil"/>
              <w:left w:val="nil"/>
              <w:bottom w:val="nil"/>
              <w:right w:val="nil"/>
            </w:tcBorders>
            <w:shd w:val="clear" w:color="000000" w:fill="FFFFFF"/>
            <w:noWrap/>
            <w:hideMark/>
          </w:tcPr>
          <w:p w14:paraId="7207C289"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106,29</w:t>
            </w:r>
          </w:p>
        </w:tc>
        <w:tc>
          <w:tcPr>
            <w:tcW w:w="1034" w:type="dxa"/>
            <w:gridSpan w:val="2"/>
            <w:tcBorders>
              <w:top w:val="nil"/>
              <w:left w:val="nil"/>
              <w:bottom w:val="nil"/>
              <w:right w:val="nil"/>
            </w:tcBorders>
            <w:shd w:val="clear" w:color="000000" w:fill="FFFFFF"/>
            <w:noWrap/>
            <w:hideMark/>
          </w:tcPr>
          <w:p w14:paraId="2EBEE653"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96,57</w:t>
            </w:r>
          </w:p>
        </w:tc>
      </w:tr>
      <w:tr w:rsidR="00344605" w:rsidRPr="00DE42ED" w14:paraId="2B78F6A5"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70900C76"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6531</w:t>
            </w:r>
          </w:p>
        </w:tc>
        <w:tc>
          <w:tcPr>
            <w:tcW w:w="3308" w:type="dxa"/>
            <w:tcBorders>
              <w:top w:val="nil"/>
              <w:left w:val="nil"/>
              <w:bottom w:val="nil"/>
              <w:right w:val="nil"/>
            </w:tcBorders>
            <w:shd w:val="clear" w:color="000000" w:fill="FFFFFF"/>
            <w:noWrap/>
            <w:hideMark/>
          </w:tcPr>
          <w:p w14:paraId="613B0692"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Komunalni doprinosi</w:t>
            </w:r>
          </w:p>
        </w:tc>
        <w:tc>
          <w:tcPr>
            <w:tcW w:w="1472" w:type="dxa"/>
            <w:gridSpan w:val="2"/>
            <w:tcBorders>
              <w:top w:val="nil"/>
              <w:left w:val="nil"/>
              <w:bottom w:val="nil"/>
              <w:right w:val="nil"/>
            </w:tcBorders>
            <w:shd w:val="clear" w:color="000000" w:fill="FFFFFF"/>
            <w:noWrap/>
            <w:hideMark/>
          </w:tcPr>
          <w:p w14:paraId="30780B0C"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1.034</w:t>
            </w:r>
          </w:p>
        </w:tc>
        <w:tc>
          <w:tcPr>
            <w:tcW w:w="1464" w:type="dxa"/>
            <w:gridSpan w:val="2"/>
            <w:tcBorders>
              <w:top w:val="nil"/>
              <w:left w:val="nil"/>
              <w:bottom w:val="nil"/>
              <w:right w:val="nil"/>
            </w:tcBorders>
            <w:shd w:val="clear" w:color="000000" w:fill="FFFFFF"/>
            <w:noWrap/>
            <w:hideMark/>
          </w:tcPr>
          <w:p w14:paraId="084C9671"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7D3420AC"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3.274</w:t>
            </w:r>
          </w:p>
        </w:tc>
        <w:tc>
          <w:tcPr>
            <w:tcW w:w="1034" w:type="dxa"/>
            <w:gridSpan w:val="2"/>
            <w:tcBorders>
              <w:top w:val="nil"/>
              <w:left w:val="nil"/>
              <w:bottom w:val="nil"/>
              <w:right w:val="nil"/>
            </w:tcBorders>
            <w:shd w:val="clear" w:color="000000" w:fill="FFFFFF"/>
            <w:noWrap/>
            <w:hideMark/>
          </w:tcPr>
          <w:p w14:paraId="53D66C75"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316,70</w:t>
            </w:r>
          </w:p>
        </w:tc>
        <w:tc>
          <w:tcPr>
            <w:tcW w:w="1034" w:type="dxa"/>
            <w:gridSpan w:val="2"/>
            <w:tcBorders>
              <w:top w:val="nil"/>
              <w:left w:val="nil"/>
              <w:bottom w:val="nil"/>
              <w:right w:val="nil"/>
            </w:tcBorders>
            <w:shd w:val="clear" w:color="000000" w:fill="FFFFFF"/>
            <w:noWrap/>
            <w:hideMark/>
          </w:tcPr>
          <w:p w14:paraId="640B95A6"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4A854C9E"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5A9ADCA6"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6532</w:t>
            </w:r>
          </w:p>
        </w:tc>
        <w:tc>
          <w:tcPr>
            <w:tcW w:w="3308" w:type="dxa"/>
            <w:tcBorders>
              <w:top w:val="nil"/>
              <w:left w:val="nil"/>
              <w:bottom w:val="nil"/>
              <w:right w:val="nil"/>
            </w:tcBorders>
            <w:shd w:val="clear" w:color="000000" w:fill="FFFFFF"/>
            <w:noWrap/>
            <w:hideMark/>
          </w:tcPr>
          <w:p w14:paraId="020FBBCD"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Komunalne naknade</w:t>
            </w:r>
          </w:p>
        </w:tc>
        <w:tc>
          <w:tcPr>
            <w:tcW w:w="1472" w:type="dxa"/>
            <w:gridSpan w:val="2"/>
            <w:tcBorders>
              <w:top w:val="nil"/>
              <w:left w:val="nil"/>
              <w:bottom w:val="nil"/>
              <w:right w:val="nil"/>
            </w:tcBorders>
            <w:shd w:val="clear" w:color="000000" w:fill="FFFFFF"/>
            <w:noWrap/>
            <w:hideMark/>
          </w:tcPr>
          <w:p w14:paraId="30A465BD"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192.945</w:t>
            </w:r>
          </w:p>
        </w:tc>
        <w:tc>
          <w:tcPr>
            <w:tcW w:w="1464" w:type="dxa"/>
            <w:gridSpan w:val="2"/>
            <w:tcBorders>
              <w:top w:val="nil"/>
              <w:left w:val="nil"/>
              <w:bottom w:val="nil"/>
              <w:right w:val="nil"/>
            </w:tcBorders>
            <w:shd w:val="clear" w:color="000000" w:fill="FFFFFF"/>
            <w:noWrap/>
            <w:hideMark/>
          </w:tcPr>
          <w:p w14:paraId="2DDFDB54"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7FEE03EC"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202.906</w:t>
            </w:r>
          </w:p>
        </w:tc>
        <w:tc>
          <w:tcPr>
            <w:tcW w:w="1034" w:type="dxa"/>
            <w:gridSpan w:val="2"/>
            <w:tcBorders>
              <w:top w:val="nil"/>
              <w:left w:val="nil"/>
              <w:bottom w:val="nil"/>
              <w:right w:val="nil"/>
            </w:tcBorders>
            <w:shd w:val="clear" w:color="000000" w:fill="FFFFFF"/>
            <w:noWrap/>
            <w:hideMark/>
          </w:tcPr>
          <w:p w14:paraId="69196FD7"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105,16</w:t>
            </w:r>
          </w:p>
        </w:tc>
        <w:tc>
          <w:tcPr>
            <w:tcW w:w="1034" w:type="dxa"/>
            <w:gridSpan w:val="2"/>
            <w:tcBorders>
              <w:top w:val="nil"/>
              <w:left w:val="nil"/>
              <w:bottom w:val="nil"/>
              <w:right w:val="nil"/>
            </w:tcBorders>
            <w:shd w:val="clear" w:color="000000" w:fill="FFFFFF"/>
            <w:noWrap/>
            <w:hideMark/>
          </w:tcPr>
          <w:p w14:paraId="0FE475B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4F506795"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76D92063"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68</w:t>
            </w:r>
          </w:p>
        </w:tc>
        <w:tc>
          <w:tcPr>
            <w:tcW w:w="3308" w:type="dxa"/>
            <w:tcBorders>
              <w:top w:val="nil"/>
              <w:left w:val="nil"/>
              <w:bottom w:val="nil"/>
              <w:right w:val="nil"/>
            </w:tcBorders>
            <w:shd w:val="clear" w:color="000000" w:fill="FFFFFF"/>
            <w:hideMark/>
          </w:tcPr>
          <w:p w14:paraId="02BC71C0"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Kazne, upravne mjere i ostali prihodi</w:t>
            </w:r>
          </w:p>
        </w:tc>
        <w:tc>
          <w:tcPr>
            <w:tcW w:w="1472" w:type="dxa"/>
            <w:gridSpan w:val="2"/>
            <w:tcBorders>
              <w:top w:val="nil"/>
              <w:left w:val="nil"/>
              <w:bottom w:val="nil"/>
              <w:right w:val="nil"/>
            </w:tcBorders>
            <w:shd w:val="clear" w:color="000000" w:fill="FFFFFF"/>
            <w:noWrap/>
            <w:hideMark/>
          </w:tcPr>
          <w:p w14:paraId="126488ED"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4.575</w:t>
            </w:r>
          </w:p>
        </w:tc>
        <w:tc>
          <w:tcPr>
            <w:tcW w:w="1464" w:type="dxa"/>
            <w:gridSpan w:val="2"/>
            <w:tcBorders>
              <w:top w:val="nil"/>
              <w:left w:val="nil"/>
              <w:bottom w:val="nil"/>
              <w:right w:val="nil"/>
            </w:tcBorders>
            <w:shd w:val="clear" w:color="000000" w:fill="FFFFFF"/>
            <w:noWrap/>
            <w:hideMark/>
          </w:tcPr>
          <w:p w14:paraId="35E5AC17"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2.000</w:t>
            </w:r>
          </w:p>
        </w:tc>
        <w:tc>
          <w:tcPr>
            <w:tcW w:w="1616" w:type="dxa"/>
            <w:gridSpan w:val="2"/>
            <w:tcBorders>
              <w:top w:val="nil"/>
              <w:left w:val="nil"/>
              <w:bottom w:val="nil"/>
              <w:right w:val="nil"/>
            </w:tcBorders>
            <w:shd w:val="clear" w:color="000000" w:fill="FFFFFF"/>
            <w:noWrap/>
            <w:hideMark/>
          </w:tcPr>
          <w:p w14:paraId="4707BD7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850</w:t>
            </w:r>
          </w:p>
        </w:tc>
        <w:tc>
          <w:tcPr>
            <w:tcW w:w="1034" w:type="dxa"/>
            <w:gridSpan w:val="2"/>
            <w:tcBorders>
              <w:top w:val="nil"/>
              <w:left w:val="nil"/>
              <w:bottom w:val="nil"/>
              <w:right w:val="nil"/>
            </w:tcBorders>
            <w:shd w:val="clear" w:color="000000" w:fill="FFFFFF"/>
            <w:noWrap/>
            <w:hideMark/>
          </w:tcPr>
          <w:p w14:paraId="0EFCEA5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18,58</w:t>
            </w:r>
          </w:p>
        </w:tc>
        <w:tc>
          <w:tcPr>
            <w:tcW w:w="1034" w:type="dxa"/>
            <w:gridSpan w:val="2"/>
            <w:tcBorders>
              <w:top w:val="nil"/>
              <w:left w:val="nil"/>
              <w:bottom w:val="nil"/>
              <w:right w:val="nil"/>
            </w:tcBorders>
            <w:shd w:val="clear" w:color="000000" w:fill="FFFFFF"/>
            <w:noWrap/>
            <w:hideMark/>
          </w:tcPr>
          <w:p w14:paraId="17B67FC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42,50</w:t>
            </w:r>
          </w:p>
        </w:tc>
      </w:tr>
      <w:tr w:rsidR="00344605" w:rsidRPr="00DE42ED" w14:paraId="19F32C36"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5AA28FC0"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lastRenderedPageBreak/>
              <w:t>681</w:t>
            </w:r>
          </w:p>
        </w:tc>
        <w:tc>
          <w:tcPr>
            <w:tcW w:w="3308" w:type="dxa"/>
            <w:tcBorders>
              <w:top w:val="nil"/>
              <w:left w:val="nil"/>
              <w:bottom w:val="nil"/>
              <w:right w:val="nil"/>
            </w:tcBorders>
            <w:shd w:val="clear" w:color="000000" w:fill="FFFFFF"/>
            <w:hideMark/>
          </w:tcPr>
          <w:p w14:paraId="2971A3AD"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Kazne i upravne mjere</w:t>
            </w:r>
          </w:p>
        </w:tc>
        <w:tc>
          <w:tcPr>
            <w:tcW w:w="1472" w:type="dxa"/>
            <w:gridSpan w:val="2"/>
            <w:tcBorders>
              <w:top w:val="nil"/>
              <w:left w:val="nil"/>
              <w:bottom w:val="nil"/>
              <w:right w:val="nil"/>
            </w:tcBorders>
            <w:shd w:val="clear" w:color="000000" w:fill="FFFFFF"/>
            <w:noWrap/>
            <w:hideMark/>
          </w:tcPr>
          <w:p w14:paraId="07A0DF0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c>
          <w:tcPr>
            <w:tcW w:w="1464" w:type="dxa"/>
            <w:gridSpan w:val="2"/>
            <w:tcBorders>
              <w:top w:val="nil"/>
              <w:left w:val="nil"/>
              <w:bottom w:val="nil"/>
              <w:right w:val="nil"/>
            </w:tcBorders>
            <w:shd w:val="clear" w:color="000000" w:fill="FFFFFF"/>
            <w:noWrap/>
            <w:hideMark/>
          </w:tcPr>
          <w:p w14:paraId="41996F81"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36577EC8"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250</w:t>
            </w:r>
          </w:p>
        </w:tc>
        <w:tc>
          <w:tcPr>
            <w:tcW w:w="1034" w:type="dxa"/>
            <w:gridSpan w:val="2"/>
            <w:tcBorders>
              <w:top w:val="nil"/>
              <w:left w:val="nil"/>
              <w:bottom w:val="nil"/>
              <w:right w:val="nil"/>
            </w:tcBorders>
            <w:shd w:val="clear" w:color="000000" w:fill="FFFFFF"/>
            <w:noWrap/>
            <w:hideMark/>
          </w:tcPr>
          <w:p w14:paraId="55A78D1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c>
          <w:tcPr>
            <w:tcW w:w="1034" w:type="dxa"/>
            <w:gridSpan w:val="2"/>
            <w:tcBorders>
              <w:top w:val="nil"/>
              <w:left w:val="nil"/>
              <w:bottom w:val="nil"/>
              <w:right w:val="nil"/>
            </w:tcBorders>
            <w:shd w:val="clear" w:color="000000" w:fill="FFFFFF"/>
            <w:noWrap/>
            <w:hideMark/>
          </w:tcPr>
          <w:p w14:paraId="17DD2578"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220C8AFF"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20F3CF43"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6819</w:t>
            </w:r>
          </w:p>
        </w:tc>
        <w:tc>
          <w:tcPr>
            <w:tcW w:w="3308" w:type="dxa"/>
            <w:tcBorders>
              <w:top w:val="nil"/>
              <w:left w:val="nil"/>
              <w:bottom w:val="nil"/>
              <w:right w:val="nil"/>
            </w:tcBorders>
            <w:shd w:val="clear" w:color="000000" w:fill="FFFFFF"/>
            <w:hideMark/>
          </w:tcPr>
          <w:p w14:paraId="4463074B"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Ostale kazne</w:t>
            </w:r>
          </w:p>
        </w:tc>
        <w:tc>
          <w:tcPr>
            <w:tcW w:w="1472" w:type="dxa"/>
            <w:gridSpan w:val="2"/>
            <w:tcBorders>
              <w:top w:val="nil"/>
              <w:left w:val="nil"/>
              <w:bottom w:val="nil"/>
              <w:right w:val="nil"/>
            </w:tcBorders>
            <w:shd w:val="clear" w:color="000000" w:fill="FFFFFF"/>
            <w:noWrap/>
            <w:hideMark/>
          </w:tcPr>
          <w:p w14:paraId="261BACCD"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464" w:type="dxa"/>
            <w:gridSpan w:val="2"/>
            <w:tcBorders>
              <w:top w:val="nil"/>
              <w:left w:val="nil"/>
              <w:bottom w:val="nil"/>
              <w:right w:val="nil"/>
            </w:tcBorders>
            <w:shd w:val="clear" w:color="000000" w:fill="FFFFFF"/>
            <w:noWrap/>
            <w:hideMark/>
          </w:tcPr>
          <w:p w14:paraId="0EC1052C"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1DF03484"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250</w:t>
            </w:r>
          </w:p>
        </w:tc>
        <w:tc>
          <w:tcPr>
            <w:tcW w:w="1034" w:type="dxa"/>
            <w:gridSpan w:val="2"/>
            <w:tcBorders>
              <w:top w:val="nil"/>
              <w:left w:val="nil"/>
              <w:bottom w:val="nil"/>
              <w:right w:val="nil"/>
            </w:tcBorders>
            <w:shd w:val="clear" w:color="000000" w:fill="FFFFFF"/>
            <w:noWrap/>
            <w:hideMark/>
          </w:tcPr>
          <w:p w14:paraId="231B6307"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034" w:type="dxa"/>
            <w:gridSpan w:val="2"/>
            <w:tcBorders>
              <w:top w:val="nil"/>
              <w:left w:val="nil"/>
              <w:bottom w:val="nil"/>
              <w:right w:val="nil"/>
            </w:tcBorders>
            <w:shd w:val="clear" w:color="000000" w:fill="FFFFFF"/>
            <w:noWrap/>
            <w:hideMark/>
          </w:tcPr>
          <w:p w14:paraId="6CB2CA6C"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r>
      <w:tr w:rsidR="00344605" w:rsidRPr="00DE42ED" w14:paraId="35140D8B"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563D128E"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683</w:t>
            </w:r>
          </w:p>
        </w:tc>
        <w:tc>
          <w:tcPr>
            <w:tcW w:w="3308" w:type="dxa"/>
            <w:tcBorders>
              <w:top w:val="nil"/>
              <w:left w:val="nil"/>
              <w:bottom w:val="nil"/>
              <w:right w:val="nil"/>
            </w:tcBorders>
            <w:shd w:val="clear" w:color="000000" w:fill="FFFFFF"/>
            <w:noWrap/>
            <w:hideMark/>
          </w:tcPr>
          <w:p w14:paraId="7FFDBB15"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Ostali prihodi</w:t>
            </w:r>
          </w:p>
        </w:tc>
        <w:tc>
          <w:tcPr>
            <w:tcW w:w="1472" w:type="dxa"/>
            <w:gridSpan w:val="2"/>
            <w:tcBorders>
              <w:top w:val="nil"/>
              <w:left w:val="nil"/>
              <w:bottom w:val="nil"/>
              <w:right w:val="nil"/>
            </w:tcBorders>
            <w:shd w:val="clear" w:color="000000" w:fill="FFFFFF"/>
            <w:noWrap/>
            <w:hideMark/>
          </w:tcPr>
          <w:p w14:paraId="43FF0B3E"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4.575</w:t>
            </w:r>
          </w:p>
        </w:tc>
        <w:tc>
          <w:tcPr>
            <w:tcW w:w="1464" w:type="dxa"/>
            <w:gridSpan w:val="2"/>
            <w:tcBorders>
              <w:top w:val="nil"/>
              <w:left w:val="nil"/>
              <w:bottom w:val="nil"/>
              <w:right w:val="nil"/>
            </w:tcBorders>
            <w:shd w:val="clear" w:color="000000" w:fill="FFFFFF"/>
            <w:noWrap/>
            <w:hideMark/>
          </w:tcPr>
          <w:p w14:paraId="2A5F11AE"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2.000</w:t>
            </w:r>
          </w:p>
        </w:tc>
        <w:tc>
          <w:tcPr>
            <w:tcW w:w="1616" w:type="dxa"/>
            <w:gridSpan w:val="2"/>
            <w:tcBorders>
              <w:top w:val="nil"/>
              <w:left w:val="nil"/>
              <w:bottom w:val="nil"/>
              <w:right w:val="nil"/>
            </w:tcBorders>
            <w:shd w:val="clear" w:color="000000" w:fill="FFFFFF"/>
            <w:noWrap/>
            <w:hideMark/>
          </w:tcPr>
          <w:p w14:paraId="1C3616F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600</w:t>
            </w:r>
          </w:p>
        </w:tc>
        <w:tc>
          <w:tcPr>
            <w:tcW w:w="1034" w:type="dxa"/>
            <w:gridSpan w:val="2"/>
            <w:tcBorders>
              <w:top w:val="nil"/>
              <w:left w:val="nil"/>
              <w:bottom w:val="nil"/>
              <w:right w:val="nil"/>
            </w:tcBorders>
            <w:shd w:val="clear" w:color="000000" w:fill="FFFFFF"/>
            <w:noWrap/>
            <w:hideMark/>
          </w:tcPr>
          <w:p w14:paraId="621C5BB2"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13,11</w:t>
            </w:r>
          </w:p>
        </w:tc>
        <w:tc>
          <w:tcPr>
            <w:tcW w:w="1034" w:type="dxa"/>
            <w:gridSpan w:val="2"/>
            <w:tcBorders>
              <w:top w:val="nil"/>
              <w:left w:val="nil"/>
              <w:bottom w:val="nil"/>
              <w:right w:val="nil"/>
            </w:tcBorders>
            <w:shd w:val="clear" w:color="000000" w:fill="FFFFFF"/>
            <w:noWrap/>
            <w:hideMark/>
          </w:tcPr>
          <w:p w14:paraId="74F6A49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30,00</w:t>
            </w:r>
          </w:p>
        </w:tc>
      </w:tr>
      <w:tr w:rsidR="00344605" w:rsidRPr="00DE42ED" w14:paraId="5A7E8F09"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5D585041"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6831</w:t>
            </w:r>
          </w:p>
        </w:tc>
        <w:tc>
          <w:tcPr>
            <w:tcW w:w="3308" w:type="dxa"/>
            <w:tcBorders>
              <w:top w:val="nil"/>
              <w:left w:val="nil"/>
              <w:bottom w:val="nil"/>
              <w:right w:val="nil"/>
            </w:tcBorders>
            <w:shd w:val="clear" w:color="000000" w:fill="FFFFFF"/>
            <w:noWrap/>
            <w:hideMark/>
          </w:tcPr>
          <w:p w14:paraId="200BC7C0"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Ostali prihodi</w:t>
            </w:r>
          </w:p>
        </w:tc>
        <w:tc>
          <w:tcPr>
            <w:tcW w:w="1472" w:type="dxa"/>
            <w:gridSpan w:val="2"/>
            <w:tcBorders>
              <w:top w:val="nil"/>
              <w:left w:val="nil"/>
              <w:bottom w:val="nil"/>
              <w:right w:val="nil"/>
            </w:tcBorders>
            <w:shd w:val="clear" w:color="000000" w:fill="FFFFFF"/>
            <w:noWrap/>
            <w:hideMark/>
          </w:tcPr>
          <w:p w14:paraId="7EFAC712"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4.575</w:t>
            </w:r>
          </w:p>
        </w:tc>
        <w:tc>
          <w:tcPr>
            <w:tcW w:w="1464" w:type="dxa"/>
            <w:gridSpan w:val="2"/>
            <w:tcBorders>
              <w:top w:val="nil"/>
              <w:left w:val="nil"/>
              <w:bottom w:val="nil"/>
              <w:right w:val="nil"/>
            </w:tcBorders>
            <w:shd w:val="clear" w:color="000000" w:fill="FFFFFF"/>
            <w:noWrap/>
            <w:hideMark/>
          </w:tcPr>
          <w:p w14:paraId="75B3F1D3"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13512843"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600</w:t>
            </w:r>
          </w:p>
        </w:tc>
        <w:tc>
          <w:tcPr>
            <w:tcW w:w="1034" w:type="dxa"/>
            <w:gridSpan w:val="2"/>
            <w:tcBorders>
              <w:top w:val="nil"/>
              <w:left w:val="nil"/>
              <w:bottom w:val="nil"/>
              <w:right w:val="nil"/>
            </w:tcBorders>
            <w:shd w:val="clear" w:color="000000" w:fill="FFFFFF"/>
            <w:noWrap/>
            <w:hideMark/>
          </w:tcPr>
          <w:p w14:paraId="2B824884"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13,11</w:t>
            </w:r>
          </w:p>
        </w:tc>
        <w:tc>
          <w:tcPr>
            <w:tcW w:w="1034" w:type="dxa"/>
            <w:gridSpan w:val="2"/>
            <w:tcBorders>
              <w:top w:val="nil"/>
              <w:left w:val="nil"/>
              <w:bottom w:val="nil"/>
              <w:right w:val="nil"/>
            </w:tcBorders>
            <w:shd w:val="clear" w:color="000000" w:fill="FFFFFF"/>
            <w:noWrap/>
            <w:hideMark/>
          </w:tcPr>
          <w:p w14:paraId="4024AFF1"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788E2D96" w14:textId="77777777" w:rsidTr="008F27B6">
        <w:trPr>
          <w:gridAfter w:val="1"/>
          <w:wAfter w:w="9" w:type="dxa"/>
          <w:trHeight w:val="270"/>
        </w:trPr>
        <w:tc>
          <w:tcPr>
            <w:tcW w:w="717" w:type="dxa"/>
            <w:tcBorders>
              <w:top w:val="nil"/>
              <w:left w:val="nil"/>
              <w:bottom w:val="nil"/>
              <w:right w:val="nil"/>
            </w:tcBorders>
            <w:shd w:val="clear" w:color="000000" w:fill="FFFFFF"/>
            <w:noWrap/>
            <w:hideMark/>
          </w:tcPr>
          <w:p w14:paraId="309ACCFB"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7</w:t>
            </w:r>
          </w:p>
        </w:tc>
        <w:tc>
          <w:tcPr>
            <w:tcW w:w="3308" w:type="dxa"/>
            <w:tcBorders>
              <w:top w:val="nil"/>
              <w:left w:val="nil"/>
              <w:bottom w:val="nil"/>
              <w:right w:val="nil"/>
            </w:tcBorders>
            <w:shd w:val="clear" w:color="000000" w:fill="FFFFFF"/>
            <w:hideMark/>
          </w:tcPr>
          <w:p w14:paraId="3DB6883C" w14:textId="25ACCEBE"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od prodaje nefinancijske i</w:t>
            </w:r>
            <w:r w:rsidR="009006A5">
              <w:rPr>
                <w:rFonts w:ascii="Arial" w:eastAsia="Times New Roman" w:hAnsi="Arial" w:cs="Arial"/>
                <w:b/>
                <w:bCs/>
                <w:color w:val="000000"/>
                <w:sz w:val="18"/>
                <w:szCs w:val="18"/>
                <w:lang w:eastAsia="hr-HR"/>
              </w:rPr>
              <w:t>movine</w:t>
            </w:r>
          </w:p>
        </w:tc>
        <w:tc>
          <w:tcPr>
            <w:tcW w:w="1472" w:type="dxa"/>
            <w:gridSpan w:val="2"/>
            <w:tcBorders>
              <w:top w:val="nil"/>
              <w:left w:val="nil"/>
              <w:bottom w:val="nil"/>
              <w:right w:val="nil"/>
            </w:tcBorders>
            <w:shd w:val="clear" w:color="000000" w:fill="FFFFFF"/>
            <w:noWrap/>
            <w:hideMark/>
          </w:tcPr>
          <w:p w14:paraId="1E95317A"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91.388</w:t>
            </w:r>
          </w:p>
        </w:tc>
        <w:tc>
          <w:tcPr>
            <w:tcW w:w="1464" w:type="dxa"/>
            <w:gridSpan w:val="2"/>
            <w:tcBorders>
              <w:top w:val="nil"/>
              <w:left w:val="nil"/>
              <w:bottom w:val="nil"/>
              <w:right w:val="nil"/>
            </w:tcBorders>
            <w:shd w:val="clear" w:color="000000" w:fill="FFFFFF"/>
            <w:noWrap/>
            <w:hideMark/>
          </w:tcPr>
          <w:p w14:paraId="5C97DA54"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271.000</w:t>
            </w:r>
          </w:p>
        </w:tc>
        <w:tc>
          <w:tcPr>
            <w:tcW w:w="1616" w:type="dxa"/>
            <w:gridSpan w:val="2"/>
            <w:tcBorders>
              <w:top w:val="nil"/>
              <w:left w:val="nil"/>
              <w:bottom w:val="nil"/>
              <w:right w:val="nil"/>
            </w:tcBorders>
            <w:shd w:val="clear" w:color="000000" w:fill="FFFFFF"/>
            <w:noWrap/>
            <w:hideMark/>
          </w:tcPr>
          <w:p w14:paraId="489FAD8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258.588</w:t>
            </w:r>
          </w:p>
        </w:tc>
        <w:tc>
          <w:tcPr>
            <w:tcW w:w="1034" w:type="dxa"/>
            <w:gridSpan w:val="2"/>
            <w:tcBorders>
              <w:top w:val="nil"/>
              <w:left w:val="nil"/>
              <w:bottom w:val="nil"/>
              <w:right w:val="nil"/>
            </w:tcBorders>
            <w:shd w:val="clear" w:color="000000" w:fill="FFFFFF"/>
            <w:noWrap/>
            <w:hideMark/>
          </w:tcPr>
          <w:p w14:paraId="30D09B76"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282,96</w:t>
            </w:r>
          </w:p>
        </w:tc>
        <w:tc>
          <w:tcPr>
            <w:tcW w:w="1034" w:type="dxa"/>
            <w:gridSpan w:val="2"/>
            <w:tcBorders>
              <w:top w:val="nil"/>
              <w:left w:val="nil"/>
              <w:bottom w:val="nil"/>
              <w:right w:val="nil"/>
            </w:tcBorders>
            <w:shd w:val="clear" w:color="000000" w:fill="FFFFFF"/>
            <w:noWrap/>
            <w:hideMark/>
          </w:tcPr>
          <w:p w14:paraId="4DE8D708"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95,42</w:t>
            </w:r>
          </w:p>
        </w:tc>
      </w:tr>
      <w:tr w:rsidR="00344605" w:rsidRPr="00DE42ED" w14:paraId="133326FA"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0177D1FA"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71</w:t>
            </w:r>
          </w:p>
        </w:tc>
        <w:tc>
          <w:tcPr>
            <w:tcW w:w="3308" w:type="dxa"/>
            <w:tcBorders>
              <w:top w:val="nil"/>
              <w:left w:val="nil"/>
              <w:bottom w:val="nil"/>
              <w:right w:val="nil"/>
            </w:tcBorders>
            <w:shd w:val="clear" w:color="000000" w:fill="FFFFFF"/>
            <w:hideMark/>
          </w:tcPr>
          <w:p w14:paraId="6CBF084F"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od prodaje neproizvedene dugotrajne imovine</w:t>
            </w:r>
          </w:p>
        </w:tc>
        <w:tc>
          <w:tcPr>
            <w:tcW w:w="1472" w:type="dxa"/>
            <w:gridSpan w:val="2"/>
            <w:tcBorders>
              <w:top w:val="nil"/>
              <w:left w:val="nil"/>
              <w:bottom w:val="nil"/>
              <w:right w:val="nil"/>
            </w:tcBorders>
            <w:shd w:val="clear" w:color="000000" w:fill="FFFFFF"/>
            <w:noWrap/>
            <w:hideMark/>
          </w:tcPr>
          <w:p w14:paraId="77AEAA2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68.992</w:t>
            </w:r>
          </w:p>
        </w:tc>
        <w:tc>
          <w:tcPr>
            <w:tcW w:w="1464" w:type="dxa"/>
            <w:gridSpan w:val="2"/>
            <w:tcBorders>
              <w:top w:val="nil"/>
              <w:left w:val="nil"/>
              <w:bottom w:val="nil"/>
              <w:right w:val="nil"/>
            </w:tcBorders>
            <w:shd w:val="clear" w:color="000000" w:fill="FFFFFF"/>
            <w:noWrap/>
            <w:hideMark/>
          </w:tcPr>
          <w:p w14:paraId="02C244F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208.000</w:t>
            </w:r>
          </w:p>
        </w:tc>
        <w:tc>
          <w:tcPr>
            <w:tcW w:w="1616" w:type="dxa"/>
            <w:gridSpan w:val="2"/>
            <w:tcBorders>
              <w:top w:val="nil"/>
              <w:left w:val="nil"/>
              <w:bottom w:val="nil"/>
              <w:right w:val="nil"/>
            </w:tcBorders>
            <w:shd w:val="clear" w:color="000000" w:fill="FFFFFF"/>
            <w:noWrap/>
            <w:hideMark/>
          </w:tcPr>
          <w:p w14:paraId="71DC13B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210.317</w:t>
            </w:r>
          </w:p>
        </w:tc>
        <w:tc>
          <w:tcPr>
            <w:tcW w:w="1034" w:type="dxa"/>
            <w:gridSpan w:val="2"/>
            <w:tcBorders>
              <w:top w:val="nil"/>
              <w:left w:val="nil"/>
              <w:bottom w:val="nil"/>
              <w:right w:val="nil"/>
            </w:tcBorders>
            <w:shd w:val="clear" w:color="000000" w:fill="FFFFFF"/>
            <w:noWrap/>
            <w:hideMark/>
          </w:tcPr>
          <w:p w14:paraId="22EC38FC"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304,84</w:t>
            </w:r>
          </w:p>
        </w:tc>
        <w:tc>
          <w:tcPr>
            <w:tcW w:w="1034" w:type="dxa"/>
            <w:gridSpan w:val="2"/>
            <w:tcBorders>
              <w:top w:val="nil"/>
              <w:left w:val="nil"/>
              <w:bottom w:val="nil"/>
              <w:right w:val="nil"/>
            </w:tcBorders>
            <w:shd w:val="clear" w:color="000000" w:fill="FFFFFF"/>
            <w:noWrap/>
            <w:hideMark/>
          </w:tcPr>
          <w:p w14:paraId="5B52D145"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101,11</w:t>
            </w:r>
          </w:p>
        </w:tc>
      </w:tr>
      <w:tr w:rsidR="00344605" w:rsidRPr="00DE42ED" w14:paraId="12435AC3"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2C6AEF4E"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711</w:t>
            </w:r>
          </w:p>
        </w:tc>
        <w:tc>
          <w:tcPr>
            <w:tcW w:w="3308" w:type="dxa"/>
            <w:tcBorders>
              <w:top w:val="nil"/>
              <w:left w:val="nil"/>
              <w:bottom w:val="nil"/>
              <w:right w:val="nil"/>
            </w:tcBorders>
            <w:shd w:val="clear" w:color="000000" w:fill="FFFFFF"/>
            <w:hideMark/>
          </w:tcPr>
          <w:p w14:paraId="1D6B5CCE"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od prodaje materijalne imovine - prirodnih bogatstava</w:t>
            </w:r>
          </w:p>
        </w:tc>
        <w:tc>
          <w:tcPr>
            <w:tcW w:w="1472" w:type="dxa"/>
            <w:gridSpan w:val="2"/>
            <w:tcBorders>
              <w:top w:val="nil"/>
              <w:left w:val="nil"/>
              <w:bottom w:val="nil"/>
              <w:right w:val="nil"/>
            </w:tcBorders>
            <w:shd w:val="clear" w:color="000000" w:fill="FFFFFF"/>
            <w:noWrap/>
            <w:hideMark/>
          </w:tcPr>
          <w:p w14:paraId="3AD3F9A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68.992</w:t>
            </w:r>
          </w:p>
        </w:tc>
        <w:tc>
          <w:tcPr>
            <w:tcW w:w="1464" w:type="dxa"/>
            <w:gridSpan w:val="2"/>
            <w:tcBorders>
              <w:top w:val="nil"/>
              <w:left w:val="nil"/>
              <w:bottom w:val="nil"/>
              <w:right w:val="nil"/>
            </w:tcBorders>
            <w:shd w:val="clear" w:color="000000" w:fill="FFFFFF"/>
            <w:noWrap/>
            <w:hideMark/>
          </w:tcPr>
          <w:p w14:paraId="711DDCC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208.000</w:t>
            </w:r>
          </w:p>
        </w:tc>
        <w:tc>
          <w:tcPr>
            <w:tcW w:w="1616" w:type="dxa"/>
            <w:gridSpan w:val="2"/>
            <w:tcBorders>
              <w:top w:val="nil"/>
              <w:left w:val="nil"/>
              <w:bottom w:val="nil"/>
              <w:right w:val="nil"/>
            </w:tcBorders>
            <w:shd w:val="clear" w:color="000000" w:fill="FFFFFF"/>
            <w:noWrap/>
            <w:hideMark/>
          </w:tcPr>
          <w:p w14:paraId="21AAA478"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210.317</w:t>
            </w:r>
          </w:p>
        </w:tc>
        <w:tc>
          <w:tcPr>
            <w:tcW w:w="1034" w:type="dxa"/>
            <w:gridSpan w:val="2"/>
            <w:tcBorders>
              <w:top w:val="nil"/>
              <w:left w:val="nil"/>
              <w:bottom w:val="nil"/>
              <w:right w:val="nil"/>
            </w:tcBorders>
            <w:shd w:val="clear" w:color="000000" w:fill="FFFFFF"/>
            <w:noWrap/>
            <w:hideMark/>
          </w:tcPr>
          <w:p w14:paraId="2A7446A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304,84</w:t>
            </w:r>
          </w:p>
        </w:tc>
        <w:tc>
          <w:tcPr>
            <w:tcW w:w="1034" w:type="dxa"/>
            <w:gridSpan w:val="2"/>
            <w:tcBorders>
              <w:top w:val="nil"/>
              <w:left w:val="nil"/>
              <w:bottom w:val="nil"/>
              <w:right w:val="nil"/>
            </w:tcBorders>
            <w:shd w:val="clear" w:color="000000" w:fill="FFFFFF"/>
            <w:noWrap/>
            <w:hideMark/>
          </w:tcPr>
          <w:p w14:paraId="49C7D501"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101,11</w:t>
            </w:r>
          </w:p>
        </w:tc>
      </w:tr>
      <w:tr w:rsidR="00344605" w:rsidRPr="00DE42ED" w14:paraId="2C4D9384" w14:textId="77777777" w:rsidTr="008F27B6">
        <w:trPr>
          <w:gridAfter w:val="1"/>
          <w:wAfter w:w="9" w:type="dxa"/>
          <w:trHeight w:val="285"/>
        </w:trPr>
        <w:tc>
          <w:tcPr>
            <w:tcW w:w="717" w:type="dxa"/>
            <w:tcBorders>
              <w:top w:val="nil"/>
              <w:left w:val="nil"/>
              <w:bottom w:val="nil"/>
              <w:right w:val="nil"/>
            </w:tcBorders>
            <w:shd w:val="clear" w:color="000000" w:fill="FFFFFF"/>
            <w:noWrap/>
            <w:hideMark/>
          </w:tcPr>
          <w:p w14:paraId="3CFDA4AF"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7111</w:t>
            </w:r>
          </w:p>
        </w:tc>
        <w:tc>
          <w:tcPr>
            <w:tcW w:w="3308" w:type="dxa"/>
            <w:tcBorders>
              <w:top w:val="nil"/>
              <w:left w:val="nil"/>
              <w:bottom w:val="nil"/>
              <w:right w:val="nil"/>
            </w:tcBorders>
            <w:shd w:val="clear" w:color="000000" w:fill="FFFFFF"/>
            <w:noWrap/>
            <w:hideMark/>
          </w:tcPr>
          <w:p w14:paraId="69A3B01A"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Zemljište</w:t>
            </w:r>
          </w:p>
        </w:tc>
        <w:tc>
          <w:tcPr>
            <w:tcW w:w="1472" w:type="dxa"/>
            <w:gridSpan w:val="2"/>
            <w:tcBorders>
              <w:top w:val="nil"/>
              <w:left w:val="nil"/>
              <w:bottom w:val="nil"/>
              <w:right w:val="nil"/>
            </w:tcBorders>
            <w:shd w:val="clear" w:color="000000" w:fill="FFFFFF"/>
            <w:noWrap/>
            <w:hideMark/>
          </w:tcPr>
          <w:p w14:paraId="47A7D02D"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68.992</w:t>
            </w:r>
          </w:p>
        </w:tc>
        <w:tc>
          <w:tcPr>
            <w:tcW w:w="1464" w:type="dxa"/>
            <w:gridSpan w:val="2"/>
            <w:tcBorders>
              <w:top w:val="nil"/>
              <w:left w:val="nil"/>
              <w:bottom w:val="nil"/>
              <w:right w:val="nil"/>
            </w:tcBorders>
            <w:shd w:val="clear" w:color="000000" w:fill="FFFFFF"/>
            <w:noWrap/>
            <w:hideMark/>
          </w:tcPr>
          <w:p w14:paraId="0BEA3C6C"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top w:val="nil"/>
              <w:left w:val="nil"/>
              <w:bottom w:val="nil"/>
              <w:right w:val="nil"/>
            </w:tcBorders>
            <w:shd w:val="clear" w:color="000000" w:fill="FFFFFF"/>
            <w:noWrap/>
            <w:hideMark/>
          </w:tcPr>
          <w:p w14:paraId="341CA831"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210.317</w:t>
            </w:r>
          </w:p>
        </w:tc>
        <w:tc>
          <w:tcPr>
            <w:tcW w:w="1034" w:type="dxa"/>
            <w:gridSpan w:val="2"/>
            <w:tcBorders>
              <w:top w:val="nil"/>
              <w:left w:val="nil"/>
              <w:bottom w:val="nil"/>
              <w:right w:val="nil"/>
            </w:tcBorders>
            <w:shd w:val="clear" w:color="000000" w:fill="FFFFFF"/>
            <w:noWrap/>
            <w:hideMark/>
          </w:tcPr>
          <w:p w14:paraId="4A6D390A"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210.317</w:t>
            </w:r>
          </w:p>
        </w:tc>
        <w:tc>
          <w:tcPr>
            <w:tcW w:w="1034" w:type="dxa"/>
            <w:gridSpan w:val="2"/>
            <w:tcBorders>
              <w:top w:val="nil"/>
              <w:left w:val="nil"/>
              <w:bottom w:val="nil"/>
              <w:right w:val="nil"/>
            </w:tcBorders>
            <w:shd w:val="clear" w:color="000000" w:fill="FFFFFF"/>
            <w:noWrap/>
            <w:hideMark/>
          </w:tcPr>
          <w:p w14:paraId="5B321B49"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 </w:t>
            </w:r>
          </w:p>
        </w:tc>
      </w:tr>
      <w:tr w:rsidR="00344605" w:rsidRPr="00DE42ED" w14:paraId="4CEBD30D" w14:textId="77777777" w:rsidTr="00A56E55">
        <w:trPr>
          <w:gridAfter w:val="1"/>
          <w:wAfter w:w="9" w:type="dxa"/>
          <w:trHeight w:val="285"/>
        </w:trPr>
        <w:tc>
          <w:tcPr>
            <w:tcW w:w="717" w:type="dxa"/>
            <w:tcBorders>
              <w:top w:val="nil"/>
              <w:left w:val="nil"/>
              <w:right w:val="nil"/>
            </w:tcBorders>
            <w:shd w:val="clear" w:color="000000" w:fill="FFFFFF"/>
            <w:noWrap/>
            <w:hideMark/>
          </w:tcPr>
          <w:p w14:paraId="3720FA2F"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72</w:t>
            </w:r>
          </w:p>
        </w:tc>
        <w:tc>
          <w:tcPr>
            <w:tcW w:w="3308" w:type="dxa"/>
            <w:tcBorders>
              <w:top w:val="nil"/>
              <w:left w:val="nil"/>
              <w:right w:val="nil"/>
            </w:tcBorders>
            <w:shd w:val="clear" w:color="000000" w:fill="FFFFFF"/>
            <w:hideMark/>
          </w:tcPr>
          <w:p w14:paraId="072A9EA4"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od prodaje proizvedene dugotrajne imovine</w:t>
            </w:r>
          </w:p>
        </w:tc>
        <w:tc>
          <w:tcPr>
            <w:tcW w:w="1472" w:type="dxa"/>
            <w:gridSpan w:val="2"/>
            <w:tcBorders>
              <w:top w:val="nil"/>
              <w:left w:val="nil"/>
              <w:right w:val="nil"/>
            </w:tcBorders>
            <w:shd w:val="clear" w:color="000000" w:fill="FFFFFF"/>
            <w:noWrap/>
            <w:hideMark/>
          </w:tcPr>
          <w:p w14:paraId="0914AA96"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22.396</w:t>
            </w:r>
          </w:p>
        </w:tc>
        <w:tc>
          <w:tcPr>
            <w:tcW w:w="1464" w:type="dxa"/>
            <w:gridSpan w:val="2"/>
            <w:tcBorders>
              <w:top w:val="nil"/>
              <w:left w:val="nil"/>
              <w:right w:val="nil"/>
            </w:tcBorders>
            <w:shd w:val="clear" w:color="000000" w:fill="FFFFFF"/>
            <w:noWrap/>
            <w:hideMark/>
          </w:tcPr>
          <w:p w14:paraId="78E0E806"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63.000</w:t>
            </w:r>
          </w:p>
        </w:tc>
        <w:tc>
          <w:tcPr>
            <w:tcW w:w="1616" w:type="dxa"/>
            <w:gridSpan w:val="2"/>
            <w:tcBorders>
              <w:top w:val="nil"/>
              <w:left w:val="nil"/>
              <w:right w:val="nil"/>
            </w:tcBorders>
            <w:shd w:val="clear" w:color="000000" w:fill="FFFFFF"/>
            <w:noWrap/>
            <w:hideMark/>
          </w:tcPr>
          <w:p w14:paraId="67321C79"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48.271</w:t>
            </w:r>
          </w:p>
        </w:tc>
        <w:tc>
          <w:tcPr>
            <w:tcW w:w="1034" w:type="dxa"/>
            <w:gridSpan w:val="2"/>
            <w:tcBorders>
              <w:top w:val="nil"/>
              <w:left w:val="nil"/>
              <w:right w:val="nil"/>
            </w:tcBorders>
            <w:shd w:val="clear" w:color="000000" w:fill="FFFFFF"/>
            <w:noWrap/>
            <w:hideMark/>
          </w:tcPr>
          <w:p w14:paraId="087B363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215,53</w:t>
            </w:r>
          </w:p>
        </w:tc>
        <w:tc>
          <w:tcPr>
            <w:tcW w:w="1034" w:type="dxa"/>
            <w:gridSpan w:val="2"/>
            <w:tcBorders>
              <w:top w:val="nil"/>
              <w:left w:val="nil"/>
              <w:right w:val="nil"/>
            </w:tcBorders>
            <w:shd w:val="clear" w:color="000000" w:fill="FFFFFF"/>
            <w:noWrap/>
            <w:hideMark/>
          </w:tcPr>
          <w:p w14:paraId="79DA75F3"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76,62</w:t>
            </w:r>
          </w:p>
        </w:tc>
      </w:tr>
      <w:tr w:rsidR="00344605" w:rsidRPr="00DE42ED" w14:paraId="649FAF9C" w14:textId="77777777" w:rsidTr="00A56E55">
        <w:trPr>
          <w:gridAfter w:val="1"/>
          <w:wAfter w:w="9" w:type="dxa"/>
          <w:trHeight w:val="285"/>
        </w:trPr>
        <w:tc>
          <w:tcPr>
            <w:tcW w:w="717" w:type="dxa"/>
            <w:shd w:val="clear" w:color="000000" w:fill="FFFFFF"/>
            <w:noWrap/>
            <w:hideMark/>
          </w:tcPr>
          <w:p w14:paraId="0E0C8998"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721</w:t>
            </w:r>
          </w:p>
        </w:tc>
        <w:tc>
          <w:tcPr>
            <w:tcW w:w="3308" w:type="dxa"/>
            <w:shd w:val="clear" w:color="000000" w:fill="FFFFFF"/>
            <w:hideMark/>
          </w:tcPr>
          <w:p w14:paraId="120746F7" w14:textId="77777777" w:rsidR="007B45BE" w:rsidRPr="007B45BE" w:rsidRDefault="007B45BE" w:rsidP="00A174BB">
            <w:pPr>
              <w:spacing w:after="0" w:line="240" w:lineRule="auto"/>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Prihodi od prodaje građevinskih objekata</w:t>
            </w:r>
          </w:p>
        </w:tc>
        <w:tc>
          <w:tcPr>
            <w:tcW w:w="1472" w:type="dxa"/>
            <w:gridSpan w:val="2"/>
            <w:shd w:val="clear" w:color="000000" w:fill="FFFFFF"/>
            <w:noWrap/>
            <w:hideMark/>
          </w:tcPr>
          <w:p w14:paraId="3C3A34CB"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22.396</w:t>
            </w:r>
          </w:p>
        </w:tc>
        <w:tc>
          <w:tcPr>
            <w:tcW w:w="1464" w:type="dxa"/>
            <w:gridSpan w:val="2"/>
            <w:shd w:val="clear" w:color="000000" w:fill="FFFFFF"/>
            <w:noWrap/>
            <w:hideMark/>
          </w:tcPr>
          <w:p w14:paraId="20081907"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63.000</w:t>
            </w:r>
          </w:p>
        </w:tc>
        <w:tc>
          <w:tcPr>
            <w:tcW w:w="1616" w:type="dxa"/>
            <w:gridSpan w:val="2"/>
            <w:shd w:val="clear" w:color="000000" w:fill="FFFFFF"/>
            <w:noWrap/>
            <w:hideMark/>
          </w:tcPr>
          <w:p w14:paraId="71B4EDBE"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48.271</w:t>
            </w:r>
          </w:p>
        </w:tc>
        <w:tc>
          <w:tcPr>
            <w:tcW w:w="1034" w:type="dxa"/>
            <w:gridSpan w:val="2"/>
            <w:shd w:val="clear" w:color="000000" w:fill="FFFFFF"/>
            <w:noWrap/>
            <w:hideMark/>
          </w:tcPr>
          <w:p w14:paraId="451187D0"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215,53</w:t>
            </w:r>
          </w:p>
        </w:tc>
        <w:tc>
          <w:tcPr>
            <w:tcW w:w="1034" w:type="dxa"/>
            <w:gridSpan w:val="2"/>
            <w:shd w:val="clear" w:color="000000" w:fill="FFFFFF"/>
            <w:noWrap/>
            <w:hideMark/>
          </w:tcPr>
          <w:p w14:paraId="4C93FEB8" w14:textId="77777777" w:rsidR="007B45BE" w:rsidRPr="007B45BE" w:rsidRDefault="007B45BE" w:rsidP="00A174BB">
            <w:pPr>
              <w:spacing w:after="0" w:line="240" w:lineRule="auto"/>
              <w:jc w:val="right"/>
              <w:rPr>
                <w:rFonts w:ascii="Arial" w:eastAsia="Times New Roman" w:hAnsi="Arial" w:cs="Arial"/>
                <w:b/>
                <w:bCs/>
                <w:color w:val="000000"/>
                <w:sz w:val="18"/>
                <w:szCs w:val="18"/>
                <w:lang w:eastAsia="hr-HR"/>
              </w:rPr>
            </w:pPr>
            <w:r w:rsidRPr="007B45BE">
              <w:rPr>
                <w:rFonts w:ascii="Arial" w:eastAsia="Times New Roman" w:hAnsi="Arial" w:cs="Arial"/>
                <w:b/>
                <w:bCs/>
                <w:color w:val="000000"/>
                <w:sz w:val="18"/>
                <w:szCs w:val="18"/>
                <w:lang w:eastAsia="hr-HR"/>
              </w:rPr>
              <w:t>76,62</w:t>
            </w:r>
          </w:p>
        </w:tc>
      </w:tr>
      <w:tr w:rsidR="00344605" w:rsidRPr="00DE42ED" w14:paraId="5E33FEC5" w14:textId="77777777" w:rsidTr="00A56E55">
        <w:trPr>
          <w:gridAfter w:val="1"/>
          <w:wAfter w:w="9" w:type="dxa"/>
          <w:trHeight w:val="285"/>
        </w:trPr>
        <w:tc>
          <w:tcPr>
            <w:tcW w:w="717" w:type="dxa"/>
            <w:tcBorders>
              <w:left w:val="nil"/>
              <w:bottom w:val="single" w:sz="4" w:space="0" w:color="auto"/>
              <w:right w:val="nil"/>
            </w:tcBorders>
            <w:shd w:val="clear" w:color="000000" w:fill="FFFFFF"/>
            <w:noWrap/>
            <w:hideMark/>
          </w:tcPr>
          <w:p w14:paraId="5D20DA8C"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7211</w:t>
            </w:r>
          </w:p>
        </w:tc>
        <w:tc>
          <w:tcPr>
            <w:tcW w:w="3308" w:type="dxa"/>
            <w:tcBorders>
              <w:left w:val="nil"/>
              <w:bottom w:val="single" w:sz="4" w:space="0" w:color="auto"/>
              <w:right w:val="nil"/>
            </w:tcBorders>
            <w:shd w:val="clear" w:color="000000" w:fill="FFFFFF"/>
            <w:noWrap/>
            <w:hideMark/>
          </w:tcPr>
          <w:p w14:paraId="506D15C2" w14:textId="77777777" w:rsidR="007B45BE" w:rsidRPr="007B45BE" w:rsidRDefault="007B45BE" w:rsidP="00A174BB">
            <w:pPr>
              <w:spacing w:after="0" w:line="240" w:lineRule="auto"/>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Stambeni objekti</w:t>
            </w:r>
          </w:p>
        </w:tc>
        <w:tc>
          <w:tcPr>
            <w:tcW w:w="1472" w:type="dxa"/>
            <w:gridSpan w:val="2"/>
            <w:tcBorders>
              <w:left w:val="nil"/>
              <w:bottom w:val="single" w:sz="4" w:space="0" w:color="auto"/>
              <w:right w:val="nil"/>
            </w:tcBorders>
            <w:shd w:val="clear" w:color="000000" w:fill="FFFFFF"/>
            <w:noWrap/>
            <w:hideMark/>
          </w:tcPr>
          <w:p w14:paraId="03E898B5"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22.396</w:t>
            </w:r>
          </w:p>
        </w:tc>
        <w:tc>
          <w:tcPr>
            <w:tcW w:w="1464" w:type="dxa"/>
            <w:gridSpan w:val="2"/>
            <w:tcBorders>
              <w:left w:val="nil"/>
              <w:bottom w:val="single" w:sz="4" w:space="0" w:color="auto"/>
              <w:right w:val="nil"/>
            </w:tcBorders>
            <w:shd w:val="clear" w:color="000000" w:fill="FFFFFF"/>
            <w:noWrap/>
            <w:hideMark/>
          </w:tcPr>
          <w:p w14:paraId="0D371A72" w14:textId="77777777" w:rsidR="007B45BE" w:rsidRPr="007B45BE" w:rsidRDefault="007B45BE" w:rsidP="00A174BB">
            <w:pPr>
              <w:spacing w:after="0" w:line="240" w:lineRule="auto"/>
              <w:jc w:val="right"/>
              <w:rPr>
                <w:rFonts w:ascii="Arial" w:eastAsia="Times New Roman" w:hAnsi="Arial" w:cs="Arial"/>
                <w:color w:val="000000"/>
                <w:sz w:val="18"/>
                <w:szCs w:val="18"/>
                <w:lang w:eastAsia="hr-HR"/>
              </w:rPr>
            </w:pPr>
            <w:r w:rsidRPr="007B45BE">
              <w:rPr>
                <w:rFonts w:ascii="Arial" w:eastAsia="Times New Roman" w:hAnsi="Arial" w:cs="Arial"/>
                <w:color w:val="000000"/>
                <w:sz w:val="18"/>
                <w:szCs w:val="18"/>
                <w:lang w:eastAsia="hr-HR"/>
              </w:rPr>
              <w:t> </w:t>
            </w:r>
          </w:p>
        </w:tc>
        <w:tc>
          <w:tcPr>
            <w:tcW w:w="1616" w:type="dxa"/>
            <w:gridSpan w:val="2"/>
            <w:tcBorders>
              <w:left w:val="nil"/>
              <w:bottom w:val="single" w:sz="4" w:space="0" w:color="auto"/>
              <w:right w:val="nil"/>
            </w:tcBorders>
            <w:shd w:val="clear" w:color="000000" w:fill="FFFFFF"/>
            <w:noWrap/>
            <w:hideMark/>
          </w:tcPr>
          <w:p w14:paraId="15FE2DDB" w14:textId="10A45241" w:rsidR="007B45BE" w:rsidRPr="007B45BE" w:rsidRDefault="0055362B" w:rsidP="00A174BB">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48.271</w:t>
            </w:r>
          </w:p>
        </w:tc>
        <w:tc>
          <w:tcPr>
            <w:tcW w:w="1034" w:type="dxa"/>
            <w:gridSpan w:val="2"/>
            <w:tcBorders>
              <w:left w:val="nil"/>
              <w:bottom w:val="single" w:sz="4" w:space="0" w:color="auto"/>
              <w:right w:val="nil"/>
            </w:tcBorders>
            <w:shd w:val="clear" w:color="000000" w:fill="FFFFFF"/>
            <w:noWrap/>
            <w:hideMark/>
          </w:tcPr>
          <w:p w14:paraId="5331E500" w14:textId="65869673" w:rsidR="007B45BE" w:rsidRPr="007B45BE" w:rsidRDefault="0055362B" w:rsidP="0055362B">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215,53</w:t>
            </w:r>
          </w:p>
        </w:tc>
        <w:tc>
          <w:tcPr>
            <w:tcW w:w="1034" w:type="dxa"/>
            <w:gridSpan w:val="2"/>
            <w:tcBorders>
              <w:left w:val="nil"/>
              <w:bottom w:val="single" w:sz="4" w:space="0" w:color="auto"/>
              <w:right w:val="nil"/>
            </w:tcBorders>
            <w:shd w:val="clear" w:color="000000" w:fill="FFFFFF"/>
            <w:noWrap/>
            <w:hideMark/>
          </w:tcPr>
          <w:p w14:paraId="3C2B24EA" w14:textId="6EFFA13A" w:rsidR="007B45BE" w:rsidRPr="007B45BE" w:rsidRDefault="007B45BE" w:rsidP="00A174BB">
            <w:pPr>
              <w:spacing w:after="0" w:line="240" w:lineRule="auto"/>
              <w:jc w:val="right"/>
              <w:rPr>
                <w:rFonts w:ascii="Arial" w:eastAsia="Times New Roman" w:hAnsi="Arial" w:cs="Arial"/>
                <w:color w:val="000000"/>
                <w:sz w:val="18"/>
                <w:szCs w:val="18"/>
                <w:lang w:eastAsia="hr-HR"/>
              </w:rPr>
            </w:pPr>
          </w:p>
        </w:tc>
      </w:tr>
    </w:tbl>
    <w:p w14:paraId="308BA37F" w14:textId="77777777" w:rsidR="008D3FF9" w:rsidRDefault="008D3FF9" w:rsidP="00A174BB">
      <w:pPr>
        <w:spacing w:after="0" w:line="240" w:lineRule="auto"/>
        <w:rPr>
          <w:rFonts w:ascii="Arial" w:hAnsi="Arial" w:cs="Arial"/>
          <w:sz w:val="20"/>
          <w:szCs w:val="20"/>
        </w:rPr>
      </w:pPr>
    </w:p>
    <w:p w14:paraId="0160E291" w14:textId="77777777" w:rsidR="008D3FF9" w:rsidRDefault="008D3FF9" w:rsidP="00A174BB">
      <w:pPr>
        <w:spacing w:after="0" w:line="240" w:lineRule="auto"/>
        <w:rPr>
          <w:rFonts w:ascii="Arial" w:hAnsi="Arial" w:cs="Arial"/>
          <w:sz w:val="20"/>
          <w:szCs w:val="20"/>
        </w:rPr>
      </w:pPr>
    </w:p>
    <w:p w14:paraId="4CF6904A" w14:textId="674E0EA7" w:rsidR="008D3FF9" w:rsidRDefault="00B94B99" w:rsidP="00A174BB">
      <w:pPr>
        <w:spacing w:after="0" w:line="240" w:lineRule="auto"/>
        <w:rPr>
          <w:rFonts w:ascii="Arial" w:hAnsi="Arial" w:cs="Arial"/>
          <w:sz w:val="20"/>
          <w:szCs w:val="20"/>
        </w:rPr>
      </w:pPr>
      <w:r>
        <w:rPr>
          <w:rFonts w:ascii="Arial" w:hAnsi="Arial" w:cs="Arial"/>
          <w:sz w:val="20"/>
          <w:szCs w:val="20"/>
        </w:rPr>
        <w:t>RAS</w:t>
      </w:r>
      <w:r w:rsidR="003C3343">
        <w:rPr>
          <w:rFonts w:ascii="Arial" w:hAnsi="Arial" w:cs="Arial"/>
          <w:sz w:val="20"/>
          <w:szCs w:val="20"/>
        </w:rPr>
        <w:t>HODI</w:t>
      </w:r>
    </w:p>
    <w:tbl>
      <w:tblPr>
        <w:tblW w:w="10633" w:type="dxa"/>
        <w:tblLook w:val="04A0" w:firstRow="1" w:lastRow="0" w:firstColumn="1" w:lastColumn="0" w:noHBand="0" w:noVBand="1"/>
      </w:tblPr>
      <w:tblGrid>
        <w:gridCol w:w="717"/>
        <w:gridCol w:w="3252"/>
        <w:gridCol w:w="1560"/>
        <w:gridCol w:w="1417"/>
        <w:gridCol w:w="1559"/>
        <w:gridCol w:w="1134"/>
        <w:gridCol w:w="918"/>
        <w:gridCol w:w="76"/>
      </w:tblGrid>
      <w:tr w:rsidR="00D42CB4" w:rsidRPr="008F27B6" w14:paraId="54902149" w14:textId="77777777" w:rsidTr="003C3343">
        <w:trPr>
          <w:trHeight w:val="400"/>
        </w:trPr>
        <w:tc>
          <w:tcPr>
            <w:tcW w:w="3969" w:type="dxa"/>
            <w:gridSpan w:val="2"/>
            <w:tcBorders>
              <w:top w:val="single" w:sz="4" w:space="0" w:color="auto"/>
              <w:left w:val="nil"/>
              <w:bottom w:val="nil"/>
              <w:right w:val="nil"/>
            </w:tcBorders>
            <w:shd w:val="clear" w:color="000000" w:fill="FFFFFF"/>
            <w:noWrap/>
            <w:vAlign w:val="bottom"/>
            <w:hideMark/>
          </w:tcPr>
          <w:p w14:paraId="64C45FF5" w14:textId="77777777" w:rsidR="001D4CC6" w:rsidRPr="001D4CC6" w:rsidRDefault="001D4CC6" w:rsidP="00A56E55">
            <w:pPr>
              <w:spacing w:after="0" w:line="240" w:lineRule="auto"/>
              <w:jc w:val="center"/>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BROJČANA OZNAKA I NAZIV</w:t>
            </w:r>
          </w:p>
        </w:tc>
        <w:tc>
          <w:tcPr>
            <w:tcW w:w="1560" w:type="dxa"/>
            <w:tcBorders>
              <w:top w:val="single" w:sz="4" w:space="0" w:color="auto"/>
              <w:left w:val="nil"/>
              <w:bottom w:val="nil"/>
              <w:right w:val="nil"/>
            </w:tcBorders>
            <w:shd w:val="clear" w:color="000000" w:fill="FFFFFF"/>
            <w:vAlign w:val="bottom"/>
            <w:hideMark/>
          </w:tcPr>
          <w:p w14:paraId="1235C8E0" w14:textId="77777777" w:rsidR="00ED16C7" w:rsidRPr="008F27B6" w:rsidRDefault="001D4CC6" w:rsidP="00A56E55">
            <w:pPr>
              <w:spacing w:after="0" w:line="240" w:lineRule="auto"/>
              <w:jc w:val="center"/>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OSTVARENJE/</w:t>
            </w:r>
          </w:p>
          <w:p w14:paraId="5CA2352F" w14:textId="2D32D583" w:rsidR="001D4CC6" w:rsidRPr="001D4CC6" w:rsidRDefault="001D4CC6" w:rsidP="00A56E55">
            <w:pPr>
              <w:spacing w:after="0" w:line="240" w:lineRule="auto"/>
              <w:jc w:val="center"/>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IZVRŠENJE 2020</w:t>
            </w:r>
          </w:p>
        </w:tc>
        <w:tc>
          <w:tcPr>
            <w:tcW w:w="1417" w:type="dxa"/>
            <w:tcBorders>
              <w:top w:val="single" w:sz="4" w:space="0" w:color="auto"/>
              <w:left w:val="nil"/>
              <w:bottom w:val="nil"/>
              <w:right w:val="nil"/>
            </w:tcBorders>
            <w:shd w:val="clear" w:color="000000" w:fill="FFFFFF"/>
            <w:vAlign w:val="bottom"/>
            <w:hideMark/>
          </w:tcPr>
          <w:p w14:paraId="48316ED6" w14:textId="77777777" w:rsidR="003C3343" w:rsidRDefault="001D4CC6" w:rsidP="00A56E55">
            <w:pPr>
              <w:spacing w:after="0" w:line="240" w:lineRule="auto"/>
              <w:jc w:val="center"/>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xml:space="preserve">PLAN </w:t>
            </w:r>
          </w:p>
          <w:p w14:paraId="55DF3D97" w14:textId="389506C4" w:rsidR="001D4CC6" w:rsidRPr="001D4CC6" w:rsidRDefault="001D4CC6" w:rsidP="00A56E55">
            <w:pPr>
              <w:spacing w:after="0" w:line="240" w:lineRule="auto"/>
              <w:jc w:val="center"/>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ZA 2021</w:t>
            </w:r>
          </w:p>
        </w:tc>
        <w:tc>
          <w:tcPr>
            <w:tcW w:w="1559" w:type="dxa"/>
            <w:tcBorders>
              <w:top w:val="single" w:sz="4" w:space="0" w:color="auto"/>
              <w:left w:val="nil"/>
              <w:bottom w:val="nil"/>
              <w:right w:val="nil"/>
            </w:tcBorders>
            <w:shd w:val="clear" w:color="000000" w:fill="FFFFFF"/>
            <w:vAlign w:val="bottom"/>
            <w:hideMark/>
          </w:tcPr>
          <w:p w14:paraId="1423DFC8" w14:textId="77777777" w:rsidR="00ED16C7" w:rsidRPr="008F27B6" w:rsidRDefault="001D4CC6" w:rsidP="00A56E55">
            <w:pPr>
              <w:spacing w:after="0" w:line="240" w:lineRule="auto"/>
              <w:jc w:val="center"/>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OSTVARENJE/</w:t>
            </w:r>
          </w:p>
          <w:p w14:paraId="704AAACF" w14:textId="3467FB63" w:rsidR="001D4CC6" w:rsidRPr="001D4CC6" w:rsidRDefault="001D4CC6" w:rsidP="00A56E55">
            <w:pPr>
              <w:spacing w:after="0" w:line="240" w:lineRule="auto"/>
              <w:jc w:val="center"/>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IZVRŠENJE 2021</w:t>
            </w:r>
          </w:p>
        </w:tc>
        <w:tc>
          <w:tcPr>
            <w:tcW w:w="1134" w:type="dxa"/>
            <w:tcBorders>
              <w:top w:val="single" w:sz="4" w:space="0" w:color="auto"/>
              <w:left w:val="nil"/>
              <w:bottom w:val="nil"/>
              <w:right w:val="nil"/>
            </w:tcBorders>
            <w:shd w:val="clear" w:color="000000" w:fill="FFFFFF"/>
            <w:noWrap/>
            <w:vAlign w:val="bottom"/>
            <w:hideMark/>
          </w:tcPr>
          <w:p w14:paraId="7B87C90C" w14:textId="77777777" w:rsidR="001D4CC6" w:rsidRPr="001D4CC6" w:rsidRDefault="001D4CC6" w:rsidP="00A56E55">
            <w:pPr>
              <w:spacing w:after="0" w:line="240" w:lineRule="auto"/>
              <w:jc w:val="center"/>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INDEKS</w:t>
            </w:r>
          </w:p>
        </w:tc>
        <w:tc>
          <w:tcPr>
            <w:tcW w:w="994" w:type="dxa"/>
            <w:gridSpan w:val="2"/>
            <w:tcBorders>
              <w:top w:val="single" w:sz="4" w:space="0" w:color="auto"/>
              <w:left w:val="nil"/>
              <w:bottom w:val="nil"/>
              <w:right w:val="nil"/>
            </w:tcBorders>
            <w:shd w:val="clear" w:color="000000" w:fill="FFFFFF"/>
            <w:noWrap/>
            <w:vAlign w:val="bottom"/>
            <w:hideMark/>
          </w:tcPr>
          <w:p w14:paraId="2338C952" w14:textId="77777777" w:rsidR="001D4CC6" w:rsidRPr="001D4CC6" w:rsidRDefault="001D4CC6" w:rsidP="00A56E55">
            <w:pPr>
              <w:spacing w:after="0" w:line="240" w:lineRule="auto"/>
              <w:jc w:val="center"/>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INDEKS</w:t>
            </w:r>
          </w:p>
        </w:tc>
      </w:tr>
      <w:tr w:rsidR="00D42CB4" w:rsidRPr="00832C7B" w14:paraId="23CCFF27" w14:textId="77777777" w:rsidTr="003C3343">
        <w:trPr>
          <w:trHeight w:val="200"/>
        </w:trPr>
        <w:tc>
          <w:tcPr>
            <w:tcW w:w="3969" w:type="dxa"/>
            <w:gridSpan w:val="2"/>
            <w:tcBorders>
              <w:top w:val="single" w:sz="4" w:space="0" w:color="auto"/>
              <w:left w:val="nil"/>
              <w:bottom w:val="single" w:sz="4" w:space="0" w:color="auto"/>
              <w:right w:val="nil"/>
            </w:tcBorders>
            <w:shd w:val="clear" w:color="000000" w:fill="FFFFFF"/>
            <w:noWrap/>
            <w:hideMark/>
          </w:tcPr>
          <w:p w14:paraId="3859C6D6" w14:textId="77777777" w:rsidR="001D4CC6" w:rsidRPr="00832C7B" w:rsidRDefault="001D4CC6" w:rsidP="001D4CC6">
            <w:pPr>
              <w:spacing w:after="0" w:line="240" w:lineRule="auto"/>
              <w:jc w:val="center"/>
              <w:rPr>
                <w:rFonts w:ascii="Arial" w:eastAsia="Times New Roman" w:hAnsi="Arial" w:cs="Arial"/>
                <w:color w:val="000000"/>
                <w:sz w:val="16"/>
                <w:szCs w:val="16"/>
                <w:lang w:eastAsia="hr-HR"/>
              </w:rPr>
            </w:pPr>
            <w:r w:rsidRPr="00832C7B">
              <w:rPr>
                <w:rFonts w:ascii="Arial" w:eastAsia="Times New Roman" w:hAnsi="Arial" w:cs="Arial"/>
                <w:color w:val="000000"/>
                <w:sz w:val="16"/>
                <w:szCs w:val="16"/>
                <w:lang w:eastAsia="hr-HR"/>
              </w:rPr>
              <w:t>1</w:t>
            </w:r>
          </w:p>
        </w:tc>
        <w:tc>
          <w:tcPr>
            <w:tcW w:w="1560" w:type="dxa"/>
            <w:tcBorders>
              <w:top w:val="single" w:sz="4" w:space="0" w:color="auto"/>
              <w:left w:val="nil"/>
              <w:bottom w:val="single" w:sz="4" w:space="0" w:color="auto"/>
              <w:right w:val="nil"/>
            </w:tcBorders>
            <w:shd w:val="clear" w:color="000000" w:fill="FFFFFF"/>
            <w:noWrap/>
            <w:hideMark/>
          </w:tcPr>
          <w:p w14:paraId="672DC6FF" w14:textId="77777777" w:rsidR="001D4CC6" w:rsidRPr="00832C7B" w:rsidRDefault="001D4CC6" w:rsidP="001D4CC6">
            <w:pPr>
              <w:spacing w:after="0" w:line="240" w:lineRule="auto"/>
              <w:jc w:val="center"/>
              <w:rPr>
                <w:rFonts w:ascii="Arial" w:eastAsia="Times New Roman" w:hAnsi="Arial" w:cs="Arial"/>
                <w:color w:val="000000"/>
                <w:sz w:val="16"/>
                <w:szCs w:val="16"/>
                <w:lang w:eastAsia="hr-HR"/>
              </w:rPr>
            </w:pPr>
            <w:r w:rsidRPr="00832C7B">
              <w:rPr>
                <w:rFonts w:ascii="Arial" w:eastAsia="Times New Roman" w:hAnsi="Arial" w:cs="Arial"/>
                <w:color w:val="000000"/>
                <w:sz w:val="16"/>
                <w:szCs w:val="16"/>
                <w:lang w:eastAsia="hr-HR"/>
              </w:rPr>
              <w:t>2</w:t>
            </w:r>
          </w:p>
        </w:tc>
        <w:tc>
          <w:tcPr>
            <w:tcW w:w="1417" w:type="dxa"/>
            <w:tcBorders>
              <w:top w:val="single" w:sz="4" w:space="0" w:color="auto"/>
              <w:left w:val="nil"/>
              <w:bottom w:val="single" w:sz="4" w:space="0" w:color="auto"/>
              <w:right w:val="nil"/>
            </w:tcBorders>
            <w:shd w:val="clear" w:color="000000" w:fill="FFFFFF"/>
            <w:noWrap/>
            <w:hideMark/>
          </w:tcPr>
          <w:p w14:paraId="62381ADF" w14:textId="77777777" w:rsidR="001D4CC6" w:rsidRPr="00832C7B" w:rsidRDefault="001D4CC6" w:rsidP="001D4CC6">
            <w:pPr>
              <w:spacing w:after="0" w:line="240" w:lineRule="auto"/>
              <w:jc w:val="center"/>
              <w:rPr>
                <w:rFonts w:ascii="Arial" w:eastAsia="Times New Roman" w:hAnsi="Arial" w:cs="Arial"/>
                <w:color w:val="000000"/>
                <w:sz w:val="16"/>
                <w:szCs w:val="16"/>
                <w:lang w:eastAsia="hr-HR"/>
              </w:rPr>
            </w:pPr>
            <w:r w:rsidRPr="00832C7B">
              <w:rPr>
                <w:rFonts w:ascii="Arial" w:eastAsia="Times New Roman" w:hAnsi="Arial" w:cs="Arial"/>
                <w:color w:val="000000"/>
                <w:sz w:val="16"/>
                <w:szCs w:val="16"/>
                <w:lang w:eastAsia="hr-HR"/>
              </w:rPr>
              <w:t>3</w:t>
            </w:r>
          </w:p>
        </w:tc>
        <w:tc>
          <w:tcPr>
            <w:tcW w:w="1559" w:type="dxa"/>
            <w:tcBorders>
              <w:top w:val="single" w:sz="4" w:space="0" w:color="auto"/>
              <w:left w:val="nil"/>
              <w:bottom w:val="single" w:sz="4" w:space="0" w:color="auto"/>
              <w:right w:val="nil"/>
            </w:tcBorders>
            <w:shd w:val="clear" w:color="000000" w:fill="FFFFFF"/>
            <w:noWrap/>
            <w:hideMark/>
          </w:tcPr>
          <w:p w14:paraId="1D6BCEFB" w14:textId="77777777" w:rsidR="001D4CC6" w:rsidRPr="00832C7B" w:rsidRDefault="001D4CC6" w:rsidP="001D4CC6">
            <w:pPr>
              <w:spacing w:after="0" w:line="240" w:lineRule="auto"/>
              <w:jc w:val="center"/>
              <w:rPr>
                <w:rFonts w:ascii="Arial" w:eastAsia="Times New Roman" w:hAnsi="Arial" w:cs="Arial"/>
                <w:color w:val="000000"/>
                <w:sz w:val="16"/>
                <w:szCs w:val="16"/>
                <w:lang w:eastAsia="hr-HR"/>
              </w:rPr>
            </w:pPr>
            <w:r w:rsidRPr="00832C7B">
              <w:rPr>
                <w:rFonts w:ascii="Arial" w:eastAsia="Times New Roman" w:hAnsi="Arial" w:cs="Arial"/>
                <w:color w:val="000000"/>
                <w:sz w:val="16"/>
                <w:szCs w:val="16"/>
                <w:lang w:eastAsia="hr-HR"/>
              </w:rPr>
              <w:t>4</w:t>
            </w:r>
          </w:p>
        </w:tc>
        <w:tc>
          <w:tcPr>
            <w:tcW w:w="1134" w:type="dxa"/>
            <w:tcBorders>
              <w:top w:val="single" w:sz="4" w:space="0" w:color="auto"/>
              <w:left w:val="nil"/>
              <w:bottom w:val="single" w:sz="4" w:space="0" w:color="auto"/>
              <w:right w:val="nil"/>
            </w:tcBorders>
            <w:shd w:val="clear" w:color="000000" w:fill="FFFFFF"/>
            <w:noWrap/>
            <w:hideMark/>
          </w:tcPr>
          <w:p w14:paraId="4BF03139" w14:textId="72AF643C" w:rsidR="001D4CC6" w:rsidRPr="00832C7B" w:rsidRDefault="001D4CC6" w:rsidP="001D4CC6">
            <w:pPr>
              <w:spacing w:after="0" w:line="240" w:lineRule="auto"/>
              <w:jc w:val="center"/>
              <w:rPr>
                <w:rFonts w:ascii="Arial" w:eastAsia="Times New Roman" w:hAnsi="Arial" w:cs="Arial"/>
                <w:color w:val="000000"/>
                <w:sz w:val="16"/>
                <w:szCs w:val="16"/>
                <w:lang w:eastAsia="hr-HR"/>
              </w:rPr>
            </w:pPr>
            <w:r w:rsidRPr="00832C7B">
              <w:rPr>
                <w:rFonts w:ascii="Arial" w:eastAsia="Times New Roman" w:hAnsi="Arial" w:cs="Arial"/>
                <w:color w:val="000000"/>
                <w:sz w:val="16"/>
                <w:szCs w:val="16"/>
                <w:lang w:eastAsia="hr-HR"/>
              </w:rPr>
              <w:t>5=4/2</w:t>
            </w:r>
            <w:r w:rsidR="00832C7B">
              <w:rPr>
                <w:rFonts w:ascii="Arial" w:eastAsia="Times New Roman" w:hAnsi="Arial" w:cs="Arial"/>
                <w:color w:val="000000"/>
                <w:sz w:val="16"/>
                <w:szCs w:val="16"/>
                <w:lang w:eastAsia="hr-HR"/>
              </w:rPr>
              <w:t>*100</w:t>
            </w:r>
          </w:p>
        </w:tc>
        <w:tc>
          <w:tcPr>
            <w:tcW w:w="994" w:type="dxa"/>
            <w:gridSpan w:val="2"/>
            <w:tcBorders>
              <w:top w:val="single" w:sz="4" w:space="0" w:color="auto"/>
              <w:left w:val="nil"/>
              <w:bottom w:val="single" w:sz="4" w:space="0" w:color="auto"/>
              <w:right w:val="nil"/>
            </w:tcBorders>
            <w:shd w:val="clear" w:color="000000" w:fill="FFFFFF"/>
            <w:noWrap/>
            <w:hideMark/>
          </w:tcPr>
          <w:p w14:paraId="589D40D5" w14:textId="0EEDC10B" w:rsidR="001D4CC6" w:rsidRPr="00832C7B" w:rsidRDefault="001D4CC6" w:rsidP="001D4CC6">
            <w:pPr>
              <w:spacing w:after="0" w:line="240" w:lineRule="auto"/>
              <w:jc w:val="center"/>
              <w:rPr>
                <w:rFonts w:ascii="Arial" w:eastAsia="Times New Roman" w:hAnsi="Arial" w:cs="Arial"/>
                <w:color w:val="000000"/>
                <w:sz w:val="16"/>
                <w:szCs w:val="16"/>
                <w:lang w:eastAsia="hr-HR"/>
              </w:rPr>
            </w:pPr>
            <w:r w:rsidRPr="00832C7B">
              <w:rPr>
                <w:rFonts w:ascii="Arial" w:eastAsia="Times New Roman" w:hAnsi="Arial" w:cs="Arial"/>
                <w:color w:val="000000"/>
                <w:sz w:val="16"/>
                <w:szCs w:val="16"/>
                <w:lang w:eastAsia="hr-HR"/>
              </w:rPr>
              <w:t>6=4/3</w:t>
            </w:r>
            <w:r w:rsidR="00832C7B">
              <w:rPr>
                <w:rFonts w:ascii="Arial" w:eastAsia="Times New Roman" w:hAnsi="Arial" w:cs="Arial"/>
                <w:color w:val="000000"/>
                <w:sz w:val="16"/>
                <w:szCs w:val="16"/>
                <w:lang w:eastAsia="hr-HR"/>
              </w:rPr>
              <w:t>*100</w:t>
            </w:r>
          </w:p>
        </w:tc>
      </w:tr>
      <w:tr w:rsidR="003432D5" w:rsidRPr="008F27B6" w14:paraId="51759705" w14:textId="77777777" w:rsidTr="003C3343">
        <w:trPr>
          <w:trHeight w:val="270"/>
        </w:trPr>
        <w:tc>
          <w:tcPr>
            <w:tcW w:w="717" w:type="dxa"/>
            <w:tcBorders>
              <w:top w:val="nil"/>
              <w:left w:val="nil"/>
              <w:right w:val="nil"/>
            </w:tcBorders>
            <w:shd w:val="clear" w:color="000000" w:fill="FFFFFF"/>
            <w:noWrap/>
            <w:hideMark/>
          </w:tcPr>
          <w:p w14:paraId="0A65317F"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w:t>
            </w:r>
          </w:p>
        </w:tc>
        <w:tc>
          <w:tcPr>
            <w:tcW w:w="3252" w:type="dxa"/>
            <w:tcBorders>
              <w:top w:val="nil"/>
              <w:left w:val="nil"/>
              <w:right w:val="nil"/>
            </w:tcBorders>
            <w:shd w:val="clear" w:color="000000" w:fill="FFFFFF"/>
            <w:noWrap/>
            <w:hideMark/>
          </w:tcPr>
          <w:p w14:paraId="67287CB2"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Rashodi poslovanja</w:t>
            </w:r>
          </w:p>
        </w:tc>
        <w:tc>
          <w:tcPr>
            <w:tcW w:w="1560" w:type="dxa"/>
            <w:tcBorders>
              <w:top w:val="nil"/>
              <w:left w:val="nil"/>
              <w:right w:val="nil"/>
            </w:tcBorders>
            <w:shd w:val="clear" w:color="000000" w:fill="FFFFFF"/>
            <w:noWrap/>
            <w:hideMark/>
          </w:tcPr>
          <w:p w14:paraId="1744B546" w14:textId="5BE4BBA6"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2.879.79</w:t>
            </w:r>
            <w:r w:rsidR="00972626">
              <w:rPr>
                <w:rFonts w:ascii="Arial" w:eastAsia="Times New Roman" w:hAnsi="Arial" w:cs="Arial"/>
                <w:b/>
                <w:bCs/>
                <w:color w:val="000000"/>
                <w:sz w:val="18"/>
                <w:szCs w:val="18"/>
                <w:lang w:eastAsia="hr-HR"/>
              </w:rPr>
              <w:t>8</w:t>
            </w:r>
          </w:p>
        </w:tc>
        <w:tc>
          <w:tcPr>
            <w:tcW w:w="1417" w:type="dxa"/>
            <w:tcBorders>
              <w:top w:val="nil"/>
              <w:left w:val="nil"/>
              <w:right w:val="nil"/>
            </w:tcBorders>
            <w:shd w:val="clear" w:color="000000" w:fill="FFFFFF"/>
            <w:noWrap/>
            <w:hideMark/>
          </w:tcPr>
          <w:p w14:paraId="41EAF48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3.174.766</w:t>
            </w:r>
          </w:p>
        </w:tc>
        <w:tc>
          <w:tcPr>
            <w:tcW w:w="1559" w:type="dxa"/>
            <w:tcBorders>
              <w:top w:val="nil"/>
              <w:left w:val="nil"/>
              <w:right w:val="nil"/>
            </w:tcBorders>
            <w:shd w:val="clear" w:color="000000" w:fill="FFFFFF"/>
            <w:noWrap/>
            <w:hideMark/>
          </w:tcPr>
          <w:p w14:paraId="6DB3BE6D" w14:textId="031A322D"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2.912.</w:t>
            </w:r>
            <w:r w:rsidR="00972626">
              <w:rPr>
                <w:rFonts w:ascii="Arial" w:eastAsia="Times New Roman" w:hAnsi="Arial" w:cs="Arial"/>
                <w:b/>
                <w:bCs/>
                <w:color w:val="000000"/>
                <w:sz w:val="18"/>
                <w:szCs w:val="18"/>
                <w:lang w:eastAsia="hr-HR"/>
              </w:rPr>
              <w:t>087</w:t>
            </w:r>
          </w:p>
        </w:tc>
        <w:tc>
          <w:tcPr>
            <w:tcW w:w="1134" w:type="dxa"/>
            <w:tcBorders>
              <w:top w:val="nil"/>
              <w:left w:val="nil"/>
              <w:right w:val="nil"/>
            </w:tcBorders>
            <w:shd w:val="clear" w:color="000000" w:fill="FFFFFF"/>
            <w:noWrap/>
            <w:hideMark/>
          </w:tcPr>
          <w:p w14:paraId="239D3E35"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101,12</w:t>
            </w:r>
          </w:p>
        </w:tc>
        <w:tc>
          <w:tcPr>
            <w:tcW w:w="994" w:type="dxa"/>
            <w:gridSpan w:val="2"/>
            <w:tcBorders>
              <w:top w:val="nil"/>
              <w:left w:val="nil"/>
              <w:right w:val="nil"/>
            </w:tcBorders>
            <w:shd w:val="clear" w:color="000000" w:fill="FFFFFF"/>
            <w:noWrap/>
            <w:hideMark/>
          </w:tcPr>
          <w:p w14:paraId="62682C3A"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91,73</w:t>
            </w:r>
          </w:p>
        </w:tc>
      </w:tr>
      <w:tr w:rsidR="003432D5" w:rsidRPr="008F27B6" w14:paraId="66CF337E" w14:textId="77777777" w:rsidTr="003C3343">
        <w:trPr>
          <w:trHeight w:val="270"/>
        </w:trPr>
        <w:tc>
          <w:tcPr>
            <w:tcW w:w="717" w:type="dxa"/>
            <w:shd w:val="clear" w:color="000000" w:fill="FFFFFF"/>
            <w:noWrap/>
            <w:hideMark/>
          </w:tcPr>
          <w:p w14:paraId="272F6E83"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31</w:t>
            </w:r>
          </w:p>
        </w:tc>
        <w:tc>
          <w:tcPr>
            <w:tcW w:w="3252" w:type="dxa"/>
            <w:shd w:val="clear" w:color="000000" w:fill="FFFFFF"/>
            <w:noWrap/>
            <w:hideMark/>
          </w:tcPr>
          <w:p w14:paraId="61AF6D4E"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Rashodi za zaposlene</w:t>
            </w:r>
          </w:p>
        </w:tc>
        <w:tc>
          <w:tcPr>
            <w:tcW w:w="1560" w:type="dxa"/>
            <w:shd w:val="clear" w:color="000000" w:fill="FFFFFF"/>
            <w:noWrap/>
            <w:hideMark/>
          </w:tcPr>
          <w:p w14:paraId="220141BF"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690.431</w:t>
            </w:r>
          </w:p>
        </w:tc>
        <w:tc>
          <w:tcPr>
            <w:tcW w:w="1417" w:type="dxa"/>
            <w:shd w:val="clear" w:color="000000" w:fill="FFFFFF"/>
            <w:noWrap/>
            <w:hideMark/>
          </w:tcPr>
          <w:p w14:paraId="25441242"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780.831</w:t>
            </w:r>
          </w:p>
        </w:tc>
        <w:tc>
          <w:tcPr>
            <w:tcW w:w="1559" w:type="dxa"/>
            <w:shd w:val="clear" w:color="000000" w:fill="FFFFFF"/>
            <w:noWrap/>
            <w:hideMark/>
          </w:tcPr>
          <w:p w14:paraId="3F7D2799"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768.777</w:t>
            </w:r>
          </w:p>
        </w:tc>
        <w:tc>
          <w:tcPr>
            <w:tcW w:w="1134" w:type="dxa"/>
            <w:shd w:val="clear" w:color="000000" w:fill="FFFFFF"/>
            <w:noWrap/>
            <w:hideMark/>
          </w:tcPr>
          <w:p w14:paraId="3F64E635"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111,35</w:t>
            </w:r>
          </w:p>
        </w:tc>
        <w:tc>
          <w:tcPr>
            <w:tcW w:w="994" w:type="dxa"/>
            <w:gridSpan w:val="2"/>
            <w:shd w:val="clear" w:color="000000" w:fill="FFFFFF"/>
            <w:noWrap/>
            <w:hideMark/>
          </w:tcPr>
          <w:p w14:paraId="1CE05FFD"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98,46</w:t>
            </w:r>
          </w:p>
        </w:tc>
      </w:tr>
      <w:tr w:rsidR="003432D5" w:rsidRPr="008F27B6" w14:paraId="5D959121" w14:textId="77777777" w:rsidTr="003C3343">
        <w:trPr>
          <w:trHeight w:val="270"/>
        </w:trPr>
        <w:tc>
          <w:tcPr>
            <w:tcW w:w="717" w:type="dxa"/>
            <w:tcBorders>
              <w:left w:val="nil"/>
              <w:bottom w:val="nil"/>
              <w:right w:val="nil"/>
            </w:tcBorders>
            <w:shd w:val="clear" w:color="000000" w:fill="FFFFFF"/>
            <w:noWrap/>
            <w:hideMark/>
          </w:tcPr>
          <w:p w14:paraId="35F746A9"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311</w:t>
            </w:r>
          </w:p>
        </w:tc>
        <w:tc>
          <w:tcPr>
            <w:tcW w:w="3252" w:type="dxa"/>
            <w:tcBorders>
              <w:left w:val="nil"/>
              <w:bottom w:val="nil"/>
              <w:right w:val="nil"/>
            </w:tcBorders>
            <w:shd w:val="clear" w:color="000000" w:fill="FFFFFF"/>
            <w:noWrap/>
            <w:hideMark/>
          </w:tcPr>
          <w:p w14:paraId="6A5E8BB9"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Plaće (Bruto)</w:t>
            </w:r>
          </w:p>
        </w:tc>
        <w:tc>
          <w:tcPr>
            <w:tcW w:w="1560" w:type="dxa"/>
            <w:tcBorders>
              <w:left w:val="nil"/>
              <w:bottom w:val="nil"/>
              <w:right w:val="nil"/>
            </w:tcBorders>
            <w:shd w:val="clear" w:color="000000" w:fill="FFFFFF"/>
            <w:noWrap/>
            <w:hideMark/>
          </w:tcPr>
          <w:p w14:paraId="4823193D"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575.477</w:t>
            </w:r>
          </w:p>
        </w:tc>
        <w:tc>
          <w:tcPr>
            <w:tcW w:w="1417" w:type="dxa"/>
            <w:tcBorders>
              <w:left w:val="nil"/>
              <w:bottom w:val="nil"/>
              <w:right w:val="nil"/>
            </w:tcBorders>
            <w:shd w:val="clear" w:color="000000" w:fill="FFFFFF"/>
            <w:noWrap/>
            <w:hideMark/>
          </w:tcPr>
          <w:p w14:paraId="058C1B9F"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644.595</w:t>
            </w:r>
          </w:p>
        </w:tc>
        <w:tc>
          <w:tcPr>
            <w:tcW w:w="1559" w:type="dxa"/>
            <w:tcBorders>
              <w:left w:val="nil"/>
              <w:bottom w:val="nil"/>
              <w:right w:val="nil"/>
            </w:tcBorders>
            <w:shd w:val="clear" w:color="000000" w:fill="FFFFFF"/>
            <w:noWrap/>
            <w:hideMark/>
          </w:tcPr>
          <w:p w14:paraId="6B0C49CC"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635.173</w:t>
            </w:r>
          </w:p>
        </w:tc>
        <w:tc>
          <w:tcPr>
            <w:tcW w:w="1134" w:type="dxa"/>
            <w:tcBorders>
              <w:left w:val="nil"/>
              <w:bottom w:val="nil"/>
              <w:right w:val="nil"/>
            </w:tcBorders>
            <w:shd w:val="clear" w:color="000000" w:fill="FFFFFF"/>
            <w:noWrap/>
            <w:hideMark/>
          </w:tcPr>
          <w:p w14:paraId="5178094D"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110,37</w:t>
            </w:r>
          </w:p>
        </w:tc>
        <w:tc>
          <w:tcPr>
            <w:tcW w:w="994" w:type="dxa"/>
            <w:gridSpan w:val="2"/>
            <w:tcBorders>
              <w:left w:val="nil"/>
              <w:bottom w:val="nil"/>
              <w:right w:val="nil"/>
            </w:tcBorders>
            <w:shd w:val="clear" w:color="000000" w:fill="FFFFFF"/>
            <w:noWrap/>
            <w:hideMark/>
          </w:tcPr>
          <w:p w14:paraId="0509A1EC"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98,54</w:t>
            </w:r>
          </w:p>
        </w:tc>
      </w:tr>
      <w:tr w:rsidR="003432D5" w:rsidRPr="008F27B6" w14:paraId="2A03C694" w14:textId="77777777" w:rsidTr="003C3343">
        <w:trPr>
          <w:trHeight w:val="270"/>
        </w:trPr>
        <w:tc>
          <w:tcPr>
            <w:tcW w:w="717" w:type="dxa"/>
            <w:tcBorders>
              <w:top w:val="nil"/>
              <w:left w:val="nil"/>
              <w:bottom w:val="nil"/>
              <w:right w:val="nil"/>
            </w:tcBorders>
            <w:shd w:val="clear" w:color="000000" w:fill="FFFFFF"/>
            <w:noWrap/>
            <w:hideMark/>
          </w:tcPr>
          <w:p w14:paraId="4DED9A3F"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3111</w:t>
            </w:r>
          </w:p>
        </w:tc>
        <w:tc>
          <w:tcPr>
            <w:tcW w:w="3252" w:type="dxa"/>
            <w:tcBorders>
              <w:top w:val="nil"/>
              <w:left w:val="nil"/>
              <w:bottom w:val="nil"/>
              <w:right w:val="nil"/>
            </w:tcBorders>
            <w:shd w:val="clear" w:color="000000" w:fill="FFFFFF"/>
            <w:noWrap/>
            <w:hideMark/>
          </w:tcPr>
          <w:p w14:paraId="2F433502"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Plaće za redovan rad</w:t>
            </w:r>
          </w:p>
        </w:tc>
        <w:tc>
          <w:tcPr>
            <w:tcW w:w="1560" w:type="dxa"/>
            <w:tcBorders>
              <w:top w:val="nil"/>
              <w:left w:val="nil"/>
              <w:bottom w:val="nil"/>
              <w:right w:val="nil"/>
            </w:tcBorders>
            <w:shd w:val="clear" w:color="000000" w:fill="FFFFFF"/>
            <w:noWrap/>
            <w:hideMark/>
          </w:tcPr>
          <w:p w14:paraId="40556A9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417" w:type="dxa"/>
            <w:tcBorders>
              <w:top w:val="nil"/>
              <w:left w:val="nil"/>
              <w:bottom w:val="nil"/>
              <w:right w:val="nil"/>
            </w:tcBorders>
            <w:shd w:val="clear" w:color="000000" w:fill="FFFFFF"/>
            <w:noWrap/>
            <w:hideMark/>
          </w:tcPr>
          <w:p w14:paraId="27E5F22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3B887659"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635.173</w:t>
            </w:r>
          </w:p>
        </w:tc>
        <w:tc>
          <w:tcPr>
            <w:tcW w:w="1134" w:type="dxa"/>
            <w:tcBorders>
              <w:top w:val="nil"/>
              <w:left w:val="nil"/>
              <w:bottom w:val="nil"/>
              <w:right w:val="nil"/>
            </w:tcBorders>
            <w:shd w:val="clear" w:color="000000" w:fill="FFFFFF"/>
            <w:noWrap/>
            <w:hideMark/>
          </w:tcPr>
          <w:p w14:paraId="7D31118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994" w:type="dxa"/>
            <w:gridSpan w:val="2"/>
            <w:tcBorders>
              <w:top w:val="nil"/>
              <w:left w:val="nil"/>
              <w:bottom w:val="nil"/>
              <w:right w:val="nil"/>
            </w:tcBorders>
            <w:shd w:val="clear" w:color="000000" w:fill="FFFFFF"/>
            <w:noWrap/>
            <w:hideMark/>
          </w:tcPr>
          <w:p w14:paraId="5E7AD9D6"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691FACDD" w14:textId="77777777" w:rsidTr="003C3343">
        <w:trPr>
          <w:trHeight w:val="270"/>
        </w:trPr>
        <w:tc>
          <w:tcPr>
            <w:tcW w:w="717" w:type="dxa"/>
            <w:tcBorders>
              <w:top w:val="nil"/>
              <w:left w:val="nil"/>
              <w:bottom w:val="nil"/>
              <w:right w:val="nil"/>
            </w:tcBorders>
            <w:shd w:val="clear" w:color="000000" w:fill="FFFFFF"/>
            <w:noWrap/>
            <w:hideMark/>
          </w:tcPr>
          <w:p w14:paraId="6DE5DB74"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312</w:t>
            </w:r>
          </w:p>
        </w:tc>
        <w:tc>
          <w:tcPr>
            <w:tcW w:w="3252" w:type="dxa"/>
            <w:tcBorders>
              <w:top w:val="nil"/>
              <w:left w:val="nil"/>
              <w:bottom w:val="nil"/>
              <w:right w:val="nil"/>
            </w:tcBorders>
            <w:shd w:val="clear" w:color="000000" w:fill="FFFFFF"/>
            <w:noWrap/>
            <w:hideMark/>
          </w:tcPr>
          <w:p w14:paraId="2620DA1E"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Ostali rashodi za zaposlene</w:t>
            </w:r>
          </w:p>
        </w:tc>
        <w:tc>
          <w:tcPr>
            <w:tcW w:w="1560" w:type="dxa"/>
            <w:tcBorders>
              <w:top w:val="nil"/>
              <w:left w:val="nil"/>
              <w:bottom w:val="nil"/>
              <w:right w:val="nil"/>
            </w:tcBorders>
            <w:shd w:val="clear" w:color="000000" w:fill="FFFFFF"/>
            <w:noWrap/>
            <w:hideMark/>
          </w:tcPr>
          <w:p w14:paraId="555C76CE"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20.000</w:t>
            </w:r>
          </w:p>
        </w:tc>
        <w:tc>
          <w:tcPr>
            <w:tcW w:w="1417" w:type="dxa"/>
            <w:tcBorders>
              <w:top w:val="nil"/>
              <w:left w:val="nil"/>
              <w:bottom w:val="nil"/>
              <w:right w:val="nil"/>
            </w:tcBorders>
            <w:shd w:val="clear" w:color="000000" w:fill="FFFFFF"/>
            <w:noWrap/>
            <w:hideMark/>
          </w:tcPr>
          <w:p w14:paraId="5746A8BB"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29.000</w:t>
            </w:r>
          </w:p>
        </w:tc>
        <w:tc>
          <w:tcPr>
            <w:tcW w:w="1559" w:type="dxa"/>
            <w:tcBorders>
              <w:top w:val="nil"/>
              <w:left w:val="nil"/>
              <w:bottom w:val="nil"/>
              <w:right w:val="nil"/>
            </w:tcBorders>
            <w:shd w:val="clear" w:color="000000" w:fill="FFFFFF"/>
            <w:noWrap/>
            <w:hideMark/>
          </w:tcPr>
          <w:p w14:paraId="4CC3FD5A"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28.800</w:t>
            </w:r>
          </w:p>
        </w:tc>
        <w:tc>
          <w:tcPr>
            <w:tcW w:w="1134" w:type="dxa"/>
            <w:tcBorders>
              <w:top w:val="nil"/>
              <w:left w:val="nil"/>
              <w:bottom w:val="nil"/>
              <w:right w:val="nil"/>
            </w:tcBorders>
            <w:shd w:val="clear" w:color="000000" w:fill="FFFFFF"/>
            <w:noWrap/>
            <w:hideMark/>
          </w:tcPr>
          <w:p w14:paraId="15DB435C"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144,00</w:t>
            </w:r>
          </w:p>
        </w:tc>
        <w:tc>
          <w:tcPr>
            <w:tcW w:w="994" w:type="dxa"/>
            <w:gridSpan w:val="2"/>
            <w:tcBorders>
              <w:top w:val="nil"/>
              <w:left w:val="nil"/>
              <w:bottom w:val="nil"/>
              <w:right w:val="nil"/>
            </w:tcBorders>
            <w:shd w:val="clear" w:color="000000" w:fill="FFFFFF"/>
            <w:noWrap/>
            <w:hideMark/>
          </w:tcPr>
          <w:p w14:paraId="17B3D5D9"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99,31</w:t>
            </w:r>
          </w:p>
        </w:tc>
      </w:tr>
      <w:tr w:rsidR="003432D5" w:rsidRPr="008F27B6" w14:paraId="1875B470" w14:textId="77777777" w:rsidTr="003C3343">
        <w:trPr>
          <w:trHeight w:val="270"/>
        </w:trPr>
        <w:tc>
          <w:tcPr>
            <w:tcW w:w="717" w:type="dxa"/>
            <w:tcBorders>
              <w:top w:val="nil"/>
              <w:left w:val="nil"/>
              <w:bottom w:val="nil"/>
              <w:right w:val="nil"/>
            </w:tcBorders>
            <w:shd w:val="clear" w:color="000000" w:fill="FFFFFF"/>
            <w:noWrap/>
            <w:hideMark/>
          </w:tcPr>
          <w:p w14:paraId="7F377B9D"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3121</w:t>
            </w:r>
          </w:p>
        </w:tc>
        <w:tc>
          <w:tcPr>
            <w:tcW w:w="3252" w:type="dxa"/>
            <w:tcBorders>
              <w:top w:val="nil"/>
              <w:left w:val="nil"/>
              <w:bottom w:val="nil"/>
              <w:right w:val="nil"/>
            </w:tcBorders>
            <w:shd w:val="clear" w:color="000000" w:fill="FFFFFF"/>
            <w:noWrap/>
            <w:hideMark/>
          </w:tcPr>
          <w:p w14:paraId="0E8E345E"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Ostali rashodi za zaposlene</w:t>
            </w:r>
          </w:p>
        </w:tc>
        <w:tc>
          <w:tcPr>
            <w:tcW w:w="1560" w:type="dxa"/>
            <w:tcBorders>
              <w:top w:val="nil"/>
              <w:left w:val="nil"/>
              <w:bottom w:val="nil"/>
              <w:right w:val="nil"/>
            </w:tcBorders>
            <w:shd w:val="clear" w:color="000000" w:fill="FFFFFF"/>
            <w:noWrap/>
            <w:hideMark/>
          </w:tcPr>
          <w:p w14:paraId="007BB73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417" w:type="dxa"/>
            <w:tcBorders>
              <w:top w:val="nil"/>
              <w:left w:val="nil"/>
              <w:bottom w:val="nil"/>
              <w:right w:val="nil"/>
            </w:tcBorders>
            <w:shd w:val="clear" w:color="000000" w:fill="FFFFFF"/>
            <w:noWrap/>
            <w:hideMark/>
          </w:tcPr>
          <w:p w14:paraId="2530943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53B3F18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28.800</w:t>
            </w:r>
          </w:p>
        </w:tc>
        <w:tc>
          <w:tcPr>
            <w:tcW w:w="1134" w:type="dxa"/>
            <w:tcBorders>
              <w:top w:val="nil"/>
              <w:left w:val="nil"/>
              <w:bottom w:val="nil"/>
              <w:right w:val="nil"/>
            </w:tcBorders>
            <w:shd w:val="clear" w:color="000000" w:fill="FFFFFF"/>
            <w:noWrap/>
            <w:hideMark/>
          </w:tcPr>
          <w:p w14:paraId="3944C52E"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994" w:type="dxa"/>
            <w:gridSpan w:val="2"/>
            <w:tcBorders>
              <w:top w:val="nil"/>
              <w:left w:val="nil"/>
              <w:bottom w:val="nil"/>
              <w:right w:val="nil"/>
            </w:tcBorders>
            <w:shd w:val="clear" w:color="000000" w:fill="FFFFFF"/>
            <w:noWrap/>
            <w:hideMark/>
          </w:tcPr>
          <w:p w14:paraId="1E4D59AB"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 </w:t>
            </w:r>
          </w:p>
        </w:tc>
      </w:tr>
      <w:tr w:rsidR="003432D5" w:rsidRPr="008F27B6" w14:paraId="0C37FB9D" w14:textId="77777777" w:rsidTr="003C3343">
        <w:trPr>
          <w:trHeight w:val="270"/>
        </w:trPr>
        <w:tc>
          <w:tcPr>
            <w:tcW w:w="717" w:type="dxa"/>
            <w:tcBorders>
              <w:top w:val="nil"/>
              <w:left w:val="nil"/>
              <w:bottom w:val="nil"/>
              <w:right w:val="nil"/>
            </w:tcBorders>
            <w:shd w:val="clear" w:color="000000" w:fill="FFFFFF"/>
            <w:noWrap/>
            <w:hideMark/>
          </w:tcPr>
          <w:p w14:paraId="7697F2D1"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313</w:t>
            </w:r>
          </w:p>
        </w:tc>
        <w:tc>
          <w:tcPr>
            <w:tcW w:w="3252" w:type="dxa"/>
            <w:tcBorders>
              <w:top w:val="nil"/>
              <w:left w:val="nil"/>
              <w:bottom w:val="nil"/>
              <w:right w:val="nil"/>
            </w:tcBorders>
            <w:shd w:val="clear" w:color="000000" w:fill="FFFFFF"/>
            <w:noWrap/>
            <w:hideMark/>
          </w:tcPr>
          <w:p w14:paraId="3E4B3CBA"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Doprinosi na plaće</w:t>
            </w:r>
          </w:p>
        </w:tc>
        <w:tc>
          <w:tcPr>
            <w:tcW w:w="1560" w:type="dxa"/>
            <w:tcBorders>
              <w:top w:val="nil"/>
              <w:left w:val="nil"/>
              <w:bottom w:val="nil"/>
              <w:right w:val="nil"/>
            </w:tcBorders>
            <w:shd w:val="clear" w:color="000000" w:fill="FFFFFF"/>
            <w:noWrap/>
            <w:hideMark/>
          </w:tcPr>
          <w:p w14:paraId="67658EB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94.954</w:t>
            </w:r>
          </w:p>
        </w:tc>
        <w:tc>
          <w:tcPr>
            <w:tcW w:w="1417" w:type="dxa"/>
            <w:tcBorders>
              <w:top w:val="nil"/>
              <w:left w:val="nil"/>
              <w:bottom w:val="nil"/>
              <w:right w:val="nil"/>
            </w:tcBorders>
            <w:shd w:val="clear" w:color="000000" w:fill="FFFFFF"/>
            <w:noWrap/>
            <w:hideMark/>
          </w:tcPr>
          <w:p w14:paraId="3E204EC8"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107.236</w:t>
            </w:r>
          </w:p>
        </w:tc>
        <w:tc>
          <w:tcPr>
            <w:tcW w:w="1559" w:type="dxa"/>
            <w:tcBorders>
              <w:top w:val="nil"/>
              <w:left w:val="nil"/>
              <w:bottom w:val="nil"/>
              <w:right w:val="nil"/>
            </w:tcBorders>
            <w:shd w:val="clear" w:color="000000" w:fill="FFFFFF"/>
            <w:noWrap/>
            <w:hideMark/>
          </w:tcPr>
          <w:p w14:paraId="787B1BC1"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104.804</w:t>
            </w:r>
          </w:p>
        </w:tc>
        <w:tc>
          <w:tcPr>
            <w:tcW w:w="1134" w:type="dxa"/>
            <w:tcBorders>
              <w:top w:val="nil"/>
              <w:left w:val="nil"/>
              <w:bottom w:val="nil"/>
              <w:right w:val="nil"/>
            </w:tcBorders>
            <w:shd w:val="clear" w:color="000000" w:fill="FFFFFF"/>
            <w:noWrap/>
            <w:hideMark/>
          </w:tcPr>
          <w:p w14:paraId="25E4B7CC"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110,37</w:t>
            </w:r>
          </w:p>
        </w:tc>
        <w:tc>
          <w:tcPr>
            <w:tcW w:w="994" w:type="dxa"/>
            <w:gridSpan w:val="2"/>
            <w:tcBorders>
              <w:top w:val="nil"/>
              <w:left w:val="nil"/>
              <w:bottom w:val="nil"/>
              <w:right w:val="nil"/>
            </w:tcBorders>
            <w:shd w:val="clear" w:color="000000" w:fill="FFFFFF"/>
            <w:noWrap/>
            <w:hideMark/>
          </w:tcPr>
          <w:p w14:paraId="526BCA2D"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97,73</w:t>
            </w:r>
          </w:p>
        </w:tc>
      </w:tr>
      <w:tr w:rsidR="003432D5" w:rsidRPr="008F27B6" w14:paraId="305DA735" w14:textId="77777777" w:rsidTr="003C3343">
        <w:trPr>
          <w:trHeight w:val="270"/>
        </w:trPr>
        <w:tc>
          <w:tcPr>
            <w:tcW w:w="717" w:type="dxa"/>
            <w:tcBorders>
              <w:top w:val="nil"/>
              <w:left w:val="nil"/>
              <w:bottom w:val="nil"/>
              <w:right w:val="nil"/>
            </w:tcBorders>
            <w:shd w:val="clear" w:color="000000" w:fill="FFFFFF"/>
            <w:noWrap/>
            <w:hideMark/>
          </w:tcPr>
          <w:p w14:paraId="5ABC72A7"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3132</w:t>
            </w:r>
          </w:p>
        </w:tc>
        <w:tc>
          <w:tcPr>
            <w:tcW w:w="3252" w:type="dxa"/>
            <w:tcBorders>
              <w:top w:val="nil"/>
              <w:left w:val="nil"/>
              <w:bottom w:val="nil"/>
              <w:right w:val="nil"/>
            </w:tcBorders>
            <w:shd w:val="clear" w:color="000000" w:fill="FFFFFF"/>
            <w:hideMark/>
          </w:tcPr>
          <w:p w14:paraId="0A87487D"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Doprinosi za obvezno zdravstveno osiguranje</w:t>
            </w:r>
          </w:p>
        </w:tc>
        <w:tc>
          <w:tcPr>
            <w:tcW w:w="1560" w:type="dxa"/>
            <w:tcBorders>
              <w:top w:val="nil"/>
              <w:left w:val="nil"/>
              <w:bottom w:val="nil"/>
              <w:right w:val="nil"/>
            </w:tcBorders>
            <w:shd w:val="clear" w:color="000000" w:fill="FFFFFF"/>
            <w:noWrap/>
            <w:hideMark/>
          </w:tcPr>
          <w:p w14:paraId="02F49265"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417" w:type="dxa"/>
            <w:tcBorders>
              <w:top w:val="nil"/>
              <w:left w:val="nil"/>
              <w:bottom w:val="nil"/>
              <w:right w:val="nil"/>
            </w:tcBorders>
            <w:shd w:val="clear" w:color="000000" w:fill="FFFFFF"/>
            <w:noWrap/>
            <w:hideMark/>
          </w:tcPr>
          <w:p w14:paraId="7BA0DBE5"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6520CAA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104.804</w:t>
            </w:r>
          </w:p>
        </w:tc>
        <w:tc>
          <w:tcPr>
            <w:tcW w:w="1134" w:type="dxa"/>
            <w:tcBorders>
              <w:top w:val="nil"/>
              <w:left w:val="nil"/>
              <w:bottom w:val="nil"/>
              <w:right w:val="nil"/>
            </w:tcBorders>
            <w:shd w:val="clear" w:color="000000" w:fill="FFFFFF"/>
            <w:noWrap/>
            <w:hideMark/>
          </w:tcPr>
          <w:p w14:paraId="360BD0D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994" w:type="dxa"/>
            <w:gridSpan w:val="2"/>
            <w:tcBorders>
              <w:top w:val="nil"/>
              <w:left w:val="nil"/>
              <w:bottom w:val="nil"/>
              <w:right w:val="nil"/>
            </w:tcBorders>
            <w:shd w:val="clear" w:color="000000" w:fill="FFFFFF"/>
            <w:noWrap/>
            <w:hideMark/>
          </w:tcPr>
          <w:p w14:paraId="7E58D12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5EBB3CBF" w14:textId="77777777" w:rsidTr="003C3343">
        <w:trPr>
          <w:trHeight w:val="270"/>
        </w:trPr>
        <w:tc>
          <w:tcPr>
            <w:tcW w:w="717" w:type="dxa"/>
            <w:tcBorders>
              <w:top w:val="nil"/>
              <w:left w:val="nil"/>
              <w:bottom w:val="nil"/>
              <w:right w:val="nil"/>
            </w:tcBorders>
            <w:shd w:val="clear" w:color="000000" w:fill="FFFFFF"/>
            <w:noWrap/>
            <w:hideMark/>
          </w:tcPr>
          <w:p w14:paraId="13E45979"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32</w:t>
            </w:r>
          </w:p>
        </w:tc>
        <w:tc>
          <w:tcPr>
            <w:tcW w:w="3252" w:type="dxa"/>
            <w:tcBorders>
              <w:top w:val="nil"/>
              <w:left w:val="nil"/>
              <w:bottom w:val="nil"/>
              <w:right w:val="nil"/>
            </w:tcBorders>
            <w:shd w:val="clear" w:color="000000" w:fill="FFFFFF"/>
            <w:noWrap/>
            <w:hideMark/>
          </w:tcPr>
          <w:p w14:paraId="3A4939CB"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Materijalni rashodi</w:t>
            </w:r>
          </w:p>
        </w:tc>
        <w:tc>
          <w:tcPr>
            <w:tcW w:w="1560" w:type="dxa"/>
            <w:tcBorders>
              <w:top w:val="nil"/>
              <w:left w:val="nil"/>
              <w:bottom w:val="nil"/>
              <w:right w:val="nil"/>
            </w:tcBorders>
            <w:shd w:val="clear" w:color="000000" w:fill="FFFFFF"/>
            <w:noWrap/>
            <w:hideMark/>
          </w:tcPr>
          <w:p w14:paraId="263AFB7C" w14:textId="57C598FC"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1.190.</w:t>
            </w:r>
            <w:r w:rsidR="00844574">
              <w:rPr>
                <w:rFonts w:ascii="Arial" w:eastAsia="Times New Roman" w:hAnsi="Arial" w:cs="Arial"/>
                <w:b/>
                <w:bCs/>
                <w:color w:val="000000"/>
                <w:sz w:val="18"/>
                <w:szCs w:val="18"/>
                <w:lang w:eastAsia="hr-HR"/>
              </w:rPr>
              <w:t>334</w:t>
            </w:r>
          </w:p>
        </w:tc>
        <w:tc>
          <w:tcPr>
            <w:tcW w:w="1417" w:type="dxa"/>
            <w:tcBorders>
              <w:top w:val="nil"/>
              <w:left w:val="nil"/>
              <w:bottom w:val="nil"/>
              <w:right w:val="nil"/>
            </w:tcBorders>
            <w:shd w:val="clear" w:color="000000" w:fill="FFFFFF"/>
            <w:noWrap/>
            <w:hideMark/>
          </w:tcPr>
          <w:p w14:paraId="3FCE9C9D"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1.271.501</w:t>
            </w:r>
          </w:p>
        </w:tc>
        <w:tc>
          <w:tcPr>
            <w:tcW w:w="1559" w:type="dxa"/>
            <w:tcBorders>
              <w:top w:val="nil"/>
              <w:left w:val="nil"/>
              <w:bottom w:val="nil"/>
              <w:right w:val="nil"/>
            </w:tcBorders>
            <w:shd w:val="clear" w:color="000000" w:fill="FFFFFF"/>
            <w:noWrap/>
            <w:hideMark/>
          </w:tcPr>
          <w:p w14:paraId="745B0155" w14:textId="3A0CF333"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1.113.8</w:t>
            </w:r>
            <w:r w:rsidR="00844574">
              <w:rPr>
                <w:rFonts w:ascii="Arial" w:eastAsia="Times New Roman" w:hAnsi="Arial" w:cs="Arial"/>
                <w:b/>
                <w:bCs/>
                <w:color w:val="000000"/>
                <w:sz w:val="18"/>
                <w:szCs w:val="18"/>
                <w:lang w:eastAsia="hr-HR"/>
              </w:rPr>
              <w:t>19</w:t>
            </w:r>
          </w:p>
        </w:tc>
        <w:tc>
          <w:tcPr>
            <w:tcW w:w="1134" w:type="dxa"/>
            <w:tcBorders>
              <w:top w:val="nil"/>
              <w:left w:val="nil"/>
              <w:bottom w:val="nil"/>
              <w:right w:val="nil"/>
            </w:tcBorders>
            <w:shd w:val="clear" w:color="000000" w:fill="FFFFFF"/>
            <w:noWrap/>
            <w:hideMark/>
          </w:tcPr>
          <w:p w14:paraId="624F12F6"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93,57</w:t>
            </w:r>
          </w:p>
        </w:tc>
        <w:tc>
          <w:tcPr>
            <w:tcW w:w="994" w:type="dxa"/>
            <w:gridSpan w:val="2"/>
            <w:tcBorders>
              <w:top w:val="nil"/>
              <w:left w:val="nil"/>
              <w:bottom w:val="nil"/>
              <w:right w:val="nil"/>
            </w:tcBorders>
            <w:shd w:val="clear" w:color="000000" w:fill="FFFFFF"/>
            <w:noWrap/>
            <w:hideMark/>
          </w:tcPr>
          <w:p w14:paraId="0E97559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87,60</w:t>
            </w:r>
          </w:p>
        </w:tc>
      </w:tr>
      <w:tr w:rsidR="003432D5" w:rsidRPr="008F27B6" w14:paraId="3840E4DE" w14:textId="77777777" w:rsidTr="003C3343">
        <w:trPr>
          <w:trHeight w:val="250"/>
        </w:trPr>
        <w:tc>
          <w:tcPr>
            <w:tcW w:w="717" w:type="dxa"/>
            <w:tcBorders>
              <w:top w:val="nil"/>
              <w:left w:val="nil"/>
              <w:bottom w:val="nil"/>
              <w:right w:val="nil"/>
            </w:tcBorders>
            <w:shd w:val="clear" w:color="000000" w:fill="FFFFFF"/>
            <w:noWrap/>
            <w:hideMark/>
          </w:tcPr>
          <w:p w14:paraId="501662BF"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321</w:t>
            </w:r>
          </w:p>
        </w:tc>
        <w:tc>
          <w:tcPr>
            <w:tcW w:w="3252" w:type="dxa"/>
            <w:tcBorders>
              <w:top w:val="nil"/>
              <w:left w:val="nil"/>
              <w:bottom w:val="nil"/>
              <w:right w:val="nil"/>
            </w:tcBorders>
            <w:shd w:val="clear" w:color="000000" w:fill="FFFFFF"/>
            <w:noWrap/>
            <w:hideMark/>
          </w:tcPr>
          <w:p w14:paraId="05D720CB"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Naknade troškova zaposlenima</w:t>
            </w:r>
          </w:p>
        </w:tc>
        <w:tc>
          <w:tcPr>
            <w:tcW w:w="1560" w:type="dxa"/>
            <w:tcBorders>
              <w:top w:val="nil"/>
              <w:left w:val="nil"/>
              <w:bottom w:val="nil"/>
              <w:right w:val="nil"/>
            </w:tcBorders>
            <w:shd w:val="clear" w:color="000000" w:fill="FFFFFF"/>
            <w:noWrap/>
            <w:hideMark/>
          </w:tcPr>
          <w:p w14:paraId="2911B256"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19.001</w:t>
            </w:r>
          </w:p>
        </w:tc>
        <w:tc>
          <w:tcPr>
            <w:tcW w:w="1417" w:type="dxa"/>
            <w:tcBorders>
              <w:top w:val="nil"/>
              <w:left w:val="nil"/>
              <w:bottom w:val="nil"/>
              <w:right w:val="nil"/>
            </w:tcBorders>
            <w:shd w:val="clear" w:color="000000" w:fill="FFFFFF"/>
            <w:noWrap/>
            <w:hideMark/>
          </w:tcPr>
          <w:p w14:paraId="26F355A0"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34.172</w:t>
            </w:r>
          </w:p>
        </w:tc>
        <w:tc>
          <w:tcPr>
            <w:tcW w:w="1559" w:type="dxa"/>
            <w:tcBorders>
              <w:top w:val="nil"/>
              <w:left w:val="nil"/>
              <w:bottom w:val="nil"/>
              <w:right w:val="nil"/>
            </w:tcBorders>
            <w:shd w:val="clear" w:color="000000" w:fill="FFFFFF"/>
            <w:noWrap/>
            <w:hideMark/>
          </w:tcPr>
          <w:p w14:paraId="6028A06F"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27.947</w:t>
            </w:r>
          </w:p>
        </w:tc>
        <w:tc>
          <w:tcPr>
            <w:tcW w:w="1134" w:type="dxa"/>
            <w:tcBorders>
              <w:top w:val="nil"/>
              <w:left w:val="nil"/>
              <w:bottom w:val="nil"/>
              <w:right w:val="nil"/>
            </w:tcBorders>
            <w:shd w:val="clear" w:color="000000" w:fill="FFFFFF"/>
            <w:noWrap/>
            <w:hideMark/>
          </w:tcPr>
          <w:p w14:paraId="119F9CD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147,08</w:t>
            </w:r>
          </w:p>
        </w:tc>
        <w:tc>
          <w:tcPr>
            <w:tcW w:w="994" w:type="dxa"/>
            <w:gridSpan w:val="2"/>
            <w:tcBorders>
              <w:top w:val="nil"/>
              <w:left w:val="nil"/>
              <w:bottom w:val="nil"/>
              <w:right w:val="nil"/>
            </w:tcBorders>
            <w:shd w:val="clear" w:color="000000" w:fill="FFFFFF"/>
            <w:noWrap/>
            <w:hideMark/>
          </w:tcPr>
          <w:p w14:paraId="3350A7C4"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81,78</w:t>
            </w:r>
          </w:p>
        </w:tc>
      </w:tr>
      <w:tr w:rsidR="003432D5" w:rsidRPr="008F27B6" w14:paraId="326DD22C" w14:textId="77777777" w:rsidTr="003C3343">
        <w:trPr>
          <w:trHeight w:val="250"/>
        </w:trPr>
        <w:tc>
          <w:tcPr>
            <w:tcW w:w="717" w:type="dxa"/>
            <w:tcBorders>
              <w:top w:val="nil"/>
              <w:left w:val="nil"/>
              <w:bottom w:val="nil"/>
              <w:right w:val="nil"/>
            </w:tcBorders>
            <w:shd w:val="clear" w:color="000000" w:fill="FFFFFF"/>
            <w:noWrap/>
            <w:hideMark/>
          </w:tcPr>
          <w:p w14:paraId="2C98EA3F"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3211</w:t>
            </w:r>
          </w:p>
        </w:tc>
        <w:tc>
          <w:tcPr>
            <w:tcW w:w="3252" w:type="dxa"/>
            <w:tcBorders>
              <w:top w:val="nil"/>
              <w:left w:val="nil"/>
              <w:bottom w:val="nil"/>
              <w:right w:val="nil"/>
            </w:tcBorders>
            <w:shd w:val="clear" w:color="000000" w:fill="FFFFFF"/>
            <w:noWrap/>
            <w:hideMark/>
          </w:tcPr>
          <w:p w14:paraId="015F4550"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Službena putovanja</w:t>
            </w:r>
          </w:p>
        </w:tc>
        <w:tc>
          <w:tcPr>
            <w:tcW w:w="1560" w:type="dxa"/>
            <w:tcBorders>
              <w:top w:val="nil"/>
              <w:left w:val="nil"/>
              <w:bottom w:val="nil"/>
              <w:right w:val="nil"/>
            </w:tcBorders>
            <w:shd w:val="clear" w:color="000000" w:fill="FFFFFF"/>
            <w:noWrap/>
            <w:hideMark/>
          </w:tcPr>
          <w:p w14:paraId="3EF2BA0C"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4.215</w:t>
            </w:r>
          </w:p>
        </w:tc>
        <w:tc>
          <w:tcPr>
            <w:tcW w:w="1417" w:type="dxa"/>
            <w:tcBorders>
              <w:top w:val="nil"/>
              <w:left w:val="nil"/>
              <w:bottom w:val="nil"/>
              <w:right w:val="nil"/>
            </w:tcBorders>
            <w:shd w:val="clear" w:color="000000" w:fill="FFFFFF"/>
            <w:noWrap/>
            <w:hideMark/>
          </w:tcPr>
          <w:p w14:paraId="00D829BE"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7FC6129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5.255</w:t>
            </w:r>
          </w:p>
        </w:tc>
        <w:tc>
          <w:tcPr>
            <w:tcW w:w="1134" w:type="dxa"/>
            <w:tcBorders>
              <w:top w:val="nil"/>
              <w:left w:val="nil"/>
              <w:bottom w:val="nil"/>
              <w:right w:val="nil"/>
            </w:tcBorders>
            <w:shd w:val="clear" w:color="000000" w:fill="FFFFFF"/>
            <w:noWrap/>
            <w:hideMark/>
          </w:tcPr>
          <w:p w14:paraId="6CC54B3B"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124,69</w:t>
            </w:r>
          </w:p>
        </w:tc>
        <w:tc>
          <w:tcPr>
            <w:tcW w:w="994" w:type="dxa"/>
            <w:gridSpan w:val="2"/>
            <w:tcBorders>
              <w:top w:val="nil"/>
              <w:left w:val="nil"/>
              <w:bottom w:val="nil"/>
              <w:right w:val="nil"/>
            </w:tcBorders>
            <w:shd w:val="clear" w:color="000000" w:fill="FFFFFF"/>
            <w:noWrap/>
            <w:hideMark/>
          </w:tcPr>
          <w:p w14:paraId="67E40A5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1049E5E1" w14:textId="77777777" w:rsidTr="003C3343">
        <w:trPr>
          <w:trHeight w:val="270"/>
        </w:trPr>
        <w:tc>
          <w:tcPr>
            <w:tcW w:w="717" w:type="dxa"/>
            <w:tcBorders>
              <w:top w:val="nil"/>
              <w:left w:val="nil"/>
              <w:bottom w:val="nil"/>
              <w:right w:val="nil"/>
            </w:tcBorders>
            <w:shd w:val="clear" w:color="000000" w:fill="FFFFFF"/>
            <w:noWrap/>
            <w:hideMark/>
          </w:tcPr>
          <w:p w14:paraId="3A24B3A8"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3212</w:t>
            </w:r>
          </w:p>
        </w:tc>
        <w:tc>
          <w:tcPr>
            <w:tcW w:w="3252" w:type="dxa"/>
            <w:tcBorders>
              <w:top w:val="nil"/>
              <w:left w:val="nil"/>
              <w:bottom w:val="nil"/>
              <w:right w:val="nil"/>
            </w:tcBorders>
            <w:shd w:val="clear" w:color="000000" w:fill="FFFFFF"/>
            <w:hideMark/>
          </w:tcPr>
          <w:p w14:paraId="2D0D0D6C"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Naknade za prijevoz, za rad na terenu i odvojeni život</w:t>
            </w:r>
          </w:p>
        </w:tc>
        <w:tc>
          <w:tcPr>
            <w:tcW w:w="1560" w:type="dxa"/>
            <w:tcBorders>
              <w:top w:val="nil"/>
              <w:left w:val="nil"/>
              <w:bottom w:val="nil"/>
              <w:right w:val="nil"/>
            </w:tcBorders>
            <w:shd w:val="clear" w:color="000000" w:fill="FFFFFF"/>
            <w:noWrap/>
            <w:hideMark/>
          </w:tcPr>
          <w:p w14:paraId="68C8B675"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7.069</w:t>
            </w:r>
          </w:p>
        </w:tc>
        <w:tc>
          <w:tcPr>
            <w:tcW w:w="1417" w:type="dxa"/>
            <w:tcBorders>
              <w:top w:val="nil"/>
              <w:left w:val="nil"/>
              <w:bottom w:val="nil"/>
              <w:right w:val="nil"/>
            </w:tcBorders>
            <w:shd w:val="clear" w:color="000000" w:fill="FFFFFF"/>
            <w:noWrap/>
            <w:hideMark/>
          </w:tcPr>
          <w:p w14:paraId="770C989E"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3947D7B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19.127</w:t>
            </w:r>
          </w:p>
        </w:tc>
        <w:tc>
          <w:tcPr>
            <w:tcW w:w="1134" w:type="dxa"/>
            <w:tcBorders>
              <w:top w:val="nil"/>
              <w:left w:val="nil"/>
              <w:bottom w:val="nil"/>
              <w:right w:val="nil"/>
            </w:tcBorders>
            <w:shd w:val="clear" w:color="000000" w:fill="FFFFFF"/>
            <w:noWrap/>
            <w:hideMark/>
          </w:tcPr>
          <w:p w14:paraId="142C4EB2"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270,59</w:t>
            </w:r>
          </w:p>
        </w:tc>
        <w:tc>
          <w:tcPr>
            <w:tcW w:w="994" w:type="dxa"/>
            <w:gridSpan w:val="2"/>
            <w:tcBorders>
              <w:top w:val="nil"/>
              <w:left w:val="nil"/>
              <w:bottom w:val="nil"/>
              <w:right w:val="nil"/>
            </w:tcBorders>
            <w:shd w:val="clear" w:color="000000" w:fill="FFFFFF"/>
            <w:noWrap/>
            <w:hideMark/>
          </w:tcPr>
          <w:p w14:paraId="02D3BEC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7C9B743B" w14:textId="77777777" w:rsidTr="003C3343">
        <w:trPr>
          <w:trHeight w:val="270"/>
        </w:trPr>
        <w:tc>
          <w:tcPr>
            <w:tcW w:w="717" w:type="dxa"/>
            <w:tcBorders>
              <w:top w:val="nil"/>
              <w:left w:val="nil"/>
              <w:bottom w:val="nil"/>
              <w:right w:val="nil"/>
            </w:tcBorders>
            <w:shd w:val="clear" w:color="000000" w:fill="FFFFFF"/>
            <w:noWrap/>
            <w:hideMark/>
          </w:tcPr>
          <w:p w14:paraId="7E04B491"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3213</w:t>
            </w:r>
          </w:p>
        </w:tc>
        <w:tc>
          <w:tcPr>
            <w:tcW w:w="3252" w:type="dxa"/>
            <w:tcBorders>
              <w:top w:val="nil"/>
              <w:left w:val="nil"/>
              <w:bottom w:val="nil"/>
              <w:right w:val="nil"/>
            </w:tcBorders>
            <w:shd w:val="clear" w:color="000000" w:fill="FFFFFF"/>
            <w:noWrap/>
            <w:hideMark/>
          </w:tcPr>
          <w:p w14:paraId="159008A1"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Stručno usavršavanje zaposlenika</w:t>
            </w:r>
          </w:p>
        </w:tc>
        <w:tc>
          <w:tcPr>
            <w:tcW w:w="1560" w:type="dxa"/>
            <w:tcBorders>
              <w:top w:val="nil"/>
              <w:left w:val="nil"/>
              <w:bottom w:val="nil"/>
              <w:right w:val="nil"/>
            </w:tcBorders>
            <w:shd w:val="clear" w:color="000000" w:fill="FFFFFF"/>
            <w:noWrap/>
            <w:hideMark/>
          </w:tcPr>
          <w:p w14:paraId="51A7B5F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7.368</w:t>
            </w:r>
          </w:p>
        </w:tc>
        <w:tc>
          <w:tcPr>
            <w:tcW w:w="1417" w:type="dxa"/>
            <w:tcBorders>
              <w:top w:val="nil"/>
              <w:left w:val="nil"/>
              <w:bottom w:val="nil"/>
              <w:right w:val="nil"/>
            </w:tcBorders>
            <w:shd w:val="clear" w:color="000000" w:fill="FFFFFF"/>
            <w:noWrap/>
            <w:hideMark/>
          </w:tcPr>
          <w:p w14:paraId="29FCCEC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6294658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2.325</w:t>
            </w:r>
          </w:p>
        </w:tc>
        <w:tc>
          <w:tcPr>
            <w:tcW w:w="1134" w:type="dxa"/>
            <w:tcBorders>
              <w:top w:val="nil"/>
              <w:left w:val="nil"/>
              <w:bottom w:val="nil"/>
              <w:right w:val="nil"/>
            </w:tcBorders>
            <w:shd w:val="clear" w:color="000000" w:fill="FFFFFF"/>
            <w:noWrap/>
            <w:hideMark/>
          </w:tcPr>
          <w:p w14:paraId="7208CF3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31,56</w:t>
            </w:r>
          </w:p>
        </w:tc>
        <w:tc>
          <w:tcPr>
            <w:tcW w:w="994" w:type="dxa"/>
            <w:gridSpan w:val="2"/>
            <w:tcBorders>
              <w:top w:val="nil"/>
              <w:left w:val="nil"/>
              <w:bottom w:val="nil"/>
              <w:right w:val="nil"/>
            </w:tcBorders>
            <w:shd w:val="clear" w:color="000000" w:fill="FFFFFF"/>
            <w:noWrap/>
            <w:hideMark/>
          </w:tcPr>
          <w:p w14:paraId="5701D6D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259C66B3" w14:textId="77777777" w:rsidTr="003C3343">
        <w:trPr>
          <w:trHeight w:val="270"/>
        </w:trPr>
        <w:tc>
          <w:tcPr>
            <w:tcW w:w="717" w:type="dxa"/>
            <w:tcBorders>
              <w:top w:val="nil"/>
              <w:left w:val="nil"/>
              <w:bottom w:val="nil"/>
              <w:right w:val="nil"/>
            </w:tcBorders>
            <w:shd w:val="clear" w:color="000000" w:fill="FFFFFF"/>
            <w:noWrap/>
            <w:hideMark/>
          </w:tcPr>
          <w:p w14:paraId="72C6E6E1"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3214</w:t>
            </w:r>
          </w:p>
        </w:tc>
        <w:tc>
          <w:tcPr>
            <w:tcW w:w="3252" w:type="dxa"/>
            <w:tcBorders>
              <w:top w:val="nil"/>
              <w:left w:val="nil"/>
              <w:bottom w:val="nil"/>
              <w:right w:val="nil"/>
            </w:tcBorders>
            <w:shd w:val="clear" w:color="000000" w:fill="FFFFFF"/>
            <w:noWrap/>
            <w:hideMark/>
          </w:tcPr>
          <w:p w14:paraId="539431DC"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Ostale naknade troškova zaposlenima</w:t>
            </w:r>
          </w:p>
        </w:tc>
        <w:tc>
          <w:tcPr>
            <w:tcW w:w="1560" w:type="dxa"/>
            <w:tcBorders>
              <w:top w:val="nil"/>
              <w:left w:val="nil"/>
              <w:bottom w:val="nil"/>
              <w:right w:val="nil"/>
            </w:tcBorders>
            <w:shd w:val="clear" w:color="000000" w:fill="FFFFFF"/>
            <w:noWrap/>
            <w:hideMark/>
          </w:tcPr>
          <w:p w14:paraId="7749A2F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350</w:t>
            </w:r>
          </w:p>
        </w:tc>
        <w:tc>
          <w:tcPr>
            <w:tcW w:w="1417" w:type="dxa"/>
            <w:tcBorders>
              <w:top w:val="nil"/>
              <w:left w:val="nil"/>
              <w:bottom w:val="nil"/>
              <w:right w:val="nil"/>
            </w:tcBorders>
            <w:shd w:val="clear" w:color="000000" w:fill="FFFFFF"/>
            <w:noWrap/>
            <w:hideMark/>
          </w:tcPr>
          <w:p w14:paraId="5EFD6945"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3ABC5502"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1.240</w:t>
            </w:r>
          </w:p>
        </w:tc>
        <w:tc>
          <w:tcPr>
            <w:tcW w:w="1134" w:type="dxa"/>
            <w:tcBorders>
              <w:top w:val="nil"/>
              <w:left w:val="nil"/>
              <w:bottom w:val="nil"/>
              <w:right w:val="nil"/>
            </w:tcBorders>
            <w:shd w:val="clear" w:color="000000" w:fill="FFFFFF"/>
            <w:noWrap/>
            <w:hideMark/>
          </w:tcPr>
          <w:p w14:paraId="6615F88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353,92</w:t>
            </w:r>
          </w:p>
        </w:tc>
        <w:tc>
          <w:tcPr>
            <w:tcW w:w="994" w:type="dxa"/>
            <w:gridSpan w:val="2"/>
            <w:tcBorders>
              <w:top w:val="nil"/>
              <w:left w:val="nil"/>
              <w:bottom w:val="nil"/>
              <w:right w:val="nil"/>
            </w:tcBorders>
            <w:shd w:val="clear" w:color="000000" w:fill="FFFFFF"/>
            <w:noWrap/>
            <w:hideMark/>
          </w:tcPr>
          <w:p w14:paraId="73EB5157"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1A126321" w14:textId="77777777" w:rsidTr="003C3343">
        <w:trPr>
          <w:trHeight w:val="210"/>
        </w:trPr>
        <w:tc>
          <w:tcPr>
            <w:tcW w:w="717" w:type="dxa"/>
            <w:tcBorders>
              <w:top w:val="nil"/>
              <w:left w:val="nil"/>
              <w:bottom w:val="nil"/>
              <w:right w:val="nil"/>
            </w:tcBorders>
            <w:shd w:val="clear" w:color="000000" w:fill="FFFFFF"/>
            <w:noWrap/>
            <w:hideMark/>
          </w:tcPr>
          <w:p w14:paraId="7C1CB0AC"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322</w:t>
            </w:r>
          </w:p>
        </w:tc>
        <w:tc>
          <w:tcPr>
            <w:tcW w:w="3252" w:type="dxa"/>
            <w:tcBorders>
              <w:top w:val="nil"/>
              <w:left w:val="nil"/>
              <w:bottom w:val="nil"/>
              <w:right w:val="nil"/>
            </w:tcBorders>
            <w:shd w:val="clear" w:color="000000" w:fill="FFFFFF"/>
            <w:noWrap/>
            <w:hideMark/>
          </w:tcPr>
          <w:p w14:paraId="73B2B9E8"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Rashodi za materijal i energiju</w:t>
            </w:r>
          </w:p>
        </w:tc>
        <w:tc>
          <w:tcPr>
            <w:tcW w:w="1560" w:type="dxa"/>
            <w:tcBorders>
              <w:top w:val="nil"/>
              <w:left w:val="nil"/>
              <w:bottom w:val="nil"/>
              <w:right w:val="nil"/>
            </w:tcBorders>
            <w:shd w:val="clear" w:color="000000" w:fill="FFFFFF"/>
            <w:noWrap/>
            <w:hideMark/>
          </w:tcPr>
          <w:p w14:paraId="2A92EA3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187.129</w:t>
            </w:r>
          </w:p>
        </w:tc>
        <w:tc>
          <w:tcPr>
            <w:tcW w:w="1417" w:type="dxa"/>
            <w:tcBorders>
              <w:top w:val="nil"/>
              <w:left w:val="nil"/>
              <w:bottom w:val="nil"/>
              <w:right w:val="nil"/>
            </w:tcBorders>
            <w:shd w:val="clear" w:color="000000" w:fill="FFFFFF"/>
            <w:noWrap/>
            <w:hideMark/>
          </w:tcPr>
          <w:p w14:paraId="612F762D"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241.001</w:t>
            </w:r>
          </w:p>
        </w:tc>
        <w:tc>
          <w:tcPr>
            <w:tcW w:w="1559" w:type="dxa"/>
            <w:tcBorders>
              <w:top w:val="nil"/>
              <w:left w:val="nil"/>
              <w:bottom w:val="nil"/>
              <w:right w:val="nil"/>
            </w:tcBorders>
            <w:shd w:val="clear" w:color="000000" w:fill="FFFFFF"/>
            <w:noWrap/>
            <w:hideMark/>
          </w:tcPr>
          <w:p w14:paraId="74D57968"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206.386</w:t>
            </w:r>
          </w:p>
        </w:tc>
        <w:tc>
          <w:tcPr>
            <w:tcW w:w="1134" w:type="dxa"/>
            <w:tcBorders>
              <w:top w:val="nil"/>
              <w:left w:val="nil"/>
              <w:bottom w:val="nil"/>
              <w:right w:val="nil"/>
            </w:tcBorders>
            <w:shd w:val="clear" w:color="000000" w:fill="FFFFFF"/>
            <w:noWrap/>
            <w:hideMark/>
          </w:tcPr>
          <w:p w14:paraId="3C9F7B8D"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110,29</w:t>
            </w:r>
          </w:p>
        </w:tc>
        <w:tc>
          <w:tcPr>
            <w:tcW w:w="994" w:type="dxa"/>
            <w:gridSpan w:val="2"/>
            <w:tcBorders>
              <w:top w:val="nil"/>
              <w:left w:val="nil"/>
              <w:bottom w:val="nil"/>
              <w:right w:val="nil"/>
            </w:tcBorders>
            <w:shd w:val="clear" w:color="000000" w:fill="FFFFFF"/>
            <w:noWrap/>
            <w:hideMark/>
          </w:tcPr>
          <w:p w14:paraId="4D5391EF"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85,64</w:t>
            </w:r>
          </w:p>
        </w:tc>
      </w:tr>
      <w:tr w:rsidR="003432D5" w:rsidRPr="008F27B6" w14:paraId="73CE64A5" w14:textId="77777777" w:rsidTr="003C3343">
        <w:trPr>
          <w:trHeight w:val="270"/>
        </w:trPr>
        <w:tc>
          <w:tcPr>
            <w:tcW w:w="717" w:type="dxa"/>
            <w:tcBorders>
              <w:top w:val="nil"/>
              <w:left w:val="nil"/>
              <w:bottom w:val="nil"/>
              <w:right w:val="nil"/>
            </w:tcBorders>
            <w:shd w:val="clear" w:color="000000" w:fill="FFFFFF"/>
            <w:noWrap/>
            <w:hideMark/>
          </w:tcPr>
          <w:p w14:paraId="4E71B2A4"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3221</w:t>
            </w:r>
          </w:p>
        </w:tc>
        <w:tc>
          <w:tcPr>
            <w:tcW w:w="3252" w:type="dxa"/>
            <w:tcBorders>
              <w:top w:val="nil"/>
              <w:left w:val="nil"/>
              <w:bottom w:val="nil"/>
              <w:right w:val="nil"/>
            </w:tcBorders>
            <w:shd w:val="clear" w:color="000000" w:fill="FFFFFF"/>
            <w:hideMark/>
          </w:tcPr>
          <w:p w14:paraId="7ADF2C9E"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Uredski materijal i ostali materijalni rashodi</w:t>
            </w:r>
          </w:p>
        </w:tc>
        <w:tc>
          <w:tcPr>
            <w:tcW w:w="1560" w:type="dxa"/>
            <w:tcBorders>
              <w:top w:val="nil"/>
              <w:left w:val="nil"/>
              <w:bottom w:val="nil"/>
              <w:right w:val="nil"/>
            </w:tcBorders>
            <w:shd w:val="clear" w:color="000000" w:fill="FFFFFF"/>
            <w:noWrap/>
            <w:hideMark/>
          </w:tcPr>
          <w:p w14:paraId="5EBFB0F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23.022</w:t>
            </w:r>
          </w:p>
        </w:tc>
        <w:tc>
          <w:tcPr>
            <w:tcW w:w="1417" w:type="dxa"/>
            <w:tcBorders>
              <w:top w:val="nil"/>
              <w:left w:val="nil"/>
              <w:bottom w:val="nil"/>
              <w:right w:val="nil"/>
            </w:tcBorders>
            <w:shd w:val="clear" w:color="000000" w:fill="FFFFFF"/>
            <w:noWrap/>
            <w:hideMark/>
          </w:tcPr>
          <w:p w14:paraId="7AF3FE0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7D64D1F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20.462</w:t>
            </w:r>
          </w:p>
        </w:tc>
        <w:tc>
          <w:tcPr>
            <w:tcW w:w="1134" w:type="dxa"/>
            <w:tcBorders>
              <w:top w:val="nil"/>
              <w:left w:val="nil"/>
              <w:bottom w:val="nil"/>
              <w:right w:val="nil"/>
            </w:tcBorders>
            <w:shd w:val="clear" w:color="000000" w:fill="FFFFFF"/>
            <w:noWrap/>
            <w:hideMark/>
          </w:tcPr>
          <w:p w14:paraId="1FD6F95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88,88</w:t>
            </w:r>
          </w:p>
        </w:tc>
        <w:tc>
          <w:tcPr>
            <w:tcW w:w="994" w:type="dxa"/>
            <w:gridSpan w:val="2"/>
            <w:tcBorders>
              <w:top w:val="nil"/>
              <w:left w:val="nil"/>
              <w:bottom w:val="nil"/>
              <w:right w:val="nil"/>
            </w:tcBorders>
            <w:shd w:val="clear" w:color="000000" w:fill="FFFFFF"/>
            <w:noWrap/>
            <w:hideMark/>
          </w:tcPr>
          <w:p w14:paraId="15297DDE"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00581A69" w14:textId="77777777" w:rsidTr="003C3343">
        <w:trPr>
          <w:trHeight w:val="270"/>
        </w:trPr>
        <w:tc>
          <w:tcPr>
            <w:tcW w:w="717" w:type="dxa"/>
            <w:tcBorders>
              <w:top w:val="nil"/>
              <w:left w:val="nil"/>
              <w:bottom w:val="nil"/>
              <w:right w:val="nil"/>
            </w:tcBorders>
            <w:shd w:val="clear" w:color="000000" w:fill="FFFFFF"/>
            <w:noWrap/>
            <w:hideMark/>
          </w:tcPr>
          <w:p w14:paraId="4FF7F438"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3222</w:t>
            </w:r>
          </w:p>
        </w:tc>
        <w:tc>
          <w:tcPr>
            <w:tcW w:w="3252" w:type="dxa"/>
            <w:tcBorders>
              <w:top w:val="nil"/>
              <w:left w:val="nil"/>
              <w:bottom w:val="nil"/>
              <w:right w:val="nil"/>
            </w:tcBorders>
            <w:shd w:val="clear" w:color="000000" w:fill="FFFFFF"/>
            <w:noWrap/>
            <w:hideMark/>
          </w:tcPr>
          <w:p w14:paraId="7660DFEF"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Materijal i sirovine</w:t>
            </w:r>
          </w:p>
        </w:tc>
        <w:tc>
          <w:tcPr>
            <w:tcW w:w="1560" w:type="dxa"/>
            <w:tcBorders>
              <w:top w:val="nil"/>
              <w:left w:val="nil"/>
              <w:bottom w:val="nil"/>
              <w:right w:val="nil"/>
            </w:tcBorders>
            <w:shd w:val="clear" w:color="000000" w:fill="FFFFFF"/>
            <w:noWrap/>
            <w:hideMark/>
          </w:tcPr>
          <w:p w14:paraId="7D7BBA9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10.633</w:t>
            </w:r>
          </w:p>
        </w:tc>
        <w:tc>
          <w:tcPr>
            <w:tcW w:w="1417" w:type="dxa"/>
            <w:tcBorders>
              <w:top w:val="nil"/>
              <w:left w:val="nil"/>
              <w:bottom w:val="nil"/>
              <w:right w:val="nil"/>
            </w:tcBorders>
            <w:shd w:val="clear" w:color="000000" w:fill="FFFFFF"/>
            <w:noWrap/>
            <w:hideMark/>
          </w:tcPr>
          <w:p w14:paraId="0EB36E0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1491F88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13.651</w:t>
            </w:r>
          </w:p>
        </w:tc>
        <w:tc>
          <w:tcPr>
            <w:tcW w:w="1134" w:type="dxa"/>
            <w:tcBorders>
              <w:top w:val="nil"/>
              <w:left w:val="nil"/>
              <w:bottom w:val="nil"/>
              <w:right w:val="nil"/>
            </w:tcBorders>
            <w:shd w:val="clear" w:color="000000" w:fill="FFFFFF"/>
            <w:noWrap/>
            <w:hideMark/>
          </w:tcPr>
          <w:p w14:paraId="3EF782D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128,39</w:t>
            </w:r>
          </w:p>
        </w:tc>
        <w:tc>
          <w:tcPr>
            <w:tcW w:w="994" w:type="dxa"/>
            <w:gridSpan w:val="2"/>
            <w:tcBorders>
              <w:top w:val="nil"/>
              <w:left w:val="nil"/>
              <w:bottom w:val="nil"/>
              <w:right w:val="nil"/>
            </w:tcBorders>
            <w:shd w:val="clear" w:color="000000" w:fill="FFFFFF"/>
            <w:noWrap/>
            <w:hideMark/>
          </w:tcPr>
          <w:p w14:paraId="38647137"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4014EEAD" w14:textId="77777777" w:rsidTr="003C3343">
        <w:trPr>
          <w:trHeight w:val="270"/>
        </w:trPr>
        <w:tc>
          <w:tcPr>
            <w:tcW w:w="717" w:type="dxa"/>
            <w:tcBorders>
              <w:top w:val="nil"/>
              <w:left w:val="nil"/>
              <w:bottom w:val="nil"/>
              <w:right w:val="nil"/>
            </w:tcBorders>
            <w:shd w:val="clear" w:color="000000" w:fill="FFFFFF"/>
            <w:noWrap/>
            <w:hideMark/>
          </w:tcPr>
          <w:p w14:paraId="4EF9CFF0"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3223</w:t>
            </w:r>
          </w:p>
        </w:tc>
        <w:tc>
          <w:tcPr>
            <w:tcW w:w="3252" w:type="dxa"/>
            <w:tcBorders>
              <w:top w:val="nil"/>
              <w:left w:val="nil"/>
              <w:bottom w:val="nil"/>
              <w:right w:val="nil"/>
            </w:tcBorders>
            <w:shd w:val="clear" w:color="000000" w:fill="FFFFFF"/>
            <w:noWrap/>
            <w:hideMark/>
          </w:tcPr>
          <w:p w14:paraId="60AB00F4"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Energija</w:t>
            </w:r>
          </w:p>
        </w:tc>
        <w:tc>
          <w:tcPr>
            <w:tcW w:w="1560" w:type="dxa"/>
            <w:tcBorders>
              <w:top w:val="nil"/>
              <w:left w:val="nil"/>
              <w:bottom w:val="nil"/>
              <w:right w:val="nil"/>
            </w:tcBorders>
            <w:shd w:val="clear" w:color="000000" w:fill="FFFFFF"/>
            <w:noWrap/>
            <w:hideMark/>
          </w:tcPr>
          <w:p w14:paraId="1B5085E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139.887</w:t>
            </w:r>
          </w:p>
        </w:tc>
        <w:tc>
          <w:tcPr>
            <w:tcW w:w="1417" w:type="dxa"/>
            <w:tcBorders>
              <w:top w:val="nil"/>
              <w:left w:val="nil"/>
              <w:bottom w:val="nil"/>
              <w:right w:val="nil"/>
            </w:tcBorders>
            <w:shd w:val="clear" w:color="000000" w:fill="FFFFFF"/>
            <w:noWrap/>
            <w:hideMark/>
          </w:tcPr>
          <w:p w14:paraId="7B2DD305"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28055A6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129.557</w:t>
            </w:r>
          </w:p>
        </w:tc>
        <w:tc>
          <w:tcPr>
            <w:tcW w:w="1134" w:type="dxa"/>
            <w:tcBorders>
              <w:top w:val="nil"/>
              <w:left w:val="nil"/>
              <w:bottom w:val="nil"/>
              <w:right w:val="nil"/>
            </w:tcBorders>
            <w:shd w:val="clear" w:color="000000" w:fill="FFFFFF"/>
            <w:noWrap/>
            <w:hideMark/>
          </w:tcPr>
          <w:p w14:paraId="706B124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92,62</w:t>
            </w:r>
          </w:p>
        </w:tc>
        <w:tc>
          <w:tcPr>
            <w:tcW w:w="994" w:type="dxa"/>
            <w:gridSpan w:val="2"/>
            <w:tcBorders>
              <w:top w:val="nil"/>
              <w:left w:val="nil"/>
              <w:bottom w:val="nil"/>
              <w:right w:val="nil"/>
            </w:tcBorders>
            <w:shd w:val="clear" w:color="000000" w:fill="FFFFFF"/>
            <w:noWrap/>
            <w:hideMark/>
          </w:tcPr>
          <w:p w14:paraId="56A9830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654ECCB6" w14:textId="77777777" w:rsidTr="003C3343">
        <w:trPr>
          <w:trHeight w:val="480"/>
        </w:trPr>
        <w:tc>
          <w:tcPr>
            <w:tcW w:w="717" w:type="dxa"/>
            <w:tcBorders>
              <w:top w:val="nil"/>
              <w:left w:val="nil"/>
              <w:bottom w:val="nil"/>
              <w:right w:val="nil"/>
            </w:tcBorders>
            <w:shd w:val="clear" w:color="000000" w:fill="FFFFFF"/>
            <w:noWrap/>
            <w:hideMark/>
          </w:tcPr>
          <w:p w14:paraId="7E1526BB"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3224</w:t>
            </w:r>
          </w:p>
        </w:tc>
        <w:tc>
          <w:tcPr>
            <w:tcW w:w="3252" w:type="dxa"/>
            <w:tcBorders>
              <w:top w:val="nil"/>
              <w:left w:val="nil"/>
              <w:bottom w:val="nil"/>
              <w:right w:val="nil"/>
            </w:tcBorders>
            <w:shd w:val="clear" w:color="000000" w:fill="FFFFFF"/>
            <w:hideMark/>
          </w:tcPr>
          <w:p w14:paraId="0C7BC381"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xml:space="preserve">Materijal i dijelovi za tekuće i investicijsko održavanja </w:t>
            </w:r>
          </w:p>
        </w:tc>
        <w:tc>
          <w:tcPr>
            <w:tcW w:w="1560" w:type="dxa"/>
            <w:tcBorders>
              <w:top w:val="nil"/>
              <w:left w:val="nil"/>
              <w:bottom w:val="nil"/>
              <w:right w:val="nil"/>
            </w:tcBorders>
            <w:shd w:val="clear" w:color="000000" w:fill="FFFFFF"/>
            <w:noWrap/>
            <w:hideMark/>
          </w:tcPr>
          <w:p w14:paraId="0307F12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7.771</w:t>
            </w:r>
          </w:p>
        </w:tc>
        <w:tc>
          <w:tcPr>
            <w:tcW w:w="1417" w:type="dxa"/>
            <w:tcBorders>
              <w:top w:val="nil"/>
              <w:left w:val="nil"/>
              <w:bottom w:val="nil"/>
              <w:right w:val="nil"/>
            </w:tcBorders>
            <w:shd w:val="clear" w:color="000000" w:fill="FFFFFF"/>
            <w:noWrap/>
            <w:hideMark/>
          </w:tcPr>
          <w:p w14:paraId="62BBFF7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61459529"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37.877</w:t>
            </w:r>
          </w:p>
        </w:tc>
        <w:tc>
          <w:tcPr>
            <w:tcW w:w="1134" w:type="dxa"/>
            <w:tcBorders>
              <w:top w:val="nil"/>
              <w:left w:val="nil"/>
              <w:bottom w:val="nil"/>
              <w:right w:val="nil"/>
            </w:tcBorders>
            <w:shd w:val="clear" w:color="000000" w:fill="FFFFFF"/>
            <w:noWrap/>
            <w:hideMark/>
          </w:tcPr>
          <w:p w14:paraId="4578379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487,38</w:t>
            </w:r>
          </w:p>
        </w:tc>
        <w:tc>
          <w:tcPr>
            <w:tcW w:w="994" w:type="dxa"/>
            <w:gridSpan w:val="2"/>
            <w:tcBorders>
              <w:top w:val="nil"/>
              <w:left w:val="nil"/>
              <w:bottom w:val="nil"/>
              <w:right w:val="nil"/>
            </w:tcBorders>
            <w:shd w:val="clear" w:color="000000" w:fill="FFFFFF"/>
            <w:noWrap/>
            <w:hideMark/>
          </w:tcPr>
          <w:p w14:paraId="2FF857D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4E7052E6" w14:textId="77777777" w:rsidTr="003C3343">
        <w:trPr>
          <w:trHeight w:val="270"/>
        </w:trPr>
        <w:tc>
          <w:tcPr>
            <w:tcW w:w="717" w:type="dxa"/>
            <w:tcBorders>
              <w:top w:val="nil"/>
              <w:left w:val="nil"/>
              <w:bottom w:val="nil"/>
              <w:right w:val="nil"/>
            </w:tcBorders>
            <w:shd w:val="clear" w:color="000000" w:fill="FFFFFF"/>
            <w:noWrap/>
            <w:hideMark/>
          </w:tcPr>
          <w:p w14:paraId="1B105AC1"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3225</w:t>
            </w:r>
          </w:p>
        </w:tc>
        <w:tc>
          <w:tcPr>
            <w:tcW w:w="3252" w:type="dxa"/>
            <w:tcBorders>
              <w:top w:val="nil"/>
              <w:left w:val="nil"/>
              <w:bottom w:val="nil"/>
              <w:right w:val="nil"/>
            </w:tcBorders>
            <w:shd w:val="clear" w:color="000000" w:fill="FFFFFF"/>
            <w:noWrap/>
            <w:hideMark/>
          </w:tcPr>
          <w:p w14:paraId="5D766285"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Sitni inventar i auto gume</w:t>
            </w:r>
          </w:p>
        </w:tc>
        <w:tc>
          <w:tcPr>
            <w:tcW w:w="1560" w:type="dxa"/>
            <w:tcBorders>
              <w:top w:val="nil"/>
              <w:left w:val="nil"/>
              <w:bottom w:val="nil"/>
              <w:right w:val="nil"/>
            </w:tcBorders>
            <w:shd w:val="clear" w:color="000000" w:fill="FFFFFF"/>
            <w:noWrap/>
            <w:hideMark/>
          </w:tcPr>
          <w:p w14:paraId="21AE824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5.012</w:t>
            </w:r>
          </w:p>
        </w:tc>
        <w:tc>
          <w:tcPr>
            <w:tcW w:w="1417" w:type="dxa"/>
            <w:tcBorders>
              <w:top w:val="nil"/>
              <w:left w:val="nil"/>
              <w:bottom w:val="nil"/>
              <w:right w:val="nil"/>
            </w:tcBorders>
            <w:shd w:val="clear" w:color="000000" w:fill="FFFFFF"/>
            <w:noWrap/>
            <w:hideMark/>
          </w:tcPr>
          <w:p w14:paraId="3EC992B9"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560E996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3.395</w:t>
            </w:r>
          </w:p>
        </w:tc>
        <w:tc>
          <w:tcPr>
            <w:tcW w:w="1134" w:type="dxa"/>
            <w:tcBorders>
              <w:top w:val="nil"/>
              <w:left w:val="nil"/>
              <w:bottom w:val="nil"/>
              <w:right w:val="nil"/>
            </w:tcBorders>
            <w:shd w:val="clear" w:color="000000" w:fill="FFFFFF"/>
            <w:noWrap/>
            <w:hideMark/>
          </w:tcPr>
          <w:p w14:paraId="091ECD5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67,74</w:t>
            </w:r>
          </w:p>
        </w:tc>
        <w:tc>
          <w:tcPr>
            <w:tcW w:w="994" w:type="dxa"/>
            <w:gridSpan w:val="2"/>
            <w:tcBorders>
              <w:top w:val="nil"/>
              <w:left w:val="nil"/>
              <w:bottom w:val="nil"/>
              <w:right w:val="nil"/>
            </w:tcBorders>
            <w:shd w:val="clear" w:color="000000" w:fill="FFFFFF"/>
            <w:noWrap/>
            <w:hideMark/>
          </w:tcPr>
          <w:p w14:paraId="7DB972A6"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1DDFFEC3" w14:textId="77777777" w:rsidTr="003C3343">
        <w:trPr>
          <w:trHeight w:val="270"/>
        </w:trPr>
        <w:tc>
          <w:tcPr>
            <w:tcW w:w="717" w:type="dxa"/>
            <w:tcBorders>
              <w:top w:val="nil"/>
              <w:left w:val="nil"/>
              <w:bottom w:val="nil"/>
              <w:right w:val="nil"/>
            </w:tcBorders>
            <w:shd w:val="clear" w:color="000000" w:fill="FFFFFF"/>
            <w:noWrap/>
            <w:hideMark/>
          </w:tcPr>
          <w:p w14:paraId="4629207D"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3227</w:t>
            </w:r>
          </w:p>
        </w:tc>
        <w:tc>
          <w:tcPr>
            <w:tcW w:w="3252" w:type="dxa"/>
            <w:tcBorders>
              <w:top w:val="nil"/>
              <w:left w:val="nil"/>
              <w:bottom w:val="nil"/>
              <w:right w:val="nil"/>
            </w:tcBorders>
            <w:shd w:val="clear" w:color="000000" w:fill="FFFFFF"/>
            <w:hideMark/>
          </w:tcPr>
          <w:p w14:paraId="32D03A92"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Službena, radna i zaštitna odjeća i obuća</w:t>
            </w:r>
          </w:p>
        </w:tc>
        <w:tc>
          <w:tcPr>
            <w:tcW w:w="1560" w:type="dxa"/>
            <w:tcBorders>
              <w:top w:val="nil"/>
              <w:left w:val="nil"/>
              <w:bottom w:val="nil"/>
              <w:right w:val="nil"/>
            </w:tcBorders>
            <w:shd w:val="clear" w:color="000000" w:fill="FFFFFF"/>
            <w:noWrap/>
            <w:hideMark/>
          </w:tcPr>
          <w:p w14:paraId="7963C0B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804</w:t>
            </w:r>
          </w:p>
        </w:tc>
        <w:tc>
          <w:tcPr>
            <w:tcW w:w="1417" w:type="dxa"/>
            <w:tcBorders>
              <w:top w:val="nil"/>
              <w:left w:val="nil"/>
              <w:bottom w:val="nil"/>
              <w:right w:val="nil"/>
            </w:tcBorders>
            <w:shd w:val="clear" w:color="000000" w:fill="FFFFFF"/>
            <w:noWrap/>
            <w:hideMark/>
          </w:tcPr>
          <w:p w14:paraId="02E5FA5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4BC2843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1.444</w:t>
            </w:r>
          </w:p>
        </w:tc>
        <w:tc>
          <w:tcPr>
            <w:tcW w:w="1134" w:type="dxa"/>
            <w:tcBorders>
              <w:top w:val="nil"/>
              <w:left w:val="nil"/>
              <w:bottom w:val="nil"/>
              <w:right w:val="nil"/>
            </w:tcBorders>
            <w:shd w:val="clear" w:color="000000" w:fill="FFFFFF"/>
            <w:noWrap/>
            <w:hideMark/>
          </w:tcPr>
          <w:p w14:paraId="00584327"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179,60</w:t>
            </w:r>
          </w:p>
        </w:tc>
        <w:tc>
          <w:tcPr>
            <w:tcW w:w="994" w:type="dxa"/>
            <w:gridSpan w:val="2"/>
            <w:tcBorders>
              <w:top w:val="nil"/>
              <w:left w:val="nil"/>
              <w:bottom w:val="nil"/>
              <w:right w:val="nil"/>
            </w:tcBorders>
            <w:shd w:val="clear" w:color="000000" w:fill="FFFFFF"/>
            <w:noWrap/>
            <w:hideMark/>
          </w:tcPr>
          <w:p w14:paraId="5514E69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4DFCFDAD" w14:textId="77777777" w:rsidTr="003C3343">
        <w:trPr>
          <w:trHeight w:val="270"/>
        </w:trPr>
        <w:tc>
          <w:tcPr>
            <w:tcW w:w="717" w:type="dxa"/>
            <w:tcBorders>
              <w:top w:val="nil"/>
              <w:left w:val="nil"/>
              <w:bottom w:val="nil"/>
              <w:right w:val="nil"/>
            </w:tcBorders>
            <w:shd w:val="clear" w:color="000000" w:fill="FFFFFF"/>
            <w:noWrap/>
            <w:hideMark/>
          </w:tcPr>
          <w:p w14:paraId="353D4C04"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323</w:t>
            </w:r>
          </w:p>
        </w:tc>
        <w:tc>
          <w:tcPr>
            <w:tcW w:w="3252" w:type="dxa"/>
            <w:tcBorders>
              <w:top w:val="nil"/>
              <w:left w:val="nil"/>
              <w:bottom w:val="nil"/>
              <w:right w:val="nil"/>
            </w:tcBorders>
            <w:shd w:val="clear" w:color="000000" w:fill="FFFFFF"/>
            <w:noWrap/>
            <w:hideMark/>
          </w:tcPr>
          <w:p w14:paraId="0B9A12BE"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Rashodi za usluge</w:t>
            </w:r>
          </w:p>
        </w:tc>
        <w:tc>
          <w:tcPr>
            <w:tcW w:w="1560" w:type="dxa"/>
            <w:tcBorders>
              <w:top w:val="nil"/>
              <w:left w:val="nil"/>
              <w:bottom w:val="nil"/>
              <w:right w:val="nil"/>
            </w:tcBorders>
            <w:shd w:val="clear" w:color="000000" w:fill="FFFFFF"/>
            <w:noWrap/>
            <w:hideMark/>
          </w:tcPr>
          <w:p w14:paraId="30CDBBF8"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790.536</w:t>
            </w:r>
          </w:p>
        </w:tc>
        <w:tc>
          <w:tcPr>
            <w:tcW w:w="1417" w:type="dxa"/>
            <w:tcBorders>
              <w:top w:val="nil"/>
              <w:left w:val="nil"/>
              <w:bottom w:val="nil"/>
              <w:right w:val="nil"/>
            </w:tcBorders>
            <w:shd w:val="clear" w:color="000000" w:fill="FFFFFF"/>
            <w:noWrap/>
            <w:hideMark/>
          </w:tcPr>
          <w:p w14:paraId="5FB0F4BB"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708.263</w:t>
            </w:r>
          </w:p>
        </w:tc>
        <w:tc>
          <w:tcPr>
            <w:tcW w:w="1559" w:type="dxa"/>
            <w:tcBorders>
              <w:top w:val="nil"/>
              <w:left w:val="nil"/>
              <w:bottom w:val="nil"/>
              <w:right w:val="nil"/>
            </w:tcBorders>
            <w:shd w:val="clear" w:color="000000" w:fill="FFFFFF"/>
            <w:noWrap/>
            <w:hideMark/>
          </w:tcPr>
          <w:p w14:paraId="22A98965"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627.327</w:t>
            </w:r>
          </w:p>
        </w:tc>
        <w:tc>
          <w:tcPr>
            <w:tcW w:w="1134" w:type="dxa"/>
            <w:tcBorders>
              <w:top w:val="nil"/>
              <w:left w:val="nil"/>
              <w:bottom w:val="nil"/>
              <w:right w:val="nil"/>
            </w:tcBorders>
            <w:shd w:val="clear" w:color="000000" w:fill="FFFFFF"/>
            <w:noWrap/>
            <w:hideMark/>
          </w:tcPr>
          <w:p w14:paraId="5D08AAE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79,35</w:t>
            </w:r>
          </w:p>
        </w:tc>
        <w:tc>
          <w:tcPr>
            <w:tcW w:w="994" w:type="dxa"/>
            <w:gridSpan w:val="2"/>
            <w:tcBorders>
              <w:top w:val="nil"/>
              <w:left w:val="nil"/>
              <w:bottom w:val="nil"/>
              <w:right w:val="nil"/>
            </w:tcBorders>
            <w:shd w:val="clear" w:color="000000" w:fill="FFFFFF"/>
            <w:noWrap/>
            <w:hideMark/>
          </w:tcPr>
          <w:p w14:paraId="3091372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88,57</w:t>
            </w:r>
          </w:p>
        </w:tc>
      </w:tr>
      <w:tr w:rsidR="003432D5" w:rsidRPr="008F27B6" w14:paraId="0622DE0B" w14:textId="77777777" w:rsidTr="003C3343">
        <w:trPr>
          <w:trHeight w:val="270"/>
        </w:trPr>
        <w:tc>
          <w:tcPr>
            <w:tcW w:w="717" w:type="dxa"/>
            <w:tcBorders>
              <w:top w:val="nil"/>
              <w:left w:val="nil"/>
              <w:bottom w:val="nil"/>
              <w:right w:val="nil"/>
            </w:tcBorders>
            <w:shd w:val="clear" w:color="000000" w:fill="FFFFFF"/>
            <w:noWrap/>
            <w:hideMark/>
          </w:tcPr>
          <w:p w14:paraId="7D9CA604"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3231</w:t>
            </w:r>
          </w:p>
        </w:tc>
        <w:tc>
          <w:tcPr>
            <w:tcW w:w="3252" w:type="dxa"/>
            <w:tcBorders>
              <w:top w:val="nil"/>
              <w:left w:val="nil"/>
              <w:bottom w:val="nil"/>
              <w:right w:val="nil"/>
            </w:tcBorders>
            <w:shd w:val="clear" w:color="000000" w:fill="FFFFFF"/>
            <w:noWrap/>
            <w:hideMark/>
          </w:tcPr>
          <w:p w14:paraId="7D99F54A"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Usluge telefona, pošte i prijevoza</w:t>
            </w:r>
          </w:p>
        </w:tc>
        <w:tc>
          <w:tcPr>
            <w:tcW w:w="1560" w:type="dxa"/>
            <w:tcBorders>
              <w:top w:val="nil"/>
              <w:left w:val="nil"/>
              <w:bottom w:val="nil"/>
              <w:right w:val="nil"/>
            </w:tcBorders>
            <w:shd w:val="clear" w:color="000000" w:fill="FFFFFF"/>
            <w:noWrap/>
            <w:hideMark/>
          </w:tcPr>
          <w:p w14:paraId="1664123E"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36.001</w:t>
            </w:r>
          </w:p>
        </w:tc>
        <w:tc>
          <w:tcPr>
            <w:tcW w:w="1417" w:type="dxa"/>
            <w:tcBorders>
              <w:top w:val="nil"/>
              <w:left w:val="nil"/>
              <w:bottom w:val="nil"/>
              <w:right w:val="nil"/>
            </w:tcBorders>
            <w:shd w:val="clear" w:color="000000" w:fill="FFFFFF"/>
            <w:noWrap/>
            <w:hideMark/>
          </w:tcPr>
          <w:p w14:paraId="181C9FD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1D2C508C"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40.277</w:t>
            </w:r>
          </w:p>
        </w:tc>
        <w:tc>
          <w:tcPr>
            <w:tcW w:w="1134" w:type="dxa"/>
            <w:tcBorders>
              <w:top w:val="nil"/>
              <w:left w:val="nil"/>
              <w:bottom w:val="nil"/>
              <w:right w:val="nil"/>
            </w:tcBorders>
            <w:shd w:val="clear" w:color="000000" w:fill="FFFFFF"/>
            <w:noWrap/>
            <w:hideMark/>
          </w:tcPr>
          <w:p w14:paraId="481ADE1B"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111,88</w:t>
            </w:r>
          </w:p>
        </w:tc>
        <w:tc>
          <w:tcPr>
            <w:tcW w:w="994" w:type="dxa"/>
            <w:gridSpan w:val="2"/>
            <w:tcBorders>
              <w:top w:val="nil"/>
              <w:left w:val="nil"/>
              <w:bottom w:val="nil"/>
              <w:right w:val="nil"/>
            </w:tcBorders>
            <w:shd w:val="clear" w:color="000000" w:fill="FFFFFF"/>
            <w:noWrap/>
            <w:hideMark/>
          </w:tcPr>
          <w:p w14:paraId="49C7841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2F44AEFF" w14:textId="77777777" w:rsidTr="003C3343">
        <w:trPr>
          <w:trHeight w:val="270"/>
        </w:trPr>
        <w:tc>
          <w:tcPr>
            <w:tcW w:w="717" w:type="dxa"/>
            <w:tcBorders>
              <w:top w:val="nil"/>
              <w:left w:val="nil"/>
              <w:bottom w:val="nil"/>
              <w:right w:val="nil"/>
            </w:tcBorders>
            <w:shd w:val="clear" w:color="000000" w:fill="FFFFFF"/>
            <w:noWrap/>
            <w:hideMark/>
          </w:tcPr>
          <w:p w14:paraId="02ACF942"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3232</w:t>
            </w:r>
          </w:p>
        </w:tc>
        <w:tc>
          <w:tcPr>
            <w:tcW w:w="3252" w:type="dxa"/>
            <w:tcBorders>
              <w:top w:val="nil"/>
              <w:left w:val="nil"/>
              <w:bottom w:val="nil"/>
              <w:right w:val="nil"/>
            </w:tcBorders>
            <w:shd w:val="clear" w:color="000000" w:fill="FFFFFF"/>
            <w:hideMark/>
          </w:tcPr>
          <w:p w14:paraId="40E3015D"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Usluge tekućeg i investicijskog održavanja</w:t>
            </w:r>
          </w:p>
        </w:tc>
        <w:tc>
          <w:tcPr>
            <w:tcW w:w="1560" w:type="dxa"/>
            <w:tcBorders>
              <w:top w:val="nil"/>
              <w:left w:val="nil"/>
              <w:bottom w:val="nil"/>
              <w:right w:val="nil"/>
            </w:tcBorders>
            <w:shd w:val="clear" w:color="000000" w:fill="FFFFFF"/>
            <w:noWrap/>
            <w:hideMark/>
          </w:tcPr>
          <w:p w14:paraId="5FB822F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453.981</w:t>
            </w:r>
          </w:p>
        </w:tc>
        <w:tc>
          <w:tcPr>
            <w:tcW w:w="1417" w:type="dxa"/>
            <w:tcBorders>
              <w:top w:val="nil"/>
              <w:left w:val="nil"/>
              <w:bottom w:val="nil"/>
              <w:right w:val="nil"/>
            </w:tcBorders>
            <w:shd w:val="clear" w:color="000000" w:fill="FFFFFF"/>
            <w:noWrap/>
            <w:hideMark/>
          </w:tcPr>
          <w:p w14:paraId="3621D72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4B473427"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258.130</w:t>
            </w:r>
          </w:p>
        </w:tc>
        <w:tc>
          <w:tcPr>
            <w:tcW w:w="1134" w:type="dxa"/>
            <w:tcBorders>
              <w:top w:val="nil"/>
              <w:left w:val="nil"/>
              <w:bottom w:val="nil"/>
              <w:right w:val="nil"/>
            </w:tcBorders>
            <w:shd w:val="clear" w:color="000000" w:fill="FFFFFF"/>
            <w:noWrap/>
            <w:hideMark/>
          </w:tcPr>
          <w:p w14:paraId="05A89F3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56,86</w:t>
            </w:r>
          </w:p>
        </w:tc>
        <w:tc>
          <w:tcPr>
            <w:tcW w:w="994" w:type="dxa"/>
            <w:gridSpan w:val="2"/>
            <w:tcBorders>
              <w:top w:val="nil"/>
              <w:left w:val="nil"/>
              <w:bottom w:val="nil"/>
              <w:right w:val="nil"/>
            </w:tcBorders>
            <w:shd w:val="clear" w:color="000000" w:fill="FFFFFF"/>
            <w:noWrap/>
            <w:hideMark/>
          </w:tcPr>
          <w:p w14:paraId="30F12C7E"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1AD5013A" w14:textId="77777777" w:rsidTr="003C3343">
        <w:trPr>
          <w:trHeight w:val="270"/>
        </w:trPr>
        <w:tc>
          <w:tcPr>
            <w:tcW w:w="717" w:type="dxa"/>
            <w:tcBorders>
              <w:top w:val="nil"/>
              <w:left w:val="nil"/>
              <w:bottom w:val="nil"/>
              <w:right w:val="nil"/>
            </w:tcBorders>
            <w:shd w:val="clear" w:color="000000" w:fill="FFFFFF"/>
            <w:noWrap/>
            <w:hideMark/>
          </w:tcPr>
          <w:p w14:paraId="78FA4294"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3233</w:t>
            </w:r>
          </w:p>
        </w:tc>
        <w:tc>
          <w:tcPr>
            <w:tcW w:w="3252" w:type="dxa"/>
            <w:tcBorders>
              <w:top w:val="nil"/>
              <w:left w:val="nil"/>
              <w:bottom w:val="nil"/>
              <w:right w:val="nil"/>
            </w:tcBorders>
            <w:shd w:val="clear" w:color="000000" w:fill="FFFFFF"/>
            <w:noWrap/>
            <w:hideMark/>
          </w:tcPr>
          <w:p w14:paraId="33D90EB8"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Usluge promidžbe i informiranja</w:t>
            </w:r>
          </w:p>
        </w:tc>
        <w:tc>
          <w:tcPr>
            <w:tcW w:w="1560" w:type="dxa"/>
            <w:tcBorders>
              <w:top w:val="nil"/>
              <w:left w:val="nil"/>
              <w:bottom w:val="nil"/>
              <w:right w:val="nil"/>
            </w:tcBorders>
            <w:shd w:val="clear" w:color="000000" w:fill="FFFFFF"/>
            <w:noWrap/>
            <w:hideMark/>
          </w:tcPr>
          <w:p w14:paraId="2916728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4.560</w:t>
            </w:r>
          </w:p>
        </w:tc>
        <w:tc>
          <w:tcPr>
            <w:tcW w:w="1417" w:type="dxa"/>
            <w:tcBorders>
              <w:top w:val="nil"/>
              <w:left w:val="nil"/>
              <w:bottom w:val="nil"/>
              <w:right w:val="nil"/>
            </w:tcBorders>
            <w:shd w:val="clear" w:color="000000" w:fill="FFFFFF"/>
            <w:noWrap/>
            <w:hideMark/>
          </w:tcPr>
          <w:p w14:paraId="5D33612E"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172402E5"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7.662</w:t>
            </w:r>
          </w:p>
        </w:tc>
        <w:tc>
          <w:tcPr>
            <w:tcW w:w="1134" w:type="dxa"/>
            <w:tcBorders>
              <w:top w:val="nil"/>
              <w:left w:val="nil"/>
              <w:bottom w:val="nil"/>
              <w:right w:val="nil"/>
            </w:tcBorders>
            <w:shd w:val="clear" w:color="000000" w:fill="FFFFFF"/>
            <w:noWrap/>
            <w:hideMark/>
          </w:tcPr>
          <w:p w14:paraId="5B8FD53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168,03</w:t>
            </w:r>
          </w:p>
        </w:tc>
        <w:tc>
          <w:tcPr>
            <w:tcW w:w="994" w:type="dxa"/>
            <w:gridSpan w:val="2"/>
            <w:tcBorders>
              <w:top w:val="nil"/>
              <w:left w:val="nil"/>
              <w:bottom w:val="nil"/>
              <w:right w:val="nil"/>
            </w:tcBorders>
            <w:shd w:val="clear" w:color="000000" w:fill="FFFFFF"/>
            <w:noWrap/>
            <w:hideMark/>
          </w:tcPr>
          <w:p w14:paraId="37F3B0DE"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54C2E0B6" w14:textId="77777777" w:rsidTr="003C3343">
        <w:trPr>
          <w:trHeight w:val="270"/>
        </w:trPr>
        <w:tc>
          <w:tcPr>
            <w:tcW w:w="717" w:type="dxa"/>
            <w:tcBorders>
              <w:top w:val="nil"/>
              <w:left w:val="nil"/>
              <w:bottom w:val="nil"/>
              <w:right w:val="nil"/>
            </w:tcBorders>
            <w:shd w:val="clear" w:color="000000" w:fill="FFFFFF"/>
            <w:noWrap/>
            <w:hideMark/>
          </w:tcPr>
          <w:p w14:paraId="789CD9F8"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3234</w:t>
            </w:r>
          </w:p>
        </w:tc>
        <w:tc>
          <w:tcPr>
            <w:tcW w:w="3252" w:type="dxa"/>
            <w:tcBorders>
              <w:top w:val="nil"/>
              <w:left w:val="nil"/>
              <w:bottom w:val="nil"/>
              <w:right w:val="nil"/>
            </w:tcBorders>
            <w:shd w:val="clear" w:color="000000" w:fill="FFFFFF"/>
            <w:noWrap/>
            <w:hideMark/>
          </w:tcPr>
          <w:p w14:paraId="3462FF5F"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Komunalne usluge</w:t>
            </w:r>
          </w:p>
        </w:tc>
        <w:tc>
          <w:tcPr>
            <w:tcW w:w="1560" w:type="dxa"/>
            <w:tcBorders>
              <w:top w:val="nil"/>
              <w:left w:val="nil"/>
              <w:bottom w:val="nil"/>
              <w:right w:val="nil"/>
            </w:tcBorders>
            <w:shd w:val="clear" w:color="000000" w:fill="FFFFFF"/>
            <w:noWrap/>
            <w:hideMark/>
          </w:tcPr>
          <w:p w14:paraId="54EBB827"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151.074</w:t>
            </w:r>
          </w:p>
        </w:tc>
        <w:tc>
          <w:tcPr>
            <w:tcW w:w="1417" w:type="dxa"/>
            <w:tcBorders>
              <w:top w:val="nil"/>
              <w:left w:val="nil"/>
              <w:bottom w:val="nil"/>
              <w:right w:val="nil"/>
            </w:tcBorders>
            <w:shd w:val="clear" w:color="000000" w:fill="FFFFFF"/>
            <w:noWrap/>
            <w:hideMark/>
          </w:tcPr>
          <w:p w14:paraId="7204856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327FE84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174.565</w:t>
            </w:r>
          </w:p>
        </w:tc>
        <w:tc>
          <w:tcPr>
            <w:tcW w:w="1134" w:type="dxa"/>
            <w:tcBorders>
              <w:top w:val="nil"/>
              <w:left w:val="nil"/>
              <w:bottom w:val="nil"/>
              <w:right w:val="nil"/>
            </w:tcBorders>
            <w:shd w:val="clear" w:color="000000" w:fill="FFFFFF"/>
            <w:noWrap/>
            <w:hideMark/>
          </w:tcPr>
          <w:p w14:paraId="6FFF273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115,55</w:t>
            </w:r>
          </w:p>
        </w:tc>
        <w:tc>
          <w:tcPr>
            <w:tcW w:w="994" w:type="dxa"/>
            <w:gridSpan w:val="2"/>
            <w:tcBorders>
              <w:top w:val="nil"/>
              <w:left w:val="nil"/>
              <w:bottom w:val="nil"/>
              <w:right w:val="nil"/>
            </w:tcBorders>
            <w:shd w:val="clear" w:color="000000" w:fill="FFFFFF"/>
            <w:noWrap/>
            <w:hideMark/>
          </w:tcPr>
          <w:p w14:paraId="2A8F4125"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2711CE48" w14:textId="77777777" w:rsidTr="003C3343">
        <w:trPr>
          <w:trHeight w:val="270"/>
        </w:trPr>
        <w:tc>
          <w:tcPr>
            <w:tcW w:w="717" w:type="dxa"/>
            <w:tcBorders>
              <w:top w:val="nil"/>
              <w:left w:val="nil"/>
              <w:bottom w:val="nil"/>
              <w:right w:val="nil"/>
            </w:tcBorders>
            <w:shd w:val="clear" w:color="000000" w:fill="FFFFFF"/>
            <w:noWrap/>
            <w:hideMark/>
          </w:tcPr>
          <w:p w14:paraId="53338FC4"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3235</w:t>
            </w:r>
          </w:p>
        </w:tc>
        <w:tc>
          <w:tcPr>
            <w:tcW w:w="3252" w:type="dxa"/>
            <w:tcBorders>
              <w:top w:val="nil"/>
              <w:left w:val="nil"/>
              <w:bottom w:val="nil"/>
              <w:right w:val="nil"/>
            </w:tcBorders>
            <w:shd w:val="clear" w:color="000000" w:fill="FFFFFF"/>
            <w:noWrap/>
            <w:hideMark/>
          </w:tcPr>
          <w:p w14:paraId="7C1F3062"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Zakupnine i najamnine</w:t>
            </w:r>
          </w:p>
        </w:tc>
        <w:tc>
          <w:tcPr>
            <w:tcW w:w="1560" w:type="dxa"/>
            <w:tcBorders>
              <w:top w:val="nil"/>
              <w:left w:val="nil"/>
              <w:bottom w:val="nil"/>
              <w:right w:val="nil"/>
            </w:tcBorders>
            <w:shd w:val="clear" w:color="000000" w:fill="FFFFFF"/>
            <w:noWrap/>
            <w:hideMark/>
          </w:tcPr>
          <w:p w14:paraId="53902C2B"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26.208</w:t>
            </w:r>
          </w:p>
        </w:tc>
        <w:tc>
          <w:tcPr>
            <w:tcW w:w="1417" w:type="dxa"/>
            <w:tcBorders>
              <w:top w:val="nil"/>
              <w:left w:val="nil"/>
              <w:bottom w:val="nil"/>
              <w:right w:val="nil"/>
            </w:tcBorders>
            <w:shd w:val="clear" w:color="000000" w:fill="FFFFFF"/>
            <w:noWrap/>
            <w:hideMark/>
          </w:tcPr>
          <w:p w14:paraId="5CFB3E2B"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2D8CDB9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26.208</w:t>
            </w:r>
          </w:p>
        </w:tc>
        <w:tc>
          <w:tcPr>
            <w:tcW w:w="1134" w:type="dxa"/>
            <w:tcBorders>
              <w:top w:val="nil"/>
              <w:left w:val="nil"/>
              <w:bottom w:val="nil"/>
              <w:right w:val="nil"/>
            </w:tcBorders>
            <w:shd w:val="clear" w:color="000000" w:fill="FFFFFF"/>
            <w:noWrap/>
            <w:hideMark/>
          </w:tcPr>
          <w:p w14:paraId="0FD07C15"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100,00</w:t>
            </w:r>
          </w:p>
        </w:tc>
        <w:tc>
          <w:tcPr>
            <w:tcW w:w="994" w:type="dxa"/>
            <w:gridSpan w:val="2"/>
            <w:tcBorders>
              <w:top w:val="nil"/>
              <w:left w:val="nil"/>
              <w:bottom w:val="nil"/>
              <w:right w:val="nil"/>
            </w:tcBorders>
            <w:shd w:val="clear" w:color="000000" w:fill="FFFFFF"/>
            <w:noWrap/>
            <w:hideMark/>
          </w:tcPr>
          <w:p w14:paraId="4C34F7C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2B343783" w14:textId="77777777" w:rsidTr="003C3343">
        <w:trPr>
          <w:trHeight w:val="270"/>
        </w:trPr>
        <w:tc>
          <w:tcPr>
            <w:tcW w:w="717" w:type="dxa"/>
            <w:tcBorders>
              <w:top w:val="nil"/>
              <w:left w:val="nil"/>
              <w:bottom w:val="nil"/>
              <w:right w:val="nil"/>
            </w:tcBorders>
            <w:shd w:val="clear" w:color="000000" w:fill="FFFFFF"/>
            <w:noWrap/>
            <w:hideMark/>
          </w:tcPr>
          <w:p w14:paraId="71235CD8"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3236</w:t>
            </w:r>
          </w:p>
        </w:tc>
        <w:tc>
          <w:tcPr>
            <w:tcW w:w="3252" w:type="dxa"/>
            <w:tcBorders>
              <w:top w:val="nil"/>
              <w:left w:val="nil"/>
              <w:bottom w:val="nil"/>
              <w:right w:val="nil"/>
            </w:tcBorders>
            <w:shd w:val="clear" w:color="000000" w:fill="FFFFFF"/>
            <w:noWrap/>
            <w:hideMark/>
          </w:tcPr>
          <w:p w14:paraId="74ADCF9D"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Zdravstvene i veterinarske usluge</w:t>
            </w:r>
          </w:p>
        </w:tc>
        <w:tc>
          <w:tcPr>
            <w:tcW w:w="1560" w:type="dxa"/>
            <w:tcBorders>
              <w:top w:val="nil"/>
              <w:left w:val="nil"/>
              <w:bottom w:val="nil"/>
              <w:right w:val="nil"/>
            </w:tcBorders>
            <w:shd w:val="clear" w:color="000000" w:fill="FFFFFF"/>
            <w:noWrap/>
            <w:hideMark/>
          </w:tcPr>
          <w:p w14:paraId="4B02B1B2"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14.964</w:t>
            </w:r>
          </w:p>
        </w:tc>
        <w:tc>
          <w:tcPr>
            <w:tcW w:w="1417" w:type="dxa"/>
            <w:tcBorders>
              <w:top w:val="nil"/>
              <w:left w:val="nil"/>
              <w:bottom w:val="nil"/>
              <w:right w:val="nil"/>
            </w:tcBorders>
            <w:shd w:val="clear" w:color="000000" w:fill="FFFFFF"/>
            <w:noWrap/>
            <w:hideMark/>
          </w:tcPr>
          <w:p w14:paraId="4167D6A6"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47A2881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23.405</w:t>
            </w:r>
          </w:p>
        </w:tc>
        <w:tc>
          <w:tcPr>
            <w:tcW w:w="1134" w:type="dxa"/>
            <w:tcBorders>
              <w:top w:val="nil"/>
              <w:left w:val="nil"/>
              <w:bottom w:val="nil"/>
              <w:right w:val="nil"/>
            </w:tcBorders>
            <w:shd w:val="clear" w:color="000000" w:fill="FFFFFF"/>
            <w:noWrap/>
            <w:hideMark/>
          </w:tcPr>
          <w:p w14:paraId="414C399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156,41</w:t>
            </w:r>
          </w:p>
        </w:tc>
        <w:tc>
          <w:tcPr>
            <w:tcW w:w="994" w:type="dxa"/>
            <w:gridSpan w:val="2"/>
            <w:tcBorders>
              <w:top w:val="nil"/>
              <w:left w:val="nil"/>
              <w:bottom w:val="nil"/>
              <w:right w:val="nil"/>
            </w:tcBorders>
            <w:shd w:val="clear" w:color="000000" w:fill="FFFFFF"/>
            <w:noWrap/>
            <w:hideMark/>
          </w:tcPr>
          <w:p w14:paraId="24494DA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50BED88E" w14:textId="77777777" w:rsidTr="003C3343">
        <w:trPr>
          <w:trHeight w:val="320"/>
        </w:trPr>
        <w:tc>
          <w:tcPr>
            <w:tcW w:w="717" w:type="dxa"/>
            <w:tcBorders>
              <w:top w:val="nil"/>
              <w:left w:val="nil"/>
              <w:bottom w:val="nil"/>
              <w:right w:val="nil"/>
            </w:tcBorders>
            <w:shd w:val="clear" w:color="000000" w:fill="FFFFFF"/>
            <w:noWrap/>
            <w:hideMark/>
          </w:tcPr>
          <w:p w14:paraId="0D427981"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3237</w:t>
            </w:r>
          </w:p>
        </w:tc>
        <w:tc>
          <w:tcPr>
            <w:tcW w:w="3252" w:type="dxa"/>
            <w:tcBorders>
              <w:top w:val="nil"/>
              <w:left w:val="nil"/>
              <w:bottom w:val="nil"/>
              <w:right w:val="nil"/>
            </w:tcBorders>
            <w:shd w:val="clear" w:color="000000" w:fill="FFFFFF"/>
            <w:noWrap/>
            <w:hideMark/>
          </w:tcPr>
          <w:p w14:paraId="4A3C0655"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Intelektualne i osobne usluge</w:t>
            </w:r>
          </w:p>
        </w:tc>
        <w:tc>
          <w:tcPr>
            <w:tcW w:w="1560" w:type="dxa"/>
            <w:tcBorders>
              <w:top w:val="nil"/>
              <w:left w:val="nil"/>
              <w:bottom w:val="nil"/>
              <w:right w:val="nil"/>
            </w:tcBorders>
            <w:shd w:val="clear" w:color="000000" w:fill="FFFFFF"/>
            <w:noWrap/>
            <w:hideMark/>
          </w:tcPr>
          <w:p w14:paraId="7BCBB4C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41.331</w:t>
            </w:r>
          </w:p>
        </w:tc>
        <w:tc>
          <w:tcPr>
            <w:tcW w:w="1417" w:type="dxa"/>
            <w:tcBorders>
              <w:top w:val="nil"/>
              <w:left w:val="nil"/>
              <w:bottom w:val="nil"/>
              <w:right w:val="nil"/>
            </w:tcBorders>
            <w:shd w:val="clear" w:color="000000" w:fill="FFFFFF"/>
            <w:noWrap/>
            <w:hideMark/>
          </w:tcPr>
          <w:p w14:paraId="50E2541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15BFBEB6"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47.690</w:t>
            </w:r>
          </w:p>
        </w:tc>
        <w:tc>
          <w:tcPr>
            <w:tcW w:w="1134" w:type="dxa"/>
            <w:tcBorders>
              <w:top w:val="nil"/>
              <w:left w:val="nil"/>
              <w:bottom w:val="nil"/>
              <w:right w:val="nil"/>
            </w:tcBorders>
            <w:shd w:val="clear" w:color="000000" w:fill="FFFFFF"/>
            <w:noWrap/>
            <w:hideMark/>
          </w:tcPr>
          <w:p w14:paraId="7803F7D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115,39</w:t>
            </w:r>
          </w:p>
        </w:tc>
        <w:tc>
          <w:tcPr>
            <w:tcW w:w="994" w:type="dxa"/>
            <w:gridSpan w:val="2"/>
            <w:tcBorders>
              <w:top w:val="nil"/>
              <w:left w:val="nil"/>
              <w:bottom w:val="nil"/>
              <w:right w:val="nil"/>
            </w:tcBorders>
            <w:shd w:val="clear" w:color="000000" w:fill="FFFFFF"/>
            <w:noWrap/>
            <w:hideMark/>
          </w:tcPr>
          <w:p w14:paraId="4B492936"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1ED87E59" w14:textId="77777777" w:rsidTr="003C3343">
        <w:trPr>
          <w:trHeight w:val="270"/>
        </w:trPr>
        <w:tc>
          <w:tcPr>
            <w:tcW w:w="717" w:type="dxa"/>
            <w:tcBorders>
              <w:top w:val="nil"/>
              <w:left w:val="nil"/>
              <w:bottom w:val="nil"/>
              <w:right w:val="nil"/>
            </w:tcBorders>
            <w:shd w:val="clear" w:color="000000" w:fill="FFFFFF"/>
            <w:noWrap/>
            <w:hideMark/>
          </w:tcPr>
          <w:p w14:paraId="4486948E"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3238</w:t>
            </w:r>
          </w:p>
        </w:tc>
        <w:tc>
          <w:tcPr>
            <w:tcW w:w="3252" w:type="dxa"/>
            <w:tcBorders>
              <w:top w:val="nil"/>
              <w:left w:val="nil"/>
              <w:bottom w:val="nil"/>
              <w:right w:val="nil"/>
            </w:tcBorders>
            <w:shd w:val="clear" w:color="000000" w:fill="FFFFFF"/>
            <w:noWrap/>
            <w:hideMark/>
          </w:tcPr>
          <w:p w14:paraId="79FDE4AC"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Računalne usluge</w:t>
            </w:r>
          </w:p>
        </w:tc>
        <w:tc>
          <w:tcPr>
            <w:tcW w:w="1560" w:type="dxa"/>
            <w:tcBorders>
              <w:top w:val="nil"/>
              <w:left w:val="nil"/>
              <w:bottom w:val="nil"/>
              <w:right w:val="nil"/>
            </w:tcBorders>
            <w:shd w:val="clear" w:color="000000" w:fill="FFFFFF"/>
            <w:noWrap/>
            <w:hideMark/>
          </w:tcPr>
          <w:p w14:paraId="1C3A999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28.904</w:t>
            </w:r>
          </w:p>
        </w:tc>
        <w:tc>
          <w:tcPr>
            <w:tcW w:w="1417" w:type="dxa"/>
            <w:tcBorders>
              <w:top w:val="nil"/>
              <w:left w:val="nil"/>
              <w:bottom w:val="nil"/>
              <w:right w:val="nil"/>
            </w:tcBorders>
            <w:shd w:val="clear" w:color="000000" w:fill="FFFFFF"/>
            <w:noWrap/>
            <w:hideMark/>
          </w:tcPr>
          <w:p w14:paraId="0F22058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273BBCB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24.177</w:t>
            </w:r>
          </w:p>
        </w:tc>
        <w:tc>
          <w:tcPr>
            <w:tcW w:w="1134" w:type="dxa"/>
            <w:tcBorders>
              <w:top w:val="nil"/>
              <w:left w:val="nil"/>
              <w:bottom w:val="nil"/>
              <w:right w:val="nil"/>
            </w:tcBorders>
            <w:shd w:val="clear" w:color="000000" w:fill="FFFFFF"/>
            <w:noWrap/>
            <w:hideMark/>
          </w:tcPr>
          <w:p w14:paraId="39C30DF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83,64</w:t>
            </w:r>
          </w:p>
        </w:tc>
        <w:tc>
          <w:tcPr>
            <w:tcW w:w="994" w:type="dxa"/>
            <w:gridSpan w:val="2"/>
            <w:tcBorders>
              <w:top w:val="nil"/>
              <w:left w:val="nil"/>
              <w:bottom w:val="nil"/>
              <w:right w:val="nil"/>
            </w:tcBorders>
            <w:shd w:val="clear" w:color="000000" w:fill="FFFFFF"/>
            <w:noWrap/>
            <w:hideMark/>
          </w:tcPr>
          <w:p w14:paraId="0AFCC9DB"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100EDED4" w14:textId="77777777" w:rsidTr="003C3343">
        <w:trPr>
          <w:trHeight w:val="270"/>
        </w:trPr>
        <w:tc>
          <w:tcPr>
            <w:tcW w:w="717" w:type="dxa"/>
            <w:tcBorders>
              <w:top w:val="nil"/>
              <w:left w:val="nil"/>
              <w:bottom w:val="nil"/>
              <w:right w:val="nil"/>
            </w:tcBorders>
            <w:shd w:val="clear" w:color="000000" w:fill="FFFFFF"/>
            <w:noWrap/>
            <w:hideMark/>
          </w:tcPr>
          <w:p w14:paraId="7273E11D"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3239</w:t>
            </w:r>
          </w:p>
        </w:tc>
        <w:tc>
          <w:tcPr>
            <w:tcW w:w="3252" w:type="dxa"/>
            <w:tcBorders>
              <w:top w:val="nil"/>
              <w:left w:val="nil"/>
              <w:bottom w:val="nil"/>
              <w:right w:val="nil"/>
            </w:tcBorders>
            <w:shd w:val="clear" w:color="000000" w:fill="FFFFFF"/>
            <w:noWrap/>
            <w:hideMark/>
          </w:tcPr>
          <w:p w14:paraId="62900BFF"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Ostale usluge</w:t>
            </w:r>
          </w:p>
        </w:tc>
        <w:tc>
          <w:tcPr>
            <w:tcW w:w="1560" w:type="dxa"/>
            <w:tcBorders>
              <w:top w:val="nil"/>
              <w:left w:val="nil"/>
              <w:bottom w:val="nil"/>
              <w:right w:val="nil"/>
            </w:tcBorders>
            <w:shd w:val="clear" w:color="000000" w:fill="FFFFFF"/>
            <w:noWrap/>
            <w:hideMark/>
          </w:tcPr>
          <w:p w14:paraId="4B29163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33.513</w:t>
            </w:r>
          </w:p>
        </w:tc>
        <w:tc>
          <w:tcPr>
            <w:tcW w:w="1417" w:type="dxa"/>
            <w:tcBorders>
              <w:top w:val="nil"/>
              <w:left w:val="nil"/>
              <w:bottom w:val="nil"/>
              <w:right w:val="nil"/>
            </w:tcBorders>
            <w:shd w:val="clear" w:color="000000" w:fill="FFFFFF"/>
            <w:noWrap/>
            <w:hideMark/>
          </w:tcPr>
          <w:p w14:paraId="0246415B"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5C45FFD2"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25.213</w:t>
            </w:r>
          </w:p>
        </w:tc>
        <w:tc>
          <w:tcPr>
            <w:tcW w:w="1134" w:type="dxa"/>
            <w:tcBorders>
              <w:top w:val="nil"/>
              <w:left w:val="nil"/>
              <w:bottom w:val="nil"/>
              <w:right w:val="nil"/>
            </w:tcBorders>
            <w:shd w:val="clear" w:color="000000" w:fill="FFFFFF"/>
            <w:noWrap/>
            <w:hideMark/>
          </w:tcPr>
          <w:p w14:paraId="04740B3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75,23</w:t>
            </w:r>
          </w:p>
        </w:tc>
        <w:tc>
          <w:tcPr>
            <w:tcW w:w="994" w:type="dxa"/>
            <w:gridSpan w:val="2"/>
            <w:tcBorders>
              <w:top w:val="nil"/>
              <w:left w:val="nil"/>
              <w:bottom w:val="nil"/>
              <w:right w:val="nil"/>
            </w:tcBorders>
            <w:shd w:val="clear" w:color="000000" w:fill="FFFFFF"/>
            <w:noWrap/>
            <w:hideMark/>
          </w:tcPr>
          <w:p w14:paraId="72DFD582"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5C505BCC" w14:textId="77777777" w:rsidTr="003C3343">
        <w:trPr>
          <w:trHeight w:val="270"/>
        </w:trPr>
        <w:tc>
          <w:tcPr>
            <w:tcW w:w="717" w:type="dxa"/>
            <w:tcBorders>
              <w:top w:val="nil"/>
              <w:left w:val="nil"/>
              <w:bottom w:val="nil"/>
              <w:right w:val="nil"/>
            </w:tcBorders>
            <w:shd w:val="clear" w:color="000000" w:fill="FFFFFF"/>
            <w:noWrap/>
            <w:hideMark/>
          </w:tcPr>
          <w:p w14:paraId="25873592"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lastRenderedPageBreak/>
              <w:t>329</w:t>
            </w:r>
          </w:p>
        </w:tc>
        <w:tc>
          <w:tcPr>
            <w:tcW w:w="3252" w:type="dxa"/>
            <w:tcBorders>
              <w:top w:val="nil"/>
              <w:left w:val="nil"/>
              <w:bottom w:val="nil"/>
              <w:right w:val="nil"/>
            </w:tcBorders>
            <w:shd w:val="clear" w:color="000000" w:fill="FFFFFF"/>
            <w:noWrap/>
            <w:hideMark/>
          </w:tcPr>
          <w:p w14:paraId="4F1EF19D"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Ostali nespomenuti rashodi poslovanja</w:t>
            </w:r>
          </w:p>
        </w:tc>
        <w:tc>
          <w:tcPr>
            <w:tcW w:w="1560" w:type="dxa"/>
            <w:tcBorders>
              <w:top w:val="nil"/>
              <w:left w:val="nil"/>
              <w:bottom w:val="nil"/>
              <w:right w:val="nil"/>
            </w:tcBorders>
            <w:shd w:val="clear" w:color="000000" w:fill="FFFFFF"/>
            <w:noWrap/>
            <w:hideMark/>
          </w:tcPr>
          <w:p w14:paraId="7127EA20" w14:textId="41009F8F"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193.</w:t>
            </w:r>
            <w:r w:rsidR="003147A8">
              <w:rPr>
                <w:rFonts w:ascii="Arial" w:eastAsia="Times New Roman" w:hAnsi="Arial" w:cs="Arial"/>
                <w:b/>
                <w:bCs/>
                <w:color w:val="000000"/>
                <w:sz w:val="18"/>
                <w:szCs w:val="18"/>
                <w:lang w:eastAsia="hr-HR"/>
              </w:rPr>
              <w:t>668</w:t>
            </w:r>
          </w:p>
        </w:tc>
        <w:tc>
          <w:tcPr>
            <w:tcW w:w="1417" w:type="dxa"/>
            <w:tcBorders>
              <w:top w:val="nil"/>
              <w:left w:val="nil"/>
              <w:bottom w:val="nil"/>
              <w:right w:val="nil"/>
            </w:tcBorders>
            <w:shd w:val="clear" w:color="000000" w:fill="FFFFFF"/>
            <w:noWrap/>
            <w:hideMark/>
          </w:tcPr>
          <w:p w14:paraId="234DC284"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279.065</w:t>
            </w:r>
          </w:p>
        </w:tc>
        <w:tc>
          <w:tcPr>
            <w:tcW w:w="1559" w:type="dxa"/>
            <w:tcBorders>
              <w:top w:val="nil"/>
              <w:left w:val="nil"/>
              <w:bottom w:val="nil"/>
              <w:right w:val="nil"/>
            </w:tcBorders>
            <w:shd w:val="clear" w:color="000000" w:fill="FFFFFF"/>
            <w:noWrap/>
            <w:hideMark/>
          </w:tcPr>
          <w:p w14:paraId="792C0336"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252.159</w:t>
            </w:r>
          </w:p>
        </w:tc>
        <w:tc>
          <w:tcPr>
            <w:tcW w:w="1134" w:type="dxa"/>
            <w:tcBorders>
              <w:top w:val="nil"/>
              <w:left w:val="nil"/>
              <w:bottom w:val="nil"/>
              <w:right w:val="nil"/>
            </w:tcBorders>
            <w:shd w:val="clear" w:color="000000" w:fill="FFFFFF"/>
            <w:noWrap/>
            <w:hideMark/>
          </w:tcPr>
          <w:p w14:paraId="288436D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130,20</w:t>
            </w:r>
          </w:p>
        </w:tc>
        <w:tc>
          <w:tcPr>
            <w:tcW w:w="994" w:type="dxa"/>
            <w:gridSpan w:val="2"/>
            <w:tcBorders>
              <w:top w:val="nil"/>
              <w:left w:val="nil"/>
              <w:bottom w:val="nil"/>
              <w:right w:val="nil"/>
            </w:tcBorders>
            <w:shd w:val="clear" w:color="000000" w:fill="FFFFFF"/>
            <w:noWrap/>
            <w:hideMark/>
          </w:tcPr>
          <w:p w14:paraId="73389245"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90,36</w:t>
            </w:r>
          </w:p>
        </w:tc>
      </w:tr>
      <w:tr w:rsidR="00B860E0" w:rsidRPr="00B860E0" w14:paraId="1E48FB80" w14:textId="77777777" w:rsidTr="003C3343">
        <w:trPr>
          <w:trHeight w:val="270"/>
        </w:trPr>
        <w:tc>
          <w:tcPr>
            <w:tcW w:w="717" w:type="dxa"/>
            <w:tcBorders>
              <w:top w:val="nil"/>
              <w:left w:val="nil"/>
              <w:bottom w:val="nil"/>
              <w:right w:val="nil"/>
            </w:tcBorders>
            <w:shd w:val="clear" w:color="000000" w:fill="FFFFFF"/>
            <w:noWrap/>
            <w:hideMark/>
          </w:tcPr>
          <w:p w14:paraId="11DE8F55" w14:textId="77777777" w:rsidR="001D4CC6" w:rsidRPr="001D4CC6" w:rsidRDefault="001D4CC6" w:rsidP="001D4CC6">
            <w:pPr>
              <w:spacing w:after="0" w:line="240" w:lineRule="auto"/>
              <w:rPr>
                <w:rFonts w:ascii="Arial" w:eastAsia="Times New Roman" w:hAnsi="Arial" w:cs="Arial"/>
                <w:color w:val="000000" w:themeColor="text1"/>
                <w:sz w:val="18"/>
                <w:szCs w:val="18"/>
                <w:lang w:eastAsia="hr-HR"/>
              </w:rPr>
            </w:pPr>
            <w:r w:rsidRPr="001D4CC6">
              <w:rPr>
                <w:rFonts w:ascii="Arial" w:eastAsia="Times New Roman" w:hAnsi="Arial" w:cs="Arial"/>
                <w:color w:val="000000" w:themeColor="text1"/>
                <w:sz w:val="18"/>
                <w:szCs w:val="18"/>
                <w:lang w:eastAsia="hr-HR"/>
              </w:rPr>
              <w:t>3291</w:t>
            </w:r>
          </w:p>
        </w:tc>
        <w:tc>
          <w:tcPr>
            <w:tcW w:w="3252" w:type="dxa"/>
            <w:tcBorders>
              <w:top w:val="nil"/>
              <w:left w:val="nil"/>
              <w:bottom w:val="nil"/>
              <w:right w:val="nil"/>
            </w:tcBorders>
            <w:shd w:val="clear" w:color="000000" w:fill="FFFFFF"/>
            <w:hideMark/>
          </w:tcPr>
          <w:p w14:paraId="222D6AC6" w14:textId="0D19ED4A" w:rsidR="001D4CC6" w:rsidRPr="001D4CC6" w:rsidRDefault="001D4CC6" w:rsidP="001D4CC6">
            <w:pPr>
              <w:spacing w:after="0" w:line="240" w:lineRule="auto"/>
              <w:rPr>
                <w:rFonts w:ascii="Arial" w:eastAsia="Times New Roman" w:hAnsi="Arial" w:cs="Arial"/>
                <w:color w:val="000000" w:themeColor="text1"/>
                <w:sz w:val="18"/>
                <w:szCs w:val="18"/>
                <w:lang w:eastAsia="hr-HR"/>
              </w:rPr>
            </w:pPr>
            <w:r w:rsidRPr="001D4CC6">
              <w:rPr>
                <w:rFonts w:ascii="Arial" w:eastAsia="Times New Roman" w:hAnsi="Arial" w:cs="Arial"/>
                <w:color w:val="000000" w:themeColor="text1"/>
                <w:sz w:val="18"/>
                <w:szCs w:val="18"/>
                <w:lang w:eastAsia="hr-HR"/>
              </w:rPr>
              <w:t xml:space="preserve">Naknade za rad predstavničkih i izvršnih </w:t>
            </w:r>
            <w:r w:rsidR="00EC72E0" w:rsidRPr="00B860E0">
              <w:rPr>
                <w:rFonts w:ascii="Arial" w:eastAsia="Times New Roman" w:hAnsi="Arial" w:cs="Arial"/>
                <w:color w:val="000000" w:themeColor="text1"/>
                <w:sz w:val="18"/>
                <w:szCs w:val="18"/>
                <w:lang w:eastAsia="hr-HR"/>
              </w:rPr>
              <w:t>tijela</w:t>
            </w:r>
            <w:r w:rsidR="00B860E0" w:rsidRPr="00B860E0">
              <w:rPr>
                <w:rFonts w:ascii="Arial" w:eastAsia="Times New Roman" w:hAnsi="Arial" w:cs="Arial"/>
                <w:color w:val="000000" w:themeColor="text1"/>
                <w:sz w:val="18"/>
                <w:szCs w:val="18"/>
                <w:lang w:eastAsia="hr-HR"/>
              </w:rPr>
              <w:t>, povjerenstava i slično</w:t>
            </w:r>
          </w:p>
        </w:tc>
        <w:tc>
          <w:tcPr>
            <w:tcW w:w="1560" w:type="dxa"/>
            <w:tcBorders>
              <w:top w:val="nil"/>
              <w:left w:val="nil"/>
              <w:bottom w:val="nil"/>
              <w:right w:val="nil"/>
            </w:tcBorders>
            <w:shd w:val="clear" w:color="000000" w:fill="FFFFFF"/>
            <w:noWrap/>
            <w:hideMark/>
          </w:tcPr>
          <w:p w14:paraId="4365FEED" w14:textId="77777777" w:rsidR="001D4CC6" w:rsidRPr="001D4CC6" w:rsidRDefault="001D4CC6" w:rsidP="001D4CC6">
            <w:pPr>
              <w:spacing w:after="0" w:line="240" w:lineRule="auto"/>
              <w:jc w:val="right"/>
              <w:rPr>
                <w:rFonts w:ascii="Arial" w:eastAsia="Times New Roman" w:hAnsi="Arial" w:cs="Arial"/>
                <w:color w:val="000000" w:themeColor="text1"/>
                <w:sz w:val="18"/>
                <w:szCs w:val="18"/>
                <w:lang w:eastAsia="hr-HR"/>
              </w:rPr>
            </w:pPr>
            <w:r w:rsidRPr="001D4CC6">
              <w:rPr>
                <w:rFonts w:ascii="Arial" w:eastAsia="Times New Roman" w:hAnsi="Arial" w:cs="Arial"/>
                <w:color w:val="000000" w:themeColor="text1"/>
                <w:sz w:val="18"/>
                <w:szCs w:val="18"/>
                <w:lang w:eastAsia="hr-HR"/>
              </w:rPr>
              <w:t>25.023</w:t>
            </w:r>
          </w:p>
        </w:tc>
        <w:tc>
          <w:tcPr>
            <w:tcW w:w="1417" w:type="dxa"/>
            <w:tcBorders>
              <w:top w:val="nil"/>
              <w:left w:val="nil"/>
              <w:bottom w:val="nil"/>
              <w:right w:val="nil"/>
            </w:tcBorders>
            <w:shd w:val="clear" w:color="000000" w:fill="FFFFFF"/>
            <w:noWrap/>
            <w:hideMark/>
          </w:tcPr>
          <w:p w14:paraId="3AF1B180" w14:textId="77777777" w:rsidR="001D4CC6" w:rsidRPr="001D4CC6" w:rsidRDefault="001D4CC6" w:rsidP="001D4CC6">
            <w:pPr>
              <w:spacing w:after="0" w:line="240" w:lineRule="auto"/>
              <w:jc w:val="right"/>
              <w:rPr>
                <w:rFonts w:ascii="Arial" w:eastAsia="Times New Roman" w:hAnsi="Arial" w:cs="Arial"/>
                <w:color w:val="000000" w:themeColor="text1"/>
                <w:sz w:val="18"/>
                <w:szCs w:val="18"/>
                <w:lang w:eastAsia="hr-HR"/>
              </w:rPr>
            </w:pPr>
            <w:r w:rsidRPr="001D4CC6">
              <w:rPr>
                <w:rFonts w:ascii="Arial" w:eastAsia="Times New Roman" w:hAnsi="Arial" w:cs="Arial"/>
                <w:color w:val="000000" w:themeColor="text1"/>
                <w:sz w:val="18"/>
                <w:szCs w:val="18"/>
                <w:lang w:eastAsia="hr-HR"/>
              </w:rPr>
              <w:t> </w:t>
            </w:r>
          </w:p>
        </w:tc>
        <w:tc>
          <w:tcPr>
            <w:tcW w:w="1559" w:type="dxa"/>
            <w:tcBorders>
              <w:top w:val="nil"/>
              <w:left w:val="nil"/>
              <w:bottom w:val="nil"/>
              <w:right w:val="nil"/>
            </w:tcBorders>
            <w:shd w:val="clear" w:color="000000" w:fill="FFFFFF"/>
            <w:noWrap/>
            <w:hideMark/>
          </w:tcPr>
          <w:p w14:paraId="65334873" w14:textId="77777777" w:rsidR="001D4CC6" w:rsidRPr="001D4CC6" w:rsidRDefault="001D4CC6" w:rsidP="001D4CC6">
            <w:pPr>
              <w:spacing w:after="0" w:line="240" w:lineRule="auto"/>
              <w:jc w:val="right"/>
              <w:rPr>
                <w:rFonts w:ascii="Arial" w:eastAsia="Times New Roman" w:hAnsi="Arial" w:cs="Arial"/>
                <w:color w:val="000000" w:themeColor="text1"/>
                <w:sz w:val="18"/>
                <w:szCs w:val="18"/>
                <w:lang w:eastAsia="hr-HR"/>
              </w:rPr>
            </w:pPr>
            <w:r w:rsidRPr="001D4CC6">
              <w:rPr>
                <w:rFonts w:ascii="Arial" w:eastAsia="Times New Roman" w:hAnsi="Arial" w:cs="Arial"/>
                <w:color w:val="000000" w:themeColor="text1"/>
                <w:sz w:val="18"/>
                <w:szCs w:val="18"/>
                <w:lang w:eastAsia="hr-HR"/>
              </w:rPr>
              <w:t>42.550</w:t>
            </w:r>
          </w:p>
        </w:tc>
        <w:tc>
          <w:tcPr>
            <w:tcW w:w="1134" w:type="dxa"/>
            <w:tcBorders>
              <w:top w:val="nil"/>
              <w:left w:val="nil"/>
              <w:bottom w:val="nil"/>
              <w:right w:val="nil"/>
            </w:tcBorders>
            <w:shd w:val="clear" w:color="000000" w:fill="FFFFFF"/>
            <w:noWrap/>
            <w:hideMark/>
          </w:tcPr>
          <w:p w14:paraId="7B6F5285" w14:textId="77777777" w:rsidR="001D4CC6" w:rsidRPr="001D4CC6" w:rsidRDefault="001D4CC6" w:rsidP="001D4CC6">
            <w:pPr>
              <w:spacing w:after="0" w:line="240" w:lineRule="auto"/>
              <w:jc w:val="right"/>
              <w:rPr>
                <w:rFonts w:ascii="Arial" w:eastAsia="Times New Roman" w:hAnsi="Arial" w:cs="Arial"/>
                <w:color w:val="000000" w:themeColor="text1"/>
                <w:sz w:val="18"/>
                <w:szCs w:val="18"/>
                <w:lang w:eastAsia="hr-HR"/>
              </w:rPr>
            </w:pPr>
            <w:r w:rsidRPr="001D4CC6">
              <w:rPr>
                <w:rFonts w:ascii="Arial" w:eastAsia="Times New Roman" w:hAnsi="Arial" w:cs="Arial"/>
                <w:color w:val="000000" w:themeColor="text1"/>
                <w:sz w:val="18"/>
                <w:szCs w:val="18"/>
                <w:lang w:eastAsia="hr-HR"/>
              </w:rPr>
              <w:t>170,04</w:t>
            </w:r>
          </w:p>
        </w:tc>
        <w:tc>
          <w:tcPr>
            <w:tcW w:w="994" w:type="dxa"/>
            <w:gridSpan w:val="2"/>
            <w:tcBorders>
              <w:top w:val="nil"/>
              <w:left w:val="nil"/>
              <w:bottom w:val="nil"/>
              <w:right w:val="nil"/>
            </w:tcBorders>
            <w:shd w:val="clear" w:color="000000" w:fill="FFFFFF"/>
            <w:noWrap/>
            <w:hideMark/>
          </w:tcPr>
          <w:p w14:paraId="78BDA3FC" w14:textId="3914D3C8" w:rsidR="001D4CC6" w:rsidRPr="001D4CC6" w:rsidRDefault="001D4CC6" w:rsidP="00F66E37">
            <w:pPr>
              <w:spacing w:after="0" w:line="240" w:lineRule="auto"/>
              <w:rPr>
                <w:rFonts w:ascii="Arial" w:eastAsia="Times New Roman" w:hAnsi="Arial" w:cs="Arial"/>
                <w:color w:val="000000" w:themeColor="text1"/>
                <w:sz w:val="18"/>
                <w:szCs w:val="18"/>
                <w:lang w:eastAsia="hr-HR"/>
              </w:rPr>
            </w:pPr>
          </w:p>
        </w:tc>
      </w:tr>
      <w:tr w:rsidR="003432D5" w:rsidRPr="008F27B6" w14:paraId="38F31E14" w14:textId="77777777" w:rsidTr="003C3343">
        <w:trPr>
          <w:trHeight w:val="270"/>
        </w:trPr>
        <w:tc>
          <w:tcPr>
            <w:tcW w:w="717" w:type="dxa"/>
            <w:tcBorders>
              <w:top w:val="nil"/>
              <w:left w:val="nil"/>
              <w:bottom w:val="nil"/>
              <w:right w:val="nil"/>
            </w:tcBorders>
            <w:shd w:val="clear" w:color="000000" w:fill="FFFFFF"/>
            <w:noWrap/>
            <w:hideMark/>
          </w:tcPr>
          <w:p w14:paraId="70E52833"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3292</w:t>
            </w:r>
          </w:p>
        </w:tc>
        <w:tc>
          <w:tcPr>
            <w:tcW w:w="3252" w:type="dxa"/>
            <w:tcBorders>
              <w:top w:val="nil"/>
              <w:left w:val="nil"/>
              <w:bottom w:val="nil"/>
              <w:right w:val="nil"/>
            </w:tcBorders>
            <w:shd w:val="clear" w:color="000000" w:fill="FFFFFF"/>
            <w:noWrap/>
            <w:hideMark/>
          </w:tcPr>
          <w:p w14:paraId="22443067"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Premije osiguranja</w:t>
            </w:r>
          </w:p>
        </w:tc>
        <w:tc>
          <w:tcPr>
            <w:tcW w:w="1560" w:type="dxa"/>
            <w:tcBorders>
              <w:top w:val="nil"/>
              <w:left w:val="nil"/>
              <w:bottom w:val="nil"/>
              <w:right w:val="nil"/>
            </w:tcBorders>
            <w:shd w:val="clear" w:color="000000" w:fill="FFFFFF"/>
            <w:noWrap/>
            <w:hideMark/>
          </w:tcPr>
          <w:p w14:paraId="2D01AD45"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32.920</w:t>
            </w:r>
          </w:p>
        </w:tc>
        <w:tc>
          <w:tcPr>
            <w:tcW w:w="1417" w:type="dxa"/>
            <w:tcBorders>
              <w:top w:val="nil"/>
              <w:left w:val="nil"/>
              <w:bottom w:val="nil"/>
              <w:right w:val="nil"/>
            </w:tcBorders>
            <w:shd w:val="clear" w:color="000000" w:fill="FFFFFF"/>
            <w:noWrap/>
            <w:hideMark/>
          </w:tcPr>
          <w:p w14:paraId="3460FF57"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08308D3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33.085</w:t>
            </w:r>
          </w:p>
        </w:tc>
        <w:tc>
          <w:tcPr>
            <w:tcW w:w="1134" w:type="dxa"/>
            <w:tcBorders>
              <w:top w:val="nil"/>
              <w:left w:val="nil"/>
              <w:bottom w:val="nil"/>
              <w:right w:val="nil"/>
            </w:tcBorders>
            <w:shd w:val="clear" w:color="000000" w:fill="FFFFFF"/>
            <w:noWrap/>
            <w:hideMark/>
          </w:tcPr>
          <w:p w14:paraId="49A54972"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100,50</w:t>
            </w:r>
          </w:p>
        </w:tc>
        <w:tc>
          <w:tcPr>
            <w:tcW w:w="994" w:type="dxa"/>
            <w:gridSpan w:val="2"/>
            <w:tcBorders>
              <w:top w:val="nil"/>
              <w:left w:val="nil"/>
              <w:bottom w:val="nil"/>
              <w:right w:val="nil"/>
            </w:tcBorders>
            <w:shd w:val="clear" w:color="000000" w:fill="FFFFFF"/>
            <w:noWrap/>
            <w:hideMark/>
          </w:tcPr>
          <w:p w14:paraId="64FF808A" w14:textId="7D0E73DA" w:rsidR="001D4CC6" w:rsidRPr="001D4CC6" w:rsidRDefault="001D4CC6" w:rsidP="001D4CC6">
            <w:pPr>
              <w:spacing w:after="0" w:line="240" w:lineRule="auto"/>
              <w:jc w:val="right"/>
              <w:rPr>
                <w:rFonts w:ascii="Arial" w:eastAsia="Times New Roman" w:hAnsi="Arial" w:cs="Arial"/>
                <w:color w:val="000000"/>
                <w:sz w:val="18"/>
                <w:szCs w:val="18"/>
                <w:lang w:eastAsia="hr-HR"/>
              </w:rPr>
            </w:pPr>
          </w:p>
        </w:tc>
      </w:tr>
      <w:tr w:rsidR="003432D5" w:rsidRPr="008F27B6" w14:paraId="4D3AAE62" w14:textId="77777777" w:rsidTr="003C3343">
        <w:trPr>
          <w:trHeight w:val="270"/>
        </w:trPr>
        <w:tc>
          <w:tcPr>
            <w:tcW w:w="717" w:type="dxa"/>
            <w:tcBorders>
              <w:top w:val="nil"/>
              <w:left w:val="nil"/>
              <w:bottom w:val="nil"/>
              <w:right w:val="nil"/>
            </w:tcBorders>
            <w:shd w:val="clear" w:color="000000" w:fill="FFFFFF"/>
            <w:noWrap/>
            <w:hideMark/>
          </w:tcPr>
          <w:p w14:paraId="61D5A6FA"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3293</w:t>
            </w:r>
          </w:p>
        </w:tc>
        <w:tc>
          <w:tcPr>
            <w:tcW w:w="3252" w:type="dxa"/>
            <w:tcBorders>
              <w:top w:val="nil"/>
              <w:left w:val="nil"/>
              <w:bottom w:val="nil"/>
              <w:right w:val="nil"/>
            </w:tcBorders>
            <w:shd w:val="clear" w:color="000000" w:fill="FFFFFF"/>
            <w:noWrap/>
            <w:hideMark/>
          </w:tcPr>
          <w:p w14:paraId="5C73AA1F"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Reprezentacija</w:t>
            </w:r>
          </w:p>
        </w:tc>
        <w:tc>
          <w:tcPr>
            <w:tcW w:w="1560" w:type="dxa"/>
            <w:tcBorders>
              <w:top w:val="nil"/>
              <w:left w:val="nil"/>
              <w:bottom w:val="nil"/>
              <w:right w:val="nil"/>
            </w:tcBorders>
            <w:shd w:val="clear" w:color="000000" w:fill="FFFFFF"/>
            <w:noWrap/>
            <w:hideMark/>
          </w:tcPr>
          <w:p w14:paraId="5C525747"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29.842</w:t>
            </w:r>
          </w:p>
        </w:tc>
        <w:tc>
          <w:tcPr>
            <w:tcW w:w="1417" w:type="dxa"/>
            <w:tcBorders>
              <w:top w:val="nil"/>
              <w:left w:val="nil"/>
              <w:bottom w:val="nil"/>
              <w:right w:val="nil"/>
            </w:tcBorders>
            <w:shd w:val="clear" w:color="000000" w:fill="FFFFFF"/>
            <w:noWrap/>
            <w:hideMark/>
          </w:tcPr>
          <w:p w14:paraId="5DEB2DD6"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224A4BE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20.834</w:t>
            </w:r>
          </w:p>
        </w:tc>
        <w:tc>
          <w:tcPr>
            <w:tcW w:w="1134" w:type="dxa"/>
            <w:tcBorders>
              <w:top w:val="nil"/>
              <w:left w:val="nil"/>
              <w:bottom w:val="nil"/>
              <w:right w:val="nil"/>
            </w:tcBorders>
            <w:shd w:val="clear" w:color="000000" w:fill="FFFFFF"/>
            <w:noWrap/>
            <w:hideMark/>
          </w:tcPr>
          <w:p w14:paraId="174F8D2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69,81</w:t>
            </w:r>
          </w:p>
        </w:tc>
        <w:tc>
          <w:tcPr>
            <w:tcW w:w="994" w:type="dxa"/>
            <w:gridSpan w:val="2"/>
            <w:tcBorders>
              <w:top w:val="nil"/>
              <w:left w:val="nil"/>
              <w:bottom w:val="nil"/>
              <w:right w:val="nil"/>
            </w:tcBorders>
            <w:shd w:val="clear" w:color="000000" w:fill="FFFFFF"/>
            <w:noWrap/>
            <w:hideMark/>
          </w:tcPr>
          <w:p w14:paraId="61E5F025" w14:textId="36F95672" w:rsidR="001D4CC6" w:rsidRPr="001D4CC6" w:rsidRDefault="00F66E37" w:rsidP="00F66E37">
            <w:pPr>
              <w:tabs>
                <w:tab w:val="right" w:pos="777"/>
              </w:tabs>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ab/>
            </w:r>
          </w:p>
        </w:tc>
      </w:tr>
      <w:tr w:rsidR="003432D5" w:rsidRPr="008F27B6" w14:paraId="5BB686DE" w14:textId="77777777" w:rsidTr="003C3343">
        <w:trPr>
          <w:gridAfter w:val="1"/>
          <w:wAfter w:w="76" w:type="dxa"/>
          <w:trHeight w:val="270"/>
        </w:trPr>
        <w:tc>
          <w:tcPr>
            <w:tcW w:w="717" w:type="dxa"/>
            <w:tcBorders>
              <w:top w:val="nil"/>
              <w:left w:val="nil"/>
              <w:bottom w:val="nil"/>
              <w:right w:val="nil"/>
            </w:tcBorders>
            <w:shd w:val="clear" w:color="000000" w:fill="FFFFFF"/>
            <w:noWrap/>
            <w:hideMark/>
          </w:tcPr>
          <w:p w14:paraId="5F40B181"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3294</w:t>
            </w:r>
          </w:p>
        </w:tc>
        <w:tc>
          <w:tcPr>
            <w:tcW w:w="3252" w:type="dxa"/>
            <w:tcBorders>
              <w:top w:val="nil"/>
              <w:left w:val="nil"/>
              <w:bottom w:val="nil"/>
              <w:right w:val="nil"/>
            </w:tcBorders>
            <w:shd w:val="clear" w:color="000000" w:fill="FFFFFF"/>
            <w:noWrap/>
            <w:hideMark/>
          </w:tcPr>
          <w:p w14:paraId="4FE67BC7"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Članarine i norme</w:t>
            </w:r>
          </w:p>
        </w:tc>
        <w:tc>
          <w:tcPr>
            <w:tcW w:w="1560" w:type="dxa"/>
            <w:tcBorders>
              <w:top w:val="nil"/>
              <w:left w:val="nil"/>
              <w:bottom w:val="nil"/>
              <w:right w:val="nil"/>
            </w:tcBorders>
            <w:shd w:val="clear" w:color="000000" w:fill="FFFFFF"/>
            <w:noWrap/>
            <w:hideMark/>
          </w:tcPr>
          <w:p w14:paraId="582759E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22.883</w:t>
            </w:r>
          </w:p>
        </w:tc>
        <w:tc>
          <w:tcPr>
            <w:tcW w:w="1417" w:type="dxa"/>
            <w:tcBorders>
              <w:top w:val="nil"/>
              <w:left w:val="nil"/>
              <w:bottom w:val="nil"/>
              <w:right w:val="nil"/>
            </w:tcBorders>
            <w:shd w:val="clear" w:color="000000" w:fill="FFFFFF"/>
            <w:noWrap/>
            <w:hideMark/>
          </w:tcPr>
          <w:p w14:paraId="78B1FB17"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5EFA965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22.883</w:t>
            </w:r>
          </w:p>
        </w:tc>
        <w:tc>
          <w:tcPr>
            <w:tcW w:w="1134" w:type="dxa"/>
            <w:tcBorders>
              <w:top w:val="nil"/>
              <w:left w:val="nil"/>
              <w:bottom w:val="nil"/>
              <w:right w:val="nil"/>
            </w:tcBorders>
            <w:shd w:val="clear" w:color="000000" w:fill="FFFFFF"/>
            <w:noWrap/>
            <w:hideMark/>
          </w:tcPr>
          <w:p w14:paraId="4E65901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100,00</w:t>
            </w:r>
          </w:p>
        </w:tc>
        <w:tc>
          <w:tcPr>
            <w:tcW w:w="918" w:type="dxa"/>
            <w:tcBorders>
              <w:top w:val="nil"/>
              <w:left w:val="nil"/>
              <w:bottom w:val="nil"/>
              <w:right w:val="nil"/>
            </w:tcBorders>
            <w:shd w:val="clear" w:color="000000" w:fill="FFFFFF"/>
            <w:noWrap/>
            <w:hideMark/>
          </w:tcPr>
          <w:p w14:paraId="2955CD6D" w14:textId="41AAC72E" w:rsidR="001D4CC6" w:rsidRPr="001D4CC6" w:rsidRDefault="001D4CC6" w:rsidP="00F66E37">
            <w:pPr>
              <w:spacing w:after="0" w:line="240" w:lineRule="auto"/>
              <w:rPr>
                <w:rFonts w:ascii="Arial" w:eastAsia="Times New Roman" w:hAnsi="Arial" w:cs="Arial"/>
                <w:color w:val="000000"/>
                <w:sz w:val="18"/>
                <w:szCs w:val="18"/>
                <w:lang w:eastAsia="hr-HR"/>
              </w:rPr>
            </w:pPr>
          </w:p>
        </w:tc>
      </w:tr>
      <w:tr w:rsidR="003432D5" w:rsidRPr="008F27B6" w14:paraId="36670D6F" w14:textId="77777777" w:rsidTr="003C3343">
        <w:trPr>
          <w:gridAfter w:val="1"/>
          <w:wAfter w:w="76" w:type="dxa"/>
          <w:trHeight w:val="270"/>
        </w:trPr>
        <w:tc>
          <w:tcPr>
            <w:tcW w:w="717" w:type="dxa"/>
            <w:tcBorders>
              <w:top w:val="nil"/>
              <w:left w:val="nil"/>
              <w:bottom w:val="nil"/>
              <w:right w:val="nil"/>
            </w:tcBorders>
            <w:shd w:val="clear" w:color="000000" w:fill="FFFFFF"/>
            <w:noWrap/>
            <w:hideMark/>
          </w:tcPr>
          <w:p w14:paraId="0460DC4D"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3295</w:t>
            </w:r>
          </w:p>
        </w:tc>
        <w:tc>
          <w:tcPr>
            <w:tcW w:w="3252" w:type="dxa"/>
            <w:tcBorders>
              <w:top w:val="nil"/>
              <w:left w:val="nil"/>
              <w:bottom w:val="nil"/>
              <w:right w:val="nil"/>
            </w:tcBorders>
            <w:shd w:val="clear" w:color="000000" w:fill="FFFFFF"/>
            <w:noWrap/>
            <w:hideMark/>
          </w:tcPr>
          <w:p w14:paraId="12F02DCC"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Pristojbe i naknade</w:t>
            </w:r>
          </w:p>
        </w:tc>
        <w:tc>
          <w:tcPr>
            <w:tcW w:w="1560" w:type="dxa"/>
            <w:tcBorders>
              <w:top w:val="nil"/>
              <w:left w:val="nil"/>
              <w:bottom w:val="nil"/>
              <w:right w:val="nil"/>
            </w:tcBorders>
            <w:shd w:val="clear" w:color="000000" w:fill="FFFFFF"/>
            <w:noWrap/>
            <w:hideMark/>
          </w:tcPr>
          <w:p w14:paraId="2319AAF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9.208</w:t>
            </w:r>
          </w:p>
        </w:tc>
        <w:tc>
          <w:tcPr>
            <w:tcW w:w="1417" w:type="dxa"/>
            <w:tcBorders>
              <w:top w:val="nil"/>
              <w:left w:val="nil"/>
              <w:bottom w:val="nil"/>
              <w:right w:val="nil"/>
            </w:tcBorders>
            <w:shd w:val="clear" w:color="000000" w:fill="FFFFFF"/>
            <w:noWrap/>
            <w:hideMark/>
          </w:tcPr>
          <w:p w14:paraId="2ABFFCD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22530E9C"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9.682</w:t>
            </w:r>
          </w:p>
        </w:tc>
        <w:tc>
          <w:tcPr>
            <w:tcW w:w="1134" w:type="dxa"/>
            <w:tcBorders>
              <w:top w:val="nil"/>
              <w:left w:val="nil"/>
              <w:bottom w:val="nil"/>
              <w:right w:val="nil"/>
            </w:tcBorders>
            <w:shd w:val="clear" w:color="000000" w:fill="FFFFFF"/>
            <w:noWrap/>
            <w:hideMark/>
          </w:tcPr>
          <w:p w14:paraId="676435FC"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105,14</w:t>
            </w:r>
          </w:p>
        </w:tc>
        <w:tc>
          <w:tcPr>
            <w:tcW w:w="918" w:type="dxa"/>
            <w:tcBorders>
              <w:top w:val="nil"/>
              <w:left w:val="nil"/>
              <w:bottom w:val="nil"/>
              <w:right w:val="nil"/>
            </w:tcBorders>
            <w:shd w:val="clear" w:color="000000" w:fill="FFFFFF"/>
            <w:noWrap/>
            <w:hideMark/>
          </w:tcPr>
          <w:p w14:paraId="0A77F10C" w14:textId="7D8B2DCD" w:rsidR="001D4CC6" w:rsidRPr="001D4CC6" w:rsidRDefault="00F66E37" w:rsidP="00F66E37">
            <w:pPr>
              <w:tabs>
                <w:tab w:val="right" w:pos="701"/>
              </w:tabs>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ab/>
            </w:r>
          </w:p>
        </w:tc>
      </w:tr>
      <w:tr w:rsidR="003432D5" w:rsidRPr="008F27B6" w14:paraId="3AFB9565" w14:textId="77777777" w:rsidTr="003C3343">
        <w:trPr>
          <w:trHeight w:val="270"/>
        </w:trPr>
        <w:tc>
          <w:tcPr>
            <w:tcW w:w="717" w:type="dxa"/>
            <w:tcBorders>
              <w:top w:val="nil"/>
              <w:left w:val="nil"/>
              <w:bottom w:val="nil"/>
              <w:right w:val="nil"/>
            </w:tcBorders>
            <w:shd w:val="clear" w:color="000000" w:fill="FFFFFF"/>
            <w:noWrap/>
            <w:hideMark/>
          </w:tcPr>
          <w:p w14:paraId="2A7B3E62" w14:textId="4B1E7C17" w:rsidR="001D4CC6" w:rsidRPr="001D4CC6" w:rsidRDefault="00D47D57" w:rsidP="001D4CC6">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r w:rsidR="001D4CC6" w:rsidRPr="001D4CC6">
              <w:rPr>
                <w:rFonts w:ascii="Arial" w:eastAsia="Times New Roman" w:hAnsi="Arial" w:cs="Arial"/>
                <w:color w:val="000000"/>
                <w:sz w:val="18"/>
                <w:szCs w:val="18"/>
                <w:lang w:eastAsia="hr-HR"/>
              </w:rPr>
              <w:t>299</w:t>
            </w:r>
          </w:p>
        </w:tc>
        <w:tc>
          <w:tcPr>
            <w:tcW w:w="3252" w:type="dxa"/>
            <w:tcBorders>
              <w:top w:val="nil"/>
              <w:left w:val="nil"/>
              <w:bottom w:val="nil"/>
              <w:right w:val="nil"/>
            </w:tcBorders>
            <w:shd w:val="clear" w:color="000000" w:fill="FFFFFF"/>
            <w:noWrap/>
            <w:hideMark/>
          </w:tcPr>
          <w:p w14:paraId="5514EE06"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Ostali nespomenuti rashodi poslovanja</w:t>
            </w:r>
          </w:p>
        </w:tc>
        <w:tc>
          <w:tcPr>
            <w:tcW w:w="1560" w:type="dxa"/>
            <w:tcBorders>
              <w:top w:val="nil"/>
              <w:left w:val="nil"/>
              <w:bottom w:val="nil"/>
              <w:right w:val="nil"/>
            </w:tcBorders>
            <w:shd w:val="clear" w:color="000000" w:fill="FFFFFF"/>
            <w:noWrap/>
            <w:hideMark/>
          </w:tcPr>
          <w:p w14:paraId="1EFC2D6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73.790</w:t>
            </w:r>
          </w:p>
        </w:tc>
        <w:tc>
          <w:tcPr>
            <w:tcW w:w="1417" w:type="dxa"/>
            <w:tcBorders>
              <w:top w:val="nil"/>
              <w:left w:val="nil"/>
              <w:bottom w:val="nil"/>
              <w:right w:val="nil"/>
            </w:tcBorders>
            <w:shd w:val="clear" w:color="000000" w:fill="FFFFFF"/>
            <w:noWrap/>
            <w:hideMark/>
          </w:tcPr>
          <w:p w14:paraId="4B669E5C"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3AD6166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123.125</w:t>
            </w:r>
          </w:p>
        </w:tc>
        <w:tc>
          <w:tcPr>
            <w:tcW w:w="1134" w:type="dxa"/>
            <w:tcBorders>
              <w:top w:val="nil"/>
              <w:left w:val="nil"/>
              <w:bottom w:val="nil"/>
              <w:right w:val="nil"/>
            </w:tcBorders>
            <w:shd w:val="clear" w:color="000000" w:fill="FFFFFF"/>
            <w:noWrap/>
            <w:hideMark/>
          </w:tcPr>
          <w:p w14:paraId="42252A6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166,86</w:t>
            </w:r>
          </w:p>
        </w:tc>
        <w:tc>
          <w:tcPr>
            <w:tcW w:w="994" w:type="dxa"/>
            <w:gridSpan w:val="2"/>
            <w:tcBorders>
              <w:top w:val="nil"/>
              <w:left w:val="nil"/>
              <w:bottom w:val="nil"/>
              <w:right w:val="nil"/>
            </w:tcBorders>
            <w:shd w:val="clear" w:color="000000" w:fill="FFFFFF"/>
            <w:noWrap/>
            <w:hideMark/>
          </w:tcPr>
          <w:p w14:paraId="26D7AC59"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20926090" w14:textId="77777777" w:rsidTr="003C3343">
        <w:trPr>
          <w:trHeight w:val="270"/>
        </w:trPr>
        <w:tc>
          <w:tcPr>
            <w:tcW w:w="717" w:type="dxa"/>
            <w:tcBorders>
              <w:top w:val="nil"/>
              <w:left w:val="nil"/>
              <w:bottom w:val="nil"/>
              <w:right w:val="nil"/>
            </w:tcBorders>
            <w:shd w:val="clear" w:color="000000" w:fill="FFFFFF"/>
            <w:noWrap/>
            <w:hideMark/>
          </w:tcPr>
          <w:p w14:paraId="609F0CF8"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34</w:t>
            </w:r>
          </w:p>
        </w:tc>
        <w:tc>
          <w:tcPr>
            <w:tcW w:w="3252" w:type="dxa"/>
            <w:tcBorders>
              <w:top w:val="nil"/>
              <w:left w:val="nil"/>
              <w:bottom w:val="nil"/>
              <w:right w:val="nil"/>
            </w:tcBorders>
            <w:shd w:val="clear" w:color="000000" w:fill="FFFFFF"/>
            <w:noWrap/>
            <w:hideMark/>
          </w:tcPr>
          <w:p w14:paraId="50C178A9"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Financijski rashodi</w:t>
            </w:r>
          </w:p>
        </w:tc>
        <w:tc>
          <w:tcPr>
            <w:tcW w:w="1560" w:type="dxa"/>
            <w:tcBorders>
              <w:top w:val="nil"/>
              <w:left w:val="nil"/>
              <w:bottom w:val="nil"/>
              <w:right w:val="nil"/>
            </w:tcBorders>
            <w:shd w:val="clear" w:color="000000" w:fill="FFFFFF"/>
            <w:noWrap/>
            <w:hideMark/>
          </w:tcPr>
          <w:p w14:paraId="293EBAD2" w14:textId="07036993"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6.57</w:t>
            </w:r>
            <w:r w:rsidR="00DE15CB">
              <w:rPr>
                <w:rFonts w:ascii="Arial" w:eastAsia="Times New Roman" w:hAnsi="Arial" w:cs="Arial"/>
                <w:b/>
                <w:bCs/>
                <w:color w:val="000000"/>
                <w:sz w:val="18"/>
                <w:szCs w:val="18"/>
                <w:lang w:eastAsia="hr-HR"/>
              </w:rPr>
              <w:t>4</w:t>
            </w:r>
          </w:p>
        </w:tc>
        <w:tc>
          <w:tcPr>
            <w:tcW w:w="1417" w:type="dxa"/>
            <w:tcBorders>
              <w:top w:val="nil"/>
              <w:left w:val="nil"/>
              <w:bottom w:val="nil"/>
              <w:right w:val="nil"/>
            </w:tcBorders>
            <w:shd w:val="clear" w:color="000000" w:fill="FFFFFF"/>
            <w:noWrap/>
            <w:hideMark/>
          </w:tcPr>
          <w:p w14:paraId="6691D271"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9.000</w:t>
            </w:r>
          </w:p>
        </w:tc>
        <w:tc>
          <w:tcPr>
            <w:tcW w:w="1559" w:type="dxa"/>
            <w:tcBorders>
              <w:top w:val="nil"/>
              <w:left w:val="nil"/>
              <w:bottom w:val="nil"/>
              <w:right w:val="nil"/>
            </w:tcBorders>
            <w:shd w:val="clear" w:color="000000" w:fill="FFFFFF"/>
            <w:noWrap/>
            <w:hideMark/>
          </w:tcPr>
          <w:p w14:paraId="0343362F" w14:textId="02F096E4"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7.09</w:t>
            </w:r>
            <w:r w:rsidR="004214BC">
              <w:rPr>
                <w:rFonts w:ascii="Arial" w:eastAsia="Times New Roman" w:hAnsi="Arial" w:cs="Arial"/>
                <w:b/>
                <w:bCs/>
                <w:color w:val="000000"/>
                <w:sz w:val="18"/>
                <w:szCs w:val="18"/>
                <w:lang w:eastAsia="hr-HR"/>
              </w:rPr>
              <w:t>5</w:t>
            </w:r>
          </w:p>
        </w:tc>
        <w:tc>
          <w:tcPr>
            <w:tcW w:w="1134" w:type="dxa"/>
            <w:tcBorders>
              <w:top w:val="nil"/>
              <w:left w:val="nil"/>
              <w:bottom w:val="nil"/>
              <w:right w:val="nil"/>
            </w:tcBorders>
            <w:shd w:val="clear" w:color="000000" w:fill="FFFFFF"/>
            <w:noWrap/>
            <w:hideMark/>
          </w:tcPr>
          <w:p w14:paraId="44826996"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107,90</w:t>
            </w:r>
          </w:p>
        </w:tc>
        <w:tc>
          <w:tcPr>
            <w:tcW w:w="994" w:type="dxa"/>
            <w:gridSpan w:val="2"/>
            <w:tcBorders>
              <w:top w:val="nil"/>
              <w:left w:val="nil"/>
              <w:bottom w:val="nil"/>
              <w:right w:val="nil"/>
            </w:tcBorders>
            <w:shd w:val="clear" w:color="000000" w:fill="FFFFFF"/>
            <w:noWrap/>
            <w:hideMark/>
          </w:tcPr>
          <w:p w14:paraId="5A198865"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78,82</w:t>
            </w:r>
          </w:p>
        </w:tc>
      </w:tr>
      <w:tr w:rsidR="003432D5" w:rsidRPr="008F27B6" w14:paraId="4EFB2ABF" w14:textId="77777777" w:rsidTr="003C3343">
        <w:trPr>
          <w:trHeight w:val="250"/>
        </w:trPr>
        <w:tc>
          <w:tcPr>
            <w:tcW w:w="717" w:type="dxa"/>
            <w:tcBorders>
              <w:top w:val="nil"/>
              <w:left w:val="nil"/>
              <w:bottom w:val="nil"/>
              <w:right w:val="nil"/>
            </w:tcBorders>
            <w:shd w:val="clear" w:color="000000" w:fill="FFFFFF"/>
            <w:noWrap/>
            <w:hideMark/>
          </w:tcPr>
          <w:p w14:paraId="2A8F2DEF"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343</w:t>
            </w:r>
          </w:p>
        </w:tc>
        <w:tc>
          <w:tcPr>
            <w:tcW w:w="3252" w:type="dxa"/>
            <w:tcBorders>
              <w:top w:val="nil"/>
              <w:left w:val="nil"/>
              <w:bottom w:val="nil"/>
              <w:right w:val="nil"/>
            </w:tcBorders>
            <w:shd w:val="clear" w:color="000000" w:fill="FFFFFF"/>
            <w:noWrap/>
            <w:hideMark/>
          </w:tcPr>
          <w:p w14:paraId="51E1F773"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Ostali financijski rashodi</w:t>
            </w:r>
          </w:p>
        </w:tc>
        <w:tc>
          <w:tcPr>
            <w:tcW w:w="1560" w:type="dxa"/>
            <w:tcBorders>
              <w:top w:val="nil"/>
              <w:left w:val="nil"/>
              <w:bottom w:val="nil"/>
              <w:right w:val="nil"/>
            </w:tcBorders>
            <w:shd w:val="clear" w:color="000000" w:fill="FFFFFF"/>
            <w:noWrap/>
            <w:hideMark/>
          </w:tcPr>
          <w:p w14:paraId="64DED782" w14:textId="30BBC9D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6.57</w:t>
            </w:r>
            <w:r w:rsidR="00DE15CB">
              <w:rPr>
                <w:rFonts w:ascii="Arial" w:eastAsia="Times New Roman" w:hAnsi="Arial" w:cs="Arial"/>
                <w:b/>
                <w:bCs/>
                <w:color w:val="000000"/>
                <w:sz w:val="18"/>
                <w:szCs w:val="18"/>
                <w:lang w:eastAsia="hr-HR"/>
              </w:rPr>
              <w:t>4</w:t>
            </w:r>
          </w:p>
        </w:tc>
        <w:tc>
          <w:tcPr>
            <w:tcW w:w="1417" w:type="dxa"/>
            <w:tcBorders>
              <w:top w:val="nil"/>
              <w:left w:val="nil"/>
              <w:bottom w:val="nil"/>
              <w:right w:val="nil"/>
            </w:tcBorders>
            <w:shd w:val="clear" w:color="000000" w:fill="FFFFFF"/>
            <w:noWrap/>
            <w:hideMark/>
          </w:tcPr>
          <w:p w14:paraId="53FE832C"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9.000</w:t>
            </w:r>
          </w:p>
        </w:tc>
        <w:tc>
          <w:tcPr>
            <w:tcW w:w="1559" w:type="dxa"/>
            <w:tcBorders>
              <w:top w:val="nil"/>
              <w:left w:val="nil"/>
              <w:bottom w:val="nil"/>
              <w:right w:val="nil"/>
            </w:tcBorders>
            <w:shd w:val="clear" w:color="000000" w:fill="FFFFFF"/>
            <w:noWrap/>
            <w:hideMark/>
          </w:tcPr>
          <w:p w14:paraId="65FB0CDE" w14:textId="432C8404"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7.09</w:t>
            </w:r>
            <w:r w:rsidR="004214BC">
              <w:rPr>
                <w:rFonts w:ascii="Arial" w:eastAsia="Times New Roman" w:hAnsi="Arial" w:cs="Arial"/>
                <w:b/>
                <w:bCs/>
                <w:color w:val="000000"/>
                <w:sz w:val="18"/>
                <w:szCs w:val="18"/>
                <w:lang w:eastAsia="hr-HR"/>
              </w:rPr>
              <w:t>5</w:t>
            </w:r>
          </w:p>
        </w:tc>
        <w:tc>
          <w:tcPr>
            <w:tcW w:w="1134" w:type="dxa"/>
            <w:tcBorders>
              <w:top w:val="nil"/>
              <w:left w:val="nil"/>
              <w:bottom w:val="nil"/>
              <w:right w:val="nil"/>
            </w:tcBorders>
            <w:shd w:val="clear" w:color="000000" w:fill="FFFFFF"/>
            <w:noWrap/>
            <w:hideMark/>
          </w:tcPr>
          <w:p w14:paraId="6B29915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107,90</w:t>
            </w:r>
          </w:p>
        </w:tc>
        <w:tc>
          <w:tcPr>
            <w:tcW w:w="994" w:type="dxa"/>
            <w:gridSpan w:val="2"/>
            <w:tcBorders>
              <w:top w:val="nil"/>
              <w:left w:val="nil"/>
              <w:bottom w:val="nil"/>
              <w:right w:val="nil"/>
            </w:tcBorders>
            <w:shd w:val="clear" w:color="000000" w:fill="FFFFFF"/>
            <w:noWrap/>
            <w:hideMark/>
          </w:tcPr>
          <w:p w14:paraId="34B997A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78,82</w:t>
            </w:r>
          </w:p>
        </w:tc>
      </w:tr>
      <w:tr w:rsidR="003432D5" w:rsidRPr="008F27B6" w14:paraId="11AD1FC8" w14:textId="77777777" w:rsidTr="003C3343">
        <w:trPr>
          <w:trHeight w:val="250"/>
        </w:trPr>
        <w:tc>
          <w:tcPr>
            <w:tcW w:w="717" w:type="dxa"/>
            <w:tcBorders>
              <w:top w:val="nil"/>
              <w:left w:val="nil"/>
              <w:bottom w:val="nil"/>
              <w:right w:val="nil"/>
            </w:tcBorders>
            <w:shd w:val="clear" w:color="000000" w:fill="FFFFFF"/>
            <w:noWrap/>
            <w:hideMark/>
          </w:tcPr>
          <w:p w14:paraId="14A3B5C2"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3431</w:t>
            </w:r>
          </w:p>
        </w:tc>
        <w:tc>
          <w:tcPr>
            <w:tcW w:w="3252" w:type="dxa"/>
            <w:tcBorders>
              <w:top w:val="nil"/>
              <w:left w:val="nil"/>
              <w:bottom w:val="nil"/>
              <w:right w:val="nil"/>
            </w:tcBorders>
            <w:shd w:val="clear" w:color="000000" w:fill="FFFFFF"/>
            <w:hideMark/>
          </w:tcPr>
          <w:p w14:paraId="67809B2E" w14:textId="2848DEAD"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Bankarske usluge i usluge platnog prom</w:t>
            </w:r>
            <w:r w:rsidR="00A56E55">
              <w:rPr>
                <w:rFonts w:ascii="Arial" w:eastAsia="Times New Roman" w:hAnsi="Arial" w:cs="Arial"/>
                <w:color w:val="000000"/>
                <w:sz w:val="18"/>
                <w:szCs w:val="18"/>
                <w:lang w:eastAsia="hr-HR"/>
              </w:rPr>
              <w:t>eta</w:t>
            </w:r>
          </w:p>
        </w:tc>
        <w:tc>
          <w:tcPr>
            <w:tcW w:w="1560" w:type="dxa"/>
            <w:tcBorders>
              <w:top w:val="nil"/>
              <w:left w:val="nil"/>
              <w:bottom w:val="nil"/>
              <w:right w:val="nil"/>
            </w:tcBorders>
            <w:shd w:val="clear" w:color="000000" w:fill="FFFFFF"/>
            <w:noWrap/>
            <w:hideMark/>
          </w:tcPr>
          <w:p w14:paraId="4BCE2D65" w14:textId="67C03AD1" w:rsidR="001D4CC6" w:rsidRPr="001D4CC6" w:rsidRDefault="00DE15CB" w:rsidP="001D4CC6">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6.574</w:t>
            </w:r>
          </w:p>
        </w:tc>
        <w:tc>
          <w:tcPr>
            <w:tcW w:w="1417" w:type="dxa"/>
            <w:tcBorders>
              <w:top w:val="nil"/>
              <w:left w:val="nil"/>
              <w:bottom w:val="nil"/>
              <w:right w:val="nil"/>
            </w:tcBorders>
            <w:shd w:val="clear" w:color="000000" w:fill="FFFFFF"/>
            <w:noWrap/>
            <w:hideMark/>
          </w:tcPr>
          <w:p w14:paraId="3FB054EE"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6AB7151C" w14:textId="30D851B0" w:rsidR="001D4CC6" w:rsidRPr="001D4CC6" w:rsidRDefault="004214BC" w:rsidP="001D4CC6">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7.095</w:t>
            </w:r>
          </w:p>
        </w:tc>
        <w:tc>
          <w:tcPr>
            <w:tcW w:w="1134" w:type="dxa"/>
            <w:tcBorders>
              <w:top w:val="nil"/>
              <w:left w:val="nil"/>
              <w:bottom w:val="nil"/>
              <w:right w:val="nil"/>
            </w:tcBorders>
            <w:shd w:val="clear" w:color="000000" w:fill="FFFFFF"/>
            <w:noWrap/>
            <w:hideMark/>
          </w:tcPr>
          <w:p w14:paraId="0CB1CD89"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107,90</w:t>
            </w:r>
          </w:p>
        </w:tc>
        <w:tc>
          <w:tcPr>
            <w:tcW w:w="994" w:type="dxa"/>
            <w:gridSpan w:val="2"/>
            <w:tcBorders>
              <w:top w:val="nil"/>
              <w:left w:val="nil"/>
              <w:bottom w:val="nil"/>
              <w:right w:val="nil"/>
            </w:tcBorders>
            <w:shd w:val="clear" w:color="000000" w:fill="FFFFFF"/>
            <w:noWrap/>
            <w:hideMark/>
          </w:tcPr>
          <w:p w14:paraId="1C26A5A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0C94DE9B" w14:textId="77777777" w:rsidTr="003C3343">
        <w:trPr>
          <w:trHeight w:val="270"/>
        </w:trPr>
        <w:tc>
          <w:tcPr>
            <w:tcW w:w="717" w:type="dxa"/>
            <w:tcBorders>
              <w:top w:val="nil"/>
              <w:left w:val="nil"/>
              <w:bottom w:val="nil"/>
              <w:right w:val="nil"/>
            </w:tcBorders>
            <w:shd w:val="clear" w:color="000000" w:fill="FFFFFF"/>
            <w:noWrap/>
            <w:hideMark/>
          </w:tcPr>
          <w:p w14:paraId="39A8ECA9"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36</w:t>
            </w:r>
          </w:p>
        </w:tc>
        <w:tc>
          <w:tcPr>
            <w:tcW w:w="3252" w:type="dxa"/>
            <w:tcBorders>
              <w:top w:val="nil"/>
              <w:left w:val="nil"/>
              <w:bottom w:val="nil"/>
              <w:right w:val="nil"/>
            </w:tcBorders>
            <w:shd w:val="clear" w:color="000000" w:fill="FFFFFF"/>
            <w:hideMark/>
          </w:tcPr>
          <w:p w14:paraId="208BE14B" w14:textId="53BE42D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Pomoći dane u inozemstvo i unutar opć</w:t>
            </w:r>
            <w:r w:rsidR="00A56E55">
              <w:rPr>
                <w:rFonts w:ascii="Arial" w:eastAsia="Times New Roman" w:hAnsi="Arial" w:cs="Arial"/>
                <w:b/>
                <w:bCs/>
                <w:color w:val="000000"/>
                <w:sz w:val="18"/>
                <w:szCs w:val="18"/>
                <w:lang w:eastAsia="hr-HR"/>
              </w:rPr>
              <w:t>eg proračuna</w:t>
            </w:r>
          </w:p>
        </w:tc>
        <w:tc>
          <w:tcPr>
            <w:tcW w:w="1560" w:type="dxa"/>
            <w:tcBorders>
              <w:top w:val="nil"/>
              <w:left w:val="nil"/>
              <w:bottom w:val="nil"/>
              <w:right w:val="nil"/>
            </w:tcBorders>
            <w:shd w:val="clear" w:color="000000" w:fill="FFFFFF"/>
            <w:noWrap/>
            <w:hideMark/>
          </w:tcPr>
          <w:p w14:paraId="314EC22E" w14:textId="6AF78B01"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43.16</w:t>
            </w:r>
            <w:r w:rsidR="00443BA8">
              <w:rPr>
                <w:rFonts w:ascii="Arial" w:eastAsia="Times New Roman" w:hAnsi="Arial" w:cs="Arial"/>
                <w:b/>
                <w:bCs/>
                <w:color w:val="000000"/>
                <w:sz w:val="18"/>
                <w:szCs w:val="18"/>
                <w:lang w:eastAsia="hr-HR"/>
              </w:rPr>
              <w:t>2</w:t>
            </w:r>
          </w:p>
        </w:tc>
        <w:tc>
          <w:tcPr>
            <w:tcW w:w="1417" w:type="dxa"/>
            <w:tcBorders>
              <w:top w:val="nil"/>
              <w:left w:val="nil"/>
              <w:bottom w:val="nil"/>
              <w:right w:val="nil"/>
            </w:tcBorders>
            <w:shd w:val="clear" w:color="000000" w:fill="FFFFFF"/>
            <w:noWrap/>
            <w:hideMark/>
          </w:tcPr>
          <w:p w14:paraId="357C209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103.000</w:t>
            </w:r>
          </w:p>
        </w:tc>
        <w:tc>
          <w:tcPr>
            <w:tcW w:w="1559" w:type="dxa"/>
            <w:tcBorders>
              <w:top w:val="nil"/>
              <w:left w:val="nil"/>
              <w:bottom w:val="nil"/>
              <w:right w:val="nil"/>
            </w:tcBorders>
            <w:shd w:val="clear" w:color="000000" w:fill="FFFFFF"/>
            <w:noWrap/>
            <w:hideMark/>
          </w:tcPr>
          <w:p w14:paraId="75FA7447" w14:textId="55D33A0F"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100.46</w:t>
            </w:r>
            <w:r w:rsidR="00443BA8">
              <w:rPr>
                <w:rFonts w:ascii="Arial" w:eastAsia="Times New Roman" w:hAnsi="Arial" w:cs="Arial"/>
                <w:b/>
                <w:bCs/>
                <w:color w:val="000000"/>
                <w:sz w:val="18"/>
                <w:szCs w:val="18"/>
                <w:lang w:eastAsia="hr-HR"/>
              </w:rPr>
              <w:t>8</w:t>
            </w:r>
          </w:p>
        </w:tc>
        <w:tc>
          <w:tcPr>
            <w:tcW w:w="1134" w:type="dxa"/>
            <w:tcBorders>
              <w:top w:val="nil"/>
              <w:left w:val="nil"/>
              <w:bottom w:val="nil"/>
              <w:right w:val="nil"/>
            </w:tcBorders>
            <w:shd w:val="clear" w:color="000000" w:fill="FFFFFF"/>
            <w:noWrap/>
            <w:hideMark/>
          </w:tcPr>
          <w:p w14:paraId="244BAF92"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232,76</w:t>
            </w:r>
          </w:p>
        </w:tc>
        <w:tc>
          <w:tcPr>
            <w:tcW w:w="994" w:type="dxa"/>
            <w:gridSpan w:val="2"/>
            <w:tcBorders>
              <w:top w:val="nil"/>
              <w:left w:val="nil"/>
              <w:bottom w:val="nil"/>
              <w:right w:val="nil"/>
            </w:tcBorders>
            <w:shd w:val="clear" w:color="000000" w:fill="FFFFFF"/>
            <w:noWrap/>
            <w:hideMark/>
          </w:tcPr>
          <w:p w14:paraId="069B3D8C"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97,54</w:t>
            </w:r>
          </w:p>
        </w:tc>
      </w:tr>
      <w:tr w:rsidR="003432D5" w:rsidRPr="008F27B6" w14:paraId="5DB91DA9" w14:textId="77777777" w:rsidTr="003C3343">
        <w:trPr>
          <w:trHeight w:val="270"/>
        </w:trPr>
        <w:tc>
          <w:tcPr>
            <w:tcW w:w="717" w:type="dxa"/>
            <w:tcBorders>
              <w:top w:val="nil"/>
              <w:left w:val="nil"/>
              <w:bottom w:val="nil"/>
              <w:right w:val="nil"/>
            </w:tcBorders>
            <w:shd w:val="clear" w:color="000000" w:fill="FFFFFF"/>
            <w:noWrap/>
            <w:hideMark/>
          </w:tcPr>
          <w:p w14:paraId="462CA35F"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363</w:t>
            </w:r>
          </w:p>
        </w:tc>
        <w:tc>
          <w:tcPr>
            <w:tcW w:w="3252" w:type="dxa"/>
            <w:tcBorders>
              <w:top w:val="nil"/>
              <w:left w:val="nil"/>
              <w:bottom w:val="nil"/>
              <w:right w:val="nil"/>
            </w:tcBorders>
            <w:shd w:val="clear" w:color="000000" w:fill="FFFFFF"/>
            <w:noWrap/>
            <w:hideMark/>
          </w:tcPr>
          <w:p w14:paraId="39843CCB"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Pomoći unutar općeg proračuna</w:t>
            </w:r>
          </w:p>
        </w:tc>
        <w:tc>
          <w:tcPr>
            <w:tcW w:w="1560" w:type="dxa"/>
            <w:tcBorders>
              <w:top w:val="nil"/>
              <w:left w:val="nil"/>
              <w:bottom w:val="nil"/>
              <w:right w:val="nil"/>
            </w:tcBorders>
            <w:shd w:val="clear" w:color="000000" w:fill="FFFFFF"/>
            <w:noWrap/>
            <w:hideMark/>
          </w:tcPr>
          <w:p w14:paraId="211D03F3" w14:textId="4B915F1F"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5.</w:t>
            </w:r>
            <w:r w:rsidR="002C3EC1">
              <w:rPr>
                <w:rFonts w:ascii="Arial" w:eastAsia="Times New Roman" w:hAnsi="Arial" w:cs="Arial"/>
                <w:b/>
                <w:bCs/>
                <w:color w:val="000000"/>
                <w:sz w:val="18"/>
                <w:szCs w:val="18"/>
                <w:lang w:eastAsia="hr-HR"/>
              </w:rPr>
              <w:t>249</w:t>
            </w:r>
          </w:p>
        </w:tc>
        <w:tc>
          <w:tcPr>
            <w:tcW w:w="1417" w:type="dxa"/>
            <w:tcBorders>
              <w:top w:val="nil"/>
              <w:left w:val="nil"/>
              <w:bottom w:val="nil"/>
              <w:right w:val="nil"/>
            </w:tcBorders>
            <w:shd w:val="clear" w:color="000000" w:fill="FFFFFF"/>
            <w:noWrap/>
            <w:hideMark/>
          </w:tcPr>
          <w:p w14:paraId="712D50B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16.000</w:t>
            </w:r>
          </w:p>
        </w:tc>
        <w:tc>
          <w:tcPr>
            <w:tcW w:w="1559" w:type="dxa"/>
            <w:tcBorders>
              <w:top w:val="nil"/>
              <w:left w:val="nil"/>
              <w:bottom w:val="nil"/>
              <w:right w:val="nil"/>
            </w:tcBorders>
            <w:shd w:val="clear" w:color="000000" w:fill="FFFFFF"/>
            <w:noWrap/>
            <w:hideMark/>
          </w:tcPr>
          <w:p w14:paraId="727DD18B"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15.705</w:t>
            </w:r>
          </w:p>
        </w:tc>
        <w:tc>
          <w:tcPr>
            <w:tcW w:w="1134" w:type="dxa"/>
            <w:tcBorders>
              <w:top w:val="nil"/>
              <w:left w:val="nil"/>
              <w:bottom w:val="nil"/>
              <w:right w:val="nil"/>
            </w:tcBorders>
            <w:shd w:val="clear" w:color="000000" w:fill="FFFFFF"/>
            <w:noWrap/>
            <w:hideMark/>
          </w:tcPr>
          <w:p w14:paraId="5FDCBEB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299,17</w:t>
            </w:r>
          </w:p>
        </w:tc>
        <w:tc>
          <w:tcPr>
            <w:tcW w:w="994" w:type="dxa"/>
            <w:gridSpan w:val="2"/>
            <w:tcBorders>
              <w:top w:val="nil"/>
              <w:left w:val="nil"/>
              <w:bottom w:val="nil"/>
              <w:right w:val="nil"/>
            </w:tcBorders>
            <w:shd w:val="clear" w:color="000000" w:fill="FFFFFF"/>
            <w:noWrap/>
            <w:hideMark/>
          </w:tcPr>
          <w:p w14:paraId="328CC6F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98,16</w:t>
            </w:r>
          </w:p>
        </w:tc>
      </w:tr>
      <w:tr w:rsidR="003432D5" w:rsidRPr="008F27B6" w14:paraId="35298A8F" w14:textId="77777777" w:rsidTr="003C3343">
        <w:trPr>
          <w:trHeight w:val="270"/>
        </w:trPr>
        <w:tc>
          <w:tcPr>
            <w:tcW w:w="717" w:type="dxa"/>
            <w:tcBorders>
              <w:top w:val="nil"/>
              <w:left w:val="nil"/>
              <w:bottom w:val="nil"/>
              <w:right w:val="nil"/>
            </w:tcBorders>
            <w:shd w:val="clear" w:color="000000" w:fill="FFFFFF"/>
            <w:noWrap/>
            <w:hideMark/>
          </w:tcPr>
          <w:p w14:paraId="21B3BDE1"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3632</w:t>
            </w:r>
          </w:p>
        </w:tc>
        <w:tc>
          <w:tcPr>
            <w:tcW w:w="3252" w:type="dxa"/>
            <w:tcBorders>
              <w:top w:val="nil"/>
              <w:left w:val="nil"/>
              <w:bottom w:val="nil"/>
              <w:right w:val="nil"/>
            </w:tcBorders>
            <w:shd w:val="clear" w:color="000000" w:fill="FFFFFF"/>
            <w:hideMark/>
          </w:tcPr>
          <w:p w14:paraId="07882048" w14:textId="23AD2C7F"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Kapitalne pomoći unutar općeg proraču</w:t>
            </w:r>
            <w:r w:rsidR="00A56E55">
              <w:rPr>
                <w:rFonts w:ascii="Arial" w:eastAsia="Times New Roman" w:hAnsi="Arial" w:cs="Arial"/>
                <w:color w:val="000000"/>
                <w:sz w:val="18"/>
                <w:szCs w:val="18"/>
                <w:lang w:eastAsia="hr-HR"/>
              </w:rPr>
              <w:t>na</w:t>
            </w:r>
          </w:p>
        </w:tc>
        <w:tc>
          <w:tcPr>
            <w:tcW w:w="1560" w:type="dxa"/>
            <w:tcBorders>
              <w:top w:val="nil"/>
              <w:left w:val="nil"/>
              <w:bottom w:val="nil"/>
              <w:right w:val="nil"/>
            </w:tcBorders>
            <w:shd w:val="clear" w:color="000000" w:fill="FFFFFF"/>
            <w:noWrap/>
            <w:hideMark/>
          </w:tcPr>
          <w:p w14:paraId="0C4B1ED6" w14:textId="63694F39"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5.</w:t>
            </w:r>
            <w:r w:rsidR="002C3EC1">
              <w:rPr>
                <w:rFonts w:ascii="Arial" w:eastAsia="Times New Roman" w:hAnsi="Arial" w:cs="Arial"/>
                <w:color w:val="000000"/>
                <w:sz w:val="18"/>
                <w:szCs w:val="18"/>
                <w:lang w:eastAsia="hr-HR"/>
              </w:rPr>
              <w:t>249</w:t>
            </w:r>
          </w:p>
        </w:tc>
        <w:tc>
          <w:tcPr>
            <w:tcW w:w="1417" w:type="dxa"/>
            <w:tcBorders>
              <w:top w:val="nil"/>
              <w:left w:val="nil"/>
              <w:bottom w:val="nil"/>
              <w:right w:val="nil"/>
            </w:tcBorders>
            <w:shd w:val="clear" w:color="000000" w:fill="FFFFFF"/>
            <w:noWrap/>
            <w:hideMark/>
          </w:tcPr>
          <w:p w14:paraId="38EA9F7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1BF4095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15.705</w:t>
            </w:r>
          </w:p>
        </w:tc>
        <w:tc>
          <w:tcPr>
            <w:tcW w:w="1134" w:type="dxa"/>
            <w:tcBorders>
              <w:top w:val="nil"/>
              <w:left w:val="nil"/>
              <w:bottom w:val="nil"/>
              <w:right w:val="nil"/>
            </w:tcBorders>
            <w:shd w:val="clear" w:color="000000" w:fill="FFFFFF"/>
            <w:noWrap/>
            <w:hideMark/>
          </w:tcPr>
          <w:p w14:paraId="7C16630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299,17</w:t>
            </w:r>
          </w:p>
        </w:tc>
        <w:tc>
          <w:tcPr>
            <w:tcW w:w="994" w:type="dxa"/>
            <w:gridSpan w:val="2"/>
            <w:tcBorders>
              <w:top w:val="nil"/>
              <w:left w:val="nil"/>
              <w:bottom w:val="nil"/>
              <w:right w:val="nil"/>
            </w:tcBorders>
            <w:shd w:val="clear" w:color="000000" w:fill="FFFFFF"/>
            <w:noWrap/>
            <w:hideMark/>
          </w:tcPr>
          <w:p w14:paraId="01E123D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39031D81" w14:textId="77777777" w:rsidTr="003C3343">
        <w:trPr>
          <w:trHeight w:val="270"/>
        </w:trPr>
        <w:tc>
          <w:tcPr>
            <w:tcW w:w="717" w:type="dxa"/>
            <w:tcBorders>
              <w:top w:val="nil"/>
              <w:left w:val="nil"/>
              <w:bottom w:val="nil"/>
              <w:right w:val="nil"/>
            </w:tcBorders>
            <w:shd w:val="clear" w:color="000000" w:fill="FFFFFF"/>
            <w:noWrap/>
            <w:hideMark/>
          </w:tcPr>
          <w:p w14:paraId="15B56F6A"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366</w:t>
            </w:r>
          </w:p>
        </w:tc>
        <w:tc>
          <w:tcPr>
            <w:tcW w:w="3252" w:type="dxa"/>
            <w:tcBorders>
              <w:top w:val="nil"/>
              <w:left w:val="nil"/>
              <w:bottom w:val="nil"/>
              <w:right w:val="nil"/>
            </w:tcBorders>
            <w:shd w:val="clear" w:color="000000" w:fill="FFFFFF"/>
            <w:hideMark/>
          </w:tcPr>
          <w:p w14:paraId="6C7FE95B" w14:textId="437F39F3"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Pomoći proračunskim korisnicima drugi</w:t>
            </w:r>
            <w:r w:rsidR="00B00A4E">
              <w:rPr>
                <w:rFonts w:ascii="Arial" w:eastAsia="Times New Roman" w:hAnsi="Arial" w:cs="Arial"/>
                <w:b/>
                <w:bCs/>
                <w:color w:val="000000"/>
                <w:sz w:val="18"/>
                <w:szCs w:val="18"/>
                <w:lang w:eastAsia="hr-HR"/>
              </w:rPr>
              <w:t>h proračuna</w:t>
            </w:r>
          </w:p>
        </w:tc>
        <w:tc>
          <w:tcPr>
            <w:tcW w:w="1560" w:type="dxa"/>
            <w:tcBorders>
              <w:top w:val="nil"/>
              <w:left w:val="nil"/>
              <w:bottom w:val="nil"/>
              <w:right w:val="nil"/>
            </w:tcBorders>
            <w:shd w:val="clear" w:color="000000" w:fill="FFFFFF"/>
            <w:noWrap/>
            <w:hideMark/>
          </w:tcPr>
          <w:p w14:paraId="02283C94"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37.913</w:t>
            </w:r>
          </w:p>
        </w:tc>
        <w:tc>
          <w:tcPr>
            <w:tcW w:w="1417" w:type="dxa"/>
            <w:tcBorders>
              <w:top w:val="nil"/>
              <w:left w:val="nil"/>
              <w:bottom w:val="nil"/>
              <w:right w:val="nil"/>
            </w:tcBorders>
            <w:shd w:val="clear" w:color="000000" w:fill="FFFFFF"/>
            <w:noWrap/>
            <w:hideMark/>
          </w:tcPr>
          <w:p w14:paraId="5CA8984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87.000</w:t>
            </w:r>
          </w:p>
        </w:tc>
        <w:tc>
          <w:tcPr>
            <w:tcW w:w="1559" w:type="dxa"/>
            <w:tcBorders>
              <w:top w:val="nil"/>
              <w:left w:val="nil"/>
              <w:bottom w:val="nil"/>
              <w:right w:val="nil"/>
            </w:tcBorders>
            <w:shd w:val="clear" w:color="000000" w:fill="FFFFFF"/>
            <w:noWrap/>
            <w:hideMark/>
          </w:tcPr>
          <w:p w14:paraId="4AE61969" w14:textId="25C9D4C1"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84.</w:t>
            </w:r>
            <w:r w:rsidR="00DB5A39">
              <w:rPr>
                <w:rFonts w:ascii="Arial" w:eastAsia="Times New Roman" w:hAnsi="Arial" w:cs="Arial"/>
                <w:b/>
                <w:bCs/>
                <w:color w:val="000000"/>
                <w:sz w:val="18"/>
                <w:szCs w:val="18"/>
                <w:lang w:eastAsia="hr-HR"/>
              </w:rPr>
              <w:t>763</w:t>
            </w:r>
          </w:p>
        </w:tc>
        <w:tc>
          <w:tcPr>
            <w:tcW w:w="1134" w:type="dxa"/>
            <w:tcBorders>
              <w:top w:val="nil"/>
              <w:left w:val="nil"/>
              <w:bottom w:val="nil"/>
              <w:right w:val="nil"/>
            </w:tcBorders>
            <w:shd w:val="clear" w:color="000000" w:fill="FFFFFF"/>
            <w:noWrap/>
            <w:hideMark/>
          </w:tcPr>
          <w:p w14:paraId="78699E2B"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223,57</w:t>
            </w:r>
          </w:p>
        </w:tc>
        <w:tc>
          <w:tcPr>
            <w:tcW w:w="994" w:type="dxa"/>
            <w:gridSpan w:val="2"/>
            <w:tcBorders>
              <w:top w:val="nil"/>
              <w:left w:val="nil"/>
              <w:bottom w:val="nil"/>
              <w:right w:val="nil"/>
            </w:tcBorders>
            <w:shd w:val="clear" w:color="000000" w:fill="FFFFFF"/>
            <w:noWrap/>
            <w:hideMark/>
          </w:tcPr>
          <w:p w14:paraId="06E5CD56"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97,43</w:t>
            </w:r>
          </w:p>
        </w:tc>
      </w:tr>
      <w:tr w:rsidR="003432D5" w:rsidRPr="008F27B6" w14:paraId="1FF811F2" w14:textId="77777777" w:rsidTr="003C3343">
        <w:trPr>
          <w:trHeight w:val="270"/>
        </w:trPr>
        <w:tc>
          <w:tcPr>
            <w:tcW w:w="717" w:type="dxa"/>
            <w:tcBorders>
              <w:top w:val="nil"/>
              <w:left w:val="nil"/>
              <w:bottom w:val="nil"/>
              <w:right w:val="nil"/>
            </w:tcBorders>
            <w:shd w:val="clear" w:color="000000" w:fill="FFFFFF"/>
            <w:noWrap/>
            <w:hideMark/>
          </w:tcPr>
          <w:p w14:paraId="478FBFB8"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3661</w:t>
            </w:r>
          </w:p>
        </w:tc>
        <w:tc>
          <w:tcPr>
            <w:tcW w:w="3252" w:type="dxa"/>
            <w:tcBorders>
              <w:top w:val="nil"/>
              <w:left w:val="nil"/>
              <w:bottom w:val="nil"/>
              <w:right w:val="nil"/>
            </w:tcBorders>
            <w:shd w:val="clear" w:color="000000" w:fill="FFFFFF"/>
            <w:hideMark/>
          </w:tcPr>
          <w:p w14:paraId="70BAD839" w14:textId="4305D6FD"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Tekuće pomoći proračunskim korisnicim</w:t>
            </w:r>
            <w:r w:rsidR="00A56E55">
              <w:rPr>
                <w:rFonts w:ascii="Arial" w:eastAsia="Times New Roman" w:hAnsi="Arial" w:cs="Arial"/>
                <w:color w:val="000000"/>
                <w:sz w:val="18"/>
                <w:szCs w:val="18"/>
                <w:lang w:eastAsia="hr-HR"/>
              </w:rPr>
              <w:t>a</w:t>
            </w:r>
            <w:r w:rsidR="00B00A4E">
              <w:rPr>
                <w:rFonts w:ascii="Arial" w:eastAsia="Times New Roman" w:hAnsi="Arial" w:cs="Arial"/>
                <w:color w:val="000000"/>
                <w:sz w:val="18"/>
                <w:szCs w:val="18"/>
                <w:lang w:eastAsia="hr-HR"/>
              </w:rPr>
              <w:t xml:space="preserve"> drugih pror</w:t>
            </w:r>
            <w:r w:rsidR="005F1555">
              <w:rPr>
                <w:rFonts w:ascii="Arial" w:eastAsia="Times New Roman" w:hAnsi="Arial" w:cs="Arial"/>
                <w:color w:val="000000"/>
                <w:sz w:val="18"/>
                <w:szCs w:val="18"/>
                <w:lang w:eastAsia="hr-HR"/>
              </w:rPr>
              <w:t>a</w:t>
            </w:r>
            <w:r w:rsidR="00B00A4E">
              <w:rPr>
                <w:rFonts w:ascii="Arial" w:eastAsia="Times New Roman" w:hAnsi="Arial" w:cs="Arial"/>
                <w:color w:val="000000"/>
                <w:sz w:val="18"/>
                <w:szCs w:val="18"/>
                <w:lang w:eastAsia="hr-HR"/>
              </w:rPr>
              <w:t>čuna</w:t>
            </w:r>
          </w:p>
        </w:tc>
        <w:tc>
          <w:tcPr>
            <w:tcW w:w="1560" w:type="dxa"/>
            <w:tcBorders>
              <w:top w:val="nil"/>
              <w:left w:val="nil"/>
              <w:bottom w:val="nil"/>
              <w:right w:val="nil"/>
            </w:tcBorders>
            <w:shd w:val="clear" w:color="000000" w:fill="FFFFFF"/>
            <w:noWrap/>
            <w:hideMark/>
          </w:tcPr>
          <w:p w14:paraId="4B05EF8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37.913</w:t>
            </w:r>
          </w:p>
        </w:tc>
        <w:tc>
          <w:tcPr>
            <w:tcW w:w="1417" w:type="dxa"/>
            <w:tcBorders>
              <w:top w:val="nil"/>
              <w:left w:val="nil"/>
              <w:bottom w:val="nil"/>
              <w:right w:val="nil"/>
            </w:tcBorders>
            <w:shd w:val="clear" w:color="000000" w:fill="FFFFFF"/>
            <w:noWrap/>
            <w:hideMark/>
          </w:tcPr>
          <w:p w14:paraId="3DC1F7D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554CB922" w14:textId="14CB5741"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84.76</w:t>
            </w:r>
            <w:r w:rsidR="002C3EC1">
              <w:rPr>
                <w:rFonts w:ascii="Arial" w:eastAsia="Times New Roman" w:hAnsi="Arial" w:cs="Arial"/>
                <w:color w:val="000000"/>
                <w:sz w:val="18"/>
                <w:szCs w:val="18"/>
                <w:lang w:eastAsia="hr-HR"/>
              </w:rPr>
              <w:t>3</w:t>
            </w:r>
          </w:p>
        </w:tc>
        <w:tc>
          <w:tcPr>
            <w:tcW w:w="1134" w:type="dxa"/>
            <w:tcBorders>
              <w:top w:val="nil"/>
              <w:left w:val="nil"/>
              <w:bottom w:val="nil"/>
              <w:right w:val="nil"/>
            </w:tcBorders>
            <w:shd w:val="clear" w:color="000000" w:fill="FFFFFF"/>
            <w:noWrap/>
            <w:hideMark/>
          </w:tcPr>
          <w:p w14:paraId="7B672DA2"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223,57</w:t>
            </w:r>
          </w:p>
        </w:tc>
        <w:tc>
          <w:tcPr>
            <w:tcW w:w="994" w:type="dxa"/>
            <w:gridSpan w:val="2"/>
            <w:tcBorders>
              <w:top w:val="nil"/>
              <w:left w:val="nil"/>
              <w:bottom w:val="nil"/>
              <w:right w:val="nil"/>
            </w:tcBorders>
            <w:shd w:val="clear" w:color="000000" w:fill="FFFFFF"/>
            <w:noWrap/>
            <w:hideMark/>
          </w:tcPr>
          <w:p w14:paraId="404E895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0A4730" w:rsidRPr="000A4730" w14:paraId="5B80A755" w14:textId="77777777" w:rsidTr="003C3343">
        <w:trPr>
          <w:trHeight w:val="270"/>
        </w:trPr>
        <w:tc>
          <w:tcPr>
            <w:tcW w:w="717" w:type="dxa"/>
            <w:tcBorders>
              <w:top w:val="nil"/>
              <w:left w:val="nil"/>
              <w:bottom w:val="nil"/>
              <w:right w:val="nil"/>
            </w:tcBorders>
            <w:shd w:val="clear" w:color="000000" w:fill="FFFFFF"/>
            <w:noWrap/>
            <w:hideMark/>
          </w:tcPr>
          <w:p w14:paraId="0AD53900" w14:textId="77777777" w:rsidR="001D4CC6" w:rsidRPr="001D4CC6" w:rsidRDefault="001D4CC6" w:rsidP="001D4CC6">
            <w:pPr>
              <w:spacing w:after="0" w:line="240" w:lineRule="auto"/>
              <w:rPr>
                <w:rFonts w:ascii="Arial" w:eastAsia="Times New Roman" w:hAnsi="Arial" w:cs="Arial"/>
                <w:b/>
                <w:bCs/>
                <w:color w:val="000000" w:themeColor="text1"/>
                <w:sz w:val="18"/>
                <w:szCs w:val="18"/>
                <w:lang w:eastAsia="hr-HR"/>
              </w:rPr>
            </w:pPr>
            <w:r w:rsidRPr="001D4CC6">
              <w:rPr>
                <w:rFonts w:ascii="Arial" w:eastAsia="Times New Roman" w:hAnsi="Arial" w:cs="Arial"/>
                <w:b/>
                <w:bCs/>
                <w:color w:val="000000" w:themeColor="text1"/>
                <w:sz w:val="18"/>
                <w:szCs w:val="18"/>
                <w:lang w:eastAsia="hr-HR"/>
              </w:rPr>
              <w:t>37</w:t>
            </w:r>
          </w:p>
        </w:tc>
        <w:tc>
          <w:tcPr>
            <w:tcW w:w="3252" w:type="dxa"/>
            <w:tcBorders>
              <w:top w:val="nil"/>
              <w:left w:val="nil"/>
              <w:bottom w:val="nil"/>
              <w:right w:val="nil"/>
            </w:tcBorders>
            <w:shd w:val="clear" w:color="000000" w:fill="FFFFFF"/>
            <w:hideMark/>
          </w:tcPr>
          <w:p w14:paraId="30F85E70" w14:textId="1E9DA6E8" w:rsidR="001D4CC6" w:rsidRPr="001D4CC6" w:rsidRDefault="001D4CC6" w:rsidP="001D4CC6">
            <w:pPr>
              <w:spacing w:after="0" w:line="240" w:lineRule="auto"/>
              <w:rPr>
                <w:rFonts w:ascii="Arial" w:eastAsia="Times New Roman" w:hAnsi="Arial" w:cs="Arial"/>
                <w:b/>
                <w:bCs/>
                <w:color w:val="000000" w:themeColor="text1"/>
                <w:sz w:val="18"/>
                <w:szCs w:val="18"/>
                <w:lang w:eastAsia="hr-HR"/>
              </w:rPr>
            </w:pPr>
            <w:r w:rsidRPr="001D4CC6">
              <w:rPr>
                <w:rFonts w:ascii="Arial" w:eastAsia="Times New Roman" w:hAnsi="Arial" w:cs="Arial"/>
                <w:b/>
                <w:bCs/>
                <w:color w:val="000000" w:themeColor="text1"/>
                <w:sz w:val="18"/>
                <w:szCs w:val="18"/>
                <w:lang w:eastAsia="hr-HR"/>
              </w:rPr>
              <w:t>Naknade građanima i kućanstvima na te</w:t>
            </w:r>
            <w:r w:rsidR="00481B7A" w:rsidRPr="000A4730">
              <w:rPr>
                <w:rFonts w:ascii="Arial" w:eastAsia="Times New Roman" w:hAnsi="Arial" w:cs="Arial"/>
                <w:b/>
                <w:bCs/>
                <w:color w:val="000000" w:themeColor="text1"/>
                <w:sz w:val="18"/>
                <w:szCs w:val="18"/>
                <w:lang w:eastAsia="hr-HR"/>
              </w:rPr>
              <w:t xml:space="preserve">melju osiguranja </w:t>
            </w:r>
            <w:r w:rsidR="00B860E0" w:rsidRPr="000A4730">
              <w:rPr>
                <w:rFonts w:ascii="Arial" w:eastAsia="Times New Roman" w:hAnsi="Arial" w:cs="Arial"/>
                <w:b/>
                <w:bCs/>
                <w:color w:val="000000" w:themeColor="text1"/>
                <w:sz w:val="18"/>
                <w:szCs w:val="18"/>
                <w:lang w:eastAsia="hr-HR"/>
              </w:rPr>
              <w:t>i druge naknade</w:t>
            </w:r>
          </w:p>
        </w:tc>
        <w:tc>
          <w:tcPr>
            <w:tcW w:w="1560" w:type="dxa"/>
            <w:tcBorders>
              <w:top w:val="nil"/>
              <w:left w:val="nil"/>
              <w:bottom w:val="nil"/>
              <w:right w:val="nil"/>
            </w:tcBorders>
            <w:shd w:val="clear" w:color="000000" w:fill="FFFFFF"/>
            <w:noWrap/>
            <w:hideMark/>
          </w:tcPr>
          <w:p w14:paraId="434BB352" w14:textId="77777777" w:rsidR="001D4CC6" w:rsidRPr="001D4CC6" w:rsidRDefault="001D4CC6" w:rsidP="001D4CC6">
            <w:pPr>
              <w:spacing w:after="0" w:line="240" w:lineRule="auto"/>
              <w:jc w:val="right"/>
              <w:rPr>
                <w:rFonts w:ascii="Arial" w:eastAsia="Times New Roman" w:hAnsi="Arial" w:cs="Arial"/>
                <w:b/>
                <w:bCs/>
                <w:color w:val="000000" w:themeColor="text1"/>
                <w:sz w:val="18"/>
                <w:szCs w:val="18"/>
                <w:lang w:eastAsia="hr-HR"/>
              </w:rPr>
            </w:pPr>
            <w:r w:rsidRPr="001D4CC6">
              <w:rPr>
                <w:rFonts w:ascii="Arial" w:eastAsia="Times New Roman" w:hAnsi="Arial" w:cs="Arial"/>
                <w:b/>
                <w:bCs/>
                <w:color w:val="000000" w:themeColor="text1"/>
                <w:sz w:val="18"/>
                <w:szCs w:val="18"/>
                <w:lang w:eastAsia="hr-HR"/>
              </w:rPr>
              <w:t>470.134</w:t>
            </w:r>
          </w:p>
        </w:tc>
        <w:tc>
          <w:tcPr>
            <w:tcW w:w="1417" w:type="dxa"/>
            <w:tcBorders>
              <w:top w:val="nil"/>
              <w:left w:val="nil"/>
              <w:bottom w:val="nil"/>
              <w:right w:val="nil"/>
            </w:tcBorders>
            <w:shd w:val="clear" w:color="000000" w:fill="FFFFFF"/>
            <w:noWrap/>
            <w:hideMark/>
          </w:tcPr>
          <w:p w14:paraId="4A2B3950" w14:textId="77777777" w:rsidR="001D4CC6" w:rsidRPr="001D4CC6" w:rsidRDefault="001D4CC6" w:rsidP="001D4CC6">
            <w:pPr>
              <w:spacing w:after="0" w:line="240" w:lineRule="auto"/>
              <w:jc w:val="right"/>
              <w:rPr>
                <w:rFonts w:ascii="Arial" w:eastAsia="Times New Roman" w:hAnsi="Arial" w:cs="Arial"/>
                <w:b/>
                <w:bCs/>
                <w:color w:val="000000" w:themeColor="text1"/>
                <w:sz w:val="18"/>
                <w:szCs w:val="18"/>
                <w:lang w:eastAsia="hr-HR"/>
              </w:rPr>
            </w:pPr>
            <w:r w:rsidRPr="001D4CC6">
              <w:rPr>
                <w:rFonts w:ascii="Arial" w:eastAsia="Times New Roman" w:hAnsi="Arial" w:cs="Arial"/>
                <w:b/>
                <w:bCs/>
                <w:color w:val="000000" w:themeColor="text1"/>
                <w:sz w:val="18"/>
                <w:szCs w:val="18"/>
                <w:lang w:eastAsia="hr-HR"/>
              </w:rPr>
              <w:t>385.326</w:t>
            </w:r>
          </w:p>
        </w:tc>
        <w:tc>
          <w:tcPr>
            <w:tcW w:w="1559" w:type="dxa"/>
            <w:tcBorders>
              <w:top w:val="nil"/>
              <w:left w:val="nil"/>
              <w:bottom w:val="nil"/>
              <w:right w:val="nil"/>
            </w:tcBorders>
            <w:shd w:val="clear" w:color="000000" w:fill="FFFFFF"/>
            <w:noWrap/>
            <w:hideMark/>
          </w:tcPr>
          <w:p w14:paraId="77429ACF" w14:textId="77777777" w:rsidR="001D4CC6" w:rsidRPr="001D4CC6" w:rsidRDefault="001D4CC6" w:rsidP="001D4CC6">
            <w:pPr>
              <w:spacing w:after="0" w:line="240" w:lineRule="auto"/>
              <w:jc w:val="right"/>
              <w:rPr>
                <w:rFonts w:ascii="Arial" w:eastAsia="Times New Roman" w:hAnsi="Arial" w:cs="Arial"/>
                <w:b/>
                <w:bCs/>
                <w:color w:val="000000" w:themeColor="text1"/>
                <w:sz w:val="18"/>
                <w:szCs w:val="18"/>
                <w:lang w:eastAsia="hr-HR"/>
              </w:rPr>
            </w:pPr>
            <w:r w:rsidRPr="001D4CC6">
              <w:rPr>
                <w:rFonts w:ascii="Arial" w:eastAsia="Times New Roman" w:hAnsi="Arial" w:cs="Arial"/>
                <w:b/>
                <w:bCs/>
                <w:color w:val="000000" w:themeColor="text1"/>
                <w:sz w:val="18"/>
                <w:szCs w:val="18"/>
                <w:lang w:eastAsia="hr-HR"/>
              </w:rPr>
              <w:t>360.806</w:t>
            </w:r>
          </w:p>
        </w:tc>
        <w:tc>
          <w:tcPr>
            <w:tcW w:w="1134" w:type="dxa"/>
            <w:tcBorders>
              <w:top w:val="nil"/>
              <w:left w:val="nil"/>
              <w:bottom w:val="nil"/>
              <w:right w:val="nil"/>
            </w:tcBorders>
            <w:shd w:val="clear" w:color="000000" w:fill="FFFFFF"/>
            <w:noWrap/>
            <w:hideMark/>
          </w:tcPr>
          <w:p w14:paraId="5139F4DA" w14:textId="77777777" w:rsidR="001D4CC6" w:rsidRPr="001D4CC6" w:rsidRDefault="001D4CC6" w:rsidP="001D4CC6">
            <w:pPr>
              <w:spacing w:after="0" w:line="240" w:lineRule="auto"/>
              <w:jc w:val="right"/>
              <w:rPr>
                <w:rFonts w:ascii="Arial" w:eastAsia="Times New Roman" w:hAnsi="Arial" w:cs="Arial"/>
                <w:b/>
                <w:bCs/>
                <w:color w:val="000000" w:themeColor="text1"/>
                <w:sz w:val="18"/>
                <w:szCs w:val="18"/>
                <w:lang w:eastAsia="hr-HR"/>
              </w:rPr>
            </w:pPr>
            <w:r w:rsidRPr="001D4CC6">
              <w:rPr>
                <w:rFonts w:ascii="Arial" w:eastAsia="Times New Roman" w:hAnsi="Arial" w:cs="Arial"/>
                <w:b/>
                <w:bCs/>
                <w:color w:val="000000" w:themeColor="text1"/>
                <w:sz w:val="18"/>
                <w:szCs w:val="18"/>
                <w:lang w:eastAsia="hr-HR"/>
              </w:rPr>
              <w:t>76,75</w:t>
            </w:r>
          </w:p>
        </w:tc>
        <w:tc>
          <w:tcPr>
            <w:tcW w:w="994" w:type="dxa"/>
            <w:gridSpan w:val="2"/>
            <w:tcBorders>
              <w:top w:val="nil"/>
              <w:left w:val="nil"/>
              <w:bottom w:val="nil"/>
              <w:right w:val="nil"/>
            </w:tcBorders>
            <w:shd w:val="clear" w:color="000000" w:fill="FFFFFF"/>
            <w:noWrap/>
            <w:hideMark/>
          </w:tcPr>
          <w:p w14:paraId="37734090" w14:textId="77777777" w:rsidR="001D4CC6" w:rsidRPr="001D4CC6" w:rsidRDefault="001D4CC6" w:rsidP="001D4CC6">
            <w:pPr>
              <w:spacing w:after="0" w:line="240" w:lineRule="auto"/>
              <w:jc w:val="right"/>
              <w:rPr>
                <w:rFonts w:ascii="Arial" w:eastAsia="Times New Roman" w:hAnsi="Arial" w:cs="Arial"/>
                <w:b/>
                <w:bCs/>
                <w:color w:val="000000" w:themeColor="text1"/>
                <w:sz w:val="18"/>
                <w:szCs w:val="18"/>
                <w:lang w:eastAsia="hr-HR"/>
              </w:rPr>
            </w:pPr>
            <w:r w:rsidRPr="001D4CC6">
              <w:rPr>
                <w:rFonts w:ascii="Arial" w:eastAsia="Times New Roman" w:hAnsi="Arial" w:cs="Arial"/>
                <w:b/>
                <w:bCs/>
                <w:color w:val="000000" w:themeColor="text1"/>
                <w:sz w:val="18"/>
                <w:szCs w:val="18"/>
                <w:lang w:eastAsia="hr-HR"/>
              </w:rPr>
              <w:t>93,64</w:t>
            </w:r>
          </w:p>
        </w:tc>
      </w:tr>
      <w:tr w:rsidR="003432D5" w:rsidRPr="008F27B6" w14:paraId="393F093D" w14:textId="77777777" w:rsidTr="003C3343">
        <w:trPr>
          <w:trHeight w:val="280"/>
        </w:trPr>
        <w:tc>
          <w:tcPr>
            <w:tcW w:w="717" w:type="dxa"/>
            <w:tcBorders>
              <w:top w:val="nil"/>
              <w:left w:val="nil"/>
              <w:bottom w:val="nil"/>
              <w:right w:val="nil"/>
            </w:tcBorders>
            <w:shd w:val="clear" w:color="000000" w:fill="FFFFFF"/>
            <w:noWrap/>
            <w:hideMark/>
          </w:tcPr>
          <w:p w14:paraId="71A04B9B"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372</w:t>
            </w:r>
          </w:p>
        </w:tc>
        <w:tc>
          <w:tcPr>
            <w:tcW w:w="3252" w:type="dxa"/>
            <w:tcBorders>
              <w:top w:val="nil"/>
              <w:left w:val="nil"/>
              <w:bottom w:val="nil"/>
              <w:right w:val="nil"/>
            </w:tcBorders>
            <w:shd w:val="clear" w:color="000000" w:fill="FFFFFF"/>
            <w:hideMark/>
          </w:tcPr>
          <w:p w14:paraId="2D817072" w14:textId="7454223F"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Ostale naknade građanima i kućanstvim</w:t>
            </w:r>
            <w:r w:rsidR="00481B7A">
              <w:rPr>
                <w:rFonts w:ascii="Arial" w:eastAsia="Times New Roman" w:hAnsi="Arial" w:cs="Arial"/>
                <w:b/>
                <w:bCs/>
                <w:color w:val="000000"/>
                <w:sz w:val="18"/>
                <w:szCs w:val="18"/>
                <w:lang w:eastAsia="hr-HR"/>
              </w:rPr>
              <w:t>a</w:t>
            </w:r>
            <w:r w:rsidR="000A4730">
              <w:rPr>
                <w:rFonts w:ascii="Arial" w:eastAsia="Times New Roman" w:hAnsi="Arial" w:cs="Arial"/>
                <w:b/>
                <w:bCs/>
                <w:color w:val="000000"/>
                <w:sz w:val="18"/>
                <w:szCs w:val="18"/>
                <w:lang w:eastAsia="hr-HR"/>
              </w:rPr>
              <w:t xml:space="preserve"> iz proračuna</w:t>
            </w:r>
          </w:p>
        </w:tc>
        <w:tc>
          <w:tcPr>
            <w:tcW w:w="1560" w:type="dxa"/>
            <w:tcBorders>
              <w:top w:val="nil"/>
              <w:left w:val="nil"/>
              <w:bottom w:val="nil"/>
              <w:right w:val="nil"/>
            </w:tcBorders>
            <w:shd w:val="clear" w:color="000000" w:fill="FFFFFF"/>
            <w:noWrap/>
            <w:hideMark/>
          </w:tcPr>
          <w:p w14:paraId="59C3980F"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470.134</w:t>
            </w:r>
          </w:p>
        </w:tc>
        <w:tc>
          <w:tcPr>
            <w:tcW w:w="1417" w:type="dxa"/>
            <w:tcBorders>
              <w:top w:val="nil"/>
              <w:left w:val="nil"/>
              <w:bottom w:val="nil"/>
              <w:right w:val="nil"/>
            </w:tcBorders>
            <w:shd w:val="clear" w:color="000000" w:fill="FFFFFF"/>
            <w:noWrap/>
            <w:hideMark/>
          </w:tcPr>
          <w:p w14:paraId="3FAD5EB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385.326</w:t>
            </w:r>
          </w:p>
        </w:tc>
        <w:tc>
          <w:tcPr>
            <w:tcW w:w="1559" w:type="dxa"/>
            <w:tcBorders>
              <w:top w:val="nil"/>
              <w:left w:val="nil"/>
              <w:bottom w:val="nil"/>
              <w:right w:val="nil"/>
            </w:tcBorders>
            <w:shd w:val="clear" w:color="000000" w:fill="FFFFFF"/>
            <w:noWrap/>
            <w:hideMark/>
          </w:tcPr>
          <w:p w14:paraId="7916DE6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360.806</w:t>
            </w:r>
          </w:p>
        </w:tc>
        <w:tc>
          <w:tcPr>
            <w:tcW w:w="1134" w:type="dxa"/>
            <w:tcBorders>
              <w:top w:val="nil"/>
              <w:left w:val="nil"/>
              <w:bottom w:val="nil"/>
              <w:right w:val="nil"/>
            </w:tcBorders>
            <w:shd w:val="clear" w:color="000000" w:fill="FFFFFF"/>
            <w:noWrap/>
            <w:hideMark/>
          </w:tcPr>
          <w:p w14:paraId="7D5F0C6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76,75</w:t>
            </w:r>
          </w:p>
        </w:tc>
        <w:tc>
          <w:tcPr>
            <w:tcW w:w="994" w:type="dxa"/>
            <w:gridSpan w:val="2"/>
            <w:tcBorders>
              <w:top w:val="nil"/>
              <w:left w:val="nil"/>
              <w:bottom w:val="nil"/>
              <w:right w:val="nil"/>
            </w:tcBorders>
            <w:shd w:val="clear" w:color="000000" w:fill="FFFFFF"/>
            <w:noWrap/>
            <w:hideMark/>
          </w:tcPr>
          <w:p w14:paraId="426BB65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93,64</w:t>
            </w:r>
          </w:p>
        </w:tc>
      </w:tr>
      <w:tr w:rsidR="003432D5" w:rsidRPr="008F27B6" w14:paraId="28D1EBBF" w14:textId="77777777" w:rsidTr="003C3343">
        <w:trPr>
          <w:trHeight w:val="270"/>
        </w:trPr>
        <w:tc>
          <w:tcPr>
            <w:tcW w:w="717" w:type="dxa"/>
            <w:tcBorders>
              <w:top w:val="nil"/>
              <w:left w:val="nil"/>
              <w:bottom w:val="nil"/>
              <w:right w:val="nil"/>
            </w:tcBorders>
            <w:shd w:val="clear" w:color="000000" w:fill="FFFFFF"/>
            <w:noWrap/>
            <w:hideMark/>
          </w:tcPr>
          <w:p w14:paraId="425236A3"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3721</w:t>
            </w:r>
          </w:p>
        </w:tc>
        <w:tc>
          <w:tcPr>
            <w:tcW w:w="3252" w:type="dxa"/>
            <w:tcBorders>
              <w:top w:val="nil"/>
              <w:left w:val="nil"/>
              <w:bottom w:val="nil"/>
              <w:right w:val="nil"/>
            </w:tcBorders>
            <w:shd w:val="clear" w:color="000000" w:fill="FFFFFF"/>
            <w:hideMark/>
          </w:tcPr>
          <w:p w14:paraId="6706DE02" w14:textId="1A0F447F"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Naknade građanima i kućanstvima u no</w:t>
            </w:r>
            <w:r w:rsidR="00481B7A">
              <w:rPr>
                <w:rFonts w:ascii="Arial" w:eastAsia="Times New Roman" w:hAnsi="Arial" w:cs="Arial"/>
                <w:color w:val="000000"/>
                <w:sz w:val="18"/>
                <w:szCs w:val="18"/>
                <w:lang w:eastAsia="hr-HR"/>
              </w:rPr>
              <w:t>vcu</w:t>
            </w:r>
          </w:p>
        </w:tc>
        <w:tc>
          <w:tcPr>
            <w:tcW w:w="1560" w:type="dxa"/>
            <w:tcBorders>
              <w:top w:val="nil"/>
              <w:left w:val="nil"/>
              <w:bottom w:val="nil"/>
              <w:right w:val="nil"/>
            </w:tcBorders>
            <w:shd w:val="clear" w:color="000000" w:fill="FFFFFF"/>
            <w:noWrap/>
            <w:hideMark/>
          </w:tcPr>
          <w:p w14:paraId="0D7FE7EB"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249.313</w:t>
            </w:r>
          </w:p>
        </w:tc>
        <w:tc>
          <w:tcPr>
            <w:tcW w:w="1417" w:type="dxa"/>
            <w:tcBorders>
              <w:top w:val="nil"/>
              <w:left w:val="nil"/>
              <w:bottom w:val="nil"/>
              <w:right w:val="nil"/>
            </w:tcBorders>
            <w:shd w:val="clear" w:color="000000" w:fill="FFFFFF"/>
            <w:noWrap/>
            <w:hideMark/>
          </w:tcPr>
          <w:p w14:paraId="7EF0D92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78C731C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226.815</w:t>
            </w:r>
          </w:p>
        </w:tc>
        <w:tc>
          <w:tcPr>
            <w:tcW w:w="1134" w:type="dxa"/>
            <w:tcBorders>
              <w:top w:val="nil"/>
              <w:left w:val="nil"/>
              <w:bottom w:val="nil"/>
              <w:right w:val="nil"/>
            </w:tcBorders>
            <w:shd w:val="clear" w:color="000000" w:fill="FFFFFF"/>
            <w:noWrap/>
            <w:hideMark/>
          </w:tcPr>
          <w:p w14:paraId="0CCEDC9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90,98</w:t>
            </w:r>
          </w:p>
        </w:tc>
        <w:tc>
          <w:tcPr>
            <w:tcW w:w="994" w:type="dxa"/>
            <w:gridSpan w:val="2"/>
            <w:tcBorders>
              <w:top w:val="nil"/>
              <w:left w:val="nil"/>
              <w:bottom w:val="nil"/>
              <w:right w:val="nil"/>
            </w:tcBorders>
            <w:shd w:val="clear" w:color="000000" w:fill="FFFFFF"/>
            <w:noWrap/>
            <w:hideMark/>
          </w:tcPr>
          <w:p w14:paraId="76F1799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113AA29D" w14:textId="77777777" w:rsidTr="003C3343">
        <w:trPr>
          <w:trHeight w:val="270"/>
        </w:trPr>
        <w:tc>
          <w:tcPr>
            <w:tcW w:w="717" w:type="dxa"/>
            <w:tcBorders>
              <w:top w:val="nil"/>
              <w:left w:val="nil"/>
              <w:bottom w:val="nil"/>
              <w:right w:val="nil"/>
            </w:tcBorders>
            <w:shd w:val="clear" w:color="000000" w:fill="FFFFFF"/>
            <w:noWrap/>
            <w:hideMark/>
          </w:tcPr>
          <w:p w14:paraId="184DD53B"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3722</w:t>
            </w:r>
          </w:p>
        </w:tc>
        <w:tc>
          <w:tcPr>
            <w:tcW w:w="3252" w:type="dxa"/>
            <w:tcBorders>
              <w:top w:val="nil"/>
              <w:left w:val="nil"/>
              <w:bottom w:val="nil"/>
              <w:right w:val="nil"/>
            </w:tcBorders>
            <w:shd w:val="clear" w:color="000000" w:fill="FFFFFF"/>
            <w:hideMark/>
          </w:tcPr>
          <w:p w14:paraId="7CF9FFE9" w14:textId="74B7A0BE"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Naknade građanima i kućanstvima u na</w:t>
            </w:r>
            <w:r w:rsidR="00481B7A">
              <w:rPr>
                <w:rFonts w:ascii="Arial" w:eastAsia="Times New Roman" w:hAnsi="Arial" w:cs="Arial"/>
                <w:color w:val="000000"/>
                <w:sz w:val="18"/>
                <w:szCs w:val="18"/>
                <w:lang w:eastAsia="hr-HR"/>
              </w:rPr>
              <w:t>ravi</w:t>
            </w:r>
          </w:p>
        </w:tc>
        <w:tc>
          <w:tcPr>
            <w:tcW w:w="1560" w:type="dxa"/>
            <w:tcBorders>
              <w:top w:val="nil"/>
              <w:left w:val="nil"/>
              <w:bottom w:val="nil"/>
              <w:right w:val="nil"/>
            </w:tcBorders>
            <w:shd w:val="clear" w:color="000000" w:fill="FFFFFF"/>
            <w:noWrap/>
            <w:hideMark/>
          </w:tcPr>
          <w:p w14:paraId="1DDB98C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220.821</w:t>
            </w:r>
          </w:p>
        </w:tc>
        <w:tc>
          <w:tcPr>
            <w:tcW w:w="1417" w:type="dxa"/>
            <w:tcBorders>
              <w:top w:val="nil"/>
              <w:left w:val="nil"/>
              <w:bottom w:val="nil"/>
              <w:right w:val="nil"/>
            </w:tcBorders>
            <w:shd w:val="clear" w:color="000000" w:fill="FFFFFF"/>
            <w:noWrap/>
            <w:hideMark/>
          </w:tcPr>
          <w:p w14:paraId="0C813CB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55026529"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133.991</w:t>
            </w:r>
          </w:p>
        </w:tc>
        <w:tc>
          <w:tcPr>
            <w:tcW w:w="1134" w:type="dxa"/>
            <w:tcBorders>
              <w:top w:val="nil"/>
              <w:left w:val="nil"/>
              <w:bottom w:val="nil"/>
              <w:right w:val="nil"/>
            </w:tcBorders>
            <w:shd w:val="clear" w:color="000000" w:fill="FFFFFF"/>
            <w:noWrap/>
            <w:hideMark/>
          </w:tcPr>
          <w:p w14:paraId="57EFB055"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60,68</w:t>
            </w:r>
          </w:p>
        </w:tc>
        <w:tc>
          <w:tcPr>
            <w:tcW w:w="994" w:type="dxa"/>
            <w:gridSpan w:val="2"/>
            <w:tcBorders>
              <w:top w:val="nil"/>
              <w:left w:val="nil"/>
              <w:bottom w:val="nil"/>
              <w:right w:val="nil"/>
            </w:tcBorders>
            <w:shd w:val="clear" w:color="000000" w:fill="FFFFFF"/>
            <w:noWrap/>
            <w:hideMark/>
          </w:tcPr>
          <w:p w14:paraId="214C8FF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66FC9AFE" w14:textId="77777777" w:rsidTr="003C3343">
        <w:trPr>
          <w:trHeight w:val="270"/>
        </w:trPr>
        <w:tc>
          <w:tcPr>
            <w:tcW w:w="717" w:type="dxa"/>
            <w:tcBorders>
              <w:top w:val="nil"/>
              <w:left w:val="nil"/>
              <w:bottom w:val="nil"/>
              <w:right w:val="nil"/>
            </w:tcBorders>
            <w:shd w:val="clear" w:color="000000" w:fill="FFFFFF"/>
            <w:noWrap/>
            <w:hideMark/>
          </w:tcPr>
          <w:p w14:paraId="117D0BE6"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38</w:t>
            </w:r>
          </w:p>
        </w:tc>
        <w:tc>
          <w:tcPr>
            <w:tcW w:w="3252" w:type="dxa"/>
            <w:tcBorders>
              <w:top w:val="nil"/>
              <w:left w:val="nil"/>
              <w:bottom w:val="nil"/>
              <w:right w:val="nil"/>
            </w:tcBorders>
            <w:shd w:val="clear" w:color="000000" w:fill="FFFFFF"/>
            <w:noWrap/>
            <w:hideMark/>
          </w:tcPr>
          <w:p w14:paraId="053E2623"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Ostali rashodi</w:t>
            </w:r>
          </w:p>
        </w:tc>
        <w:tc>
          <w:tcPr>
            <w:tcW w:w="1560" w:type="dxa"/>
            <w:tcBorders>
              <w:top w:val="nil"/>
              <w:left w:val="nil"/>
              <w:bottom w:val="nil"/>
              <w:right w:val="nil"/>
            </w:tcBorders>
            <w:shd w:val="clear" w:color="000000" w:fill="FFFFFF"/>
            <w:noWrap/>
            <w:hideMark/>
          </w:tcPr>
          <w:p w14:paraId="3C49CD4E" w14:textId="38E90111"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479.16</w:t>
            </w:r>
            <w:r w:rsidR="00D72796">
              <w:rPr>
                <w:rFonts w:ascii="Arial" w:eastAsia="Times New Roman" w:hAnsi="Arial" w:cs="Arial"/>
                <w:b/>
                <w:bCs/>
                <w:color w:val="000000"/>
                <w:sz w:val="18"/>
                <w:szCs w:val="18"/>
                <w:lang w:eastAsia="hr-HR"/>
              </w:rPr>
              <w:t>3</w:t>
            </w:r>
          </w:p>
        </w:tc>
        <w:tc>
          <w:tcPr>
            <w:tcW w:w="1417" w:type="dxa"/>
            <w:tcBorders>
              <w:top w:val="nil"/>
              <w:left w:val="nil"/>
              <w:bottom w:val="nil"/>
              <w:right w:val="nil"/>
            </w:tcBorders>
            <w:shd w:val="clear" w:color="000000" w:fill="FFFFFF"/>
            <w:noWrap/>
            <w:hideMark/>
          </w:tcPr>
          <w:p w14:paraId="7655F2D6"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625.098</w:t>
            </w:r>
          </w:p>
        </w:tc>
        <w:tc>
          <w:tcPr>
            <w:tcW w:w="1559" w:type="dxa"/>
            <w:tcBorders>
              <w:top w:val="nil"/>
              <w:left w:val="nil"/>
              <w:bottom w:val="nil"/>
              <w:right w:val="nil"/>
            </w:tcBorders>
            <w:shd w:val="clear" w:color="000000" w:fill="FFFFFF"/>
            <w:noWrap/>
            <w:hideMark/>
          </w:tcPr>
          <w:p w14:paraId="5A520336"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561.122</w:t>
            </w:r>
          </w:p>
        </w:tc>
        <w:tc>
          <w:tcPr>
            <w:tcW w:w="1134" w:type="dxa"/>
            <w:tcBorders>
              <w:top w:val="nil"/>
              <w:left w:val="nil"/>
              <w:bottom w:val="nil"/>
              <w:right w:val="nil"/>
            </w:tcBorders>
            <w:shd w:val="clear" w:color="000000" w:fill="FFFFFF"/>
            <w:noWrap/>
            <w:hideMark/>
          </w:tcPr>
          <w:p w14:paraId="1752180B"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117,10</w:t>
            </w:r>
          </w:p>
        </w:tc>
        <w:tc>
          <w:tcPr>
            <w:tcW w:w="994" w:type="dxa"/>
            <w:gridSpan w:val="2"/>
            <w:tcBorders>
              <w:top w:val="nil"/>
              <w:left w:val="nil"/>
              <w:bottom w:val="nil"/>
              <w:right w:val="nil"/>
            </w:tcBorders>
            <w:shd w:val="clear" w:color="000000" w:fill="FFFFFF"/>
            <w:noWrap/>
            <w:hideMark/>
          </w:tcPr>
          <w:p w14:paraId="4371274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89,77</w:t>
            </w:r>
          </w:p>
        </w:tc>
      </w:tr>
      <w:tr w:rsidR="003432D5" w:rsidRPr="008F27B6" w14:paraId="50CC734E" w14:textId="77777777" w:rsidTr="003C3343">
        <w:trPr>
          <w:trHeight w:val="280"/>
        </w:trPr>
        <w:tc>
          <w:tcPr>
            <w:tcW w:w="717" w:type="dxa"/>
            <w:tcBorders>
              <w:top w:val="nil"/>
              <w:left w:val="nil"/>
              <w:bottom w:val="nil"/>
              <w:right w:val="nil"/>
            </w:tcBorders>
            <w:shd w:val="clear" w:color="000000" w:fill="FFFFFF"/>
            <w:noWrap/>
            <w:hideMark/>
          </w:tcPr>
          <w:p w14:paraId="03D2F811"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381</w:t>
            </w:r>
          </w:p>
        </w:tc>
        <w:tc>
          <w:tcPr>
            <w:tcW w:w="3252" w:type="dxa"/>
            <w:tcBorders>
              <w:top w:val="nil"/>
              <w:left w:val="nil"/>
              <w:bottom w:val="nil"/>
              <w:right w:val="nil"/>
            </w:tcBorders>
            <w:shd w:val="clear" w:color="000000" w:fill="FFFFFF"/>
            <w:noWrap/>
            <w:hideMark/>
          </w:tcPr>
          <w:p w14:paraId="4F8345F8"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Tekuće donacije</w:t>
            </w:r>
          </w:p>
        </w:tc>
        <w:tc>
          <w:tcPr>
            <w:tcW w:w="1560" w:type="dxa"/>
            <w:tcBorders>
              <w:top w:val="nil"/>
              <w:left w:val="nil"/>
              <w:bottom w:val="nil"/>
              <w:right w:val="nil"/>
            </w:tcBorders>
            <w:shd w:val="clear" w:color="000000" w:fill="FFFFFF"/>
            <w:noWrap/>
            <w:hideMark/>
          </w:tcPr>
          <w:p w14:paraId="7A2011DC"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201.578</w:t>
            </w:r>
          </w:p>
        </w:tc>
        <w:tc>
          <w:tcPr>
            <w:tcW w:w="1417" w:type="dxa"/>
            <w:tcBorders>
              <w:top w:val="nil"/>
              <w:left w:val="nil"/>
              <w:bottom w:val="nil"/>
              <w:right w:val="nil"/>
            </w:tcBorders>
            <w:shd w:val="clear" w:color="000000" w:fill="FFFFFF"/>
            <w:noWrap/>
            <w:hideMark/>
          </w:tcPr>
          <w:p w14:paraId="3B5A0BCD"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245.598</w:t>
            </w:r>
          </w:p>
        </w:tc>
        <w:tc>
          <w:tcPr>
            <w:tcW w:w="1559" w:type="dxa"/>
            <w:tcBorders>
              <w:top w:val="nil"/>
              <w:left w:val="nil"/>
              <w:bottom w:val="nil"/>
              <w:right w:val="nil"/>
            </w:tcBorders>
            <w:shd w:val="clear" w:color="000000" w:fill="FFFFFF"/>
            <w:noWrap/>
            <w:hideMark/>
          </w:tcPr>
          <w:p w14:paraId="08837A16"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243.812</w:t>
            </w:r>
          </w:p>
        </w:tc>
        <w:tc>
          <w:tcPr>
            <w:tcW w:w="1134" w:type="dxa"/>
            <w:tcBorders>
              <w:top w:val="nil"/>
              <w:left w:val="nil"/>
              <w:bottom w:val="nil"/>
              <w:right w:val="nil"/>
            </w:tcBorders>
            <w:shd w:val="clear" w:color="000000" w:fill="FFFFFF"/>
            <w:noWrap/>
            <w:hideMark/>
          </w:tcPr>
          <w:p w14:paraId="36EF63D4"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120,95</w:t>
            </w:r>
          </w:p>
        </w:tc>
        <w:tc>
          <w:tcPr>
            <w:tcW w:w="994" w:type="dxa"/>
            <w:gridSpan w:val="2"/>
            <w:tcBorders>
              <w:top w:val="nil"/>
              <w:left w:val="nil"/>
              <w:bottom w:val="nil"/>
              <w:right w:val="nil"/>
            </w:tcBorders>
            <w:shd w:val="clear" w:color="000000" w:fill="FFFFFF"/>
            <w:noWrap/>
            <w:hideMark/>
          </w:tcPr>
          <w:p w14:paraId="18D57A95"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99,27</w:t>
            </w:r>
          </w:p>
        </w:tc>
      </w:tr>
      <w:tr w:rsidR="003432D5" w:rsidRPr="008F27B6" w14:paraId="3A84CB90" w14:textId="77777777" w:rsidTr="003C3343">
        <w:trPr>
          <w:trHeight w:val="270"/>
        </w:trPr>
        <w:tc>
          <w:tcPr>
            <w:tcW w:w="717" w:type="dxa"/>
            <w:tcBorders>
              <w:top w:val="nil"/>
              <w:left w:val="nil"/>
              <w:bottom w:val="nil"/>
              <w:right w:val="nil"/>
            </w:tcBorders>
            <w:shd w:val="clear" w:color="000000" w:fill="FFFFFF"/>
            <w:noWrap/>
            <w:hideMark/>
          </w:tcPr>
          <w:p w14:paraId="4E70549F"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3811</w:t>
            </w:r>
          </w:p>
        </w:tc>
        <w:tc>
          <w:tcPr>
            <w:tcW w:w="3252" w:type="dxa"/>
            <w:tcBorders>
              <w:top w:val="nil"/>
              <w:left w:val="nil"/>
              <w:bottom w:val="nil"/>
              <w:right w:val="nil"/>
            </w:tcBorders>
            <w:shd w:val="clear" w:color="000000" w:fill="FFFFFF"/>
            <w:noWrap/>
            <w:hideMark/>
          </w:tcPr>
          <w:p w14:paraId="466B3712"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Tekuće donacije u novcu</w:t>
            </w:r>
          </w:p>
        </w:tc>
        <w:tc>
          <w:tcPr>
            <w:tcW w:w="1560" w:type="dxa"/>
            <w:tcBorders>
              <w:top w:val="nil"/>
              <w:left w:val="nil"/>
              <w:bottom w:val="nil"/>
              <w:right w:val="nil"/>
            </w:tcBorders>
            <w:shd w:val="clear" w:color="000000" w:fill="FFFFFF"/>
            <w:noWrap/>
            <w:hideMark/>
          </w:tcPr>
          <w:p w14:paraId="1A2C892E"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201.578</w:t>
            </w:r>
          </w:p>
        </w:tc>
        <w:tc>
          <w:tcPr>
            <w:tcW w:w="1417" w:type="dxa"/>
            <w:tcBorders>
              <w:top w:val="nil"/>
              <w:left w:val="nil"/>
              <w:bottom w:val="nil"/>
              <w:right w:val="nil"/>
            </w:tcBorders>
            <w:shd w:val="clear" w:color="000000" w:fill="FFFFFF"/>
            <w:noWrap/>
            <w:hideMark/>
          </w:tcPr>
          <w:p w14:paraId="399762C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7FB6626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243.812</w:t>
            </w:r>
          </w:p>
        </w:tc>
        <w:tc>
          <w:tcPr>
            <w:tcW w:w="1134" w:type="dxa"/>
            <w:tcBorders>
              <w:top w:val="nil"/>
              <w:left w:val="nil"/>
              <w:bottom w:val="nil"/>
              <w:right w:val="nil"/>
            </w:tcBorders>
            <w:shd w:val="clear" w:color="000000" w:fill="FFFFFF"/>
            <w:noWrap/>
            <w:hideMark/>
          </w:tcPr>
          <w:p w14:paraId="12EA2D5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120,95</w:t>
            </w:r>
          </w:p>
        </w:tc>
        <w:tc>
          <w:tcPr>
            <w:tcW w:w="994" w:type="dxa"/>
            <w:gridSpan w:val="2"/>
            <w:tcBorders>
              <w:top w:val="nil"/>
              <w:left w:val="nil"/>
              <w:bottom w:val="nil"/>
              <w:right w:val="nil"/>
            </w:tcBorders>
            <w:shd w:val="clear" w:color="000000" w:fill="FFFFFF"/>
            <w:noWrap/>
            <w:hideMark/>
          </w:tcPr>
          <w:p w14:paraId="3CDB0CB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23D2AF56" w14:textId="77777777" w:rsidTr="003C3343">
        <w:trPr>
          <w:trHeight w:val="270"/>
        </w:trPr>
        <w:tc>
          <w:tcPr>
            <w:tcW w:w="717" w:type="dxa"/>
            <w:tcBorders>
              <w:top w:val="nil"/>
              <w:left w:val="nil"/>
              <w:bottom w:val="nil"/>
              <w:right w:val="nil"/>
            </w:tcBorders>
            <w:shd w:val="clear" w:color="000000" w:fill="FFFFFF"/>
            <w:noWrap/>
            <w:hideMark/>
          </w:tcPr>
          <w:p w14:paraId="1382146E"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382</w:t>
            </w:r>
          </w:p>
        </w:tc>
        <w:tc>
          <w:tcPr>
            <w:tcW w:w="3252" w:type="dxa"/>
            <w:tcBorders>
              <w:top w:val="nil"/>
              <w:left w:val="nil"/>
              <w:bottom w:val="nil"/>
              <w:right w:val="nil"/>
            </w:tcBorders>
            <w:shd w:val="clear" w:color="000000" w:fill="FFFFFF"/>
            <w:noWrap/>
            <w:hideMark/>
          </w:tcPr>
          <w:p w14:paraId="00566D86"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Kapitalne donacije</w:t>
            </w:r>
          </w:p>
        </w:tc>
        <w:tc>
          <w:tcPr>
            <w:tcW w:w="1560" w:type="dxa"/>
            <w:tcBorders>
              <w:top w:val="nil"/>
              <w:left w:val="nil"/>
              <w:bottom w:val="nil"/>
              <w:right w:val="nil"/>
            </w:tcBorders>
            <w:shd w:val="clear" w:color="000000" w:fill="FFFFFF"/>
            <w:noWrap/>
            <w:hideMark/>
          </w:tcPr>
          <w:p w14:paraId="0EB44B94"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30.000</w:t>
            </w:r>
          </w:p>
        </w:tc>
        <w:tc>
          <w:tcPr>
            <w:tcW w:w="1417" w:type="dxa"/>
            <w:tcBorders>
              <w:top w:val="nil"/>
              <w:left w:val="nil"/>
              <w:bottom w:val="nil"/>
              <w:right w:val="nil"/>
            </w:tcBorders>
            <w:shd w:val="clear" w:color="000000" w:fill="FFFFFF"/>
            <w:noWrap/>
            <w:hideMark/>
          </w:tcPr>
          <w:p w14:paraId="35C43274"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20.000</w:t>
            </w:r>
          </w:p>
        </w:tc>
        <w:tc>
          <w:tcPr>
            <w:tcW w:w="1559" w:type="dxa"/>
            <w:tcBorders>
              <w:top w:val="nil"/>
              <w:left w:val="nil"/>
              <w:bottom w:val="nil"/>
              <w:right w:val="nil"/>
            </w:tcBorders>
            <w:shd w:val="clear" w:color="000000" w:fill="FFFFFF"/>
            <w:noWrap/>
            <w:hideMark/>
          </w:tcPr>
          <w:p w14:paraId="42D04B2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20.000</w:t>
            </w:r>
          </w:p>
        </w:tc>
        <w:tc>
          <w:tcPr>
            <w:tcW w:w="1134" w:type="dxa"/>
            <w:tcBorders>
              <w:top w:val="nil"/>
              <w:left w:val="nil"/>
              <w:bottom w:val="nil"/>
              <w:right w:val="nil"/>
            </w:tcBorders>
            <w:shd w:val="clear" w:color="000000" w:fill="FFFFFF"/>
            <w:noWrap/>
            <w:hideMark/>
          </w:tcPr>
          <w:p w14:paraId="4BDF5634"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66,67</w:t>
            </w:r>
          </w:p>
        </w:tc>
        <w:tc>
          <w:tcPr>
            <w:tcW w:w="994" w:type="dxa"/>
            <w:gridSpan w:val="2"/>
            <w:tcBorders>
              <w:top w:val="nil"/>
              <w:left w:val="nil"/>
              <w:bottom w:val="nil"/>
              <w:right w:val="nil"/>
            </w:tcBorders>
            <w:shd w:val="clear" w:color="000000" w:fill="FFFFFF"/>
            <w:noWrap/>
            <w:hideMark/>
          </w:tcPr>
          <w:p w14:paraId="51FAF696"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100,00</w:t>
            </w:r>
          </w:p>
        </w:tc>
      </w:tr>
      <w:tr w:rsidR="003432D5" w:rsidRPr="008F27B6" w14:paraId="380DBBF9" w14:textId="77777777" w:rsidTr="003C3343">
        <w:trPr>
          <w:trHeight w:val="270"/>
        </w:trPr>
        <w:tc>
          <w:tcPr>
            <w:tcW w:w="717" w:type="dxa"/>
            <w:tcBorders>
              <w:top w:val="nil"/>
              <w:left w:val="nil"/>
              <w:bottom w:val="nil"/>
              <w:right w:val="nil"/>
            </w:tcBorders>
            <w:shd w:val="clear" w:color="000000" w:fill="FFFFFF"/>
            <w:noWrap/>
            <w:hideMark/>
          </w:tcPr>
          <w:p w14:paraId="649D3DB9"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3821</w:t>
            </w:r>
          </w:p>
        </w:tc>
        <w:tc>
          <w:tcPr>
            <w:tcW w:w="3252" w:type="dxa"/>
            <w:tcBorders>
              <w:top w:val="nil"/>
              <w:left w:val="nil"/>
              <w:bottom w:val="nil"/>
              <w:right w:val="nil"/>
            </w:tcBorders>
            <w:shd w:val="clear" w:color="000000" w:fill="FFFFFF"/>
            <w:hideMark/>
          </w:tcPr>
          <w:p w14:paraId="7F55C6FB" w14:textId="74406269"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Kapitalne donacije neprofitnim organiza</w:t>
            </w:r>
            <w:r w:rsidR="00481B7A">
              <w:rPr>
                <w:rFonts w:ascii="Arial" w:eastAsia="Times New Roman" w:hAnsi="Arial" w:cs="Arial"/>
                <w:color w:val="000000"/>
                <w:sz w:val="18"/>
                <w:szCs w:val="18"/>
                <w:lang w:eastAsia="hr-HR"/>
              </w:rPr>
              <w:t>cijama</w:t>
            </w:r>
          </w:p>
        </w:tc>
        <w:tc>
          <w:tcPr>
            <w:tcW w:w="1560" w:type="dxa"/>
            <w:tcBorders>
              <w:top w:val="nil"/>
              <w:left w:val="nil"/>
              <w:bottom w:val="nil"/>
              <w:right w:val="nil"/>
            </w:tcBorders>
            <w:shd w:val="clear" w:color="000000" w:fill="FFFFFF"/>
            <w:noWrap/>
            <w:hideMark/>
          </w:tcPr>
          <w:p w14:paraId="18BF9727"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30.000</w:t>
            </w:r>
          </w:p>
        </w:tc>
        <w:tc>
          <w:tcPr>
            <w:tcW w:w="1417" w:type="dxa"/>
            <w:tcBorders>
              <w:top w:val="nil"/>
              <w:left w:val="nil"/>
              <w:bottom w:val="nil"/>
              <w:right w:val="nil"/>
            </w:tcBorders>
            <w:shd w:val="clear" w:color="000000" w:fill="FFFFFF"/>
            <w:noWrap/>
            <w:hideMark/>
          </w:tcPr>
          <w:p w14:paraId="09167256"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3D2D057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20.000</w:t>
            </w:r>
          </w:p>
        </w:tc>
        <w:tc>
          <w:tcPr>
            <w:tcW w:w="1134" w:type="dxa"/>
            <w:tcBorders>
              <w:top w:val="nil"/>
              <w:left w:val="nil"/>
              <w:bottom w:val="nil"/>
              <w:right w:val="nil"/>
            </w:tcBorders>
            <w:shd w:val="clear" w:color="000000" w:fill="FFFFFF"/>
            <w:noWrap/>
            <w:hideMark/>
          </w:tcPr>
          <w:p w14:paraId="03367C5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66,67</w:t>
            </w:r>
          </w:p>
        </w:tc>
        <w:tc>
          <w:tcPr>
            <w:tcW w:w="994" w:type="dxa"/>
            <w:gridSpan w:val="2"/>
            <w:tcBorders>
              <w:top w:val="nil"/>
              <w:left w:val="nil"/>
              <w:bottom w:val="nil"/>
              <w:right w:val="nil"/>
            </w:tcBorders>
            <w:shd w:val="clear" w:color="000000" w:fill="FFFFFF"/>
            <w:noWrap/>
            <w:hideMark/>
          </w:tcPr>
          <w:p w14:paraId="5C4E047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0295F6E8" w14:textId="77777777" w:rsidTr="003C3343">
        <w:trPr>
          <w:trHeight w:val="270"/>
        </w:trPr>
        <w:tc>
          <w:tcPr>
            <w:tcW w:w="717" w:type="dxa"/>
            <w:tcBorders>
              <w:top w:val="nil"/>
              <w:left w:val="nil"/>
              <w:bottom w:val="nil"/>
              <w:right w:val="nil"/>
            </w:tcBorders>
            <w:shd w:val="clear" w:color="000000" w:fill="FFFFFF"/>
            <w:noWrap/>
            <w:hideMark/>
          </w:tcPr>
          <w:p w14:paraId="01F1042C"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385</w:t>
            </w:r>
          </w:p>
        </w:tc>
        <w:tc>
          <w:tcPr>
            <w:tcW w:w="3252" w:type="dxa"/>
            <w:tcBorders>
              <w:top w:val="nil"/>
              <w:left w:val="nil"/>
              <w:bottom w:val="nil"/>
              <w:right w:val="nil"/>
            </w:tcBorders>
            <w:shd w:val="clear" w:color="000000" w:fill="FFFFFF"/>
            <w:noWrap/>
            <w:hideMark/>
          </w:tcPr>
          <w:p w14:paraId="1639AEC1"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Proračunska zaliha</w:t>
            </w:r>
          </w:p>
        </w:tc>
        <w:tc>
          <w:tcPr>
            <w:tcW w:w="1560" w:type="dxa"/>
            <w:tcBorders>
              <w:top w:val="nil"/>
              <w:left w:val="nil"/>
              <w:bottom w:val="nil"/>
              <w:right w:val="nil"/>
            </w:tcBorders>
            <w:shd w:val="clear" w:color="000000" w:fill="FFFFFF"/>
            <w:noWrap/>
            <w:hideMark/>
          </w:tcPr>
          <w:p w14:paraId="3DF1E062"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 </w:t>
            </w:r>
          </w:p>
        </w:tc>
        <w:tc>
          <w:tcPr>
            <w:tcW w:w="1417" w:type="dxa"/>
            <w:tcBorders>
              <w:top w:val="nil"/>
              <w:left w:val="nil"/>
              <w:bottom w:val="nil"/>
              <w:right w:val="nil"/>
            </w:tcBorders>
            <w:shd w:val="clear" w:color="000000" w:fill="FFFFFF"/>
            <w:noWrap/>
            <w:hideMark/>
          </w:tcPr>
          <w:p w14:paraId="0339D7E9"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14.000</w:t>
            </w:r>
          </w:p>
        </w:tc>
        <w:tc>
          <w:tcPr>
            <w:tcW w:w="1559" w:type="dxa"/>
            <w:tcBorders>
              <w:top w:val="nil"/>
              <w:left w:val="nil"/>
              <w:bottom w:val="nil"/>
              <w:right w:val="nil"/>
            </w:tcBorders>
            <w:shd w:val="clear" w:color="000000" w:fill="FFFFFF"/>
            <w:noWrap/>
            <w:hideMark/>
          </w:tcPr>
          <w:p w14:paraId="5D1CC3FC"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 </w:t>
            </w:r>
          </w:p>
        </w:tc>
        <w:tc>
          <w:tcPr>
            <w:tcW w:w="1134" w:type="dxa"/>
            <w:tcBorders>
              <w:top w:val="nil"/>
              <w:left w:val="nil"/>
              <w:bottom w:val="nil"/>
              <w:right w:val="nil"/>
            </w:tcBorders>
            <w:shd w:val="clear" w:color="000000" w:fill="FFFFFF"/>
            <w:noWrap/>
            <w:hideMark/>
          </w:tcPr>
          <w:p w14:paraId="3397792F"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 </w:t>
            </w:r>
          </w:p>
        </w:tc>
        <w:tc>
          <w:tcPr>
            <w:tcW w:w="994" w:type="dxa"/>
            <w:gridSpan w:val="2"/>
            <w:tcBorders>
              <w:top w:val="nil"/>
              <w:left w:val="nil"/>
              <w:bottom w:val="nil"/>
              <w:right w:val="nil"/>
            </w:tcBorders>
            <w:shd w:val="clear" w:color="000000" w:fill="FFFFFF"/>
            <w:noWrap/>
            <w:hideMark/>
          </w:tcPr>
          <w:p w14:paraId="5510DA5D"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 </w:t>
            </w:r>
          </w:p>
        </w:tc>
      </w:tr>
      <w:tr w:rsidR="003432D5" w:rsidRPr="008F27B6" w14:paraId="491592EF" w14:textId="77777777" w:rsidTr="003C3343">
        <w:trPr>
          <w:trHeight w:val="270"/>
        </w:trPr>
        <w:tc>
          <w:tcPr>
            <w:tcW w:w="717" w:type="dxa"/>
            <w:tcBorders>
              <w:top w:val="nil"/>
              <w:left w:val="nil"/>
              <w:bottom w:val="nil"/>
              <w:right w:val="nil"/>
            </w:tcBorders>
            <w:shd w:val="clear" w:color="000000" w:fill="FFFFFF"/>
            <w:noWrap/>
            <w:hideMark/>
          </w:tcPr>
          <w:p w14:paraId="4E2DE2F2"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386</w:t>
            </w:r>
          </w:p>
        </w:tc>
        <w:tc>
          <w:tcPr>
            <w:tcW w:w="3252" w:type="dxa"/>
            <w:tcBorders>
              <w:top w:val="nil"/>
              <w:left w:val="nil"/>
              <w:bottom w:val="nil"/>
              <w:right w:val="nil"/>
            </w:tcBorders>
            <w:shd w:val="clear" w:color="000000" w:fill="FFFFFF"/>
            <w:noWrap/>
            <w:hideMark/>
          </w:tcPr>
          <w:p w14:paraId="51682E63"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Kapitalne pomoći</w:t>
            </w:r>
          </w:p>
        </w:tc>
        <w:tc>
          <w:tcPr>
            <w:tcW w:w="1560" w:type="dxa"/>
            <w:tcBorders>
              <w:top w:val="nil"/>
              <w:left w:val="nil"/>
              <w:bottom w:val="nil"/>
              <w:right w:val="nil"/>
            </w:tcBorders>
            <w:shd w:val="clear" w:color="000000" w:fill="FFFFFF"/>
            <w:noWrap/>
            <w:hideMark/>
          </w:tcPr>
          <w:p w14:paraId="24C87FF5"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247.585</w:t>
            </w:r>
          </w:p>
        </w:tc>
        <w:tc>
          <w:tcPr>
            <w:tcW w:w="1417" w:type="dxa"/>
            <w:tcBorders>
              <w:top w:val="nil"/>
              <w:left w:val="nil"/>
              <w:bottom w:val="nil"/>
              <w:right w:val="nil"/>
            </w:tcBorders>
            <w:shd w:val="clear" w:color="000000" w:fill="FFFFFF"/>
            <w:noWrap/>
            <w:hideMark/>
          </w:tcPr>
          <w:p w14:paraId="3AE19460"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345.500</w:t>
            </w:r>
          </w:p>
        </w:tc>
        <w:tc>
          <w:tcPr>
            <w:tcW w:w="1559" w:type="dxa"/>
            <w:tcBorders>
              <w:top w:val="nil"/>
              <w:left w:val="nil"/>
              <w:bottom w:val="nil"/>
              <w:right w:val="nil"/>
            </w:tcBorders>
            <w:shd w:val="clear" w:color="000000" w:fill="FFFFFF"/>
            <w:noWrap/>
            <w:hideMark/>
          </w:tcPr>
          <w:p w14:paraId="7B05ED74"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297.310</w:t>
            </w:r>
          </w:p>
        </w:tc>
        <w:tc>
          <w:tcPr>
            <w:tcW w:w="1134" w:type="dxa"/>
            <w:tcBorders>
              <w:top w:val="nil"/>
              <w:left w:val="nil"/>
              <w:bottom w:val="nil"/>
              <w:right w:val="nil"/>
            </w:tcBorders>
            <w:shd w:val="clear" w:color="000000" w:fill="FFFFFF"/>
            <w:noWrap/>
            <w:hideMark/>
          </w:tcPr>
          <w:p w14:paraId="2D737F64"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120,08</w:t>
            </w:r>
          </w:p>
        </w:tc>
        <w:tc>
          <w:tcPr>
            <w:tcW w:w="994" w:type="dxa"/>
            <w:gridSpan w:val="2"/>
            <w:tcBorders>
              <w:top w:val="nil"/>
              <w:left w:val="nil"/>
              <w:bottom w:val="nil"/>
              <w:right w:val="nil"/>
            </w:tcBorders>
            <w:shd w:val="clear" w:color="000000" w:fill="FFFFFF"/>
            <w:noWrap/>
            <w:hideMark/>
          </w:tcPr>
          <w:p w14:paraId="42EAE9BB"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86,05</w:t>
            </w:r>
          </w:p>
        </w:tc>
      </w:tr>
      <w:tr w:rsidR="003432D5" w:rsidRPr="008F27B6" w14:paraId="32A6D41C" w14:textId="77777777" w:rsidTr="003C3343">
        <w:trPr>
          <w:trHeight w:val="270"/>
        </w:trPr>
        <w:tc>
          <w:tcPr>
            <w:tcW w:w="717" w:type="dxa"/>
            <w:tcBorders>
              <w:top w:val="nil"/>
              <w:left w:val="nil"/>
              <w:bottom w:val="nil"/>
              <w:right w:val="nil"/>
            </w:tcBorders>
            <w:shd w:val="clear" w:color="000000" w:fill="FFFFFF"/>
            <w:noWrap/>
            <w:hideMark/>
          </w:tcPr>
          <w:p w14:paraId="5BB2B928"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3861</w:t>
            </w:r>
          </w:p>
        </w:tc>
        <w:tc>
          <w:tcPr>
            <w:tcW w:w="3252" w:type="dxa"/>
            <w:tcBorders>
              <w:top w:val="nil"/>
              <w:left w:val="nil"/>
              <w:bottom w:val="nil"/>
              <w:right w:val="nil"/>
            </w:tcBorders>
            <w:shd w:val="clear" w:color="000000" w:fill="FFFFFF"/>
            <w:hideMark/>
          </w:tcPr>
          <w:p w14:paraId="727627AB" w14:textId="574971D6"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Kapitalne pomoći kreditnim i ostalim fin</w:t>
            </w:r>
            <w:r w:rsidR="00481B7A">
              <w:rPr>
                <w:rFonts w:ascii="Arial" w:eastAsia="Times New Roman" w:hAnsi="Arial" w:cs="Arial"/>
                <w:color w:val="000000"/>
                <w:sz w:val="18"/>
                <w:szCs w:val="18"/>
                <w:lang w:eastAsia="hr-HR"/>
              </w:rPr>
              <w:t xml:space="preserve">ancijskim </w:t>
            </w:r>
            <w:r w:rsidR="00022471">
              <w:rPr>
                <w:rFonts w:ascii="Arial" w:eastAsia="Times New Roman" w:hAnsi="Arial" w:cs="Arial"/>
                <w:color w:val="000000"/>
                <w:sz w:val="18"/>
                <w:szCs w:val="18"/>
                <w:lang w:eastAsia="hr-HR"/>
              </w:rPr>
              <w:t xml:space="preserve">institucijama  </w:t>
            </w:r>
            <w:r w:rsidR="001A7C86">
              <w:rPr>
                <w:rFonts w:ascii="Arial" w:eastAsia="Times New Roman" w:hAnsi="Arial" w:cs="Arial"/>
                <w:color w:val="000000"/>
                <w:sz w:val="18"/>
                <w:szCs w:val="18"/>
                <w:lang w:eastAsia="hr-HR"/>
              </w:rPr>
              <w:t>te trgovačkim društvima u javnom sektoru</w:t>
            </w:r>
          </w:p>
        </w:tc>
        <w:tc>
          <w:tcPr>
            <w:tcW w:w="1560" w:type="dxa"/>
            <w:tcBorders>
              <w:top w:val="nil"/>
              <w:left w:val="nil"/>
              <w:bottom w:val="nil"/>
              <w:right w:val="nil"/>
            </w:tcBorders>
            <w:shd w:val="clear" w:color="000000" w:fill="FFFFFF"/>
            <w:noWrap/>
            <w:hideMark/>
          </w:tcPr>
          <w:p w14:paraId="39DCB9C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247.585</w:t>
            </w:r>
          </w:p>
        </w:tc>
        <w:tc>
          <w:tcPr>
            <w:tcW w:w="1417" w:type="dxa"/>
            <w:tcBorders>
              <w:top w:val="nil"/>
              <w:left w:val="nil"/>
              <w:bottom w:val="nil"/>
              <w:right w:val="nil"/>
            </w:tcBorders>
            <w:shd w:val="clear" w:color="000000" w:fill="FFFFFF"/>
            <w:noWrap/>
            <w:hideMark/>
          </w:tcPr>
          <w:p w14:paraId="63D05F29"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4BDF8D7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297.310</w:t>
            </w:r>
          </w:p>
        </w:tc>
        <w:tc>
          <w:tcPr>
            <w:tcW w:w="1134" w:type="dxa"/>
            <w:tcBorders>
              <w:top w:val="nil"/>
              <w:left w:val="nil"/>
              <w:bottom w:val="nil"/>
              <w:right w:val="nil"/>
            </w:tcBorders>
            <w:shd w:val="clear" w:color="000000" w:fill="FFFFFF"/>
            <w:noWrap/>
            <w:hideMark/>
          </w:tcPr>
          <w:p w14:paraId="5A4426A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120,08</w:t>
            </w:r>
          </w:p>
        </w:tc>
        <w:tc>
          <w:tcPr>
            <w:tcW w:w="994" w:type="dxa"/>
            <w:gridSpan w:val="2"/>
            <w:tcBorders>
              <w:top w:val="nil"/>
              <w:left w:val="nil"/>
              <w:bottom w:val="nil"/>
              <w:right w:val="nil"/>
            </w:tcBorders>
            <w:shd w:val="clear" w:color="000000" w:fill="FFFFFF"/>
            <w:noWrap/>
            <w:hideMark/>
          </w:tcPr>
          <w:p w14:paraId="038C2652"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7F8502AA" w14:textId="77777777" w:rsidTr="003C3343">
        <w:trPr>
          <w:trHeight w:val="270"/>
        </w:trPr>
        <w:tc>
          <w:tcPr>
            <w:tcW w:w="717" w:type="dxa"/>
            <w:tcBorders>
              <w:top w:val="nil"/>
              <w:left w:val="nil"/>
              <w:bottom w:val="nil"/>
              <w:right w:val="nil"/>
            </w:tcBorders>
            <w:shd w:val="clear" w:color="000000" w:fill="FFFFFF"/>
            <w:noWrap/>
            <w:hideMark/>
          </w:tcPr>
          <w:p w14:paraId="4C7C34FA"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w:t>
            </w:r>
          </w:p>
        </w:tc>
        <w:tc>
          <w:tcPr>
            <w:tcW w:w="3252" w:type="dxa"/>
            <w:tcBorders>
              <w:top w:val="nil"/>
              <w:left w:val="nil"/>
              <w:bottom w:val="nil"/>
              <w:right w:val="nil"/>
            </w:tcBorders>
            <w:shd w:val="clear" w:color="000000" w:fill="FFFFFF"/>
            <w:hideMark/>
          </w:tcPr>
          <w:p w14:paraId="54093C73" w14:textId="3DD488DF"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Rashodi za nabavu nefinancijske imovin</w:t>
            </w:r>
            <w:r w:rsidR="00E43522">
              <w:rPr>
                <w:rFonts w:ascii="Arial" w:eastAsia="Times New Roman" w:hAnsi="Arial" w:cs="Arial"/>
                <w:b/>
                <w:bCs/>
                <w:color w:val="000000"/>
                <w:sz w:val="18"/>
                <w:szCs w:val="18"/>
                <w:lang w:eastAsia="hr-HR"/>
              </w:rPr>
              <w:t>e</w:t>
            </w:r>
          </w:p>
        </w:tc>
        <w:tc>
          <w:tcPr>
            <w:tcW w:w="1560" w:type="dxa"/>
            <w:tcBorders>
              <w:top w:val="nil"/>
              <w:left w:val="nil"/>
              <w:bottom w:val="nil"/>
              <w:right w:val="nil"/>
            </w:tcBorders>
            <w:shd w:val="clear" w:color="000000" w:fill="FFFFFF"/>
            <w:noWrap/>
            <w:hideMark/>
          </w:tcPr>
          <w:p w14:paraId="0160FB9F"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1.358.353</w:t>
            </w:r>
          </w:p>
        </w:tc>
        <w:tc>
          <w:tcPr>
            <w:tcW w:w="1417" w:type="dxa"/>
            <w:tcBorders>
              <w:top w:val="nil"/>
              <w:left w:val="nil"/>
              <w:bottom w:val="nil"/>
              <w:right w:val="nil"/>
            </w:tcBorders>
            <w:shd w:val="clear" w:color="000000" w:fill="FFFFFF"/>
            <w:noWrap/>
            <w:hideMark/>
          </w:tcPr>
          <w:p w14:paraId="00A1AF3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5.961.689</w:t>
            </w:r>
          </w:p>
        </w:tc>
        <w:tc>
          <w:tcPr>
            <w:tcW w:w="1559" w:type="dxa"/>
            <w:tcBorders>
              <w:top w:val="nil"/>
              <w:left w:val="nil"/>
              <w:bottom w:val="nil"/>
              <w:right w:val="nil"/>
            </w:tcBorders>
            <w:shd w:val="clear" w:color="000000" w:fill="FFFFFF"/>
            <w:noWrap/>
            <w:hideMark/>
          </w:tcPr>
          <w:p w14:paraId="55CADFFD" w14:textId="349211BA"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5.632.</w:t>
            </w:r>
            <w:r w:rsidR="00130859">
              <w:rPr>
                <w:rFonts w:ascii="Arial" w:eastAsia="Times New Roman" w:hAnsi="Arial" w:cs="Arial"/>
                <w:b/>
                <w:bCs/>
                <w:color w:val="000000"/>
                <w:sz w:val="18"/>
                <w:szCs w:val="18"/>
                <w:lang w:eastAsia="hr-HR"/>
              </w:rPr>
              <w:t>151</w:t>
            </w:r>
          </w:p>
        </w:tc>
        <w:tc>
          <w:tcPr>
            <w:tcW w:w="1134" w:type="dxa"/>
            <w:tcBorders>
              <w:top w:val="nil"/>
              <w:left w:val="nil"/>
              <w:bottom w:val="nil"/>
              <w:right w:val="nil"/>
            </w:tcBorders>
            <w:shd w:val="clear" w:color="000000" w:fill="FFFFFF"/>
            <w:noWrap/>
            <w:hideMark/>
          </w:tcPr>
          <w:p w14:paraId="62FFD58B" w14:textId="20334A80" w:rsidR="001D4CC6" w:rsidRPr="001D4CC6" w:rsidRDefault="004238D1" w:rsidP="001D4CC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414,63</w:t>
            </w:r>
          </w:p>
        </w:tc>
        <w:tc>
          <w:tcPr>
            <w:tcW w:w="994" w:type="dxa"/>
            <w:gridSpan w:val="2"/>
            <w:tcBorders>
              <w:top w:val="nil"/>
              <w:left w:val="nil"/>
              <w:bottom w:val="nil"/>
              <w:right w:val="nil"/>
            </w:tcBorders>
            <w:shd w:val="clear" w:color="000000" w:fill="FFFFFF"/>
            <w:noWrap/>
            <w:hideMark/>
          </w:tcPr>
          <w:p w14:paraId="0BB024EB"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94,47</w:t>
            </w:r>
          </w:p>
        </w:tc>
      </w:tr>
      <w:tr w:rsidR="003432D5" w:rsidRPr="008F27B6" w14:paraId="0DBDAABE" w14:textId="77777777" w:rsidTr="00814EFB">
        <w:trPr>
          <w:trHeight w:val="438"/>
        </w:trPr>
        <w:tc>
          <w:tcPr>
            <w:tcW w:w="717" w:type="dxa"/>
            <w:tcBorders>
              <w:top w:val="nil"/>
              <w:left w:val="nil"/>
              <w:bottom w:val="nil"/>
              <w:right w:val="nil"/>
            </w:tcBorders>
            <w:shd w:val="clear" w:color="000000" w:fill="FFFFFF"/>
            <w:noWrap/>
            <w:hideMark/>
          </w:tcPr>
          <w:p w14:paraId="2CC435E9"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42</w:t>
            </w:r>
          </w:p>
        </w:tc>
        <w:tc>
          <w:tcPr>
            <w:tcW w:w="3252" w:type="dxa"/>
            <w:tcBorders>
              <w:top w:val="nil"/>
              <w:left w:val="nil"/>
              <w:bottom w:val="nil"/>
              <w:right w:val="nil"/>
            </w:tcBorders>
            <w:shd w:val="clear" w:color="000000" w:fill="FFFFFF"/>
            <w:hideMark/>
          </w:tcPr>
          <w:p w14:paraId="7E54F2BF"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Rashodi za nabavu proizvedene dugotrajne imovine</w:t>
            </w:r>
          </w:p>
        </w:tc>
        <w:tc>
          <w:tcPr>
            <w:tcW w:w="1560" w:type="dxa"/>
            <w:tcBorders>
              <w:top w:val="nil"/>
              <w:left w:val="nil"/>
              <w:bottom w:val="nil"/>
              <w:right w:val="nil"/>
            </w:tcBorders>
            <w:shd w:val="clear" w:color="000000" w:fill="FFFFFF"/>
            <w:noWrap/>
            <w:hideMark/>
          </w:tcPr>
          <w:p w14:paraId="1BF1980D"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543.138</w:t>
            </w:r>
          </w:p>
        </w:tc>
        <w:tc>
          <w:tcPr>
            <w:tcW w:w="1417" w:type="dxa"/>
            <w:tcBorders>
              <w:top w:val="nil"/>
              <w:left w:val="nil"/>
              <w:bottom w:val="nil"/>
              <w:right w:val="nil"/>
            </w:tcBorders>
            <w:shd w:val="clear" w:color="000000" w:fill="FFFFFF"/>
            <w:noWrap/>
            <w:hideMark/>
          </w:tcPr>
          <w:p w14:paraId="1E62FE92"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1.023.355</w:t>
            </w:r>
          </w:p>
        </w:tc>
        <w:tc>
          <w:tcPr>
            <w:tcW w:w="1559" w:type="dxa"/>
            <w:tcBorders>
              <w:top w:val="nil"/>
              <w:left w:val="nil"/>
              <w:bottom w:val="nil"/>
              <w:right w:val="nil"/>
            </w:tcBorders>
            <w:shd w:val="clear" w:color="000000" w:fill="FFFFFF"/>
            <w:noWrap/>
            <w:hideMark/>
          </w:tcPr>
          <w:p w14:paraId="56CCE454"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1.005.194</w:t>
            </w:r>
          </w:p>
        </w:tc>
        <w:tc>
          <w:tcPr>
            <w:tcW w:w="1134" w:type="dxa"/>
            <w:tcBorders>
              <w:top w:val="nil"/>
              <w:left w:val="nil"/>
              <w:bottom w:val="nil"/>
              <w:right w:val="nil"/>
            </w:tcBorders>
            <w:shd w:val="clear" w:color="000000" w:fill="FFFFFF"/>
            <w:noWrap/>
            <w:hideMark/>
          </w:tcPr>
          <w:p w14:paraId="0D605AB0" w14:textId="24BCA122" w:rsidR="001D4CC6" w:rsidRPr="001D4CC6" w:rsidRDefault="004238D1" w:rsidP="001D4CC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185,07</w:t>
            </w:r>
          </w:p>
        </w:tc>
        <w:tc>
          <w:tcPr>
            <w:tcW w:w="994" w:type="dxa"/>
            <w:gridSpan w:val="2"/>
            <w:tcBorders>
              <w:top w:val="nil"/>
              <w:left w:val="nil"/>
              <w:bottom w:val="nil"/>
              <w:right w:val="nil"/>
            </w:tcBorders>
            <w:shd w:val="clear" w:color="000000" w:fill="FFFFFF"/>
            <w:noWrap/>
            <w:hideMark/>
          </w:tcPr>
          <w:p w14:paraId="4483C231"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98,23</w:t>
            </w:r>
          </w:p>
        </w:tc>
      </w:tr>
      <w:tr w:rsidR="003432D5" w:rsidRPr="008F27B6" w14:paraId="5B5C24C5" w14:textId="77777777" w:rsidTr="003C3343">
        <w:trPr>
          <w:trHeight w:val="210"/>
        </w:trPr>
        <w:tc>
          <w:tcPr>
            <w:tcW w:w="717" w:type="dxa"/>
            <w:tcBorders>
              <w:top w:val="nil"/>
              <w:left w:val="nil"/>
              <w:bottom w:val="nil"/>
              <w:right w:val="nil"/>
            </w:tcBorders>
            <w:shd w:val="clear" w:color="000000" w:fill="FFFFFF"/>
            <w:noWrap/>
            <w:hideMark/>
          </w:tcPr>
          <w:p w14:paraId="404C05CD"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421</w:t>
            </w:r>
          </w:p>
        </w:tc>
        <w:tc>
          <w:tcPr>
            <w:tcW w:w="3252" w:type="dxa"/>
            <w:tcBorders>
              <w:top w:val="nil"/>
              <w:left w:val="nil"/>
              <w:bottom w:val="nil"/>
              <w:right w:val="nil"/>
            </w:tcBorders>
            <w:shd w:val="clear" w:color="000000" w:fill="FFFFFF"/>
            <w:noWrap/>
            <w:hideMark/>
          </w:tcPr>
          <w:p w14:paraId="3F876DF4"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Građevinski objekti</w:t>
            </w:r>
          </w:p>
        </w:tc>
        <w:tc>
          <w:tcPr>
            <w:tcW w:w="1560" w:type="dxa"/>
            <w:tcBorders>
              <w:top w:val="nil"/>
              <w:left w:val="nil"/>
              <w:bottom w:val="nil"/>
              <w:right w:val="nil"/>
            </w:tcBorders>
            <w:shd w:val="clear" w:color="000000" w:fill="FFFFFF"/>
            <w:noWrap/>
            <w:hideMark/>
          </w:tcPr>
          <w:p w14:paraId="4991F35F"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509.210</w:t>
            </w:r>
          </w:p>
        </w:tc>
        <w:tc>
          <w:tcPr>
            <w:tcW w:w="1417" w:type="dxa"/>
            <w:tcBorders>
              <w:top w:val="nil"/>
              <w:left w:val="nil"/>
              <w:bottom w:val="nil"/>
              <w:right w:val="nil"/>
            </w:tcBorders>
            <w:shd w:val="clear" w:color="000000" w:fill="FFFFFF"/>
            <w:noWrap/>
            <w:hideMark/>
          </w:tcPr>
          <w:p w14:paraId="7F325328"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626.000</w:t>
            </w:r>
          </w:p>
        </w:tc>
        <w:tc>
          <w:tcPr>
            <w:tcW w:w="1559" w:type="dxa"/>
            <w:tcBorders>
              <w:top w:val="nil"/>
              <w:left w:val="nil"/>
              <w:bottom w:val="nil"/>
              <w:right w:val="nil"/>
            </w:tcBorders>
            <w:shd w:val="clear" w:color="000000" w:fill="FFFFFF"/>
            <w:noWrap/>
            <w:hideMark/>
          </w:tcPr>
          <w:p w14:paraId="48AD28F5"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612.376</w:t>
            </w:r>
          </w:p>
        </w:tc>
        <w:tc>
          <w:tcPr>
            <w:tcW w:w="1134" w:type="dxa"/>
            <w:tcBorders>
              <w:top w:val="nil"/>
              <w:left w:val="nil"/>
              <w:bottom w:val="nil"/>
              <w:right w:val="nil"/>
            </w:tcBorders>
            <w:shd w:val="clear" w:color="000000" w:fill="FFFFFF"/>
            <w:noWrap/>
            <w:hideMark/>
          </w:tcPr>
          <w:p w14:paraId="3609098F" w14:textId="47C490ED" w:rsidR="001D4CC6" w:rsidRPr="001D4CC6" w:rsidRDefault="004238D1" w:rsidP="001D4CC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120,26</w:t>
            </w:r>
          </w:p>
        </w:tc>
        <w:tc>
          <w:tcPr>
            <w:tcW w:w="994" w:type="dxa"/>
            <w:gridSpan w:val="2"/>
            <w:tcBorders>
              <w:top w:val="nil"/>
              <w:left w:val="nil"/>
              <w:bottom w:val="nil"/>
              <w:right w:val="nil"/>
            </w:tcBorders>
            <w:shd w:val="clear" w:color="000000" w:fill="FFFFFF"/>
            <w:noWrap/>
            <w:hideMark/>
          </w:tcPr>
          <w:p w14:paraId="13C0828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97,82</w:t>
            </w:r>
          </w:p>
        </w:tc>
      </w:tr>
      <w:tr w:rsidR="003432D5" w:rsidRPr="008F27B6" w14:paraId="5CAED928" w14:textId="77777777" w:rsidTr="003C3343">
        <w:trPr>
          <w:trHeight w:val="200"/>
        </w:trPr>
        <w:tc>
          <w:tcPr>
            <w:tcW w:w="717" w:type="dxa"/>
            <w:tcBorders>
              <w:top w:val="nil"/>
              <w:left w:val="nil"/>
              <w:bottom w:val="nil"/>
              <w:right w:val="nil"/>
            </w:tcBorders>
            <w:shd w:val="clear" w:color="000000" w:fill="FFFFFF"/>
            <w:noWrap/>
            <w:hideMark/>
          </w:tcPr>
          <w:p w14:paraId="78FB8E74"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4212</w:t>
            </w:r>
          </w:p>
        </w:tc>
        <w:tc>
          <w:tcPr>
            <w:tcW w:w="3252" w:type="dxa"/>
            <w:tcBorders>
              <w:top w:val="nil"/>
              <w:left w:val="nil"/>
              <w:bottom w:val="nil"/>
              <w:right w:val="nil"/>
            </w:tcBorders>
            <w:shd w:val="clear" w:color="000000" w:fill="FFFFFF"/>
            <w:noWrap/>
            <w:hideMark/>
          </w:tcPr>
          <w:p w14:paraId="6594DFC4"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Poslovni objekti</w:t>
            </w:r>
          </w:p>
        </w:tc>
        <w:tc>
          <w:tcPr>
            <w:tcW w:w="1560" w:type="dxa"/>
            <w:tcBorders>
              <w:top w:val="nil"/>
              <w:left w:val="nil"/>
              <w:bottom w:val="nil"/>
              <w:right w:val="nil"/>
            </w:tcBorders>
            <w:shd w:val="clear" w:color="000000" w:fill="FFFFFF"/>
            <w:noWrap/>
            <w:hideMark/>
          </w:tcPr>
          <w:p w14:paraId="1B59442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509.210</w:t>
            </w:r>
          </w:p>
        </w:tc>
        <w:tc>
          <w:tcPr>
            <w:tcW w:w="1417" w:type="dxa"/>
            <w:tcBorders>
              <w:top w:val="nil"/>
              <w:left w:val="nil"/>
              <w:bottom w:val="nil"/>
              <w:right w:val="nil"/>
            </w:tcBorders>
            <w:shd w:val="clear" w:color="000000" w:fill="FFFFFF"/>
            <w:noWrap/>
            <w:hideMark/>
          </w:tcPr>
          <w:p w14:paraId="4A97B5B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39227CB4"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171.582</w:t>
            </w:r>
          </w:p>
        </w:tc>
        <w:tc>
          <w:tcPr>
            <w:tcW w:w="1134" w:type="dxa"/>
            <w:tcBorders>
              <w:top w:val="nil"/>
              <w:left w:val="nil"/>
              <w:bottom w:val="nil"/>
              <w:right w:val="nil"/>
            </w:tcBorders>
            <w:shd w:val="clear" w:color="000000" w:fill="FFFFFF"/>
            <w:noWrap/>
            <w:hideMark/>
          </w:tcPr>
          <w:p w14:paraId="7B16D5B6" w14:textId="61A742EA" w:rsidR="001D4CC6" w:rsidRPr="001D4CC6" w:rsidRDefault="004238D1" w:rsidP="001D4CC6">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33,70</w:t>
            </w:r>
          </w:p>
        </w:tc>
        <w:tc>
          <w:tcPr>
            <w:tcW w:w="994" w:type="dxa"/>
            <w:gridSpan w:val="2"/>
            <w:tcBorders>
              <w:top w:val="nil"/>
              <w:left w:val="nil"/>
              <w:bottom w:val="nil"/>
              <w:right w:val="nil"/>
            </w:tcBorders>
            <w:shd w:val="clear" w:color="000000" w:fill="FFFFFF"/>
            <w:noWrap/>
            <w:hideMark/>
          </w:tcPr>
          <w:p w14:paraId="36119C8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6159C74D" w14:textId="77777777" w:rsidTr="003C3343">
        <w:trPr>
          <w:trHeight w:val="200"/>
        </w:trPr>
        <w:tc>
          <w:tcPr>
            <w:tcW w:w="717" w:type="dxa"/>
            <w:tcBorders>
              <w:top w:val="nil"/>
              <w:left w:val="nil"/>
              <w:bottom w:val="nil"/>
              <w:right w:val="nil"/>
            </w:tcBorders>
            <w:shd w:val="clear" w:color="000000" w:fill="FFFFFF"/>
            <w:noWrap/>
            <w:hideMark/>
          </w:tcPr>
          <w:p w14:paraId="3ACDC5DF"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4213</w:t>
            </w:r>
          </w:p>
        </w:tc>
        <w:tc>
          <w:tcPr>
            <w:tcW w:w="3252" w:type="dxa"/>
            <w:tcBorders>
              <w:top w:val="nil"/>
              <w:left w:val="nil"/>
              <w:bottom w:val="nil"/>
              <w:right w:val="nil"/>
            </w:tcBorders>
            <w:shd w:val="clear" w:color="000000" w:fill="FFFFFF"/>
            <w:noWrap/>
            <w:hideMark/>
          </w:tcPr>
          <w:p w14:paraId="032CDCE6"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Ceste, željeznice i ostali prometni objekti</w:t>
            </w:r>
          </w:p>
        </w:tc>
        <w:tc>
          <w:tcPr>
            <w:tcW w:w="1560" w:type="dxa"/>
            <w:tcBorders>
              <w:top w:val="nil"/>
              <w:left w:val="nil"/>
              <w:bottom w:val="nil"/>
              <w:right w:val="nil"/>
            </w:tcBorders>
            <w:shd w:val="clear" w:color="000000" w:fill="FFFFFF"/>
            <w:noWrap/>
            <w:hideMark/>
          </w:tcPr>
          <w:p w14:paraId="6B2311B5"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417" w:type="dxa"/>
            <w:tcBorders>
              <w:top w:val="nil"/>
              <w:left w:val="nil"/>
              <w:bottom w:val="nil"/>
              <w:right w:val="nil"/>
            </w:tcBorders>
            <w:shd w:val="clear" w:color="000000" w:fill="FFFFFF"/>
            <w:noWrap/>
            <w:hideMark/>
          </w:tcPr>
          <w:p w14:paraId="3B6B48C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1DD342EC"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440.794</w:t>
            </w:r>
          </w:p>
        </w:tc>
        <w:tc>
          <w:tcPr>
            <w:tcW w:w="1134" w:type="dxa"/>
            <w:tcBorders>
              <w:top w:val="nil"/>
              <w:left w:val="nil"/>
              <w:bottom w:val="nil"/>
              <w:right w:val="nil"/>
            </w:tcBorders>
            <w:shd w:val="clear" w:color="000000" w:fill="FFFFFF"/>
            <w:noWrap/>
            <w:hideMark/>
          </w:tcPr>
          <w:p w14:paraId="4CBB28A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994" w:type="dxa"/>
            <w:gridSpan w:val="2"/>
            <w:tcBorders>
              <w:top w:val="nil"/>
              <w:left w:val="nil"/>
              <w:bottom w:val="nil"/>
              <w:right w:val="nil"/>
            </w:tcBorders>
            <w:shd w:val="clear" w:color="000000" w:fill="FFFFFF"/>
            <w:noWrap/>
            <w:hideMark/>
          </w:tcPr>
          <w:p w14:paraId="43139577"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3F29334A" w14:textId="77777777" w:rsidTr="003C3343">
        <w:trPr>
          <w:trHeight w:val="210"/>
        </w:trPr>
        <w:tc>
          <w:tcPr>
            <w:tcW w:w="717" w:type="dxa"/>
            <w:tcBorders>
              <w:top w:val="nil"/>
              <w:left w:val="nil"/>
              <w:bottom w:val="nil"/>
              <w:right w:val="nil"/>
            </w:tcBorders>
            <w:shd w:val="clear" w:color="000000" w:fill="FFFFFF"/>
            <w:noWrap/>
            <w:hideMark/>
          </w:tcPr>
          <w:p w14:paraId="4C3FC357"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422</w:t>
            </w:r>
          </w:p>
        </w:tc>
        <w:tc>
          <w:tcPr>
            <w:tcW w:w="3252" w:type="dxa"/>
            <w:tcBorders>
              <w:top w:val="nil"/>
              <w:left w:val="nil"/>
              <w:bottom w:val="nil"/>
              <w:right w:val="nil"/>
            </w:tcBorders>
            <w:shd w:val="clear" w:color="000000" w:fill="FFFFFF"/>
            <w:noWrap/>
            <w:hideMark/>
          </w:tcPr>
          <w:p w14:paraId="4535CFCD"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Postrojenja i oprema</w:t>
            </w:r>
          </w:p>
        </w:tc>
        <w:tc>
          <w:tcPr>
            <w:tcW w:w="1560" w:type="dxa"/>
            <w:tcBorders>
              <w:top w:val="nil"/>
              <w:left w:val="nil"/>
              <w:bottom w:val="nil"/>
              <w:right w:val="nil"/>
            </w:tcBorders>
            <w:shd w:val="clear" w:color="000000" w:fill="FFFFFF"/>
            <w:noWrap/>
            <w:hideMark/>
          </w:tcPr>
          <w:p w14:paraId="3C71B43B"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33.928</w:t>
            </w:r>
          </w:p>
        </w:tc>
        <w:tc>
          <w:tcPr>
            <w:tcW w:w="1417" w:type="dxa"/>
            <w:tcBorders>
              <w:top w:val="nil"/>
              <w:left w:val="nil"/>
              <w:bottom w:val="nil"/>
              <w:right w:val="nil"/>
            </w:tcBorders>
            <w:shd w:val="clear" w:color="000000" w:fill="FFFFFF"/>
            <w:noWrap/>
            <w:hideMark/>
          </w:tcPr>
          <w:p w14:paraId="711BFD38"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397.355</w:t>
            </w:r>
          </w:p>
        </w:tc>
        <w:tc>
          <w:tcPr>
            <w:tcW w:w="1559" w:type="dxa"/>
            <w:tcBorders>
              <w:top w:val="nil"/>
              <w:left w:val="nil"/>
              <w:bottom w:val="nil"/>
              <w:right w:val="nil"/>
            </w:tcBorders>
            <w:shd w:val="clear" w:color="000000" w:fill="FFFFFF"/>
            <w:noWrap/>
            <w:hideMark/>
          </w:tcPr>
          <w:p w14:paraId="59CE399D"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392.818</w:t>
            </w:r>
          </w:p>
        </w:tc>
        <w:tc>
          <w:tcPr>
            <w:tcW w:w="1134" w:type="dxa"/>
            <w:tcBorders>
              <w:top w:val="nil"/>
              <w:left w:val="nil"/>
              <w:bottom w:val="nil"/>
              <w:right w:val="nil"/>
            </w:tcBorders>
            <w:shd w:val="clear" w:color="000000" w:fill="FFFFFF"/>
            <w:noWrap/>
            <w:hideMark/>
          </w:tcPr>
          <w:p w14:paraId="57852801" w14:textId="0818492C" w:rsidR="001D4CC6" w:rsidRPr="001D4CC6" w:rsidRDefault="004238D1" w:rsidP="001D4CC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1157,82</w:t>
            </w:r>
          </w:p>
        </w:tc>
        <w:tc>
          <w:tcPr>
            <w:tcW w:w="994" w:type="dxa"/>
            <w:gridSpan w:val="2"/>
            <w:tcBorders>
              <w:top w:val="nil"/>
              <w:left w:val="nil"/>
              <w:bottom w:val="nil"/>
              <w:right w:val="nil"/>
            </w:tcBorders>
            <w:shd w:val="clear" w:color="000000" w:fill="FFFFFF"/>
            <w:noWrap/>
            <w:hideMark/>
          </w:tcPr>
          <w:p w14:paraId="2A5CA4C0"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98,86</w:t>
            </w:r>
          </w:p>
        </w:tc>
      </w:tr>
      <w:tr w:rsidR="003432D5" w:rsidRPr="008F27B6" w14:paraId="41870733" w14:textId="77777777" w:rsidTr="003C3343">
        <w:trPr>
          <w:trHeight w:val="310"/>
        </w:trPr>
        <w:tc>
          <w:tcPr>
            <w:tcW w:w="717" w:type="dxa"/>
            <w:tcBorders>
              <w:top w:val="nil"/>
              <w:left w:val="nil"/>
              <w:bottom w:val="nil"/>
              <w:right w:val="nil"/>
            </w:tcBorders>
            <w:shd w:val="clear" w:color="000000" w:fill="FFFFFF"/>
            <w:noWrap/>
            <w:hideMark/>
          </w:tcPr>
          <w:p w14:paraId="2AA17A0C"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4222</w:t>
            </w:r>
          </w:p>
        </w:tc>
        <w:tc>
          <w:tcPr>
            <w:tcW w:w="3252" w:type="dxa"/>
            <w:tcBorders>
              <w:top w:val="nil"/>
              <w:left w:val="nil"/>
              <w:bottom w:val="nil"/>
              <w:right w:val="nil"/>
            </w:tcBorders>
            <w:shd w:val="clear" w:color="000000" w:fill="FFFFFF"/>
            <w:noWrap/>
            <w:hideMark/>
          </w:tcPr>
          <w:p w14:paraId="0FD3E1DF"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Komunikacijska oprema</w:t>
            </w:r>
          </w:p>
        </w:tc>
        <w:tc>
          <w:tcPr>
            <w:tcW w:w="1560" w:type="dxa"/>
            <w:tcBorders>
              <w:top w:val="nil"/>
              <w:left w:val="nil"/>
              <w:bottom w:val="nil"/>
              <w:right w:val="nil"/>
            </w:tcBorders>
            <w:shd w:val="clear" w:color="000000" w:fill="FFFFFF"/>
            <w:noWrap/>
            <w:hideMark/>
          </w:tcPr>
          <w:p w14:paraId="4E8CF4B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417" w:type="dxa"/>
            <w:tcBorders>
              <w:top w:val="nil"/>
              <w:left w:val="nil"/>
              <w:bottom w:val="nil"/>
              <w:right w:val="nil"/>
            </w:tcBorders>
            <w:shd w:val="clear" w:color="000000" w:fill="FFFFFF"/>
            <w:noWrap/>
            <w:hideMark/>
          </w:tcPr>
          <w:p w14:paraId="1095D08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5E6C902C"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113.355</w:t>
            </w:r>
          </w:p>
        </w:tc>
        <w:tc>
          <w:tcPr>
            <w:tcW w:w="1134" w:type="dxa"/>
            <w:tcBorders>
              <w:top w:val="nil"/>
              <w:left w:val="nil"/>
              <w:bottom w:val="nil"/>
              <w:right w:val="nil"/>
            </w:tcBorders>
            <w:shd w:val="clear" w:color="000000" w:fill="FFFFFF"/>
            <w:noWrap/>
            <w:hideMark/>
          </w:tcPr>
          <w:p w14:paraId="05E3C16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994" w:type="dxa"/>
            <w:gridSpan w:val="2"/>
            <w:tcBorders>
              <w:top w:val="nil"/>
              <w:left w:val="nil"/>
              <w:bottom w:val="nil"/>
              <w:right w:val="nil"/>
            </w:tcBorders>
            <w:shd w:val="clear" w:color="000000" w:fill="FFFFFF"/>
            <w:noWrap/>
            <w:hideMark/>
          </w:tcPr>
          <w:p w14:paraId="0D7E4E1B"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3F88FFFE" w14:textId="77777777" w:rsidTr="003C3343">
        <w:trPr>
          <w:trHeight w:val="270"/>
        </w:trPr>
        <w:tc>
          <w:tcPr>
            <w:tcW w:w="717" w:type="dxa"/>
            <w:tcBorders>
              <w:top w:val="nil"/>
              <w:left w:val="nil"/>
              <w:bottom w:val="nil"/>
              <w:right w:val="nil"/>
            </w:tcBorders>
            <w:shd w:val="clear" w:color="000000" w:fill="FFFFFF"/>
            <w:noWrap/>
            <w:hideMark/>
          </w:tcPr>
          <w:p w14:paraId="742BFB80"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4223</w:t>
            </w:r>
          </w:p>
        </w:tc>
        <w:tc>
          <w:tcPr>
            <w:tcW w:w="3252" w:type="dxa"/>
            <w:tcBorders>
              <w:top w:val="nil"/>
              <w:left w:val="nil"/>
              <w:bottom w:val="nil"/>
              <w:right w:val="nil"/>
            </w:tcBorders>
            <w:shd w:val="clear" w:color="000000" w:fill="FFFFFF"/>
            <w:noWrap/>
            <w:hideMark/>
          </w:tcPr>
          <w:p w14:paraId="565C64BF"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Oprema za održavanje i zaštitu</w:t>
            </w:r>
          </w:p>
        </w:tc>
        <w:tc>
          <w:tcPr>
            <w:tcW w:w="1560" w:type="dxa"/>
            <w:tcBorders>
              <w:top w:val="nil"/>
              <w:left w:val="nil"/>
              <w:bottom w:val="nil"/>
              <w:right w:val="nil"/>
            </w:tcBorders>
            <w:shd w:val="clear" w:color="000000" w:fill="FFFFFF"/>
            <w:noWrap/>
            <w:hideMark/>
          </w:tcPr>
          <w:p w14:paraId="3191C7FB"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27.138</w:t>
            </w:r>
          </w:p>
        </w:tc>
        <w:tc>
          <w:tcPr>
            <w:tcW w:w="1417" w:type="dxa"/>
            <w:tcBorders>
              <w:top w:val="nil"/>
              <w:left w:val="nil"/>
              <w:bottom w:val="nil"/>
              <w:right w:val="nil"/>
            </w:tcBorders>
            <w:shd w:val="clear" w:color="000000" w:fill="FFFFFF"/>
            <w:noWrap/>
            <w:hideMark/>
          </w:tcPr>
          <w:p w14:paraId="40B1C4CC"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7ED78D10"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28.016</w:t>
            </w:r>
          </w:p>
        </w:tc>
        <w:tc>
          <w:tcPr>
            <w:tcW w:w="1134" w:type="dxa"/>
            <w:tcBorders>
              <w:top w:val="nil"/>
              <w:left w:val="nil"/>
              <w:bottom w:val="nil"/>
              <w:right w:val="nil"/>
            </w:tcBorders>
            <w:shd w:val="clear" w:color="000000" w:fill="FFFFFF"/>
            <w:noWrap/>
            <w:hideMark/>
          </w:tcPr>
          <w:p w14:paraId="2E4B9F8A" w14:textId="334EB328" w:rsidR="001D4CC6" w:rsidRPr="001D4CC6" w:rsidRDefault="004238D1" w:rsidP="001D4CC6">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103,24</w:t>
            </w:r>
          </w:p>
        </w:tc>
        <w:tc>
          <w:tcPr>
            <w:tcW w:w="994" w:type="dxa"/>
            <w:gridSpan w:val="2"/>
            <w:tcBorders>
              <w:top w:val="nil"/>
              <w:left w:val="nil"/>
              <w:bottom w:val="nil"/>
              <w:right w:val="nil"/>
            </w:tcBorders>
            <w:shd w:val="clear" w:color="000000" w:fill="FFFFFF"/>
            <w:noWrap/>
            <w:hideMark/>
          </w:tcPr>
          <w:p w14:paraId="26344D5F"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42175779" w14:textId="77777777" w:rsidTr="003C3343">
        <w:trPr>
          <w:trHeight w:val="270"/>
        </w:trPr>
        <w:tc>
          <w:tcPr>
            <w:tcW w:w="717" w:type="dxa"/>
            <w:tcBorders>
              <w:top w:val="nil"/>
              <w:left w:val="nil"/>
              <w:bottom w:val="nil"/>
              <w:right w:val="nil"/>
            </w:tcBorders>
            <w:shd w:val="clear" w:color="000000" w:fill="FFFFFF"/>
            <w:noWrap/>
            <w:hideMark/>
          </w:tcPr>
          <w:p w14:paraId="05D17BE2"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4227</w:t>
            </w:r>
          </w:p>
        </w:tc>
        <w:tc>
          <w:tcPr>
            <w:tcW w:w="3252" w:type="dxa"/>
            <w:tcBorders>
              <w:top w:val="nil"/>
              <w:left w:val="nil"/>
              <w:bottom w:val="nil"/>
              <w:right w:val="nil"/>
            </w:tcBorders>
            <w:shd w:val="clear" w:color="000000" w:fill="FFFFFF"/>
            <w:hideMark/>
          </w:tcPr>
          <w:p w14:paraId="508A40F4" w14:textId="18829E13"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Uređaji, strojevi i oprema za ostale nam</w:t>
            </w:r>
            <w:r w:rsidR="00E43522">
              <w:rPr>
                <w:rFonts w:ascii="Arial" w:eastAsia="Times New Roman" w:hAnsi="Arial" w:cs="Arial"/>
                <w:color w:val="000000"/>
                <w:sz w:val="18"/>
                <w:szCs w:val="18"/>
                <w:lang w:eastAsia="hr-HR"/>
              </w:rPr>
              <w:t>jene</w:t>
            </w:r>
          </w:p>
        </w:tc>
        <w:tc>
          <w:tcPr>
            <w:tcW w:w="1560" w:type="dxa"/>
            <w:tcBorders>
              <w:top w:val="nil"/>
              <w:left w:val="nil"/>
              <w:bottom w:val="nil"/>
              <w:right w:val="nil"/>
            </w:tcBorders>
            <w:shd w:val="clear" w:color="000000" w:fill="FFFFFF"/>
            <w:noWrap/>
            <w:hideMark/>
          </w:tcPr>
          <w:p w14:paraId="62EA9ECA"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6.790</w:t>
            </w:r>
          </w:p>
        </w:tc>
        <w:tc>
          <w:tcPr>
            <w:tcW w:w="1417" w:type="dxa"/>
            <w:tcBorders>
              <w:top w:val="nil"/>
              <w:left w:val="nil"/>
              <w:bottom w:val="nil"/>
              <w:right w:val="nil"/>
            </w:tcBorders>
            <w:shd w:val="clear" w:color="000000" w:fill="FFFFFF"/>
            <w:noWrap/>
            <w:hideMark/>
          </w:tcPr>
          <w:p w14:paraId="5DDA9687"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25CDAF82"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251.447</w:t>
            </w:r>
          </w:p>
        </w:tc>
        <w:tc>
          <w:tcPr>
            <w:tcW w:w="1134" w:type="dxa"/>
            <w:tcBorders>
              <w:top w:val="nil"/>
              <w:left w:val="nil"/>
              <w:bottom w:val="nil"/>
              <w:right w:val="nil"/>
            </w:tcBorders>
            <w:shd w:val="clear" w:color="000000" w:fill="FFFFFF"/>
            <w:noWrap/>
            <w:hideMark/>
          </w:tcPr>
          <w:p w14:paraId="5ED2C85F" w14:textId="1333E353" w:rsidR="001D4CC6" w:rsidRPr="001D4CC6" w:rsidRDefault="004238D1" w:rsidP="004238D1">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3.703,20</w:t>
            </w:r>
          </w:p>
        </w:tc>
        <w:tc>
          <w:tcPr>
            <w:tcW w:w="994" w:type="dxa"/>
            <w:gridSpan w:val="2"/>
            <w:tcBorders>
              <w:top w:val="nil"/>
              <w:left w:val="nil"/>
              <w:bottom w:val="nil"/>
              <w:right w:val="nil"/>
            </w:tcBorders>
            <w:shd w:val="clear" w:color="000000" w:fill="FFFFFF"/>
            <w:noWrap/>
            <w:hideMark/>
          </w:tcPr>
          <w:p w14:paraId="575DBC8D"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r>
      <w:tr w:rsidR="003432D5" w:rsidRPr="008F27B6" w14:paraId="254AEB6F" w14:textId="77777777" w:rsidTr="004238D1">
        <w:trPr>
          <w:trHeight w:val="320"/>
        </w:trPr>
        <w:tc>
          <w:tcPr>
            <w:tcW w:w="717" w:type="dxa"/>
            <w:tcBorders>
              <w:top w:val="nil"/>
              <w:left w:val="nil"/>
              <w:bottom w:val="nil"/>
              <w:right w:val="nil"/>
            </w:tcBorders>
            <w:shd w:val="clear" w:color="000000" w:fill="FFFFFF"/>
            <w:noWrap/>
            <w:hideMark/>
          </w:tcPr>
          <w:p w14:paraId="1483862A"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45</w:t>
            </w:r>
          </w:p>
        </w:tc>
        <w:tc>
          <w:tcPr>
            <w:tcW w:w="3252" w:type="dxa"/>
            <w:tcBorders>
              <w:top w:val="nil"/>
              <w:left w:val="nil"/>
              <w:bottom w:val="nil"/>
              <w:right w:val="nil"/>
            </w:tcBorders>
            <w:shd w:val="clear" w:color="000000" w:fill="FFFFFF"/>
            <w:hideMark/>
          </w:tcPr>
          <w:p w14:paraId="14BEBE7F" w14:textId="477AF5E8"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Rashodi za dodatna ulaganja na nefina</w:t>
            </w:r>
            <w:r w:rsidR="00E43522">
              <w:rPr>
                <w:rFonts w:ascii="Arial" w:eastAsia="Times New Roman" w:hAnsi="Arial" w:cs="Arial"/>
                <w:b/>
                <w:bCs/>
                <w:color w:val="000000"/>
                <w:sz w:val="18"/>
                <w:szCs w:val="18"/>
                <w:lang w:eastAsia="hr-HR"/>
              </w:rPr>
              <w:t>ncijskoj imovini</w:t>
            </w:r>
          </w:p>
        </w:tc>
        <w:tc>
          <w:tcPr>
            <w:tcW w:w="1560" w:type="dxa"/>
            <w:tcBorders>
              <w:top w:val="nil"/>
              <w:left w:val="nil"/>
              <w:bottom w:val="nil"/>
              <w:right w:val="nil"/>
            </w:tcBorders>
            <w:shd w:val="clear" w:color="000000" w:fill="FFFFFF"/>
            <w:noWrap/>
            <w:hideMark/>
          </w:tcPr>
          <w:p w14:paraId="749EBB51"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815.215</w:t>
            </w:r>
          </w:p>
        </w:tc>
        <w:tc>
          <w:tcPr>
            <w:tcW w:w="1417" w:type="dxa"/>
            <w:tcBorders>
              <w:top w:val="nil"/>
              <w:left w:val="nil"/>
              <w:bottom w:val="nil"/>
              <w:right w:val="nil"/>
            </w:tcBorders>
            <w:shd w:val="clear" w:color="000000" w:fill="FFFFFF"/>
            <w:noWrap/>
            <w:hideMark/>
          </w:tcPr>
          <w:p w14:paraId="0885009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4.938.334</w:t>
            </w:r>
          </w:p>
        </w:tc>
        <w:tc>
          <w:tcPr>
            <w:tcW w:w="1559" w:type="dxa"/>
            <w:tcBorders>
              <w:top w:val="nil"/>
              <w:left w:val="nil"/>
              <w:bottom w:val="nil"/>
              <w:right w:val="nil"/>
            </w:tcBorders>
            <w:shd w:val="clear" w:color="000000" w:fill="FFFFFF"/>
            <w:noWrap/>
            <w:hideMark/>
          </w:tcPr>
          <w:p w14:paraId="7173BB7A"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4.626.957</w:t>
            </w:r>
          </w:p>
        </w:tc>
        <w:tc>
          <w:tcPr>
            <w:tcW w:w="1134" w:type="dxa"/>
            <w:tcBorders>
              <w:top w:val="nil"/>
              <w:left w:val="nil"/>
              <w:bottom w:val="nil"/>
              <w:right w:val="nil"/>
            </w:tcBorders>
            <w:shd w:val="clear" w:color="000000" w:fill="FFFFFF"/>
            <w:noWrap/>
          </w:tcPr>
          <w:p w14:paraId="7FEC1A5F" w14:textId="29F665B4" w:rsidR="001D4CC6" w:rsidRPr="001D4CC6" w:rsidRDefault="004238D1" w:rsidP="001D4CC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567,58</w:t>
            </w:r>
          </w:p>
        </w:tc>
        <w:tc>
          <w:tcPr>
            <w:tcW w:w="994" w:type="dxa"/>
            <w:gridSpan w:val="2"/>
            <w:tcBorders>
              <w:top w:val="nil"/>
              <w:left w:val="nil"/>
              <w:bottom w:val="nil"/>
              <w:right w:val="nil"/>
            </w:tcBorders>
            <w:shd w:val="clear" w:color="000000" w:fill="FFFFFF"/>
            <w:noWrap/>
            <w:hideMark/>
          </w:tcPr>
          <w:p w14:paraId="1FBCB3D0"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93,69</w:t>
            </w:r>
          </w:p>
        </w:tc>
      </w:tr>
      <w:tr w:rsidR="003432D5" w:rsidRPr="008F27B6" w14:paraId="1DD88229" w14:textId="77777777" w:rsidTr="004238D1">
        <w:trPr>
          <w:trHeight w:val="340"/>
        </w:trPr>
        <w:tc>
          <w:tcPr>
            <w:tcW w:w="717" w:type="dxa"/>
            <w:tcBorders>
              <w:top w:val="nil"/>
              <w:left w:val="nil"/>
              <w:bottom w:val="nil"/>
              <w:right w:val="nil"/>
            </w:tcBorders>
            <w:shd w:val="clear" w:color="000000" w:fill="FFFFFF"/>
            <w:noWrap/>
            <w:hideMark/>
          </w:tcPr>
          <w:p w14:paraId="4636D5FE"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451</w:t>
            </w:r>
          </w:p>
        </w:tc>
        <w:tc>
          <w:tcPr>
            <w:tcW w:w="3252" w:type="dxa"/>
            <w:tcBorders>
              <w:top w:val="nil"/>
              <w:left w:val="nil"/>
              <w:bottom w:val="nil"/>
              <w:right w:val="nil"/>
            </w:tcBorders>
            <w:shd w:val="clear" w:color="000000" w:fill="FFFFFF"/>
            <w:hideMark/>
          </w:tcPr>
          <w:p w14:paraId="40BC54DA" w14:textId="201FB746"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Dodatna ulaganja na građevinskim obje</w:t>
            </w:r>
            <w:r w:rsidR="00B94B99">
              <w:rPr>
                <w:rFonts w:ascii="Arial" w:eastAsia="Times New Roman" w:hAnsi="Arial" w:cs="Arial"/>
                <w:b/>
                <w:bCs/>
                <w:color w:val="000000"/>
                <w:sz w:val="18"/>
                <w:szCs w:val="18"/>
                <w:lang w:eastAsia="hr-HR"/>
              </w:rPr>
              <w:t>ktima</w:t>
            </w:r>
          </w:p>
        </w:tc>
        <w:tc>
          <w:tcPr>
            <w:tcW w:w="1560" w:type="dxa"/>
            <w:tcBorders>
              <w:top w:val="nil"/>
              <w:left w:val="nil"/>
              <w:bottom w:val="nil"/>
              <w:right w:val="nil"/>
            </w:tcBorders>
            <w:shd w:val="clear" w:color="000000" w:fill="FFFFFF"/>
            <w:noWrap/>
            <w:hideMark/>
          </w:tcPr>
          <w:p w14:paraId="14101866"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586.604</w:t>
            </w:r>
          </w:p>
        </w:tc>
        <w:tc>
          <w:tcPr>
            <w:tcW w:w="1417" w:type="dxa"/>
            <w:tcBorders>
              <w:top w:val="nil"/>
              <w:left w:val="nil"/>
              <w:bottom w:val="nil"/>
              <w:right w:val="nil"/>
            </w:tcBorders>
            <w:shd w:val="clear" w:color="000000" w:fill="FFFFFF"/>
            <w:noWrap/>
            <w:hideMark/>
          </w:tcPr>
          <w:p w14:paraId="4884B56E"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4.938.334</w:t>
            </w:r>
          </w:p>
        </w:tc>
        <w:tc>
          <w:tcPr>
            <w:tcW w:w="1559" w:type="dxa"/>
            <w:tcBorders>
              <w:top w:val="nil"/>
              <w:left w:val="nil"/>
              <w:bottom w:val="nil"/>
              <w:right w:val="nil"/>
            </w:tcBorders>
            <w:shd w:val="clear" w:color="000000" w:fill="FFFFFF"/>
            <w:noWrap/>
            <w:hideMark/>
          </w:tcPr>
          <w:p w14:paraId="26311587"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4.626.957</w:t>
            </w:r>
          </w:p>
        </w:tc>
        <w:tc>
          <w:tcPr>
            <w:tcW w:w="1134" w:type="dxa"/>
            <w:tcBorders>
              <w:top w:val="nil"/>
              <w:left w:val="nil"/>
              <w:bottom w:val="nil"/>
              <w:right w:val="nil"/>
            </w:tcBorders>
            <w:shd w:val="clear" w:color="000000" w:fill="FFFFFF"/>
            <w:noWrap/>
          </w:tcPr>
          <w:p w14:paraId="4413AA58" w14:textId="3D0E6A62" w:rsidR="001D4CC6" w:rsidRPr="001D4CC6" w:rsidRDefault="004238D1" w:rsidP="001D4CC6">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788,77</w:t>
            </w:r>
          </w:p>
        </w:tc>
        <w:tc>
          <w:tcPr>
            <w:tcW w:w="994" w:type="dxa"/>
            <w:gridSpan w:val="2"/>
            <w:tcBorders>
              <w:top w:val="nil"/>
              <w:left w:val="nil"/>
              <w:bottom w:val="nil"/>
              <w:right w:val="nil"/>
            </w:tcBorders>
            <w:shd w:val="clear" w:color="000000" w:fill="FFFFFF"/>
            <w:noWrap/>
            <w:hideMark/>
          </w:tcPr>
          <w:p w14:paraId="417AC4B1"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93,69</w:t>
            </w:r>
          </w:p>
        </w:tc>
      </w:tr>
      <w:tr w:rsidR="003432D5" w:rsidRPr="008F27B6" w14:paraId="6A2F1C38" w14:textId="77777777" w:rsidTr="004238D1">
        <w:trPr>
          <w:trHeight w:val="210"/>
        </w:trPr>
        <w:tc>
          <w:tcPr>
            <w:tcW w:w="717" w:type="dxa"/>
            <w:tcBorders>
              <w:top w:val="nil"/>
              <w:left w:val="nil"/>
              <w:bottom w:val="nil"/>
              <w:right w:val="nil"/>
            </w:tcBorders>
            <w:shd w:val="clear" w:color="000000" w:fill="FFFFFF"/>
            <w:noWrap/>
            <w:hideMark/>
          </w:tcPr>
          <w:p w14:paraId="160619CB"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4511</w:t>
            </w:r>
          </w:p>
        </w:tc>
        <w:tc>
          <w:tcPr>
            <w:tcW w:w="3252" w:type="dxa"/>
            <w:tcBorders>
              <w:top w:val="nil"/>
              <w:left w:val="nil"/>
              <w:bottom w:val="nil"/>
              <w:right w:val="nil"/>
            </w:tcBorders>
            <w:shd w:val="clear" w:color="000000" w:fill="FFFFFF"/>
            <w:hideMark/>
          </w:tcPr>
          <w:p w14:paraId="03182B62" w14:textId="64070EA0"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Dodatna ulaganja na građevinskim obje</w:t>
            </w:r>
            <w:r w:rsidR="00B94B99">
              <w:rPr>
                <w:rFonts w:ascii="Arial" w:eastAsia="Times New Roman" w:hAnsi="Arial" w:cs="Arial"/>
                <w:color w:val="000000"/>
                <w:sz w:val="18"/>
                <w:szCs w:val="18"/>
                <w:lang w:eastAsia="hr-HR"/>
              </w:rPr>
              <w:t>ktima</w:t>
            </w:r>
          </w:p>
        </w:tc>
        <w:tc>
          <w:tcPr>
            <w:tcW w:w="1560" w:type="dxa"/>
            <w:tcBorders>
              <w:top w:val="nil"/>
              <w:left w:val="nil"/>
              <w:bottom w:val="nil"/>
              <w:right w:val="nil"/>
            </w:tcBorders>
            <w:shd w:val="clear" w:color="000000" w:fill="FFFFFF"/>
            <w:noWrap/>
            <w:hideMark/>
          </w:tcPr>
          <w:p w14:paraId="51450FA3"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586.604</w:t>
            </w:r>
          </w:p>
        </w:tc>
        <w:tc>
          <w:tcPr>
            <w:tcW w:w="1417" w:type="dxa"/>
            <w:tcBorders>
              <w:top w:val="nil"/>
              <w:left w:val="nil"/>
              <w:bottom w:val="nil"/>
              <w:right w:val="nil"/>
            </w:tcBorders>
            <w:shd w:val="clear" w:color="000000" w:fill="FFFFFF"/>
            <w:noWrap/>
            <w:hideMark/>
          </w:tcPr>
          <w:p w14:paraId="6175D388"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nil"/>
              <w:right w:val="nil"/>
            </w:tcBorders>
            <w:shd w:val="clear" w:color="000000" w:fill="FFFFFF"/>
            <w:noWrap/>
            <w:hideMark/>
          </w:tcPr>
          <w:p w14:paraId="0040E7CB"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4.626.957</w:t>
            </w:r>
          </w:p>
        </w:tc>
        <w:tc>
          <w:tcPr>
            <w:tcW w:w="1134" w:type="dxa"/>
            <w:tcBorders>
              <w:top w:val="nil"/>
              <w:left w:val="nil"/>
              <w:bottom w:val="nil"/>
              <w:right w:val="nil"/>
            </w:tcBorders>
            <w:shd w:val="clear" w:color="000000" w:fill="FFFFFF"/>
            <w:noWrap/>
          </w:tcPr>
          <w:p w14:paraId="550912FD" w14:textId="07DC355B" w:rsidR="001D4CC6" w:rsidRPr="00D45A16" w:rsidRDefault="004238D1" w:rsidP="001D4CC6">
            <w:pPr>
              <w:spacing w:after="0" w:line="240" w:lineRule="auto"/>
              <w:jc w:val="right"/>
              <w:rPr>
                <w:rFonts w:ascii="Arial" w:eastAsia="Times New Roman" w:hAnsi="Arial" w:cs="Arial"/>
                <w:color w:val="000000"/>
                <w:sz w:val="18"/>
                <w:szCs w:val="18"/>
                <w:lang w:eastAsia="hr-HR"/>
              </w:rPr>
            </w:pPr>
            <w:r w:rsidRPr="00D45A16">
              <w:rPr>
                <w:rFonts w:ascii="Arial" w:eastAsia="Times New Roman" w:hAnsi="Arial" w:cs="Arial"/>
                <w:color w:val="000000"/>
                <w:sz w:val="18"/>
                <w:szCs w:val="18"/>
                <w:lang w:eastAsia="hr-HR"/>
              </w:rPr>
              <w:t>788,77</w:t>
            </w:r>
          </w:p>
        </w:tc>
        <w:tc>
          <w:tcPr>
            <w:tcW w:w="994" w:type="dxa"/>
            <w:gridSpan w:val="2"/>
            <w:tcBorders>
              <w:top w:val="nil"/>
              <w:left w:val="nil"/>
              <w:bottom w:val="nil"/>
              <w:right w:val="nil"/>
            </w:tcBorders>
            <w:shd w:val="clear" w:color="000000" w:fill="FFFFFF"/>
            <w:noWrap/>
            <w:hideMark/>
          </w:tcPr>
          <w:p w14:paraId="582A4F40"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 </w:t>
            </w:r>
          </w:p>
        </w:tc>
      </w:tr>
      <w:tr w:rsidR="003432D5" w:rsidRPr="008F27B6" w14:paraId="53089E31" w14:textId="77777777" w:rsidTr="00637DEC">
        <w:trPr>
          <w:trHeight w:val="210"/>
        </w:trPr>
        <w:tc>
          <w:tcPr>
            <w:tcW w:w="717" w:type="dxa"/>
            <w:tcBorders>
              <w:top w:val="nil"/>
              <w:left w:val="nil"/>
              <w:right w:val="nil"/>
            </w:tcBorders>
            <w:shd w:val="clear" w:color="000000" w:fill="FFFFFF"/>
            <w:noWrap/>
            <w:hideMark/>
          </w:tcPr>
          <w:p w14:paraId="2C5A859C" w14:textId="77777777"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454</w:t>
            </w:r>
          </w:p>
        </w:tc>
        <w:tc>
          <w:tcPr>
            <w:tcW w:w="3252" w:type="dxa"/>
            <w:tcBorders>
              <w:top w:val="nil"/>
              <w:left w:val="nil"/>
              <w:right w:val="nil"/>
            </w:tcBorders>
            <w:shd w:val="clear" w:color="000000" w:fill="FFFFFF"/>
            <w:hideMark/>
          </w:tcPr>
          <w:p w14:paraId="27C46F6A" w14:textId="7EE2BF60" w:rsidR="001D4CC6" w:rsidRPr="001D4CC6" w:rsidRDefault="001D4CC6" w:rsidP="001D4CC6">
            <w:pPr>
              <w:spacing w:after="0" w:line="240" w:lineRule="auto"/>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Dodatna ulaganja za ostalu nefinancijsk</w:t>
            </w:r>
            <w:r w:rsidR="00B94B99">
              <w:rPr>
                <w:rFonts w:ascii="Arial" w:eastAsia="Times New Roman" w:hAnsi="Arial" w:cs="Arial"/>
                <w:b/>
                <w:bCs/>
                <w:color w:val="000000"/>
                <w:sz w:val="18"/>
                <w:szCs w:val="18"/>
                <w:lang w:eastAsia="hr-HR"/>
              </w:rPr>
              <w:t>u imovinu</w:t>
            </w:r>
          </w:p>
        </w:tc>
        <w:tc>
          <w:tcPr>
            <w:tcW w:w="1560" w:type="dxa"/>
            <w:tcBorders>
              <w:top w:val="nil"/>
              <w:left w:val="nil"/>
              <w:right w:val="nil"/>
            </w:tcBorders>
            <w:shd w:val="clear" w:color="000000" w:fill="FFFFFF"/>
            <w:noWrap/>
            <w:hideMark/>
          </w:tcPr>
          <w:p w14:paraId="35F302C3"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228.611</w:t>
            </w:r>
          </w:p>
        </w:tc>
        <w:tc>
          <w:tcPr>
            <w:tcW w:w="1417" w:type="dxa"/>
            <w:tcBorders>
              <w:top w:val="nil"/>
              <w:left w:val="nil"/>
              <w:right w:val="nil"/>
            </w:tcBorders>
            <w:shd w:val="clear" w:color="000000" w:fill="FFFFFF"/>
            <w:noWrap/>
            <w:hideMark/>
          </w:tcPr>
          <w:p w14:paraId="46BDB0BB"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 </w:t>
            </w:r>
          </w:p>
        </w:tc>
        <w:tc>
          <w:tcPr>
            <w:tcW w:w="1559" w:type="dxa"/>
            <w:tcBorders>
              <w:top w:val="nil"/>
              <w:left w:val="nil"/>
              <w:right w:val="nil"/>
            </w:tcBorders>
            <w:shd w:val="clear" w:color="000000" w:fill="FFFFFF"/>
            <w:noWrap/>
            <w:hideMark/>
          </w:tcPr>
          <w:p w14:paraId="7631D11E"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 </w:t>
            </w:r>
          </w:p>
        </w:tc>
        <w:tc>
          <w:tcPr>
            <w:tcW w:w="1134" w:type="dxa"/>
            <w:tcBorders>
              <w:top w:val="nil"/>
              <w:left w:val="nil"/>
              <w:right w:val="nil"/>
            </w:tcBorders>
            <w:shd w:val="clear" w:color="000000" w:fill="FFFFFF"/>
            <w:noWrap/>
            <w:hideMark/>
          </w:tcPr>
          <w:p w14:paraId="70306E45"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 </w:t>
            </w:r>
          </w:p>
        </w:tc>
        <w:tc>
          <w:tcPr>
            <w:tcW w:w="994" w:type="dxa"/>
            <w:gridSpan w:val="2"/>
            <w:tcBorders>
              <w:top w:val="nil"/>
              <w:left w:val="nil"/>
              <w:right w:val="nil"/>
            </w:tcBorders>
            <w:shd w:val="clear" w:color="000000" w:fill="FFFFFF"/>
            <w:noWrap/>
            <w:hideMark/>
          </w:tcPr>
          <w:p w14:paraId="0D034F5F"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 </w:t>
            </w:r>
          </w:p>
        </w:tc>
      </w:tr>
      <w:tr w:rsidR="003432D5" w:rsidRPr="008F27B6" w14:paraId="25BD2A59" w14:textId="77777777" w:rsidTr="00637DEC">
        <w:trPr>
          <w:trHeight w:val="540"/>
        </w:trPr>
        <w:tc>
          <w:tcPr>
            <w:tcW w:w="717" w:type="dxa"/>
            <w:tcBorders>
              <w:top w:val="nil"/>
              <w:left w:val="nil"/>
              <w:bottom w:val="single" w:sz="4" w:space="0" w:color="auto"/>
              <w:right w:val="nil"/>
            </w:tcBorders>
            <w:shd w:val="clear" w:color="000000" w:fill="FFFFFF"/>
            <w:noWrap/>
            <w:hideMark/>
          </w:tcPr>
          <w:p w14:paraId="0CA99DDD"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4541</w:t>
            </w:r>
          </w:p>
        </w:tc>
        <w:tc>
          <w:tcPr>
            <w:tcW w:w="3252" w:type="dxa"/>
            <w:tcBorders>
              <w:top w:val="nil"/>
              <w:left w:val="nil"/>
              <w:bottom w:val="single" w:sz="4" w:space="0" w:color="auto"/>
              <w:right w:val="nil"/>
            </w:tcBorders>
            <w:shd w:val="clear" w:color="000000" w:fill="FFFFFF"/>
            <w:hideMark/>
          </w:tcPr>
          <w:p w14:paraId="6219D584" w14:textId="77777777" w:rsidR="001D4CC6" w:rsidRPr="001D4CC6" w:rsidRDefault="001D4CC6" w:rsidP="001D4CC6">
            <w:pPr>
              <w:spacing w:after="0" w:line="240" w:lineRule="auto"/>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Dodatna ulaganja za ostalu nefinancijsku imovinu</w:t>
            </w:r>
          </w:p>
        </w:tc>
        <w:tc>
          <w:tcPr>
            <w:tcW w:w="1560" w:type="dxa"/>
            <w:tcBorders>
              <w:top w:val="nil"/>
              <w:left w:val="nil"/>
              <w:bottom w:val="single" w:sz="4" w:space="0" w:color="auto"/>
              <w:right w:val="nil"/>
            </w:tcBorders>
            <w:shd w:val="clear" w:color="000000" w:fill="FFFFFF"/>
            <w:noWrap/>
            <w:hideMark/>
          </w:tcPr>
          <w:p w14:paraId="1421059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228.611</w:t>
            </w:r>
          </w:p>
        </w:tc>
        <w:tc>
          <w:tcPr>
            <w:tcW w:w="1417" w:type="dxa"/>
            <w:tcBorders>
              <w:top w:val="nil"/>
              <w:left w:val="nil"/>
              <w:bottom w:val="single" w:sz="4" w:space="0" w:color="auto"/>
              <w:right w:val="nil"/>
            </w:tcBorders>
            <w:shd w:val="clear" w:color="000000" w:fill="FFFFFF"/>
            <w:noWrap/>
            <w:hideMark/>
          </w:tcPr>
          <w:p w14:paraId="6CFAA871" w14:textId="77777777" w:rsidR="00770197" w:rsidRDefault="00770197" w:rsidP="001D4CC6">
            <w:pPr>
              <w:spacing w:after="0" w:line="240" w:lineRule="auto"/>
              <w:jc w:val="right"/>
              <w:rPr>
                <w:rFonts w:ascii="Arial" w:eastAsia="Times New Roman" w:hAnsi="Arial" w:cs="Arial"/>
                <w:color w:val="000000"/>
                <w:sz w:val="18"/>
                <w:szCs w:val="18"/>
                <w:lang w:eastAsia="hr-HR"/>
              </w:rPr>
            </w:pPr>
          </w:p>
          <w:p w14:paraId="51DF52A2" w14:textId="1ABA0265"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559" w:type="dxa"/>
            <w:tcBorders>
              <w:top w:val="nil"/>
              <w:left w:val="nil"/>
              <w:bottom w:val="single" w:sz="4" w:space="0" w:color="auto"/>
              <w:right w:val="nil"/>
            </w:tcBorders>
            <w:shd w:val="clear" w:color="000000" w:fill="FFFFFF"/>
            <w:noWrap/>
            <w:hideMark/>
          </w:tcPr>
          <w:p w14:paraId="7F71EB36"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1134" w:type="dxa"/>
            <w:tcBorders>
              <w:top w:val="nil"/>
              <w:left w:val="nil"/>
              <w:bottom w:val="single" w:sz="4" w:space="0" w:color="auto"/>
              <w:right w:val="nil"/>
            </w:tcBorders>
            <w:shd w:val="clear" w:color="000000" w:fill="FFFFFF"/>
            <w:noWrap/>
            <w:hideMark/>
          </w:tcPr>
          <w:p w14:paraId="50597911" w14:textId="77777777" w:rsidR="001D4CC6" w:rsidRPr="001D4CC6" w:rsidRDefault="001D4CC6" w:rsidP="001D4CC6">
            <w:pPr>
              <w:spacing w:after="0" w:line="240" w:lineRule="auto"/>
              <w:jc w:val="right"/>
              <w:rPr>
                <w:rFonts w:ascii="Arial" w:eastAsia="Times New Roman" w:hAnsi="Arial" w:cs="Arial"/>
                <w:color w:val="000000"/>
                <w:sz w:val="18"/>
                <w:szCs w:val="18"/>
                <w:lang w:eastAsia="hr-HR"/>
              </w:rPr>
            </w:pPr>
            <w:r w:rsidRPr="001D4CC6">
              <w:rPr>
                <w:rFonts w:ascii="Arial" w:eastAsia="Times New Roman" w:hAnsi="Arial" w:cs="Arial"/>
                <w:color w:val="000000"/>
                <w:sz w:val="18"/>
                <w:szCs w:val="18"/>
                <w:lang w:eastAsia="hr-HR"/>
              </w:rPr>
              <w:t> </w:t>
            </w:r>
          </w:p>
        </w:tc>
        <w:tc>
          <w:tcPr>
            <w:tcW w:w="994" w:type="dxa"/>
            <w:gridSpan w:val="2"/>
            <w:tcBorders>
              <w:top w:val="nil"/>
              <w:left w:val="nil"/>
              <w:bottom w:val="single" w:sz="4" w:space="0" w:color="auto"/>
              <w:right w:val="nil"/>
            </w:tcBorders>
            <w:shd w:val="clear" w:color="000000" w:fill="FFFFFF"/>
            <w:noWrap/>
            <w:hideMark/>
          </w:tcPr>
          <w:p w14:paraId="13866429" w14:textId="77777777" w:rsidR="001D4CC6" w:rsidRPr="001D4CC6" w:rsidRDefault="001D4CC6" w:rsidP="001D4CC6">
            <w:pPr>
              <w:spacing w:after="0" w:line="240" w:lineRule="auto"/>
              <w:jc w:val="right"/>
              <w:rPr>
                <w:rFonts w:ascii="Arial" w:eastAsia="Times New Roman" w:hAnsi="Arial" w:cs="Arial"/>
                <w:b/>
                <w:bCs/>
                <w:color w:val="000000"/>
                <w:sz w:val="18"/>
                <w:szCs w:val="18"/>
                <w:lang w:eastAsia="hr-HR"/>
              </w:rPr>
            </w:pPr>
            <w:r w:rsidRPr="001D4CC6">
              <w:rPr>
                <w:rFonts w:ascii="Arial" w:eastAsia="Times New Roman" w:hAnsi="Arial" w:cs="Arial"/>
                <w:b/>
                <w:bCs/>
                <w:color w:val="000000"/>
                <w:sz w:val="18"/>
                <w:szCs w:val="18"/>
                <w:lang w:eastAsia="hr-HR"/>
              </w:rPr>
              <w:t> </w:t>
            </w:r>
          </w:p>
        </w:tc>
      </w:tr>
    </w:tbl>
    <w:p w14:paraId="762260A6" w14:textId="3D0235FA" w:rsidR="00E52182" w:rsidRDefault="003345F6" w:rsidP="00A174BB">
      <w:pPr>
        <w:spacing w:after="0" w:line="240" w:lineRule="auto"/>
        <w:jc w:val="center"/>
        <w:rPr>
          <w:rFonts w:ascii="Arial" w:hAnsi="Arial" w:cs="Arial"/>
          <w:sz w:val="20"/>
          <w:szCs w:val="20"/>
        </w:rPr>
      </w:pPr>
      <w:bookmarkStart w:id="0" w:name="_Hlk68001260"/>
      <w:r>
        <w:rPr>
          <w:rFonts w:ascii="Arial" w:hAnsi="Arial" w:cs="Arial"/>
          <w:sz w:val="20"/>
          <w:szCs w:val="20"/>
        </w:rPr>
        <w:lastRenderedPageBreak/>
        <w:t>RA</w:t>
      </w:r>
      <w:r w:rsidR="00E52182" w:rsidRPr="00E52182">
        <w:rPr>
          <w:rFonts w:ascii="Arial" w:hAnsi="Arial" w:cs="Arial"/>
          <w:sz w:val="20"/>
          <w:szCs w:val="20"/>
        </w:rPr>
        <w:t>SHODI PREMA FUNKCIJSKOJ KLASIFIKACIJI</w:t>
      </w:r>
    </w:p>
    <w:p w14:paraId="3185B264" w14:textId="77777777" w:rsidR="000F0A8C" w:rsidRDefault="000F0A8C" w:rsidP="00A174BB">
      <w:pPr>
        <w:spacing w:after="0" w:line="240" w:lineRule="auto"/>
        <w:jc w:val="center"/>
        <w:rPr>
          <w:rFonts w:ascii="Arial" w:hAnsi="Arial" w:cs="Arial"/>
          <w:sz w:val="20"/>
          <w:szCs w:val="20"/>
        </w:rPr>
      </w:pPr>
    </w:p>
    <w:tbl>
      <w:tblPr>
        <w:tblW w:w="10632" w:type="dxa"/>
        <w:tblLayout w:type="fixed"/>
        <w:tblLook w:val="04A0" w:firstRow="1" w:lastRow="0" w:firstColumn="1" w:lastColumn="0" w:noHBand="0" w:noVBand="1"/>
      </w:tblPr>
      <w:tblGrid>
        <w:gridCol w:w="558"/>
        <w:gridCol w:w="3978"/>
        <w:gridCol w:w="1418"/>
        <w:gridCol w:w="1276"/>
        <w:gridCol w:w="1417"/>
        <w:gridCol w:w="992"/>
        <w:gridCol w:w="993"/>
      </w:tblGrid>
      <w:tr w:rsidR="000423DA" w:rsidRPr="000F0A8C" w14:paraId="5AB7F762" w14:textId="77777777" w:rsidTr="000423DA">
        <w:trPr>
          <w:trHeight w:val="600"/>
        </w:trPr>
        <w:tc>
          <w:tcPr>
            <w:tcW w:w="4536" w:type="dxa"/>
            <w:gridSpan w:val="2"/>
            <w:tcBorders>
              <w:top w:val="single" w:sz="4" w:space="0" w:color="auto"/>
              <w:left w:val="nil"/>
              <w:bottom w:val="single" w:sz="4" w:space="0" w:color="auto"/>
              <w:right w:val="nil"/>
            </w:tcBorders>
            <w:shd w:val="clear" w:color="auto" w:fill="auto"/>
            <w:noWrap/>
            <w:vAlign w:val="bottom"/>
            <w:hideMark/>
          </w:tcPr>
          <w:p w14:paraId="4F7B6647" w14:textId="77777777" w:rsidR="0068144D" w:rsidRPr="000F0A8C" w:rsidRDefault="0068144D" w:rsidP="000F0A8C">
            <w:pPr>
              <w:spacing w:after="0" w:line="240" w:lineRule="auto"/>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BROJČANA OZNAKA I NAZIV</w:t>
            </w:r>
          </w:p>
        </w:tc>
        <w:tc>
          <w:tcPr>
            <w:tcW w:w="1418" w:type="dxa"/>
            <w:tcBorders>
              <w:top w:val="single" w:sz="4" w:space="0" w:color="auto"/>
              <w:left w:val="nil"/>
              <w:bottom w:val="single" w:sz="4" w:space="0" w:color="auto"/>
              <w:right w:val="nil"/>
            </w:tcBorders>
            <w:shd w:val="clear" w:color="auto" w:fill="auto"/>
            <w:vAlign w:val="bottom"/>
            <w:hideMark/>
          </w:tcPr>
          <w:p w14:paraId="08187ACC" w14:textId="77777777" w:rsidR="000423DA"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OSTVARENJE/</w:t>
            </w:r>
          </w:p>
          <w:p w14:paraId="4C0F9752" w14:textId="27FBF5FC" w:rsidR="0068144D" w:rsidRPr="000F0A8C"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 xml:space="preserve">IZVRŠENJE 2020 </w:t>
            </w:r>
          </w:p>
        </w:tc>
        <w:tc>
          <w:tcPr>
            <w:tcW w:w="1276" w:type="dxa"/>
            <w:tcBorders>
              <w:top w:val="single" w:sz="4" w:space="0" w:color="auto"/>
              <w:left w:val="nil"/>
              <w:bottom w:val="single" w:sz="4" w:space="0" w:color="auto"/>
              <w:right w:val="nil"/>
            </w:tcBorders>
            <w:shd w:val="clear" w:color="auto" w:fill="auto"/>
            <w:vAlign w:val="bottom"/>
            <w:hideMark/>
          </w:tcPr>
          <w:p w14:paraId="0D2D035A" w14:textId="41B06ABF" w:rsidR="0068144D" w:rsidRPr="000F0A8C" w:rsidRDefault="000423DA" w:rsidP="000F0A8C">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 xml:space="preserve">PLAN ZA </w:t>
            </w:r>
            <w:r w:rsidR="0068144D" w:rsidRPr="000F0A8C">
              <w:rPr>
                <w:rFonts w:ascii="Arial" w:eastAsia="Times New Roman" w:hAnsi="Arial" w:cs="Arial"/>
                <w:color w:val="000000"/>
                <w:sz w:val="16"/>
                <w:szCs w:val="16"/>
                <w:lang w:eastAsia="hr-HR"/>
              </w:rPr>
              <w:t xml:space="preserve"> 2021.</w:t>
            </w:r>
          </w:p>
        </w:tc>
        <w:tc>
          <w:tcPr>
            <w:tcW w:w="1417" w:type="dxa"/>
            <w:tcBorders>
              <w:top w:val="single" w:sz="4" w:space="0" w:color="auto"/>
              <w:left w:val="nil"/>
              <w:bottom w:val="single" w:sz="4" w:space="0" w:color="auto"/>
              <w:right w:val="nil"/>
            </w:tcBorders>
            <w:shd w:val="clear" w:color="auto" w:fill="auto"/>
            <w:vAlign w:val="bottom"/>
            <w:hideMark/>
          </w:tcPr>
          <w:p w14:paraId="3ACF5421" w14:textId="77777777" w:rsidR="000423DA"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OSTVARENJE/</w:t>
            </w:r>
          </w:p>
          <w:p w14:paraId="12E65004" w14:textId="3C4EEC63" w:rsidR="0068144D" w:rsidRPr="000F0A8C"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IZVRŠENJE 2021.</w:t>
            </w:r>
          </w:p>
        </w:tc>
        <w:tc>
          <w:tcPr>
            <w:tcW w:w="992" w:type="dxa"/>
            <w:tcBorders>
              <w:top w:val="single" w:sz="4" w:space="0" w:color="auto"/>
              <w:left w:val="nil"/>
              <w:bottom w:val="single" w:sz="4" w:space="0" w:color="auto"/>
              <w:right w:val="nil"/>
            </w:tcBorders>
            <w:shd w:val="clear" w:color="auto" w:fill="auto"/>
            <w:vAlign w:val="bottom"/>
            <w:hideMark/>
          </w:tcPr>
          <w:p w14:paraId="28986566" w14:textId="77777777" w:rsidR="0068144D" w:rsidRPr="000F0A8C"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INDEKS</w:t>
            </w:r>
          </w:p>
        </w:tc>
        <w:tc>
          <w:tcPr>
            <w:tcW w:w="993" w:type="dxa"/>
            <w:tcBorders>
              <w:top w:val="single" w:sz="4" w:space="0" w:color="auto"/>
              <w:left w:val="nil"/>
              <w:bottom w:val="single" w:sz="4" w:space="0" w:color="auto"/>
              <w:right w:val="nil"/>
            </w:tcBorders>
            <w:shd w:val="clear" w:color="auto" w:fill="auto"/>
            <w:vAlign w:val="bottom"/>
            <w:hideMark/>
          </w:tcPr>
          <w:p w14:paraId="7976B984" w14:textId="77777777" w:rsidR="0068144D" w:rsidRPr="000F0A8C"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INDEKS</w:t>
            </w:r>
          </w:p>
        </w:tc>
      </w:tr>
      <w:tr w:rsidR="000423DA" w:rsidRPr="000F0A8C" w14:paraId="7099C710" w14:textId="77777777" w:rsidTr="000423DA">
        <w:trPr>
          <w:trHeight w:val="256"/>
        </w:trPr>
        <w:tc>
          <w:tcPr>
            <w:tcW w:w="4536" w:type="dxa"/>
            <w:gridSpan w:val="2"/>
            <w:tcBorders>
              <w:top w:val="single" w:sz="4" w:space="0" w:color="auto"/>
              <w:left w:val="nil"/>
              <w:bottom w:val="single" w:sz="4" w:space="0" w:color="auto"/>
              <w:right w:val="nil"/>
            </w:tcBorders>
            <w:shd w:val="clear" w:color="auto" w:fill="auto"/>
            <w:noWrap/>
            <w:vAlign w:val="bottom"/>
            <w:hideMark/>
          </w:tcPr>
          <w:p w14:paraId="5E9A634F" w14:textId="77777777" w:rsidR="0068144D" w:rsidRPr="000F0A8C"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1</w:t>
            </w:r>
          </w:p>
        </w:tc>
        <w:tc>
          <w:tcPr>
            <w:tcW w:w="1418" w:type="dxa"/>
            <w:tcBorders>
              <w:top w:val="single" w:sz="4" w:space="0" w:color="auto"/>
              <w:left w:val="nil"/>
              <w:bottom w:val="single" w:sz="4" w:space="0" w:color="auto"/>
              <w:right w:val="nil"/>
            </w:tcBorders>
            <w:shd w:val="clear" w:color="auto" w:fill="auto"/>
            <w:noWrap/>
            <w:vAlign w:val="bottom"/>
            <w:hideMark/>
          </w:tcPr>
          <w:p w14:paraId="63E0BF70" w14:textId="5586DECB" w:rsidR="0068144D" w:rsidRPr="000F0A8C"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2</w:t>
            </w:r>
          </w:p>
        </w:tc>
        <w:tc>
          <w:tcPr>
            <w:tcW w:w="1276" w:type="dxa"/>
            <w:tcBorders>
              <w:top w:val="single" w:sz="4" w:space="0" w:color="auto"/>
              <w:left w:val="nil"/>
              <w:bottom w:val="single" w:sz="4" w:space="0" w:color="auto"/>
              <w:right w:val="nil"/>
            </w:tcBorders>
            <w:shd w:val="clear" w:color="auto" w:fill="auto"/>
            <w:noWrap/>
            <w:vAlign w:val="bottom"/>
            <w:hideMark/>
          </w:tcPr>
          <w:p w14:paraId="401D218D" w14:textId="77777777" w:rsidR="0068144D" w:rsidRPr="000F0A8C"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3</w:t>
            </w:r>
          </w:p>
        </w:tc>
        <w:tc>
          <w:tcPr>
            <w:tcW w:w="1417" w:type="dxa"/>
            <w:tcBorders>
              <w:top w:val="single" w:sz="4" w:space="0" w:color="auto"/>
              <w:left w:val="nil"/>
              <w:bottom w:val="single" w:sz="4" w:space="0" w:color="auto"/>
              <w:right w:val="nil"/>
            </w:tcBorders>
            <w:shd w:val="clear" w:color="auto" w:fill="auto"/>
            <w:noWrap/>
            <w:vAlign w:val="bottom"/>
            <w:hideMark/>
          </w:tcPr>
          <w:p w14:paraId="389CED59" w14:textId="77777777" w:rsidR="0068144D" w:rsidRPr="000F0A8C"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4</w:t>
            </w:r>
          </w:p>
        </w:tc>
        <w:tc>
          <w:tcPr>
            <w:tcW w:w="992" w:type="dxa"/>
            <w:tcBorders>
              <w:top w:val="single" w:sz="4" w:space="0" w:color="auto"/>
              <w:left w:val="nil"/>
              <w:bottom w:val="single" w:sz="4" w:space="0" w:color="auto"/>
              <w:right w:val="nil"/>
            </w:tcBorders>
            <w:shd w:val="clear" w:color="auto" w:fill="auto"/>
            <w:noWrap/>
            <w:vAlign w:val="bottom"/>
            <w:hideMark/>
          </w:tcPr>
          <w:p w14:paraId="774A41FA" w14:textId="77777777" w:rsidR="0068144D" w:rsidRPr="000F0A8C"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5=4/2*100</w:t>
            </w:r>
          </w:p>
        </w:tc>
        <w:tc>
          <w:tcPr>
            <w:tcW w:w="993" w:type="dxa"/>
            <w:tcBorders>
              <w:top w:val="single" w:sz="4" w:space="0" w:color="auto"/>
              <w:left w:val="nil"/>
              <w:bottom w:val="single" w:sz="4" w:space="0" w:color="auto"/>
              <w:right w:val="nil"/>
            </w:tcBorders>
            <w:shd w:val="clear" w:color="auto" w:fill="auto"/>
            <w:noWrap/>
            <w:vAlign w:val="bottom"/>
            <w:hideMark/>
          </w:tcPr>
          <w:p w14:paraId="76D1FB12" w14:textId="77777777" w:rsidR="0068144D" w:rsidRPr="000F0A8C" w:rsidRDefault="0068144D" w:rsidP="000F0A8C">
            <w:pPr>
              <w:spacing w:after="0" w:line="240" w:lineRule="auto"/>
              <w:jc w:val="center"/>
              <w:rPr>
                <w:rFonts w:ascii="Arial" w:eastAsia="Times New Roman" w:hAnsi="Arial" w:cs="Arial"/>
                <w:color w:val="000000"/>
                <w:sz w:val="16"/>
                <w:szCs w:val="16"/>
                <w:lang w:eastAsia="hr-HR"/>
              </w:rPr>
            </w:pPr>
            <w:r w:rsidRPr="000F0A8C">
              <w:rPr>
                <w:rFonts w:ascii="Arial" w:eastAsia="Times New Roman" w:hAnsi="Arial" w:cs="Arial"/>
                <w:color w:val="000000"/>
                <w:sz w:val="16"/>
                <w:szCs w:val="16"/>
                <w:lang w:eastAsia="hr-HR"/>
              </w:rPr>
              <w:t>6=4/3*100</w:t>
            </w:r>
          </w:p>
        </w:tc>
      </w:tr>
      <w:tr w:rsidR="000423DA" w:rsidRPr="000F0A8C" w14:paraId="41E7DE6E" w14:textId="77777777" w:rsidTr="000423DA">
        <w:trPr>
          <w:trHeight w:val="315"/>
        </w:trPr>
        <w:tc>
          <w:tcPr>
            <w:tcW w:w="4536" w:type="dxa"/>
            <w:gridSpan w:val="2"/>
            <w:tcBorders>
              <w:top w:val="single" w:sz="4" w:space="0" w:color="auto"/>
            </w:tcBorders>
            <w:shd w:val="clear" w:color="auto" w:fill="auto"/>
            <w:noWrap/>
            <w:hideMark/>
          </w:tcPr>
          <w:p w14:paraId="5676B5CF"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UKUPNI RASHODI</w:t>
            </w:r>
          </w:p>
        </w:tc>
        <w:tc>
          <w:tcPr>
            <w:tcW w:w="1418" w:type="dxa"/>
            <w:tcBorders>
              <w:top w:val="single" w:sz="4" w:space="0" w:color="auto"/>
            </w:tcBorders>
            <w:shd w:val="clear" w:color="auto" w:fill="auto"/>
            <w:noWrap/>
            <w:hideMark/>
          </w:tcPr>
          <w:p w14:paraId="2329AFED" w14:textId="408A5B64"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4.238.152</w:t>
            </w:r>
          </w:p>
        </w:tc>
        <w:tc>
          <w:tcPr>
            <w:tcW w:w="1276" w:type="dxa"/>
            <w:tcBorders>
              <w:top w:val="single" w:sz="4" w:space="0" w:color="auto"/>
            </w:tcBorders>
            <w:shd w:val="clear" w:color="auto" w:fill="auto"/>
            <w:noWrap/>
            <w:hideMark/>
          </w:tcPr>
          <w:p w14:paraId="114ED5E4"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9.136.445</w:t>
            </w:r>
          </w:p>
        </w:tc>
        <w:tc>
          <w:tcPr>
            <w:tcW w:w="1417" w:type="dxa"/>
            <w:tcBorders>
              <w:top w:val="single" w:sz="4" w:space="0" w:color="auto"/>
            </w:tcBorders>
            <w:shd w:val="clear" w:color="auto" w:fill="auto"/>
            <w:noWrap/>
            <w:hideMark/>
          </w:tcPr>
          <w:p w14:paraId="1870478C"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8.544.240</w:t>
            </w:r>
          </w:p>
        </w:tc>
        <w:tc>
          <w:tcPr>
            <w:tcW w:w="992" w:type="dxa"/>
            <w:tcBorders>
              <w:top w:val="single" w:sz="4" w:space="0" w:color="auto"/>
            </w:tcBorders>
            <w:shd w:val="clear" w:color="auto" w:fill="auto"/>
            <w:noWrap/>
            <w:hideMark/>
          </w:tcPr>
          <w:p w14:paraId="267596C9"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201,60</w:t>
            </w:r>
          </w:p>
        </w:tc>
        <w:tc>
          <w:tcPr>
            <w:tcW w:w="993" w:type="dxa"/>
            <w:tcBorders>
              <w:top w:val="single" w:sz="4" w:space="0" w:color="auto"/>
            </w:tcBorders>
            <w:shd w:val="clear" w:color="auto" w:fill="auto"/>
            <w:noWrap/>
            <w:hideMark/>
          </w:tcPr>
          <w:p w14:paraId="08265718"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100,94</w:t>
            </w:r>
          </w:p>
        </w:tc>
      </w:tr>
      <w:tr w:rsidR="000423DA" w:rsidRPr="000F0A8C" w14:paraId="57E25486" w14:textId="77777777" w:rsidTr="000423DA">
        <w:trPr>
          <w:trHeight w:val="255"/>
        </w:trPr>
        <w:tc>
          <w:tcPr>
            <w:tcW w:w="558" w:type="dxa"/>
            <w:shd w:val="clear" w:color="auto" w:fill="auto"/>
            <w:noWrap/>
            <w:hideMark/>
          </w:tcPr>
          <w:p w14:paraId="774CE9F7"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01</w:t>
            </w:r>
          </w:p>
        </w:tc>
        <w:tc>
          <w:tcPr>
            <w:tcW w:w="3978" w:type="dxa"/>
            <w:shd w:val="clear" w:color="auto" w:fill="auto"/>
            <w:noWrap/>
            <w:hideMark/>
          </w:tcPr>
          <w:p w14:paraId="5CB897EC"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Opće javne usluge</w:t>
            </w:r>
          </w:p>
        </w:tc>
        <w:tc>
          <w:tcPr>
            <w:tcW w:w="1418" w:type="dxa"/>
            <w:shd w:val="clear" w:color="auto" w:fill="auto"/>
            <w:noWrap/>
            <w:hideMark/>
          </w:tcPr>
          <w:p w14:paraId="30A927DB" w14:textId="60A0A4F6"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1.146.520</w:t>
            </w:r>
          </w:p>
        </w:tc>
        <w:tc>
          <w:tcPr>
            <w:tcW w:w="1276" w:type="dxa"/>
            <w:shd w:val="clear" w:color="auto" w:fill="auto"/>
            <w:noWrap/>
            <w:hideMark/>
          </w:tcPr>
          <w:p w14:paraId="646ABE58"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1.297.639</w:t>
            </w:r>
          </w:p>
        </w:tc>
        <w:tc>
          <w:tcPr>
            <w:tcW w:w="1417" w:type="dxa"/>
            <w:shd w:val="clear" w:color="auto" w:fill="auto"/>
            <w:noWrap/>
            <w:hideMark/>
          </w:tcPr>
          <w:p w14:paraId="6E15223D"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1.177.623</w:t>
            </w:r>
          </w:p>
        </w:tc>
        <w:tc>
          <w:tcPr>
            <w:tcW w:w="992" w:type="dxa"/>
            <w:shd w:val="clear" w:color="auto" w:fill="auto"/>
            <w:noWrap/>
            <w:hideMark/>
          </w:tcPr>
          <w:p w14:paraId="3BCF6A0F"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102,71</w:t>
            </w:r>
          </w:p>
        </w:tc>
        <w:tc>
          <w:tcPr>
            <w:tcW w:w="993" w:type="dxa"/>
            <w:shd w:val="clear" w:color="auto" w:fill="auto"/>
            <w:noWrap/>
            <w:hideMark/>
          </w:tcPr>
          <w:p w14:paraId="1F248A82"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90,75</w:t>
            </w:r>
          </w:p>
        </w:tc>
      </w:tr>
      <w:tr w:rsidR="000423DA" w:rsidRPr="000F0A8C" w14:paraId="6325CDB8" w14:textId="77777777" w:rsidTr="000423DA">
        <w:trPr>
          <w:trHeight w:val="460"/>
        </w:trPr>
        <w:tc>
          <w:tcPr>
            <w:tcW w:w="558" w:type="dxa"/>
            <w:shd w:val="clear" w:color="auto" w:fill="auto"/>
            <w:noWrap/>
            <w:hideMark/>
          </w:tcPr>
          <w:p w14:paraId="20D17478"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011</w:t>
            </w:r>
          </w:p>
        </w:tc>
        <w:tc>
          <w:tcPr>
            <w:tcW w:w="3978" w:type="dxa"/>
            <w:shd w:val="clear" w:color="auto" w:fill="auto"/>
            <w:hideMark/>
          </w:tcPr>
          <w:p w14:paraId="1E6DE6A1"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 xml:space="preserve">Izvršna i zakonodavna tijela, financijski i fiskalni poslovi, vanjski poslovi </w:t>
            </w:r>
          </w:p>
        </w:tc>
        <w:tc>
          <w:tcPr>
            <w:tcW w:w="1418" w:type="dxa"/>
            <w:shd w:val="clear" w:color="auto" w:fill="auto"/>
            <w:hideMark/>
          </w:tcPr>
          <w:p w14:paraId="79356974" w14:textId="1CB59A04"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901.383</w:t>
            </w:r>
          </w:p>
        </w:tc>
        <w:tc>
          <w:tcPr>
            <w:tcW w:w="1276" w:type="dxa"/>
            <w:shd w:val="clear" w:color="auto" w:fill="auto"/>
            <w:noWrap/>
            <w:hideMark/>
          </w:tcPr>
          <w:p w14:paraId="111B8579"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1.093.976</w:t>
            </w:r>
          </w:p>
        </w:tc>
        <w:tc>
          <w:tcPr>
            <w:tcW w:w="1417" w:type="dxa"/>
            <w:shd w:val="clear" w:color="auto" w:fill="auto"/>
            <w:noWrap/>
            <w:hideMark/>
          </w:tcPr>
          <w:p w14:paraId="67DC3006"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1.012.003</w:t>
            </w:r>
          </w:p>
        </w:tc>
        <w:tc>
          <w:tcPr>
            <w:tcW w:w="992" w:type="dxa"/>
            <w:shd w:val="clear" w:color="auto" w:fill="auto"/>
            <w:noWrap/>
            <w:hideMark/>
          </w:tcPr>
          <w:p w14:paraId="052B3172"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112,27</w:t>
            </w:r>
          </w:p>
        </w:tc>
        <w:tc>
          <w:tcPr>
            <w:tcW w:w="993" w:type="dxa"/>
            <w:shd w:val="clear" w:color="auto" w:fill="auto"/>
            <w:noWrap/>
            <w:hideMark/>
          </w:tcPr>
          <w:p w14:paraId="65149F07"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92,51</w:t>
            </w:r>
          </w:p>
        </w:tc>
      </w:tr>
      <w:tr w:rsidR="000423DA" w:rsidRPr="000F0A8C" w14:paraId="78BC16BE" w14:textId="77777777" w:rsidTr="000423DA">
        <w:trPr>
          <w:trHeight w:val="255"/>
        </w:trPr>
        <w:tc>
          <w:tcPr>
            <w:tcW w:w="558" w:type="dxa"/>
            <w:shd w:val="clear" w:color="auto" w:fill="auto"/>
            <w:noWrap/>
            <w:hideMark/>
          </w:tcPr>
          <w:p w14:paraId="3C52078D"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013</w:t>
            </w:r>
          </w:p>
        </w:tc>
        <w:tc>
          <w:tcPr>
            <w:tcW w:w="3978" w:type="dxa"/>
            <w:shd w:val="clear" w:color="auto" w:fill="auto"/>
            <w:noWrap/>
            <w:hideMark/>
          </w:tcPr>
          <w:p w14:paraId="31F881CB"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Opće usluge</w:t>
            </w:r>
          </w:p>
        </w:tc>
        <w:tc>
          <w:tcPr>
            <w:tcW w:w="1418" w:type="dxa"/>
            <w:shd w:val="clear" w:color="auto" w:fill="auto"/>
            <w:noWrap/>
            <w:hideMark/>
          </w:tcPr>
          <w:p w14:paraId="25980CDC" w14:textId="7EFD0C2E"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245.137</w:t>
            </w:r>
          </w:p>
        </w:tc>
        <w:tc>
          <w:tcPr>
            <w:tcW w:w="1276" w:type="dxa"/>
            <w:shd w:val="clear" w:color="auto" w:fill="auto"/>
            <w:noWrap/>
            <w:hideMark/>
          </w:tcPr>
          <w:p w14:paraId="55320BAB"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203.663</w:t>
            </w:r>
          </w:p>
        </w:tc>
        <w:tc>
          <w:tcPr>
            <w:tcW w:w="1417" w:type="dxa"/>
            <w:shd w:val="clear" w:color="auto" w:fill="auto"/>
            <w:noWrap/>
            <w:hideMark/>
          </w:tcPr>
          <w:p w14:paraId="7BF67E5A"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165.620</w:t>
            </w:r>
          </w:p>
        </w:tc>
        <w:tc>
          <w:tcPr>
            <w:tcW w:w="992" w:type="dxa"/>
            <w:shd w:val="clear" w:color="auto" w:fill="auto"/>
            <w:noWrap/>
            <w:hideMark/>
          </w:tcPr>
          <w:p w14:paraId="3A5A3DBA"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67,56</w:t>
            </w:r>
          </w:p>
        </w:tc>
        <w:tc>
          <w:tcPr>
            <w:tcW w:w="993" w:type="dxa"/>
            <w:shd w:val="clear" w:color="auto" w:fill="auto"/>
            <w:noWrap/>
            <w:hideMark/>
          </w:tcPr>
          <w:p w14:paraId="32FEEC4D"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81,32</w:t>
            </w:r>
          </w:p>
        </w:tc>
      </w:tr>
      <w:tr w:rsidR="000423DA" w:rsidRPr="000F0A8C" w14:paraId="4DAE68DA" w14:textId="77777777" w:rsidTr="000423DA">
        <w:trPr>
          <w:trHeight w:val="255"/>
        </w:trPr>
        <w:tc>
          <w:tcPr>
            <w:tcW w:w="558" w:type="dxa"/>
            <w:tcBorders>
              <w:left w:val="nil"/>
              <w:bottom w:val="nil"/>
              <w:right w:val="nil"/>
            </w:tcBorders>
            <w:shd w:val="clear" w:color="auto" w:fill="auto"/>
            <w:noWrap/>
            <w:hideMark/>
          </w:tcPr>
          <w:p w14:paraId="62C16FE2"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03</w:t>
            </w:r>
          </w:p>
        </w:tc>
        <w:tc>
          <w:tcPr>
            <w:tcW w:w="3978" w:type="dxa"/>
            <w:tcBorders>
              <w:left w:val="nil"/>
              <w:bottom w:val="nil"/>
              <w:right w:val="nil"/>
            </w:tcBorders>
            <w:shd w:val="clear" w:color="auto" w:fill="auto"/>
            <w:noWrap/>
            <w:hideMark/>
          </w:tcPr>
          <w:p w14:paraId="31EE0A7E"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Javni red i sigurnost</w:t>
            </w:r>
          </w:p>
        </w:tc>
        <w:tc>
          <w:tcPr>
            <w:tcW w:w="1418" w:type="dxa"/>
            <w:tcBorders>
              <w:left w:val="nil"/>
              <w:bottom w:val="nil"/>
              <w:right w:val="nil"/>
            </w:tcBorders>
            <w:shd w:val="clear" w:color="auto" w:fill="auto"/>
            <w:noWrap/>
            <w:hideMark/>
          </w:tcPr>
          <w:p w14:paraId="14155200" w14:textId="2767F770"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138.000</w:t>
            </w:r>
          </w:p>
        </w:tc>
        <w:tc>
          <w:tcPr>
            <w:tcW w:w="1276" w:type="dxa"/>
            <w:tcBorders>
              <w:left w:val="nil"/>
              <w:bottom w:val="nil"/>
              <w:right w:val="nil"/>
            </w:tcBorders>
            <w:shd w:val="clear" w:color="auto" w:fill="auto"/>
            <w:noWrap/>
            <w:hideMark/>
          </w:tcPr>
          <w:p w14:paraId="10F795C1"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146.500</w:t>
            </w:r>
          </w:p>
        </w:tc>
        <w:tc>
          <w:tcPr>
            <w:tcW w:w="1417" w:type="dxa"/>
            <w:tcBorders>
              <w:left w:val="nil"/>
              <w:bottom w:val="nil"/>
              <w:right w:val="nil"/>
            </w:tcBorders>
            <w:shd w:val="clear" w:color="auto" w:fill="auto"/>
            <w:noWrap/>
            <w:hideMark/>
          </w:tcPr>
          <w:p w14:paraId="0538D918"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141.980</w:t>
            </w:r>
          </w:p>
        </w:tc>
        <w:tc>
          <w:tcPr>
            <w:tcW w:w="992" w:type="dxa"/>
            <w:tcBorders>
              <w:left w:val="nil"/>
              <w:bottom w:val="nil"/>
              <w:right w:val="nil"/>
            </w:tcBorders>
            <w:shd w:val="clear" w:color="auto" w:fill="auto"/>
            <w:noWrap/>
            <w:hideMark/>
          </w:tcPr>
          <w:p w14:paraId="70ED283C"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102,88</w:t>
            </w:r>
          </w:p>
        </w:tc>
        <w:tc>
          <w:tcPr>
            <w:tcW w:w="993" w:type="dxa"/>
            <w:tcBorders>
              <w:left w:val="nil"/>
              <w:bottom w:val="nil"/>
              <w:right w:val="nil"/>
            </w:tcBorders>
            <w:shd w:val="clear" w:color="auto" w:fill="auto"/>
            <w:noWrap/>
            <w:hideMark/>
          </w:tcPr>
          <w:p w14:paraId="552D80AE"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96,91</w:t>
            </w:r>
          </w:p>
        </w:tc>
      </w:tr>
      <w:tr w:rsidR="000423DA" w:rsidRPr="000F0A8C" w14:paraId="1CF5ECCB" w14:textId="77777777" w:rsidTr="000423DA">
        <w:trPr>
          <w:trHeight w:val="230"/>
        </w:trPr>
        <w:tc>
          <w:tcPr>
            <w:tcW w:w="558" w:type="dxa"/>
            <w:tcBorders>
              <w:top w:val="nil"/>
              <w:left w:val="nil"/>
              <w:bottom w:val="nil"/>
              <w:right w:val="nil"/>
            </w:tcBorders>
            <w:shd w:val="clear" w:color="auto" w:fill="auto"/>
            <w:noWrap/>
            <w:hideMark/>
          </w:tcPr>
          <w:p w14:paraId="36F964A3"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032</w:t>
            </w:r>
          </w:p>
        </w:tc>
        <w:tc>
          <w:tcPr>
            <w:tcW w:w="3978" w:type="dxa"/>
            <w:tcBorders>
              <w:top w:val="nil"/>
              <w:left w:val="nil"/>
              <w:bottom w:val="nil"/>
              <w:right w:val="nil"/>
            </w:tcBorders>
            <w:shd w:val="clear" w:color="auto" w:fill="auto"/>
            <w:noWrap/>
            <w:hideMark/>
          </w:tcPr>
          <w:p w14:paraId="18969B35"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Usluge protupožarne zaštite</w:t>
            </w:r>
          </w:p>
        </w:tc>
        <w:tc>
          <w:tcPr>
            <w:tcW w:w="1418" w:type="dxa"/>
            <w:tcBorders>
              <w:top w:val="nil"/>
              <w:left w:val="nil"/>
              <w:bottom w:val="nil"/>
              <w:right w:val="nil"/>
            </w:tcBorders>
            <w:shd w:val="clear" w:color="auto" w:fill="auto"/>
            <w:noWrap/>
            <w:hideMark/>
          </w:tcPr>
          <w:p w14:paraId="64CCF97F" w14:textId="765B6C73"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138.000</w:t>
            </w:r>
          </w:p>
        </w:tc>
        <w:tc>
          <w:tcPr>
            <w:tcW w:w="1276" w:type="dxa"/>
            <w:tcBorders>
              <w:top w:val="nil"/>
              <w:left w:val="nil"/>
              <w:bottom w:val="nil"/>
              <w:right w:val="nil"/>
            </w:tcBorders>
            <w:shd w:val="clear" w:color="auto" w:fill="auto"/>
            <w:noWrap/>
            <w:hideMark/>
          </w:tcPr>
          <w:p w14:paraId="268C74A6"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126.500</w:t>
            </w:r>
          </w:p>
        </w:tc>
        <w:tc>
          <w:tcPr>
            <w:tcW w:w="1417" w:type="dxa"/>
            <w:tcBorders>
              <w:top w:val="nil"/>
              <w:left w:val="nil"/>
              <w:bottom w:val="nil"/>
              <w:right w:val="nil"/>
            </w:tcBorders>
            <w:shd w:val="clear" w:color="auto" w:fill="auto"/>
            <w:noWrap/>
            <w:hideMark/>
          </w:tcPr>
          <w:p w14:paraId="7563D347"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123.230</w:t>
            </w:r>
          </w:p>
        </w:tc>
        <w:tc>
          <w:tcPr>
            <w:tcW w:w="992" w:type="dxa"/>
            <w:tcBorders>
              <w:top w:val="nil"/>
              <w:left w:val="nil"/>
              <w:bottom w:val="nil"/>
              <w:right w:val="nil"/>
            </w:tcBorders>
            <w:shd w:val="clear" w:color="auto" w:fill="auto"/>
            <w:noWrap/>
            <w:hideMark/>
          </w:tcPr>
          <w:p w14:paraId="11AD35DE"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89,30</w:t>
            </w:r>
          </w:p>
        </w:tc>
        <w:tc>
          <w:tcPr>
            <w:tcW w:w="993" w:type="dxa"/>
            <w:tcBorders>
              <w:top w:val="nil"/>
              <w:left w:val="nil"/>
              <w:bottom w:val="nil"/>
              <w:right w:val="nil"/>
            </w:tcBorders>
            <w:shd w:val="clear" w:color="auto" w:fill="auto"/>
            <w:noWrap/>
            <w:hideMark/>
          </w:tcPr>
          <w:p w14:paraId="3CF84EDB"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97,42</w:t>
            </w:r>
          </w:p>
        </w:tc>
      </w:tr>
      <w:tr w:rsidR="000423DA" w:rsidRPr="000F0A8C" w14:paraId="609ADB2B" w14:textId="77777777" w:rsidTr="000423DA">
        <w:trPr>
          <w:trHeight w:val="460"/>
        </w:trPr>
        <w:tc>
          <w:tcPr>
            <w:tcW w:w="558" w:type="dxa"/>
            <w:tcBorders>
              <w:top w:val="nil"/>
              <w:left w:val="nil"/>
              <w:bottom w:val="nil"/>
              <w:right w:val="nil"/>
            </w:tcBorders>
            <w:shd w:val="clear" w:color="auto" w:fill="auto"/>
            <w:noWrap/>
            <w:hideMark/>
          </w:tcPr>
          <w:p w14:paraId="2189FB4B"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036</w:t>
            </w:r>
          </w:p>
        </w:tc>
        <w:tc>
          <w:tcPr>
            <w:tcW w:w="3978" w:type="dxa"/>
            <w:tcBorders>
              <w:top w:val="nil"/>
              <w:left w:val="nil"/>
              <w:bottom w:val="nil"/>
              <w:right w:val="nil"/>
            </w:tcBorders>
            <w:shd w:val="clear" w:color="auto" w:fill="auto"/>
            <w:hideMark/>
          </w:tcPr>
          <w:p w14:paraId="457A3407"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Rashodi za javni red i sigurnost koji nisu drugdje svrstani</w:t>
            </w:r>
          </w:p>
        </w:tc>
        <w:tc>
          <w:tcPr>
            <w:tcW w:w="1418" w:type="dxa"/>
            <w:tcBorders>
              <w:top w:val="nil"/>
              <w:left w:val="nil"/>
              <w:bottom w:val="nil"/>
              <w:right w:val="nil"/>
            </w:tcBorders>
            <w:shd w:val="clear" w:color="auto" w:fill="auto"/>
            <w:noWrap/>
            <w:hideMark/>
          </w:tcPr>
          <w:p w14:paraId="7C2ACAD4" w14:textId="1CE4FBDC" w:rsidR="0068144D" w:rsidRPr="000F0A8C" w:rsidRDefault="0068144D" w:rsidP="000F0A8C">
            <w:pPr>
              <w:spacing w:after="0" w:line="240" w:lineRule="auto"/>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hideMark/>
          </w:tcPr>
          <w:p w14:paraId="10B42280"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20.000</w:t>
            </w:r>
          </w:p>
        </w:tc>
        <w:tc>
          <w:tcPr>
            <w:tcW w:w="1417" w:type="dxa"/>
            <w:tcBorders>
              <w:top w:val="nil"/>
              <w:left w:val="nil"/>
              <w:bottom w:val="nil"/>
              <w:right w:val="nil"/>
            </w:tcBorders>
            <w:shd w:val="clear" w:color="auto" w:fill="auto"/>
            <w:noWrap/>
            <w:hideMark/>
          </w:tcPr>
          <w:p w14:paraId="699C4929"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18.750</w:t>
            </w:r>
          </w:p>
        </w:tc>
        <w:tc>
          <w:tcPr>
            <w:tcW w:w="992" w:type="dxa"/>
            <w:tcBorders>
              <w:top w:val="nil"/>
              <w:left w:val="nil"/>
              <w:bottom w:val="nil"/>
              <w:right w:val="nil"/>
            </w:tcBorders>
            <w:shd w:val="clear" w:color="auto" w:fill="auto"/>
            <w:noWrap/>
            <w:hideMark/>
          </w:tcPr>
          <w:p w14:paraId="2BAFA0BB"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p>
        </w:tc>
        <w:tc>
          <w:tcPr>
            <w:tcW w:w="993" w:type="dxa"/>
            <w:tcBorders>
              <w:top w:val="nil"/>
              <w:left w:val="nil"/>
              <w:bottom w:val="nil"/>
              <w:right w:val="nil"/>
            </w:tcBorders>
            <w:shd w:val="clear" w:color="auto" w:fill="auto"/>
            <w:noWrap/>
            <w:hideMark/>
          </w:tcPr>
          <w:p w14:paraId="0BB602EC"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93,75</w:t>
            </w:r>
          </w:p>
        </w:tc>
      </w:tr>
      <w:tr w:rsidR="000423DA" w:rsidRPr="000F0A8C" w14:paraId="3FEB5453" w14:textId="77777777" w:rsidTr="000423DA">
        <w:trPr>
          <w:trHeight w:val="255"/>
        </w:trPr>
        <w:tc>
          <w:tcPr>
            <w:tcW w:w="558" w:type="dxa"/>
            <w:tcBorders>
              <w:top w:val="nil"/>
              <w:left w:val="nil"/>
              <w:bottom w:val="nil"/>
              <w:right w:val="nil"/>
            </w:tcBorders>
            <w:shd w:val="clear" w:color="auto" w:fill="auto"/>
            <w:noWrap/>
            <w:hideMark/>
          </w:tcPr>
          <w:p w14:paraId="2FD6ECBE"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04</w:t>
            </w:r>
          </w:p>
        </w:tc>
        <w:tc>
          <w:tcPr>
            <w:tcW w:w="3978" w:type="dxa"/>
            <w:tcBorders>
              <w:top w:val="nil"/>
              <w:left w:val="nil"/>
              <w:bottom w:val="nil"/>
              <w:right w:val="nil"/>
            </w:tcBorders>
            <w:shd w:val="clear" w:color="auto" w:fill="auto"/>
            <w:noWrap/>
            <w:hideMark/>
          </w:tcPr>
          <w:p w14:paraId="634512FB"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Ekonomski poslovi</w:t>
            </w:r>
          </w:p>
        </w:tc>
        <w:tc>
          <w:tcPr>
            <w:tcW w:w="1418" w:type="dxa"/>
            <w:tcBorders>
              <w:top w:val="nil"/>
              <w:left w:val="nil"/>
              <w:bottom w:val="nil"/>
              <w:right w:val="nil"/>
            </w:tcBorders>
            <w:shd w:val="clear" w:color="auto" w:fill="auto"/>
            <w:noWrap/>
            <w:hideMark/>
          </w:tcPr>
          <w:p w14:paraId="6BF61ED7" w14:textId="0F5DD5A9"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650.900</w:t>
            </w:r>
          </w:p>
        </w:tc>
        <w:tc>
          <w:tcPr>
            <w:tcW w:w="1276" w:type="dxa"/>
            <w:tcBorders>
              <w:top w:val="nil"/>
              <w:left w:val="nil"/>
              <w:bottom w:val="nil"/>
              <w:right w:val="nil"/>
            </w:tcBorders>
            <w:shd w:val="clear" w:color="auto" w:fill="auto"/>
            <w:noWrap/>
            <w:hideMark/>
          </w:tcPr>
          <w:p w14:paraId="5C0A2161"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1.250.092</w:t>
            </w:r>
          </w:p>
        </w:tc>
        <w:tc>
          <w:tcPr>
            <w:tcW w:w="1417" w:type="dxa"/>
            <w:tcBorders>
              <w:top w:val="nil"/>
              <w:left w:val="nil"/>
              <w:bottom w:val="nil"/>
              <w:right w:val="nil"/>
            </w:tcBorders>
            <w:shd w:val="clear" w:color="auto" w:fill="auto"/>
            <w:noWrap/>
            <w:hideMark/>
          </w:tcPr>
          <w:p w14:paraId="0BAF6912"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1.134.290</w:t>
            </w:r>
          </w:p>
        </w:tc>
        <w:tc>
          <w:tcPr>
            <w:tcW w:w="992" w:type="dxa"/>
            <w:tcBorders>
              <w:top w:val="nil"/>
              <w:left w:val="nil"/>
              <w:bottom w:val="nil"/>
              <w:right w:val="nil"/>
            </w:tcBorders>
            <w:shd w:val="clear" w:color="auto" w:fill="auto"/>
            <w:noWrap/>
            <w:hideMark/>
          </w:tcPr>
          <w:p w14:paraId="635EA16B"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174,26</w:t>
            </w:r>
          </w:p>
        </w:tc>
        <w:tc>
          <w:tcPr>
            <w:tcW w:w="993" w:type="dxa"/>
            <w:tcBorders>
              <w:top w:val="nil"/>
              <w:left w:val="nil"/>
              <w:bottom w:val="nil"/>
              <w:right w:val="nil"/>
            </w:tcBorders>
            <w:shd w:val="clear" w:color="auto" w:fill="auto"/>
            <w:noWrap/>
            <w:hideMark/>
          </w:tcPr>
          <w:p w14:paraId="40636375"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90,74</w:t>
            </w:r>
          </w:p>
        </w:tc>
      </w:tr>
      <w:tr w:rsidR="000423DA" w:rsidRPr="000F0A8C" w14:paraId="0BBDD022" w14:textId="77777777" w:rsidTr="000423DA">
        <w:trPr>
          <w:trHeight w:val="250"/>
        </w:trPr>
        <w:tc>
          <w:tcPr>
            <w:tcW w:w="558" w:type="dxa"/>
            <w:tcBorders>
              <w:top w:val="nil"/>
              <w:left w:val="nil"/>
              <w:bottom w:val="nil"/>
              <w:right w:val="nil"/>
            </w:tcBorders>
            <w:shd w:val="clear" w:color="auto" w:fill="auto"/>
            <w:noWrap/>
            <w:hideMark/>
          </w:tcPr>
          <w:p w14:paraId="420EBF4E"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041</w:t>
            </w:r>
          </w:p>
        </w:tc>
        <w:tc>
          <w:tcPr>
            <w:tcW w:w="3978" w:type="dxa"/>
            <w:tcBorders>
              <w:top w:val="nil"/>
              <w:left w:val="nil"/>
              <w:bottom w:val="nil"/>
              <w:right w:val="nil"/>
            </w:tcBorders>
            <w:shd w:val="clear" w:color="auto" w:fill="auto"/>
            <w:noWrap/>
            <w:hideMark/>
          </w:tcPr>
          <w:p w14:paraId="4ACDF44B"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Opći ekonomski, trgovački i poslovi vezani uz rad</w:t>
            </w:r>
          </w:p>
        </w:tc>
        <w:tc>
          <w:tcPr>
            <w:tcW w:w="1418" w:type="dxa"/>
            <w:tcBorders>
              <w:top w:val="nil"/>
              <w:left w:val="nil"/>
              <w:bottom w:val="nil"/>
              <w:right w:val="nil"/>
            </w:tcBorders>
            <w:shd w:val="clear" w:color="auto" w:fill="auto"/>
            <w:noWrap/>
            <w:hideMark/>
          </w:tcPr>
          <w:p w14:paraId="5A21BCBB" w14:textId="7DA9C8BE"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72.766</w:t>
            </w:r>
          </w:p>
        </w:tc>
        <w:tc>
          <w:tcPr>
            <w:tcW w:w="1276" w:type="dxa"/>
            <w:tcBorders>
              <w:top w:val="nil"/>
              <w:left w:val="nil"/>
              <w:bottom w:val="nil"/>
              <w:right w:val="nil"/>
            </w:tcBorders>
            <w:shd w:val="clear" w:color="auto" w:fill="auto"/>
            <w:noWrap/>
            <w:hideMark/>
          </w:tcPr>
          <w:p w14:paraId="5B5249D1"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141.192</w:t>
            </w:r>
          </w:p>
        </w:tc>
        <w:tc>
          <w:tcPr>
            <w:tcW w:w="1417" w:type="dxa"/>
            <w:tcBorders>
              <w:top w:val="nil"/>
              <w:left w:val="nil"/>
              <w:bottom w:val="nil"/>
              <w:right w:val="nil"/>
            </w:tcBorders>
            <w:shd w:val="clear" w:color="auto" w:fill="auto"/>
            <w:noWrap/>
            <w:hideMark/>
          </w:tcPr>
          <w:p w14:paraId="7EE6C8BD"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138.598</w:t>
            </w:r>
          </w:p>
        </w:tc>
        <w:tc>
          <w:tcPr>
            <w:tcW w:w="992" w:type="dxa"/>
            <w:tcBorders>
              <w:top w:val="nil"/>
              <w:left w:val="nil"/>
              <w:bottom w:val="nil"/>
              <w:right w:val="nil"/>
            </w:tcBorders>
            <w:shd w:val="clear" w:color="auto" w:fill="auto"/>
            <w:noWrap/>
            <w:hideMark/>
          </w:tcPr>
          <w:p w14:paraId="76AFF77D"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190,47</w:t>
            </w:r>
          </w:p>
        </w:tc>
        <w:tc>
          <w:tcPr>
            <w:tcW w:w="993" w:type="dxa"/>
            <w:tcBorders>
              <w:top w:val="nil"/>
              <w:left w:val="nil"/>
              <w:bottom w:val="nil"/>
              <w:right w:val="nil"/>
            </w:tcBorders>
            <w:shd w:val="clear" w:color="auto" w:fill="auto"/>
            <w:noWrap/>
            <w:hideMark/>
          </w:tcPr>
          <w:p w14:paraId="57B667ED"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98,16</w:t>
            </w:r>
          </w:p>
        </w:tc>
      </w:tr>
      <w:tr w:rsidR="000423DA" w:rsidRPr="000F0A8C" w14:paraId="03832029" w14:textId="77777777" w:rsidTr="000423DA">
        <w:trPr>
          <w:trHeight w:val="250"/>
        </w:trPr>
        <w:tc>
          <w:tcPr>
            <w:tcW w:w="558" w:type="dxa"/>
            <w:tcBorders>
              <w:top w:val="nil"/>
              <w:left w:val="nil"/>
              <w:bottom w:val="nil"/>
              <w:right w:val="nil"/>
            </w:tcBorders>
            <w:shd w:val="clear" w:color="auto" w:fill="auto"/>
            <w:noWrap/>
            <w:hideMark/>
          </w:tcPr>
          <w:p w14:paraId="0BE66473"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042</w:t>
            </w:r>
          </w:p>
        </w:tc>
        <w:tc>
          <w:tcPr>
            <w:tcW w:w="3978" w:type="dxa"/>
            <w:tcBorders>
              <w:top w:val="nil"/>
              <w:left w:val="nil"/>
              <w:bottom w:val="nil"/>
              <w:right w:val="nil"/>
            </w:tcBorders>
            <w:shd w:val="clear" w:color="auto" w:fill="auto"/>
            <w:noWrap/>
            <w:hideMark/>
          </w:tcPr>
          <w:p w14:paraId="20A836D1"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Poljoprivreda, šumarstvo, ribarstvo i lov</w:t>
            </w:r>
          </w:p>
        </w:tc>
        <w:tc>
          <w:tcPr>
            <w:tcW w:w="1418" w:type="dxa"/>
            <w:tcBorders>
              <w:top w:val="nil"/>
              <w:left w:val="nil"/>
              <w:bottom w:val="nil"/>
              <w:right w:val="nil"/>
            </w:tcBorders>
            <w:shd w:val="clear" w:color="auto" w:fill="auto"/>
            <w:noWrap/>
            <w:hideMark/>
          </w:tcPr>
          <w:p w14:paraId="704BBBC0" w14:textId="37DBBC3B"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46.499</w:t>
            </w:r>
          </w:p>
        </w:tc>
        <w:tc>
          <w:tcPr>
            <w:tcW w:w="1276" w:type="dxa"/>
            <w:tcBorders>
              <w:top w:val="nil"/>
              <w:left w:val="nil"/>
              <w:bottom w:val="nil"/>
              <w:right w:val="nil"/>
            </w:tcBorders>
            <w:shd w:val="clear" w:color="auto" w:fill="auto"/>
            <w:noWrap/>
            <w:hideMark/>
          </w:tcPr>
          <w:p w14:paraId="246EAE10"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54.500</w:t>
            </w:r>
          </w:p>
        </w:tc>
        <w:tc>
          <w:tcPr>
            <w:tcW w:w="1417" w:type="dxa"/>
            <w:tcBorders>
              <w:top w:val="nil"/>
              <w:left w:val="nil"/>
              <w:bottom w:val="nil"/>
              <w:right w:val="nil"/>
            </w:tcBorders>
            <w:shd w:val="clear" w:color="auto" w:fill="auto"/>
            <w:noWrap/>
            <w:hideMark/>
          </w:tcPr>
          <w:p w14:paraId="45185249"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53.954</w:t>
            </w:r>
          </w:p>
        </w:tc>
        <w:tc>
          <w:tcPr>
            <w:tcW w:w="992" w:type="dxa"/>
            <w:tcBorders>
              <w:top w:val="nil"/>
              <w:left w:val="nil"/>
              <w:bottom w:val="nil"/>
              <w:right w:val="nil"/>
            </w:tcBorders>
            <w:shd w:val="clear" w:color="auto" w:fill="auto"/>
            <w:noWrap/>
            <w:hideMark/>
          </w:tcPr>
          <w:p w14:paraId="51199662"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116,03</w:t>
            </w:r>
          </w:p>
        </w:tc>
        <w:tc>
          <w:tcPr>
            <w:tcW w:w="993" w:type="dxa"/>
            <w:tcBorders>
              <w:top w:val="nil"/>
              <w:left w:val="nil"/>
              <w:bottom w:val="nil"/>
              <w:right w:val="nil"/>
            </w:tcBorders>
            <w:shd w:val="clear" w:color="auto" w:fill="auto"/>
            <w:noWrap/>
            <w:hideMark/>
          </w:tcPr>
          <w:p w14:paraId="5DAAFB9A"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99,00</w:t>
            </w:r>
          </w:p>
        </w:tc>
      </w:tr>
      <w:tr w:rsidR="000423DA" w:rsidRPr="000F0A8C" w14:paraId="64FEDBBC" w14:textId="77777777" w:rsidTr="000423DA">
        <w:trPr>
          <w:trHeight w:val="250"/>
        </w:trPr>
        <w:tc>
          <w:tcPr>
            <w:tcW w:w="558" w:type="dxa"/>
            <w:tcBorders>
              <w:top w:val="nil"/>
              <w:left w:val="nil"/>
              <w:bottom w:val="nil"/>
              <w:right w:val="nil"/>
            </w:tcBorders>
            <w:shd w:val="clear" w:color="auto" w:fill="auto"/>
            <w:noWrap/>
            <w:hideMark/>
          </w:tcPr>
          <w:p w14:paraId="587576DF"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045</w:t>
            </w:r>
          </w:p>
        </w:tc>
        <w:tc>
          <w:tcPr>
            <w:tcW w:w="3978" w:type="dxa"/>
            <w:tcBorders>
              <w:top w:val="nil"/>
              <w:left w:val="nil"/>
              <w:bottom w:val="nil"/>
              <w:right w:val="nil"/>
            </w:tcBorders>
            <w:shd w:val="clear" w:color="auto" w:fill="auto"/>
            <w:noWrap/>
            <w:hideMark/>
          </w:tcPr>
          <w:p w14:paraId="2D5E28C6"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Promet</w:t>
            </w:r>
          </w:p>
        </w:tc>
        <w:tc>
          <w:tcPr>
            <w:tcW w:w="1418" w:type="dxa"/>
            <w:tcBorders>
              <w:top w:val="nil"/>
              <w:left w:val="nil"/>
              <w:bottom w:val="nil"/>
              <w:right w:val="nil"/>
            </w:tcBorders>
            <w:shd w:val="clear" w:color="auto" w:fill="auto"/>
            <w:noWrap/>
            <w:hideMark/>
          </w:tcPr>
          <w:p w14:paraId="104EECA7" w14:textId="60A7103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531.635</w:t>
            </w:r>
          </w:p>
        </w:tc>
        <w:tc>
          <w:tcPr>
            <w:tcW w:w="1276" w:type="dxa"/>
            <w:tcBorders>
              <w:top w:val="nil"/>
              <w:left w:val="nil"/>
              <w:bottom w:val="nil"/>
              <w:right w:val="nil"/>
            </w:tcBorders>
            <w:shd w:val="clear" w:color="auto" w:fill="auto"/>
            <w:noWrap/>
            <w:hideMark/>
          </w:tcPr>
          <w:p w14:paraId="3ED98967"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1.054.400</w:t>
            </w:r>
          </w:p>
        </w:tc>
        <w:tc>
          <w:tcPr>
            <w:tcW w:w="1417" w:type="dxa"/>
            <w:tcBorders>
              <w:top w:val="nil"/>
              <w:left w:val="nil"/>
              <w:bottom w:val="nil"/>
              <w:right w:val="nil"/>
            </w:tcBorders>
            <w:shd w:val="clear" w:color="auto" w:fill="auto"/>
            <w:noWrap/>
            <w:hideMark/>
          </w:tcPr>
          <w:p w14:paraId="3A78F9E1"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941.738</w:t>
            </w:r>
          </w:p>
        </w:tc>
        <w:tc>
          <w:tcPr>
            <w:tcW w:w="992" w:type="dxa"/>
            <w:tcBorders>
              <w:top w:val="nil"/>
              <w:left w:val="nil"/>
              <w:bottom w:val="nil"/>
              <w:right w:val="nil"/>
            </w:tcBorders>
            <w:shd w:val="clear" w:color="auto" w:fill="auto"/>
            <w:noWrap/>
            <w:hideMark/>
          </w:tcPr>
          <w:p w14:paraId="4E16EED3"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177,14</w:t>
            </w:r>
          </w:p>
        </w:tc>
        <w:tc>
          <w:tcPr>
            <w:tcW w:w="993" w:type="dxa"/>
            <w:tcBorders>
              <w:top w:val="nil"/>
              <w:left w:val="nil"/>
              <w:bottom w:val="nil"/>
              <w:right w:val="nil"/>
            </w:tcBorders>
            <w:shd w:val="clear" w:color="auto" w:fill="auto"/>
            <w:noWrap/>
            <w:hideMark/>
          </w:tcPr>
          <w:p w14:paraId="60D4F66F"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89,32</w:t>
            </w:r>
          </w:p>
        </w:tc>
      </w:tr>
      <w:tr w:rsidR="000423DA" w:rsidRPr="000F0A8C" w14:paraId="60D1D40E" w14:textId="77777777" w:rsidTr="000423DA">
        <w:trPr>
          <w:trHeight w:val="255"/>
        </w:trPr>
        <w:tc>
          <w:tcPr>
            <w:tcW w:w="558" w:type="dxa"/>
            <w:tcBorders>
              <w:top w:val="nil"/>
              <w:left w:val="nil"/>
              <w:bottom w:val="nil"/>
              <w:right w:val="nil"/>
            </w:tcBorders>
            <w:shd w:val="clear" w:color="auto" w:fill="auto"/>
            <w:noWrap/>
            <w:hideMark/>
          </w:tcPr>
          <w:p w14:paraId="2040AC37"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05</w:t>
            </w:r>
          </w:p>
        </w:tc>
        <w:tc>
          <w:tcPr>
            <w:tcW w:w="3978" w:type="dxa"/>
            <w:tcBorders>
              <w:top w:val="nil"/>
              <w:left w:val="nil"/>
              <w:bottom w:val="nil"/>
              <w:right w:val="nil"/>
            </w:tcBorders>
            <w:shd w:val="clear" w:color="auto" w:fill="auto"/>
            <w:noWrap/>
            <w:hideMark/>
          </w:tcPr>
          <w:p w14:paraId="6C1B898D"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Zaštita okoliša</w:t>
            </w:r>
          </w:p>
        </w:tc>
        <w:tc>
          <w:tcPr>
            <w:tcW w:w="1418" w:type="dxa"/>
            <w:tcBorders>
              <w:top w:val="nil"/>
              <w:left w:val="nil"/>
              <w:bottom w:val="nil"/>
              <w:right w:val="nil"/>
            </w:tcBorders>
            <w:shd w:val="clear" w:color="auto" w:fill="auto"/>
            <w:noWrap/>
            <w:hideMark/>
          </w:tcPr>
          <w:p w14:paraId="7778E2AD" w14:textId="64C0593A"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421.287</w:t>
            </w:r>
          </w:p>
        </w:tc>
        <w:tc>
          <w:tcPr>
            <w:tcW w:w="1276" w:type="dxa"/>
            <w:tcBorders>
              <w:top w:val="nil"/>
              <w:left w:val="nil"/>
              <w:bottom w:val="nil"/>
              <w:right w:val="nil"/>
            </w:tcBorders>
            <w:shd w:val="clear" w:color="auto" w:fill="auto"/>
            <w:noWrap/>
            <w:hideMark/>
          </w:tcPr>
          <w:p w14:paraId="739CFBCF"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315.826</w:t>
            </w:r>
          </w:p>
        </w:tc>
        <w:tc>
          <w:tcPr>
            <w:tcW w:w="1417" w:type="dxa"/>
            <w:tcBorders>
              <w:top w:val="nil"/>
              <w:left w:val="nil"/>
              <w:bottom w:val="nil"/>
              <w:right w:val="nil"/>
            </w:tcBorders>
            <w:shd w:val="clear" w:color="auto" w:fill="auto"/>
            <w:noWrap/>
            <w:hideMark/>
          </w:tcPr>
          <w:p w14:paraId="687522DE"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258.323</w:t>
            </w:r>
          </w:p>
        </w:tc>
        <w:tc>
          <w:tcPr>
            <w:tcW w:w="992" w:type="dxa"/>
            <w:tcBorders>
              <w:top w:val="nil"/>
              <w:left w:val="nil"/>
              <w:bottom w:val="nil"/>
              <w:right w:val="nil"/>
            </w:tcBorders>
            <w:shd w:val="clear" w:color="auto" w:fill="auto"/>
            <w:noWrap/>
            <w:hideMark/>
          </w:tcPr>
          <w:p w14:paraId="70C7836D"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61,32</w:t>
            </w:r>
          </w:p>
        </w:tc>
        <w:tc>
          <w:tcPr>
            <w:tcW w:w="993" w:type="dxa"/>
            <w:tcBorders>
              <w:top w:val="nil"/>
              <w:left w:val="nil"/>
              <w:bottom w:val="nil"/>
              <w:right w:val="nil"/>
            </w:tcBorders>
            <w:shd w:val="clear" w:color="auto" w:fill="auto"/>
            <w:noWrap/>
            <w:hideMark/>
          </w:tcPr>
          <w:p w14:paraId="3109D234"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81,79</w:t>
            </w:r>
          </w:p>
        </w:tc>
      </w:tr>
      <w:tr w:rsidR="000423DA" w:rsidRPr="000F0A8C" w14:paraId="7EB962E8" w14:textId="77777777" w:rsidTr="000423DA">
        <w:trPr>
          <w:trHeight w:val="255"/>
        </w:trPr>
        <w:tc>
          <w:tcPr>
            <w:tcW w:w="558" w:type="dxa"/>
            <w:tcBorders>
              <w:top w:val="nil"/>
              <w:left w:val="nil"/>
              <w:bottom w:val="nil"/>
              <w:right w:val="nil"/>
            </w:tcBorders>
            <w:shd w:val="clear" w:color="auto" w:fill="auto"/>
            <w:noWrap/>
            <w:hideMark/>
          </w:tcPr>
          <w:p w14:paraId="6CC0FBA5"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051</w:t>
            </w:r>
          </w:p>
        </w:tc>
        <w:tc>
          <w:tcPr>
            <w:tcW w:w="3978" w:type="dxa"/>
            <w:tcBorders>
              <w:top w:val="nil"/>
              <w:left w:val="nil"/>
              <w:bottom w:val="nil"/>
              <w:right w:val="nil"/>
            </w:tcBorders>
            <w:shd w:val="clear" w:color="auto" w:fill="auto"/>
            <w:noWrap/>
            <w:hideMark/>
          </w:tcPr>
          <w:p w14:paraId="4282CB9F"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Gospodarenje otpadom</w:t>
            </w:r>
          </w:p>
        </w:tc>
        <w:tc>
          <w:tcPr>
            <w:tcW w:w="1418" w:type="dxa"/>
            <w:tcBorders>
              <w:top w:val="nil"/>
              <w:left w:val="nil"/>
              <w:bottom w:val="nil"/>
              <w:right w:val="nil"/>
            </w:tcBorders>
            <w:shd w:val="clear" w:color="auto" w:fill="auto"/>
            <w:noWrap/>
            <w:hideMark/>
          </w:tcPr>
          <w:p w14:paraId="2ECA7525" w14:textId="2AD0F76E"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92.701</w:t>
            </w:r>
          </w:p>
        </w:tc>
        <w:tc>
          <w:tcPr>
            <w:tcW w:w="1276" w:type="dxa"/>
            <w:tcBorders>
              <w:top w:val="nil"/>
              <w:left w:val="nil"/>
              <w:bottom w:val="nil"/>
              <w:right w:val="nil"/>
            </w:tcBorders>
            <w:shd w:val="clear" w:color="auto" w:fill="auto"/>
            <w:noWrap/>
            <w:hideMark/>
          </w:tcPr>
          <w:p w14:paraId="27FCD2E0"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57.000</w:t>
            </w:r>
          </w:p>
        </w:tc>
        <w:tc>
          <w:tcPr>
            <w:tcW w:w="1417" w:type="dxa"/>
            <w:tcBorders>
              <w:top w:val="nil"/>
              <w:left w:val="nil"/>
              <w:bottom w:val="nil"/>
              <w:right w:val="nil"/>
            </w:tcBorders>
            <w:shd w:val="clear" w:color="auto" w:fill="auto"/>
            <w:noWrap/>
            <w:hideMark/>
          </w:tcPr>
          <w:p w14:paraId="2932AB53"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52.271</w:t>
            </w:r>
          </w:p>
        </w:tc>
        <w:tc>
          <w:tcPr>
            <w:tcW w:w="992" w:type="dxa"/>
            <w:tcBorders>
              <w:top w:val="nil"/>
              <w:left w:val="nil"/>
              <w:bottom w:val="nil"/>
              <w:right w:val="nil"/>
            </w:tcBorders>
            <w:shd w:val="clear" w:color="auto" w:fill="auto"/>
            <w:noWrap/>
            <w:hideMark/>
          </w:tcPr>
          <w:p w14:paraId="17E361BA"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56,39</w:t>
            </w:r>
          </w:p>
        </w:tc>
        <w:tc>
          <w:tcPr>
            <w:tcW w:w="993" w:type="dxa"/>
            <w:tcBorders>
              <w:top w:val="nil"/>
              <w:left w:val="nil"/>
              <w:bottom w:val="nil"/>
              <w:right w:val="nil"/>
            </w:tcBorders>
            <w:shd w:val="clear" w:color="auto" w:fill="auto"/>
            <w:noWrap/>
            <w:hideMark/>
          </w:tcPr>
          <w:p w14:paraId="0928D67E"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91,70</w:t>
            </w:r>
          </w:p>
        </w:tc>
      </w:tr>
      <w:tr w:rsidR="000423DA" w:rsidRPr="000F0A8C" w14:paraId="0F027B94" w14:textId="77777777" w:rsidTr="000423DA">
        <w:trPr>
          <w:trHeight w:val="255"/>
        </w:trPr>
        <w:tc>
          <w:tcPr>
            <w:tcW w:w="558" w:type="dxa"/>
            <w:tcBorders>
              <w:top w:val="nil"/>
              <w:left w:val="nil"/>
              <w:bottom w:val="nil"/>
              <w:right w:val="nil"/>
            </w:tcBorders>
            <w:shd w:val="clear" w:color="auto" w:fill="auto"/>
            <w:noWrap/>
            <w:hideMark/>
          </w:tcPr>
          <w:p w14:paraId="291454E5"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052</w:t>
            </w:r>
          </w:p>
        </w:tc>
        <w:tc>
          <w:tcPr>
            <w:tcW w:w="3978" w:type="dxa"/>
            <w:tcBorders>
              <w:top w:val="nil"/>
              <w:left w:val="nil"/>
              <w:bottom w:val="nil"/>
              <w:right w:val="nil"/>
            </w:tcBorders>
            <w:shd w:val="clear" w:color="auto" w:fill="auto"/>
            <w:noWrap/>
            <w:hideMark/>
          </w:tcPr>
          <w:p w14:paraId="0C099D5A"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Gospodarenje otpadnim vodama</w:t>
            </w:r>
          </w:p>
        </w:tc>
        <w:tc>
          <w:tcPr>
            <w:tcW w:w="1418" w:type="dxa"/>
            <w:tcBorders>
              <w:top w:val="nil"/>
              <w:left w:val="nil"/>
              <w:bottom w:val="nil"/>
              <w:right w:val="nil"/>
            </w:tcBorders>
            <w:shd w:val="clear" w:color="auto" w:fill="auto"/>
            <w:noWrap/>
            <w:hideMark/>
          </w:tcPr>
          <w:p w14:paraId="67E63619" w14:textId="6941FEE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279.961</w:t>
            </w:r>
          </w:p>
        </w:tc>
        <w:tc>
          <w:tcPr>
            <w:tcW w:w="1276" w:type="dxa"/>
            <w:tcBorders>
              <w:top w:val="nil"/>
              <w:left w:val="nil"/>
              <w:bottom w:val="nil"/>
              <w:right w:val="nil"/>
            </w:tcBorders>
            <w:shd w:val="clear" w:color="auto" w:fill="auto"/>
            <w:noWrap/>
            <w:hideMark/>
          </w:tcPr>
          <w:p w14:paraId="05B643F6"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254.000</w:t>
            </w:r>
          </w:p>
        </w:tc>
        <w:tc>
          <w:tcPr>
            <w:tcW w:w="1417" w:type="dxa"/>
            <w:tcBorders>
              <w:top w:val="nil"/>
              <w:left w:val="nil"/>
              <w:bottom w:val="nil"/>
              <w:right w:val="nil"/>
            </w:tcBorders>
            <w:shd w:val="clear" w:color="auto" w:fill="auto"/>
            <w:noWrap/>
            <w:hideMark/>
          </w:tcPr>
          <w:p w14:paraId="3C59F6E7"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206.052</w:t>
            </w:r>
          </w:p>
        </w:tc>
        <w:tc>
          <w:tcPr>
            <w:tcW w:w="992" w:type="dxa"/>
            <w:tcBorders>
              <w:top w:val="nil"/>
              <w:left w:val="nil"/>
              <w:bottom w:val="nil"/>
              <w:right w:val="nil"/>
            </w:tcBorders>
            <w:shd w:val="clear" w:color="auto" w:fill="auto"/>
            <w:noWrap/>
            <w:hideMark/>
          </w:tcPr>
          <w:p w14:paraId="6261E125"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73,60</w:t>
            </w:r>
          </w:p>
        </w:tc>
        <w:tc>
          <w:tcPr>
            <w:tcW w:w="993" w:type="dxa"/>
            <w:tcBorders>
              <w:top w:val="nil"/>
              <w:left w:val="nil"/>
              <w:bottom w:val="nil"/>
              <w:right w:val="nil"/>
            </w:tcBorders>
            <w:shd w:val="clear" w:color="auto" w:fill="auto"/>
            <w:noWrap/>
            <w:hideMark/>
          </w:tcPr>
          <w:p w14:paraId="6007317D"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81,12</w:t>
            </w:r>
          </w:p>
        </w:tc>
      </w:tr>
      <w:tr w:rsidR="000423DA" w:rsidRPr="000F0A8C" w14:paraId="2B04A324" w14:textId="77777777" w:rsidTr="000423DA">
        <w:trPr>
          <w:trHeight w:val="255"/>
        </w:trPr>
        <w:tc>
          <w:tcPr>
            <w:tcW w:w="558" w:type="dxa"/>
            <w:tcBorders>
              <w:top w:val="nil"/>
              <w:left w:val="nil"/>
              <w:bottom w:val="nil"/>
              <w:right w:val="nil"/>
            </w:tcBorders>
            <w:shd w:val="clear" w:color="auto" w:fill="auto"/>
            <w:noWrap/>
            <w:hideMark/>
          </w:tcPr>
          <w:p w14:paraId="6D4B9735"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053</w:t>
            </w:r>
          </w:p>
        </w:tc>
        <w:tc>
          <w:tcPr>
            <w:tcW w:w="3978" w:type="dxa"/>
            <w:tcBorders>
              <w:top w:val="nil"/>
              <w:left w:val="nil"/>
              <w:bottom w:val="nil"/>
              <w:right w:val="nil"/>
            </w:tcBorders>
            <w:shd w:val="clear" w:color="auto" w:fill="auto"/>
            <w:noWrap/>
            <w:hideMark/>
          </w:tcPr>
          <w:p w14:paraId="07F4C02C"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Smanjenje zagađivanja</w:t>
            </w:r>
          </w:p>
        </w:tc>
        <w:tc>
          <w:tcPr>
            <w:tcW w:w="1418" w:type="dxa"/>
            <w:tcBorders>
              <w:top w:val="nil"/>
              <w:left w:val="nil"/>
              <w:bottom w:val="nil"/>
              <w:right w:val="nil"/>
            </w:tcBorders>
            <w:shd w:val="clear" w:color="auto" w:fill="auto"/>
            <w:noWrap/>
            <w:hideMark/>
          </w:tcPr>
          <w:p w14:paraId="537D0B76" w14:textId="66A1861F"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48.625</w:t>
            </w:r>
          </w:p>
        </w:tc>
        <w:tc>
          <w:tcPr>
            <w:tcW w:w="1276" w:type="dxa"/>
            <w:tcBorders>
              <w:top w:val="nil"/>
              <w:left w:val="nil"/>
              <w:bottom w:val="nil"/>
              <w:right w:val="nil"/>
            </w:tcBorders>
            <w:shd w:val="clear" w:color="auto" w:fill="auto"/>
            <w:noWrap/>
            <w:hideMark/>
          </w:tcPr>
          <w:p w14:paraId="7F2D7F89"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4.826</w:t>
            </w:r>
          </w:p>
        </w:tc>
        <w:tc>
          <w:tcPr>
            <w:tcW w:w="1417" w:type="dxa"/>
            <w:tcBorders>
              <w:top w:val="nil"/>
              <w:left w:val="nil"/>
              <w:bottom w:val="nil"/>
              <w:right w:val="nil"/>
            </w:tcBorders>
            <w:shd w:val="clear" w:color="auto" w:fill="auto"/>
            <w:noWrap/>
            <w:hideMark/>
          </w:tcPr>
          <w:p w14:paraId="0F82AA87"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auto" w:fill="auto"/>
            <w:noWrap/>
            <w:hideMark/>
          </w:tcPr>
          <w:p w14:paraId="22D4A4FB" w14:textId="77777777" w:rsidR="0068144D" w:rsidRPr="000F0A8C" w:rsidRDefault="0068144D" w:rsidP="000F0A8C">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noWrap/>
            <w:hideMark/>
          </w:tcPr>
          <w:p w14:paraId="52CA03E7" w14:textId="77777777" w:rsidR="0068144D" w:rsidRPr="000F0A8C" w:rsidRDefault="0068144D" w:rsidP="000F0A8C">
            <w:pPr>
              <w:spacing w:after="0" w:line="240" w:lineRule="auto"/>
              <w:rPr>
                <w:rFonts w:ascii="Times New Roman" w:eastAsia="Times New Roman" w:hAnsi="Times New Roman" w:cs="Times New Roman"/>
                <w:sz w:val="20"/>
                <w:szCs w:val="20"/>
                <w:lang w:eastAsia="hr-HR"/>
              </w:rPr>
            </w:pPr>
          </w:p>
        </w:tc>
      </w:tr>
      <w:tr w:rsidR="000423DA" w:rsidRPr="000F0A8C" w14:paraId="28D5CFEC" w14:textId="77777777" w:rsidTr="000423DA">
        <w:trPr>
          <w:trHeight w:val="460"/>
        </w:trPr>
        <w:tc>
          <w:tcPr>
            <w:tcW w:w="558" w:type="dxa"/>
            <w:tcBorders>
              <w:top w:val="nil"/>
              <w:left w:val="nil"/>
              <w:bottom w:val="nil"/>
              <w:right w:val="nil"/>
            </w:tcBorders>
            <w:shd w:val="clear" w:color="auto" w:fill="auto"/>
            <w:noWrap/>
            <w:hideMark/>
          </w:tcPr>
          <w:p w14:paraId="6BF356F8"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06</w:t>
            </w:r>
          </w:p>
        </w:tc>
        <w:tc>
          <w:tcPr>
            <w:tcW w:w="3978" w:type="dxa"/>
            <w:tcBorders>
              <w:top w:val="nil"/>
              <w:left w:val="nil"/>
              <w:bottom w:val="nil"/>
              <w:right w:val="nil"/>
            </w:tcBorders>
            <w:shd w:val="clear" w:color="auto" w:fill="auto"/>
            <w:hideMark/>
          </w:tcPr>
          <w:p w14:paraId="715C5F74"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Usluge unapređenja stanovanja i komunalnih pogodnosti</w:t>
            </w:r>
          </w:p>
        </w:tc>
        <w:tc>
          <w:tcPr>
            <w:tcW w:w="1418" w:type="dxa"/>
            <w:tcBorders>
              <w:top w:val="nil"/>
              <w:left w:val="nil"/>
              <w:bottom w:val="nil"/>
              <w:right w:val="nil"/>
            </w:tcBorders>
            <w:shd w:val="clear" w:color="auto" w:fill="auto"/>
            <w:noWrap/>
            <w:hideMark/>
          </w:tcPr>
          <w:p w14:paraId="7FC6CC9D" w14:textId="1320ED26"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1.305.282</w:t>
            </w:r>
          </w:p>
        </w:tc>
        <w:tc>
          <w:tcPr>
            <w:tcW w:w="1276" w:type="dxa"/>
            <w:tcBorders>
              <w:top w:val="nil"/>
              <w:left w:val="nil"/>
              <w:bottom w:val="nil"/>
              <w:right w:val="nil"/>
            </w:tcBorders>
            <w:shd w:val="clear" w:color="auto" w:fill="auto"/>
            <w:noWrap/>
            <w:hideMark/>
          </w:tcPr>
          <w:p w14:paraId="08A49D66"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1.438.386</w:t>
            </w:r>
          </w:p>
        </w:tc>
        <w:tc>
          <w:tcPr>
            <w:tcW w:w="1417" w:type="dxa"/>
            <w:tcBorders>
              <w:top w:val="nil"/>
              <w:left w:val="nil"/>
              <w:bottom w:val="nil"/>
              <w:right w:val="nil"/>
            </w:tcBorders>
            <w:shd w:val="clear" w:color="auto" w:fill="auto"/>
            <w:noWrap/>
            <w:hideMark/>
          </w:tcPr>
          <w:p w14:paraId="2E36F6FF"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1.362.461</w:t>
            </w:r>
          </w:p>
        </w:tc>
        <w:tc>
          <w:tcPr>
            <w:tcW w:w="992" w:type="dxa"/>
            <w:tcBorders>
              <w:top w:val="nil"/>
              <w:left w:val="nil"/>
              <w:bottom w:val="nil"/>
              <w:right w:val="nil"/>
            </w:tcBorders>
            <w:shd w:val="clear" w:color="auto" w:fill="auto"/>
            <w:noWrap/>
            <w:hideMark/>
          </w:tcPr>
          <w:p w14:paraId="0DAE5D2C"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104,38</w:t>
            </w:r>
          </w:p>
        </w:tc>
        <w:tc>
          <w:tcPr>
            <w:tcW w:w="993" w:type="dxa"/>
            <w:tcBorders>
              <w:top w:val="nil"/>
              <w:left w:val="nil"/>
              <w:bottom w:val="nil"/>
              <w:right w:val="nil"/>
            </w:tcBorders>
            <w:shd w:val="clear" w:color="auto" w:fill="auto"/>
            <w:noWrap/>
            <w:hideMark/>
          </w:tcPr>
          <w:p w14:paraId="75390DDD"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94,72</w:t>
            </w:r>
          </w:p>
        </w:tc>
      </w:tr>
      <w:tr w:rsidR="000423DA" w:rsidRPr="000F0A8C" w14:paraId="17E749AD" w14:textId="77777777" w:rsidTr="000423DA">
        <w:trPr>
          <w:trHeight w:val="255"/>
        </w:trPr>
        <w:tc>
          <w:tcPr>
            <w:tcW w:w="558" w:type="dxa"/>
            <w:tcBorders>
              <w:top w:val="nil"/>
              <w:left w:val="nil"/>
              <w:bottom w:val="nil"/>
              <w:right w:val="nil"/>
            </w:tcBorders>
            <w:shd w:val="clear" w:color="auto" w:fill="auto"/>
            <w:noWrap/>
            <w:hideMark/>
          </w:tcPr>
          <w:p w14:paraId="2D96554C"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062</w:t>
            </w:r>
          </w:p>
        </w:tc>
        <w:tc>
          <w:tcPr>
            <w:tcW w:w="3978" w:type="dxa"/>
            <w:tcBorders>
              <w:top w:val="nil"/>
              <w:left w:val="nil"/>
              <w:bottom w:val="nil"/>
              <w:right w:val="nil"/>
            </w:tcBorders>
            <w:shd w:val="clear" w:color="auto" w:fill="auto"/>
            <w:noWrap/>
            <w:hideMark/>
          </w:tcPr>
          <w:p w14:paraId="7B52FFCD"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Razvoj zajednice</w:t>
            </w:r>
          </w:p>
        </w:tc>
        <w:tc>
          <w:tcPr>
            <w:tcW w:w="1418" w:type="dxa"/>
            <w:tcBorders>
              <w:top w:val="nil"/>
              <w:left w:val="nil"/>
              <w:bottom w:val="nil"/>
              <w:right w:val="nil"/>
            </w:tcBorders>
            <w:shd w:val="clear" w:color="auto" w:fill="auto"/>
            <w:noWrap/>
            <w:hideMark/>
          </w:tcPr>
          <w:p w14:paraId="3A2C4858" w14:textId="6DEAA063"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17.875</w:t>
            </w:r>
          </w:p>
        </w:tc>
        <w:tc>
          <w:tcPr>
            <w:tcW w:w="1276" w:type="dxa"/>
            <w:tcBorders>
              <w:top w:val="nil"/>
              <w:left w:val="nil"/>
              <w:bottom w:val="nil"/>
              <w:right w:val="nil"/>
            </w:tcBorders>
            <w:shd w:val="clear" w:color="auto" w:fill="auto"/>
            <w:noWrap/>
            <w:hideMark/>
          </w:tcPr>
          <w:p w14:paraId="4FE02EF6"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132.855</w:t>
            </w:r>
          </w:p>
        </w:tc>
        <w:tc>
          <w:tcPr>
            <w:tcW w:w="1417" w:type="dxa"/>
            <w:tcBorders>
              <w:top w:val="nil"/>
              <w:left w:val="nil"/>
              <w:bottom w:val="nil"/>
              <w:right w:val="nil"/>
            </w:tcBorders>
            <w:shd w:val="clear" w:color="auto" w:fill="auto"/>
            <w:noWrap/>
            <w:hideMark/>
          </w:tcPr>
          <w:p w14:paraId="667668C9"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126.830</w:t>
            </w:r>
          </w:p>
        </w:tc>
        <w:tc>
          <w:tcPr>
            <w:tcW w:w="992" w:type="dxa"/>
            <w:tcBorders>
              <w:top w:val="nil"/>
              <w:left w:val="nil"/>
              <w:bottom w:val="nil"/>
              <w:right w:val="nil"/>
            </w:tcBorders>
            <w:shd w:val="clear" w:color="auto" w:fill="auto"/>
            <w:noWrap/>
            <w:hideMark/>
          </w:tcPr>
          <w:p w14:paraId="679EC38E"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709,54</w:t>
            </w:r>
          </w:p>
        </w:tc>
        <w:tc>
          <w:tcPr>
            <w:tcW w:w="993" w:type="dxa"/>
            <w:tcBorders>
              <w:top w:val="nil"/>
              <w:left w:val="nil"/>
              <w:bottom w:val="nil"/>
              <w:right w:val="nil"/>
            </w:tcBorders>
            <w:shd w:val="clear" w:color="auto" w:fill="auto"/>
            <w:noWrap/>
            <w:hideMark/>
          </w:tcPr>
          <w:p w14:paraId="50C104F0"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95,46</w:t>
            </w:r>
          </w:p>
        </w:tc>
      </w:tr>
      <w:tr w:rsidR="000423DA" w:rsidRPr="000F0A8C" w14:paraId="76E23B81" w14:textId="77777777" w:rsidTr="000423DA">
        <w:trPr>
          <w:trHeight w:val="255"/>
        </w:trPr>
        <w:tc>
          <w:tcPr>
            <w:tcW w:w="558" w:type="dxa"/>
            <w:tcBorders>
              <w:top w:val="nil"/>
              <w:left w:val="nil"/>
              <w:bottom w:val="nil"/>
              <w:right w:val="nil"/>
            </w:tcBorders>
            <w:shd w:val="clear" w:color="auto" w:fill="auto"/>
            <w:noWrap/>
            <w:hideMark/>
          </w:tcPr>
          <w:p w14:paraId="1F022733"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063</w:t>
            </w:r>
          </w:p>
        </w:tc>
        <w:tc>
          <w:tcPr>
            <w:tcW w:w="3978" w:type="dxa"/>
            <w:tcBorders>
              <w:top w:val="nil"/>
              <w:left w:val="nil"/>
              <w:bottom w:val="nil"/>
              <w:right w:val="nil"/>
            </w:tcBorders>
            <w:shd w:val="clear" w:color="auto" w:fill="auto"/>
            <w:noWrap/>
            <w:hideMark/>
          </w:tcPr>
          <w:p w14:paraId="30A68F98"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Opskrba vodom</w:t>
            </w:r>
          </w:p>
        </w:tc>
        <w:tc>
          <w:tcPr>
            <w:tcW w:w="1418" w:type="dxa"/>
            <w:tcBorders>
              <w:top w:val="nil"/>
              <w:left w:val="nil"/>
              <w:bottom w:val="nil"/>
              <w:right w:val="nil"/>
            </w:tcBorders>
            <w:shd w:val="clear" w:color="auto" w:fill="auto"/>
            <w:noWrap/>
            <w:hideMark/>
          </w:tcPr>
          <w:p w14:paraId="00DF7950" w14:textId="38DC52D2"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97.585</w:t>
            </w:r>
          </w:p>
        </w:tc>
        <w:tc>
          <w:tcPr>
            <w:tcW w:w="1276" w:type="dxa"/>
            <w:tcBorders>
              <w:top w:val="nil"/>
              <w:left w:val="nil"/>
              <w:bottom w:val="nil"/>
              <w:right w:val="nil"/>
            </w:tcBorders>
            <w:shd w:val="clear" w:color="auto" w:fill="auto"/>
            <w:noWrap/>
            <w:hideMark/>
          </w:tcPr>
          <w:p w14:paraId="183DA34B"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98.500</w:t>
            </w:r>
          </w:p>
        </w:tc>
        <w:tc>
          <w:tcPr>
            <w:tcW w:w="1417" w:type="dxa"/>
            <w:tcBorders>
              <w:top w:val="nil"/>
              <w:left w:val="nil"/>
              <w:bottom w:val="nil"/>
              <w:right w:val="nil"/>
            </w:tcBorders>
            <w:shd w:val="clear" w:color="auto" w:fill="auto"/>
            <w:noWrap/>
            <w:hideMark/>
          </w:tcPr>
          <w:p w14:paraId="0FAE34B0"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97.310</w:t>
            </w:r>
          </w:p>
        </w:tc>
        <w:tc>
          <w:tcPr>
            <w:tcW w:w="992" w:type="dxa"/>
            <w:tcBorders>
              <w:top w:val="nil"/>
              <w:left w:val="nil"/>
              <w:bottom w:val="nil"/>
              <w:right w:val="nil"/>
            </w:tcBorders>
            <w:shd w:val="clear" w:color="auto" w:fill="auto"/>
            <w:noWrap/>
            <w:hideMark/>
          </w:tcPr>
          <w:p w14:paraId="29280B02"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99,72</w:t>
            </w:r>
          </w:p>
        </w:tc>
        <w:tc>
          <w:tcPr>
            <w:tcW w:w="993" w:type="dxa"/>
            <w:tcBorders>
              <w:top w:val="nil"/>
              <w:left w:val="nil"/>
              <w:bottom w:val="nil"/>
              <w:right w:val="nil"/>
            </w:tcBorders>
            <w:shd w:val="clear" w:color="auto" w:fill="auto"/>
            <w:noWrap/>
            <w:hideMark/>
          </w:tcPr>
          <w:p w14:paraId="003B1D5D"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98,79</w:t>
            </w:r>
          </w:p>
        </w:tc>
      </w:tr>
      <w:tr w:rsidR="000423DA" w:rsidRPr="000F0A8C" w14:paraId="72DF4C26" w14:textId="77777777" w:rsidTr="000423DA">
        <w:trPr>
          <w:trHeight w:val="255"/>
        </w:trPr>
        <w:tc>
          <w:tcPr>
            <w:tcW w:w="558" w:type="dxa"/>
            <w:tcBorders>
              <w:top w:val="nil"/>
              <w:left w:val="nil"/>
              <w:bottom w:val="nil"/>
              <w:right w:val="nil"/>
            </w:tcBorders>
            <w:shd w:val="clear" w:color="auto" w:fill="auto"/>
            <w:noWrap/>
            <w:hideMark/>
          </w:tcPr>
          <w:p w14:paraId="6011CDB2"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064</w:t>
            </w:r>
          </w:p>
        </w:tc>
        <w:tc>
          <w:tcPr>
            <w:tcW w:w="3978" w:type="dxa"/>
            <w:tcBorders>
              <w:top w:val="nil"/>
              <w:left w:val="nil"/>
              <w:bottom w:val="nil"/>
              <w:right w:val="nil"/>
            </w:tcBorders>
            <w:shd w:val="clear" w:color="auto" w:fill="auto"/>
            <w:noWrap/>
            <w:hideMark/>
          </w:tcPr>
          <w:p w14:paraId="260CFFA8"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Ulična rasvjeta</w:t>
            </w:r>
          </w:p>
        </w:tc>
        <w:tc>
          <w:tcPr>
            <w:tcW w:w="1418" w:type="dxa"/>
            <w:tcBorders>
              <w:top w:val="nil"/>
              <w:left w:val="nil"/>
              <w:bottom w:val="nil"/>
              <w:right w:val="nil"/>
            </w:tcBorders>
            <w:shd w:val="clear" w:color="auto" w:fill="auto"/>
            <w:noWrap/>
            <w:hideMark/>
          </w:tcPr>
          <w:p w14:paraId="5BB88946" w14:textId="162C60BA"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286.072</w:t>
            </w:r>
          </w:p>
        </w:tc>
        <w:tc>
          <w:tcPr>
            <w:tcW w:w="1276" w:type="dxa"/>
            <w:tcBorders>
              <w:top w:val="nil"/>
              <w:left w:val="nil"/>
              <w:bottom w:val="nil"/>
              <w:right w:val="nil"/>
            </w:tcBorders>
            <w:shd w:val="clear" w:color="auto" w:fill="auto"/>
            <w:noWrap/>
            <w:hideMark/>
          </w:tcPr>
          <w:p w14:paraId="517739F1"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64.000</w:t>
            </w:r>
          </w:p>
        </w:tc>
        <w:tc>
          <w:tcPr>
            <w:tcW w:w="1417" w:type="dxa"/>
            <w:tcBorders>
              <w:top w:val="nil"/>
              <w:left w:val="nil"/>
              <w:bottom w:val="nil"/>
              <w:right w:val="nil"/>
            </w:tcBorders>
            <w:shd w:val="clear" w:color="auto" w:fill="auto"/>
            <w:noWrap/>
            <w:hideMark/>
          </w:tcPr>
          <w:p w14:paraId="65F6A186"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59.755</w:t>
            </w:r>
          </w:p>
        </w:tc>
        <w:tc>
          <w:tcPr>
            <w:tcW w:w="992" w:type="dxa"/>
            <w:tcBorders>
              <w:top w:val="nil"/>
              <w:left w:val="nil"/>
              <w:bottom w:val="nil"/>
              <w:right w:val="nil"/>
            </w:tcBorders>
            <w:shd w:val="clear" w:color="auto" w:fill="auto"/>
            <w:noWrap/>
            <w:hideMark/>
          </w:tcPr>
          <w:p w14:paraId="419F7CC1"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20,89</w:t>
            </w:r>
          </w:p>
        </w:tc>
        <w:tc>
          <w:tcPr>
            <w:tcW w:w="993" w:type="dxa"/>
            <w:tcBorders>
              <w:top w:val="nil"/>
              <w:left w:val="nil"/>
              <w:bottom w:val="nil"/>
              <w:right w:val="nil"/>
            </w:tcBorders>
            <w:shd w:val="clear" w:color="auto" w:fill="auto"/>
            <w:noWrap/>
            <w:hideMark/>
          </w:tcPr>
          <w:p w14:paraId="1E81C13F"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93,37</w:t>
            </w:r>
          </w:p>
        </w:tc>
      </w:tr>
      <w:tr w:rsidR="000423DA" w:rsidRPr="000F0A8C" w14:paraId="01603563" w14:textId="77777777" w:rsidTr="000423DA">
        <w:trPr>
          <w:trHeight w:val="460"/>
        </w:trPr>
        <w:tc>
          <w:tcPr>
            <w:tcW w:w="558" w:type="dxa"/>
            <w:tcBorders>
              <w:top w:val="nil"/>
              <w:left w:val="nil"/>
              <w:bottom w:val="nil"/>
              <w:right w:val="nil"/>
            </w:tcBorders>
            <w:shd w:val="clear" w:color="auto" w:fill="auto"/>
            <w:noWrap/>
            <w:hideMark/>
          </w:tcPr>
          <w:p w14:paraId="7B794BD5"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066</w:t>
            </w:r>
          </w:p>
        </w:tc>
        <w:tc>
          <w:tcPr>
            <w:tcW w:w="3978" w:type="dxa"/>
            <w:tcBorders>
              <w:top w:val="nil"/>
              <w:left w:val="nil"/>
              <w:bottom w:val="nil"/>
              <w:right w:val="nil"/>
            </w:tcBorders>
            <w:shd w:val="clear" w:color="auto" w:fill="auto"/>
            <w:hideMark/>
          </w:tcPr>
          <w:p w14:paraId="775F184C" w14:textId="353F7190"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Rashodi vezani za stanovanje i komunalne pogodnosti koji nisu drugdje sv</w:t>
            </w:r>
            <w:r w:rsidR="00083A50">
              <w:rPr>
                <w:rFonts w:ascii="Arial" w:eastAsia="Times New Roman" w:hAnsi="Arial" w:cs="Arial"/>
                <w:color w:val="000000"/>
                <w:sz w:val="18"/>
                <w:szCs w:val="18"/>
                <w:lang w:eastAsia="hr-HR"/>
              </w:rPr>
              <w:t>r</w:t>
            </w:r>
            <w:r w:rsidRPr="000F0A8C">
              <w:rPr>
                <w:rFonts w:ascii="Arial" w:eastAsia="Times New Roman" w:hAnsi="Arial" w:cs="Arial"/>
                <w:color w:val="000000"/>
                <w:sz w:val="18"/>
                <w:szCs w:val="18"/>
                <w:lang w:eastAsia="hr-HR"/>
              </w:rPr>
              <w:t>stani</w:t>
            </w:r>
          </w:p>
        </w:tc>
        <w:tc>
          <w:tcPr>
            <w:tcW w:w="1418" w:type="dxa"/>
            <w:tcBorders>
              <w:top w:val="nil"/>
              <w:left w:val="nil"/>
              <w:bottom w:val="nil"/>
              <w:right w:val="nil"/>
            </w:tcBorders>
            <w:shd w:val="clear" w:color="auto" w:fill="auto"/>
            <w:hideMark/>
          </w:tcPr>
          <w:p w14:paraId="1634076F" w14:textId="6EBFF4C9"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903.750</w:t>
            </w:r>
          </w:p>
        </w:tc>
        <w:tc>
          <w:tcPr>
            <w:tcW w:w="1276" w:type="dxa"/>
            <w:tcBorders>
              <w:top w:val="nil"/>
              <w:left w:val="nil"/>
              <w:bottom w:val="nil"/>
              <w:right w:val="nil"/>
            </w:tcBorders>
            <w:shd w:val="clear" w:color="auto" w:fill="auto"/>
            <w:noWrap/>
            <w:hideMark/>
          </w:tcPr>
          <w:p w14:paraId="650DEF7C"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1.143.031</w:t>
            </w:r>
          </w:p>
        </w:tc>
        <w:tc>
          <w:tcPr>
            <w:tcW w:w="1417" w:type="dxa"/>
            <w:tcBorders>
              <w:top w:val="nil"/>
              <w:left w:val="nil"/>
              <w:bottom w:val="nil"/>
              <w:right w:val="nil"/>
            </w:tcBorders>
            <w:shd w:val="clear" w:color="auto" w:fill="auto"/>
            <w:noWrap/>
            <w:hideMark/>
          </w:tcPr>
          <w:p w14:paraId="62A950CB"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1.078.566</w:t>
            </w:r>
          </w:p>
        </w:tc>
        <w:tc>
          <w:tcPr>
            <w:tcW w:w="992" w:type="dxa"/>
            <w:tcBorders>
              <w:top w:val="nil"/>
              <w:left w:val="nil"/>
              <w:bottom w:val="nil"/>
              <w:right w:val="nil"/>
            </w:tcBorders>
            <w:shd w:val="clear" w:color="auto" w:fill="auto"/>
            <w:noWrap/>
            <w:hideMark/>
          </w:tcPr>
          <w:p w14:paraId="148D7967"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119,34</w:t>
            </w:r>
          </w:p>
        </w:tc>
        <w:tc>
          <w:tcPr>
            <w:tcW w:w="993" w:type="dxa"/>
            <w:tcBorders>
              <w:top w:val="nil"/>
              <w:left w:val="nil"/>
              <w:bottom w:val="nil"/>
              <w:right w:val="nil"/>
            </w:tcBorders>
            <w:shd w:val="clear" w:color="auto" w:fill="auto"/>
            <w:noWrap/>
            <w:hideMark/>
          </w:tcPr>
          <w:p w14:paraId="12772F59"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94,36</w:t>
            </w:r>
          </w:p>
        </w:tc>
      </w:tr>
      <w:tr w:rsidR="000423DA" w:rsidRPr="000F0A8C" w14:paraId="74E6F50E" w14:textId="77777777" w:rsidTr="000423DA">
        <w:trPr>
          <w:trHeight w:val="255"/>
        </w:trPr>
        <w:tc>
          <w:tcPr>
            <w:tcW w:w="558" w:type="dxa"/>
            <w:tcBorders>
              <w:top w:val="nil"/>
              <w:left w:val="nil"/>
              <w:bottom w:val="nil"/>
              <w:right w:val="nil"/>
            </w:tcBorders>
            <w:shd w:val="clear" w:color="auto" w:fill="auto"/>
            <w:noWrap/>
            <w:hideMark/>
          </w:tcPr>
          <w:p w14:paraId="62ECD873"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07</w:t>
            </w:r>
          </w:p>
        </w:tc>
        <w:tc>
          <w:tcPr>
            <w:tcW w:w="3978" w:type="dxa"/>
            <w:tcBorders>
              <w:top w:val="nil"/>
              <w:left w:val="nil"/>
              <w:bottom w:val="nil"/>
              <w:right w:val="nil"/>
            </w:tcBorders>
            <w:shd w:val="clear" w:color="auto" w:fill="auto"/>
            <w:noWrap/>
            <w:hideMark/>
          </w:tcPr>
          <w:p w14:paraId="3338AA8A"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Zdravstvo</w:t>
            </w:r>
          </w:p>
        </w:tc>
        <w:tc>
          <w:tcPr>
            <w:tcW w:w="1418" w:type="dxa"/>
            <w:tcBorders>
              <w:top w:val="nil"/>
              <w:left w:val="nil"/>
              <w:bottom w:val="nil"/>
              <w:right w:val="nil"/>
            </w:tcBorders>
            <w:shd w:val="clear" w:color="auto" w:fill="auto"/>
            <w:noWrap/>
            <w:hideMark/>
          </w:tcPr>
          <w:p w14:paraId="1FF3519E" w14:textId="44AA3170"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134.946</w:t>
            </w:r>
          </w:p>
        </w:tc>
        <w:tc>
          <w:tcPr>
            <w:tcW w:w="1276" w:type="dxa"/>
            <w:tcBorders>
              <w:top w:val="nil"/>
              <w:left w:val="nil"/>
              <w:bottom w:val="nil"/>
              <w:right w:val="nil"/>
            </w:tcBorders>
            <w:shd w:val="clear" w:color="auto" w:fill="auto"/>
            <w:noWrap/>
            <w:hideMark/>
          </w:tcPr>
          <w:p w14:paraId="548ED9F0"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227.000</w:t>
            </w:r>
          </w:p>
        </w:tc>
        <w:tc>
          <w:tcPr>
            <w:tcW w:w="1417" w:type="dxa"/>
            <w:tcBorders>
              <w:top w:val="nil"/>
              <w:left w:val="nil"/>
              <w:bottom w:val="nil"/>
              <w:right w:val="nil"/>
            </w:tcBorders>
            <w:shd w:val="clear" w:color="auto" w:fill="auto"/>
            <w:noWrap/>
            <w:hideMark/>
          </w:tcPr>
          <w:p w14:paraId="074BA73B"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222.843</w:t>
            </w:r>
          </w:p>
        </w:tc>
        <w:tc>
          <w:tcPr>
            <w:tcW w:w="992" w:type="dxa"/>
            <w:tcBorders>
              <w:top w:val="nil"/>
              <w:left w:val="nil"/>
              <w:bottom w:val="nil"/>
              <w:right w:val="nil"/>
            </w:tcBorders>
            <w:shd w:val="clear" w:color="auto" w:fill="auto"/>
            <w:noWrap/>
            <w:hideMark/>
          </w:tcPr>
          <w:p w14:paraId="7C5B2A24"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165,13</w:t>
            </w:r>
          </w:p>
        </w:tc>
        <w:tc>
          <w:tcPr>
            <w:tcW w:w="993" w:type="dxa"/>
            <w:tcBorders>
              <w:top w:val="nil"/>
              <w:left w:val="nil"/>
              <w:bottom w:val="nil"/>
              <w:right w:val="nil"/>
            </w:tcBorders>
            <w:shd w:val="clear" w:color="auto" w:fill="auto"/>
            <w:noWrap/>
            <w:hideMark/>
          </w:tcPr>
          <w:p w14:paraId="506CB19F"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98,17</w:t>
            </w:r>
          </w:p>
        </w:tc>
      </w:tr>
      <w:tr w:rsidR="000423DA" w:rsidRPr="000F0A8C" w14:paraId="116FE23D" w14:textId="77777777" w:rsidTr="000423DA">
        <w:trPr>
          <w:trHeight w:val="250"/>
        </w:trPr>
        <w:tc>
          <w:tcPr>
            <w:tcW w:w="558" w:type="dxa"/>
            <w:tcBorders>
              <w:top w:val="nil"/>
              <w:left w:val="nil"/>
              <w:bottom w:val="nil"/>
              <w:right w:val="nil"/>
            </w:tcBorders>
            <w:shd w:val="clear" w:color="auto" w:fill="auto"/>
            <w:noWrap/>
            <w:hideMark/>
          </w:tcPr>
          <w:p w14:paraId="5B540130"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075</w:t>
            </w:r>
          </w:p>
        </w:tc>
        <w:tc>
          <w:tcPr>
            <w:tcW w:w="3978" w:type="dxa"/>
            <w:tcBorders>
              <w:top w:val="nil"/>
              <w:left w:val="nil"/>
              <w:bottom w:val="nil"/>
              <w:right w:val="nil"/>
            </w:tcBorders>
            <w:shd w:val="clear" w:color="auto" w:fill="auto"/>
            <w:noWrap/>
            <w:hideMark/>
          </w:tcPr>
          <w:p w14:paraId="40BE65E1"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Istraživanje i razvoj zdravstva</w:t>
            </w:r>
          </w:p>
        </w:tc>
        <w:tc>
          <w:tcPr>
            <w:tcW w:w="1418" w:type="dxa"/>
            <w:tcBorders>
              <w:top w:val="nil"/>
              <w:left w:val="nil"/>
              <w:bottom w:val="nil"/>
              <w:right w:val="nil"/>
            </w:tcBorders>
            <w:shd w:val="clear" w:color="auto" w:fill="auto"/>
            <w:noWrap/>
            <w:hideMark/>
          </w:tcPr>
          <w:p w14:paraId="6357419A" w14:textId="749D00FF" w:rsidR="0068144D" w:rsidRPr="000F0A8C" w:rsidRDefault="0068144D" w:rsidP="000F0A8C">
            <w:pPr>
              <w:spacing w:after="0" w:line="240" w:lineRule="auto"/>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hideMark/>
          </w:tcPr>
          <w:p w14:paraId="257C9B1F"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50.000</w:t>
            </w:r>
          </w:p>
        </w:tc>
        <w:tc>
          <w:tcPr>
            <w:tcW w:w="1417" w:type="dxa"/>
            <w:tcBorders>
              <w:top w:val="nil"/>
              <w:left w:val="nil"/>
              <w:bottom w:val="nil"/>
              <w:right w:val="nil"/>
            </w:tcBorders>
            <w:shd w:val="clear" w:color="auto" w:fill="auto"/>
            <w:noWrap/>
            <w:hideMark/>
          </w:tcPr>
          <w:p w14:paraId="3857B680"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50.000</w:t>
            </w:r>
          </w:p>
        </w:tc>
        <w:tc>
          <w:tcPr>
            <w:tcW w:w="992" w:type="dxa"/>
            <w:tcBorders>
              <w:top w:val="nil"/>
              <w:left w:val="nil"/>
              <w:bottom w:val="nil"/>
              <w:right w:val="nil"/>
            </w:tcBorders>
            <w:shd w:val="clear" w:color="auto" w:fill="auto"/>
            <w:noWrap/>
            <w:hideMark/>
          </w:tcPr>
          <w:p w14:paraId="180115DC"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p>
        </w:tc>
        <w:tc>
          <w:tcPr>
            <w:tcW w:w="993" w:type="dxa"/>
            <w:tcBorders>
              <w:top w:val="nil"/>
              <w:left w:val="nil"/>
              <w:bottom w:val="nil"/>
              <w:right w:val="nil"/>
            </w:tcBorders>
            <w:shd w:val="clear" w:color="auto" w:fill="auto"/>
            <w:noWrap/>
            <w:hideMark/>
          </w:tcPr>
          <w:p w14:paraId="7CB045BA"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100,00</w:t>
            </w:r>
          </w:p>
        </w:tc>
      </w:tr>
      <w:tr w:rsidR="000423DA" w:rsidRPr="000F0A8C" w14:paraId="4A5E32FC" w14:textId="77777777" w:rsidTr="000423DA">
        <w:trPr>
          <w:trHeight w:val="460"/>
        </w:trPr>
        <w:tc>
          <w:tcPr>
            <w:tcW w:w="558" w:type="dxa"/>
            <w:tcBorders>
              <w:top w:val="nil"/>
              <w:left w:val="nil"/>
              <w:bottom w:val="nil"/>
              <w:right w:val="nil"/>
            </w:tcBorders>
            <w:shd w:val="clear" w:color="auto" w:fill="auto"/>
            <w:noWrap/>
            <w:hideMark/>
          </w:tcPr>
          <w:p w14:paraId="0C4706C5"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076</w:t>
            </w:r>
          </w:p>
        </w:tc>
        <w:tc>
          <w:tcPr>
            <w:tcW w:w="3978" w:type="dxa"/>
            <w:tcBorders>
              <w:top w:val="nil"/>
              <w:left w:val="nil"/>
              <w:bottom w:val="nil"/>
              <w:right w:val="nil"/>
            </w:tcBorders>
            <w:shd w:val="clear" w:color="auto" w:fill="auto"/>
            <w:hideMark/>
          </w:tcPr>
          <w:p w14:paraId="1BDB676B"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Poslovi i usluge zdravstva koji nisu drugdje svrstani</w:t>
            </w:r>
          </w:p>
        </w:tc>
        <w:tc>
          <w:tcPr>
            <w:tcW w:w="1418" w:type="dxa"/>
            <w:tcBorders>
              <w:top w:val="nil"/>
              <w:left w:val="nil"/>
              <w:bottom w:val="nil"/>
              <w:right w:val="nil"/>
            </w:tcBorders>
            <w:shd w:val="clear" w:color="auto" w:fill="auto"/>
            <w:noWrap/>
            <w:hideMark/>
          </w:tcPr>
          <w:p w14:paraId="4B1B4205" w14:textId="69EC8213"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134.946</w:t>
            </w:r>
          </w:p>
        </w:tc>
        <w:tc>
          <w:tcPr>
            <w:tcW w:w="1276" w:type="dxa"/>
            <w:tcBorders>
              <w:top w:val="nil"/>
              <w:left w:val="nil"/>
              <w:bottom w:val="nil"/>
              <w:right w:val="nil"/>
            </w:tcBorders>
            <w:shd w:val="clear" w:color="auto" w:fill="auto"/>
            <w:noWrap/>
            <w:hideMark/>
          </w:tcPr>
          <w:p w14:paraId="6FC0A4F6"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177.000</w:t>
            </w:r>
          </w:p>
        </w:tc>
        <w:tc>
          <w:tcPr>
            <w:tcW w:w="1417" w:type="dxa"/>
            <w:tcBorders>
              <w:top w:val="nil"/>
              <w:left w:val="nil"/>
              <w:bottom w:val="nil"/>
              <w:right w:val="nil"/>
            </w:tcBorders>
            <w:shd w:val="clear" w:color="auto" w:fill="auto"/>
            <w:noWrap/>
            <w:hideMark/>
          </w:tcPr>
          <w:p w14:paraId="4C8567D4"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172.843</w:t>
            </w:r>
          </w:p>
        </w:tc>
        <w:tc>
          <w:tcPr>
            <w:tcW w:w="992" w:type="dxa"/>
            <w:tcBorders>
              <w:top w:val="nil"/>
              <w:left w:val="nil"/>
              <w:bottom w:val="nil"/>
              <w:right w:val="nil"/>
            </w:tcBorders>
            <w:shd w:val="clear" w:color="auto" w:fill="auto"/>
            <w:noWrap/>
            <w:hideMark/>
          </w:tcPr>
          <w:p w14:paraId="34ED1099"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128,08</w:t>
            </w:r>
          </w:p>
        </w:tc>
        <w:tc>
          <w:tcPr>
            <w:tcW w:w="993" w:type="dxa"/>
            <w:tcBorders>
              <w:top w:val="nil"/>
              <w:left w:val="nil"/>
              <w:bottom w:val="nil"/>
              <w:right w:val="nil"/>
            </w:tcBorders>
            <w:shd w:val="clear" w:color="auto" w:fill="auto"/>
            <w:noWrap/>
            <w:hideMark/>
          </w:tcPr>
          <w:p w14:paraId="05A29C98"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97,65</w:t>
            </w:r>
          </w:p>
        </w:tc>
      </w:tr>
      <w:tr w:rsidR="000423DA" w:rsidRPr="000F0A8C" w14:paraId="414C8137" w14:textId="77777777" w:rsidTr="000423DA">
        <w:trPr>
          <w:trHeight w:val="250"/>
        </w:trPr>
        <w:tc>
          <w:tcPr>
            <w:tcW w:w="558" w:type="dxa"/>
            <w:tcBorders>
              <w:top w:val="nil"/>
              <w:left w:val="nil"/>
              <w:bottom w:val="nil"/>
              <w:right w:val="nil"/>
            </w:tcBorders>
            <w:shd w:val="clear" w:color="auto" w:fill="auto"/>
            <w:noWrap/>
            <w:hideMark/>
          </w:tcPr>
          <w:p w14:paraId="1AD6B721"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08</w:t>
            </w:r>
          </w:p>
        </w:tc>
        <w:tc>
          <w:tcPr>
            <w:tcW w:w="3978" w:type="dxa"/>
            <w:tcBorders>
              <w:top w:val="nil"/>
              <w:left w:val="nil"/>
              <w:bottom w:val="nil"/>
              <w:right w:val="nil"/>
            </w:tcBorders>
            <w:shd w:val="clear" w:color="auto" w:fill="auto"/>
            <w:noWrap/>
            <w:hideMark/>
          </w:tcPr>
          <w:p w14:paraId="3A3C2EB3"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Rekreacija, kultura i religija</w:t>
            </w:r>
          </w:p>
        </w:tc>
        <w:tc>
          <w:tcPr>
            <w:tcW w:w="1418" w:type="dxa"/>
            <w:tcBorders>
              <w:top w:val="nil"/>
              <w:left w:val="nil"/>
              <w:bottom w:val="nil"/>
              <w:right w:val="nil"/>
            </w:tcBorders>
            <w:shd w:val="clear" w:color="auto" w:fill="auto"/>
            <w:noWrap/>
            <w:hideMark/>
          </w:tcPr>
          <w:p w14:paraId="31D86E55" w14:textId="29328833"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93.125</w:t>
            </w:r>
          </w:p>
        </w:tc>
        <w:tc>
          <w:tcPr>
            <w:tcW w:w="1276" w:type="dxa"/>
            <w:tcBorders>
              <w:top w:val="nil"/>
              <w:left w:val="nil"/>
              <w:bottom w:val="nil"/>
              <w:right w:val="nil"/>
            </w:tcBorders>
            <w:shd w:val="clear" w:color="auto" w:fill="auto"/>
            <w:noWrap/>
            <w:hideMark/>
          </w:tcPr>
          <w:p w14:paraId="570D7C88"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4.002.904</w:t>
            </w:r>
          </w:p>
        </w:tc>
        <w:tc>
          <w:tcPr>
            <w:tcW w:w="1417" w:type="dxa"/>
            <w:tcBorders>
              <w:top w:val="nil"/>
              <w:left w:val="nil"/>
              <w:bottom w:val="nil"/>
              <w:right w:val="nil"/>
            </w:tcBorders>
            <w:shd w:val="clear" w:color="auto" w:fill="auto"/>
            <w:noWrap/>
            <w:hideMark/>
          </w:tcPr>
          <w:p w14:paraId="3B6F5C73"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3.809.217</w:t>
            </w:r>
          </w:p>
        </w:tc>
        <w:tc>
          <w:tcPr>
            <w:tcW w:w="992" w:type="dxa"/>
            <w:tcBorders>
              <w:top w:val="nil"/>
              <w:left w:val="nil"/>
              <w:bottom w:val="nil"/>
              <w:right w:val="nil"/>
            </w:tcBorders>
            <w:shd w:val="clear" w:color="auto" w:fill="auto"/>
            <w:noWrap/>
            <w:hideMark/>
          </w:tcPr>
          <w:p w14:paraId="3A3A88F6"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4090,43</w:t>
            </w:r>
          </w:p>
        </w:tc>
        <w:tc>
          <w:tcPr>
            <w:tcW w:w="993" w:type="dxa"/>
            <w:tcBorders>
              <w:top w:val="nil"/>
              <w:left w:val="nil"/>
              <w:bottom w:val="nil"/>
              <w:right w:val="nil"/>
            </w:tcBorders>
            <w:shd w:val="clear" w:color="auto" w:fill="auto"/>
            <w:noWrap/>
            <w:hideMark/>
          </w:tcPr>
          <w:p w14:paraId="72A50F65"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95,16</w:t>
            </w:r>
          </w:p>
        </w:tc>
      </w:tr>
      <w:tr w:rsidR="000423DA" w:rsidRPr="000F0A8C" w14:paraId="7C332E2A" w14:textId="77777777" w:rsidTr="000423DA">
        <w:trPr>
          <w:trHeight w:val="255"/>
        </w:trPr>
        <w:tc>
          <w:tcPr>
            <w:tcW w:w="558" w:type="dxa"/>
            <w:tcBorders>
              <w:top w:val="nil"/>
              <w:left w:val="nil"/>
              <w:bottom w:val="nil"/>
              <w:right w:val="nil"/>
            </w:tcBorders>
            <w:shd w:val="clear" w:color="auto" w:fill="auto"/>
            <w:noWrap/>
            <w:hideMark/>
          </w:tcPr>
          <w:p w14:paraId="2F05E7A2"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082</w:t>
            </w:r>
          </w:p>
        </w:tc>
        <w:tc>
          <w:tcPr>
            <w:tcW w:w="3978" w:type="dxa"/>
            <w:tcBorders>
              <w:top w:val="nil"/>
              <w:left w:val="nil"/>
              <w:bottom w:val="nil"/>
              <w:right w:val="nil"/>
            </w:tcBorders>
            <w:shd w:val="clear" w:color="auto" w:fill="auto"/>
            <w:noWrap/>
            <w:hideMark/>
          </w:tcPr>
          <w:p w14:paraId="109404BA"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Službe kulture</w:t>
            </w:r>
          </w:p>
        </w:tc>
        <w:tc>
          <w:tcPr>
            <w:tcW w:w="1418" w:type="dxa"/>
            <w:tcBorders>
              <w:top w:val="nil"/>
              <w:left w:val="nil"/>
              <w:bottom w:val="nil"/>
              <w:right w:val="nil"/>
            </w:tcBorders>
            <w:shd w:val="clear" w:color="auto" w:fill="auto"/>
            <w:noWrap/>
            <w:hideMark/>
          </w:tcPr>
          <w:p w14:paraId="19860301" w14:textId="08B1F6B4"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29.125</w:t>
            </w:r>
          </w:p>
        </w:tc>
        <w:tc>
          <w:tcPr>
            <w:tcW w:w="1276" w:type="dxa"/>
            <w:tcBorders>
              <w:top w:val="nil"/>
              <w:left w:val="nil"/>
              <w:bottom w:val="nil"/>
              <w:right w:val="nil"/>
            </w:tcBorders>
            <w:shd w:val="clear" w:color="auto" w:fill="auto"/>
            <w:noWrap/>
            <w:hideMark/>
          </w:tcPr>
          <w:p w14:paraId="452DF004"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3.942.904</w:t>
            </w:r>
          </w:p>
        </w:tc>
        <w:tc>
          <w:tcPr>
            <w:tcW w:w="1417" w:type="dxa"/>
            <w:tcBorders>
              <w:top w:val="nil"/>
              <w:left w:val="nil"/>
              <w:bottom w:val="nil"/>
              <w:right w:val="nil"/>
            </w:tcBorders>
            <w:shd w:val="clear" w:color="auto" w:fill="auto"/>
            <w:noWrap/>
            <w:hideMark/>
          </w:tcPr>
          <w:p w14:paraId="0E5D9B34"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3.749.217</w:t>
            </w:r>
          </w:p>
        </w:tc>
        <w:tc>
          <w:tcPr>
            <w:tcW w:w="992" w:type="dxa"/>
            <w:tcBorders>
              <w:top w:val="nil"/>
              <w:left w:val="nil"/>
              <w:bottom w:val="nil"/>
              <w:right w:val="nil"/>
            </w:tcBorders>
            <w:shd w:val="clear" w:color="auto" w:fill="auto"/>
            <w:noWrap/>
            <w:hideMark/>
          </w:tcPr>
          <w:p w14:paraId="3817D3E3"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12872,85</w:t>
            </w:r>
          </w:p>
        </w:tc>
        <w:tc>
          <w:tcPr>
            <w:tcW w:w="993" w:type="dxa"/>
            <w:tcBorders>
              <w:top w:val="nil"/>
              <w:left w:val="nil"/>
              <w:bottom w:val="nil"/>
              <w:right w:val="nil"/>
            </w:tcBorders>
            <w:shd w:val="clear" w:color="auto" w:fill="auto"/>
            <w:noWrap/>
            <w:hideMark/>
          </w:tcPr>
          <w:p w14:paraId="05287593"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95,09</w:t>
            </w:r>
          </w:p>
        </w:tc>
      </w:tr>
      <w:tr w:rsidR="000423DA" w:rsidRPr="000F0A8C" w14:paraId="72F06ED1" w14:textId="77777777" w:rsidTr="000423DA">
        <w:trPr>
          <w:trHeight w:val="250"/>
        </w:trPr>
        <w:tc>
          <w:tcPr>
            <w:tcW w:w="558" w:type="dxa"/>
            <w:tcBorders>
              <w:top w:val="nil"/>
              <w:left w:val="nil"/>
              <w:bottom w:val="nil"/>
              <w:right w:val="nil"/>
            </w:tcBorders>
            <w:shd w:val="clear" w:color="auto" w:fill="auto"/>
            <w:noWrap/>
            <w:hideMark/>
          </w:tcPr>
          <w:p w14:paraId="527EF013"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083</w:t>
            </w:r>
          </w:p>
        </w:tc>
        <w:tc>
          <w:tcPr>
            <w:tcW w:w="3978" w:type="dxa"/>
            <w:tcBorders>
              <w:top w:val="nil"/>
              <w:left w:val="nil"/>
              <w:bottom w:val="nil"/>
              <w:right w:val="nil"/>
            </w:tcBorders>
            <w:shd w:val="clear" w:color="auto" w:fill="auto"/>
            <w:noWrap/>
            <w:hideMark/>
          </w:tcPr>
          <w:p w14:paraId="6ACCFB9E"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Službe emitiranja i izdavanja</w:t>
            </w:r>
          </w:p>
        </w:tc>
        <w:tc>
          <w:tcPr>
            <w:tcW w:w="1418" w:type="dxa"/>
            <w:tcBorders>
              <w:top w:val="nil"/>
              <w:left w:val="nil"/>
              <w:bottom w:val="nil"/>
              <w:right w:val="nil"/>
            </w:tcBorders>
            <w:shd w:val="clear" w:color="auto" w:fill="auto"/>
            <w:noWrap/>
            <w:hideMark/>
          </w:tcPr>
          <w:p w14:paraId="54DDB9C2" w14:textId="10631830"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34.000</w:t>
            </w:r>
          </w:p>
        </w:tc>
        <w:tc>
          <w:tcPr>
            <w:tcW w:w="1276" w:type="dxa"/>
            <w:tcBorders>
              <w:top w:val="nil"/>
              <w:left w:val="nil"/>
              <w:bottom w:val="nil"/>
              <w:right w:val="nil"/>
            </w:tcBorders>
            <w:shd w:val="clear" w:color="auto" w:fill="auto"/>
            <w:noWrap/>
            <w:hideMark/>
          </w:tcPr>
          <w:p w14:paraId="592C2DE7"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40.000</w:t>
            </w:r>
          </w:p>
        </w:tc>
        <w:tc>
          <w:tcPr>
            <w:tcW w:w="1417" w:type="dxa"/>
            <w:tcBorders>
              <w:top w:val="nil"/>
              <w:left w:val="nil"/>
              <w:bottom w:val="nil"/>
              <w:right w:val="nil"/>
            </w:tcBorders>
            <w:shd w:val="clear" w:color="auto" w:fill="auto"/>
            <w:noWrap/>
            <w:hideMark/>
          </w:tcPr>
          <w:p w14:paraId="0EE9DC60"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40.000</w:t>
            </w:r>
          </w:p>
        </w:tc>
        <w:tc>
          <w:tcPr>
            <w:tcW w:w="992" w:type="dxa"/>
            <w:tcBorders>
              <w:top w:val="nil"/>
              <w:left w:val="nil"/>
              <w:bottom w:val="nil"/>
              <w:right w:val="nil"/>
            </w:tcBorders>
            <w:shd w:val="clear" w:color="auto" w:fill="auto"/>
            <w:noWrap/>
            <w:hideMark/>
          </w:tcPr>
          <w:p w14:paraId="3CB8001A"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117,65</w:t>
            </w:r>
          </w:p>
        </w:tc>
        <w:tc>
          <w:tcPr>
            <w:tcW w:w="993" w:type="dxa"/>
            <w:tcBorders>
              <w:top w:val="nil"/>
              <w:left w:val="nil"/>
              <w:bottom w:val="nil"/>
              <w:right w:val="nil"/>
            </w:tcBorders>
            <w:shd w:val="clear" w:color="auto" w:fill="auto"/>
            <w:noWrap/>
            <w:hideMark/>
          </w:tcPr>
          <w:p w14:paraId="79E8CC3E"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100,00</w:t>
            </w:r>
          </w:p>
        </w:tc>
      </w:tr>
      <w:tr w:rsidR="000423DA" w:rsidRPr="000F0A8C" w14:paraId="57EA8E83" w14:textId="77777777" w:rsidTr="000423DA">
        <w:trPr>
          <w:trHeight w:val="255"/>
        </w:trPr>
        <w:tc>
          <w:tcPr>
            <w:tcW w:w="558" w:type="dxa"/>
            <w:tcBorders>
              <w:top w:val="nil"/>
              <w:left w:val="nil"/>
              <w:bottom w:val="nil"/>
              <w:right w:val="nil"/>
            </w:tcBorders>
            <w:shd w:val="clear" w:color="auto" w:fill="auto"/>
            <w:noWrap/>
            <w:hideMark/>
          </w:tcPr>
          <w:p w14:paraId="0CD8315A"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084</w:t>
            </w:r>
          </w:p>
        </w:tc>
        <w:tc>
          <w:tcPr>
            <w:tcW w:w="3978" w:type="dxa"/>
            <w:tcBorders>
              <w:top w:val="nil"/>
              <w:left w:val="nil"/>
              <w:bottom w:val="nil"/>
              <w:right w:val="nil"/>
            </w:tcBorders>
            <w:shd w:val="clear" w:color="auto" w:fill="auto"/>
            <w:noWrap/>
            <w:hideMark/>
          </w:tcPr>
          <w:p w14:paraId="5CEA130C"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Religijske i druge službe zajednice</w:t>
            </w:r>
          </w:p>
        </w:tc>
        <w:tc>
          <w:tcPr>
            <w:tcW w:w="1418" w:type="dxa"/>
            <w:tcBorders>
              <w:top w:val="nil"/>
              <w:left w:val="nil"/>
              <w:bottom w:val="nil"/>
              <w:right w:val="nil"/>
            </w:tcBorders>
            <w:shd w:val="clear" w:color="auto" w:fill="auto"/>
            <w:noWrap/>
            <w:hideMark/>
          </w:tcPr>
          <w:p w14:paraId="1AE9ACE5" w14:textId="76AFC6D0"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30.000</w:t>
            </w:r>
          </w:p>
        </w:tc>
        <w:tc>
          <w:tcPr>
            <w:tcW w:w="1276" w:type="dxa"/>
            <w:tcBorders>
              <w:top w:val="nil"/>
              <w:left w:val="nil"/>
              <w:bottom w:val="nil"/>
              <w:right w:val="nil"/>
            </w:tcBorders>
            <w:shd w:val="clear" w:color="auto" w:fill="auto"/>
            <w:noWrap/>
            <w:hideMark/>
          </w:tcPr>
          <w:p w14:paraId="119A987F"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20.000</w:t>
            </w:r>
          </w:p>
        </w:tc>
        <w:tc>
          <w:tcPr>
            <w:tcW w:w="1417" w:type="dxa"/>
            <w:tcBorders>
              <w:top w:val="nil"/>
              <w:left w:val="nil"/>
              <w:bottom w:val="nil"/>
              <w:right w:val="nil"/>
            </w:tcBorders>
            <w:shd w:val="clear" w:color="auto" w:fill="auto"/>
            <w:noWrap/>
            <w:hideMark/>
          </w:tcPr>
          <w:p w14:paraId="72D908AA"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20.000</w:t>
            </w:r>
          </w:p>
        </w:tc>
        <w:tc>
          <w:tcPr>
            <w:tcW w:w="992" w:type="dxa"/>
            <w:tcBorders>
              <w:top w:val="nil"/>
              <w:left w:val="nil"/>
              <w:bottom w:val="nil"/>
              <w:right w:val="nil"/>
            </w:tcBorders>
            <w:shd w:val="clear" w:color="auto" w:fill="auto"/>
            <w:noWrap/>
            <w:hideMark/>
          </w:tcPr>
          <w:p w14:paraId="0B2E5B5F"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66,67</w:t>
            </w:r>
          </w:p>
        </w:tc>
        <w:tc>
          <w:tcPr>
            <w:tcW w:w="993" w:type="dxa"/>
            <w:tcBorders>
              <w:top w:val="nil"/>
              <w:left w:val="nil"/>
              <w:bottom w:val="nil"/>
              <w:right w:val="nil"/>
            </w:tcBorders>
            <w:shd w:val="clear" w:color="auto" w:fill="auto"/>
            <w:noWrap/>
            <w:hideMark/>
          </w:tcPr>
          <w:p w14:paraId="0C73F780"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100,00</w:t>
            </w:r>
          </w:p>
        </w:tc>
      </w:tr>
      <w:tr w:rsidR="000423DA" w:rsidRPr="000F0A8C" w14:paraId="31D8563E" w14:textId="77777777" w:rsidTr="000423DA">
        <w:trPr>
          <w:trHeight w:val="250"/>
        </w:trPr>
        <w:tc>
          <w:tcPr>
            <w:tcW w:w="558" w:type="dxa"/>
            <w:tcBorders>
              <w:top w:val="nil"/>
              <w:left w:val="nil"/>
              <w:bottom w:val="nil"/>
              <w:right w:val="nil"/>
            </w:tcBorders>
            <w:shd w:val="clear" w:color="auto" w:fill="auto"/>
            <w:noWrap/>
            <w:hideMark/>
          </w:tcPr>
          <w:p w14:paraId="5C6A2D73"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09</w:t>
            </w:r>
          </w:p>
        </w:tc>
        <w:tc>
          <w:tcPr>
            <w:tcW w:w="3978" w:type="dxa"/>
            <w:tcBorders>
              <w:top w:val="nil"/>
              <w:left w:val="nil"/>
              <w:bottom w:val="nil"/>
              <w:right w:val="nil"/>
            </w:tcBorders>
            <w:shd w:val="clear" w:color="auto" w:fill="auto"/>
            <w:noWrap/>
            <w:hideMark/>
          </w:tcPr>
          <w:p w14:paraId="705E8A43"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Obrazovanje</w:t>
            </w:r>
          </w:p>
        </w:tc>
        <w:tc>
          <w:tcPr>
            <w:tcW w:w="1418" w:type="dxa"/>
            <w:tcBorders>
              <w:top w:val="nil"/>
              <w:left w:val="nil"/>
              <w:bottom w:val="nil"/>
              <w:right w:val="nil"/>
            </w:tcBorders>
            <w:shd w:val="clear" w:color="auto" w:fill="auto"/>
            <w:noWrap/>
            <w:hideMark/>
          </w:tcPr>
          <w:p w14:paraId="75EB2559" w14:textId="2010C174"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209.554</w:t>
            </w:r>
          </w:p>
        </w:tc>
        <w:tc>
          <w:tcPr>
            <w:tcW w:w="1276" w:type="dxa"/>
            <w:tcBorders>
              <w:top w:val="nil"/>
              <w:left w:val="nil"/>
              <w:bottom w:val="nil"/>
              <w:right w:val="nil"/>
            </w:tcBorders>
            <w:shd w:val="clear" w:color="auto" w:fill="auto"/>
            <w:noWrap/>
            <w:hideMark/>
          </w:tcPr>
          <w:p w14:paraId="5904AEA8"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268.000</w:t>
            </w:r>
          </w:p>
        </w:tc>
        <w:tc>
          <w:tcPr>
            <w:tcW w:w="1417" w:type="dxa"/>
            <w:tcBorders>
              <w:top w:val="nil"/>
              <w:left w:val="nil"/>
              <w:bottom w:val="nil"/>
              <w:right w:val="nil"/>
            </w:tcBorders>
            <w:shd w:val="clear" w:color="auto" w:fill="auto"/>
            <w:noWrap/>
            <w:hideMark/>
          </w:tcPr>
          <w:p w14:paraId="23AD4F74"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256.445</w:t>
            </w:r>
          </w:p>
        </w:tc>
        <w:tc>
          <w:tcPr>
            <w:tcW w:w="992" w:type="dxa"/>
            <w:tcBorders>
              <w:top w:val="nil"/>
              <w:left w:val="nil"/>
              <w:bottom w:val="nil"/>
              <w:right w:val="nil"/>
            </w:tcBorders>
            <w:shd w:val="clear" w:color="auto" w:fill="auto"/>
            <w:noWrap/>
            <w:hideMark/>
          </w:tcPr>
          <w:p w14:paraId="4ACDE89C"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122,38</w:t>
            </w:r>
          </w:p>
        </w:tc>
        <w:tc>
          <w:tcPr>
            <w:tcW w:w="993" w:type="dxa"/>
            <w:tcBorders>
              <w:top w:val="nil"/>
              <w:left w:val="nil"/>
              <w:bottom w:val="nil"/>
              <w:right w:val="nil"/>
            </w:tcBorders>
            <w:shd w:val="clear" w:color="auto" w:fill="auto"/>
            <w:noWrap/>
            <w:hideMark/>
          </w:tcPr>
          <w:p w14:paraId="58618FD9"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95,69</w:t>
            </w:r>
          </w:p>
        </w:tc>
      </w:tr>
      <w:tr w:rsidR="000423DA" w:rsidRPr="000F0A8C" w14:paraId="52EE0343" w14:textId="77777777" w:rsidTr="000423DA">
        <w:trPr>
          <w:trHeight w:val="255"/>
        </w:trPr>
        <w:tc>
          <w:tcPr>
            <w:tcW w:w="558" w:type="dxa"/>
            <w:tcBorders>
              <w:top w:val="nil"/>
              <w:left w:val="nil"/>
              <w:bottom w:val="nil"/>
              <w:right w:val="nil"/>
            </w:tcBorders>
            <w:shd w:val="clear" w:color="auto" w:fill="auto"/>
            <w:noWrap/>
            <w:hideMark/>
          </w:tcPr>
          <w:p w14:paraId="53715D44"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091</w:t>
            </w:r>
          </w:p>
        </w:tc>
        <w:tc>
          <w:tcPr>
            <w:tcW w:w="3978" w:type="dxa"/>
            <w:tcBorders>
              <w:top w:val="nil"/>
              <w:left w:val="nil"/>
              <w:bottom w:val="nil"/>
              <w:right w:val="nil"/>
            </w:tcBorders>
            <w:shd w:val="clear" w:color="auto" w:fill="auto"/>
            <w:noWrap/>
            <w:hideMark/>
          </w:tcPr>
          <w:p w14:paraId="3F13E440"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Predškolsko i osnovno obrazovanje</w:t>
            </w:r>
          </w:p>
        </w:tc>
        <w:tc>
          <w:tcPr>
            <w:tcW w:w="1418" w:type="dxa"/>
            <w:tcBorders>
              <w:top w:val="nil"/>
              <w:left w:val="nil"/>
              <w:bottom w:val="nil"/>
              <w:right w:val="nil"/>
            </w:tcBorders>
            <w:shd w:val="clear" w:color="auto" w:fill="auto"/>
            <w:noWrap/>
            <w:hideMark/>
          </w:tcPr>
          <w:p w14:paraId="79285053" w14:textId="374950A2"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84.132</w:t>
            </w:r>
          </w:p>
        </w:tc>
        <w:tc>
          <w:tcPr>
            <w:tcW w:w="1276" w:type="dxa"/>
            <w:tcBorders>
              <w:top w:val="nil"/>
              <w:left w:val="nil"/>
              <w:bottom w:val="nil"/>
              <w:right w:val="nil"/>
            </w:tcBorders>
            <w:shd w:val="clear" w:color="auto" w:fill="auto"/>
            <w:noWrap/>
            <w:hideMark/>
          </w:tcPr>
          <w:p w14:paraId="1A9E81A2"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108.000</w:t>
            </w:r>
          </w:p>
        </w:tc>
        <w:tc>
          <w:tcPr>
            <w:tcW w:w="1417" w:type="dxa"/>
            <w:tcBorders>
              <w:top w:val="nil"/>
              <w:left w:val="nil"/>
              <w:bottom w:val="nil"/>
              <w:right w:val="nil"/>
            </w:tcBorders>
            <w:shd w:val="clear" w:color="auto" w:fill="auto"/>
            <w:noWrap/>
            <w:hideMark/>
          </w:tcPr>
          <w:p w14:paraId="4DDFD288"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103.300</w:t>
            </w:r>
          </w:p>
        </w:tc>
        <w:tc>
          <w:tcPr>
            <w:tcW w:w="992" w:type="dxa"/>
            <w:tcBorders>
              <w:top w:val="nil"/>
              <w:left w:val="nil"/>
              <w:bottom w:val="nil"/>
              <w:right w:val="nil"/>
            </w:tcBorders>
            <w:shd w:val="clear" w:color="auto" w:fill="auto"/>
            <w:noWrap/>
            <w:hideMark/>
          </w:tcPr>
          <w:p w14:paraId="1E9C8B77"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122,78</w:t>
            </w:r>
          </w:p>
        </w:tc>
        <w:tc>
          <w:tcPr>
            <w:tcW w:w="993" w:type="dxa"/>
            <w:tcBorders>
              <w:top w:val="nil"/>
              <w:left w:val="nil"/>
              <w:bottom w:val="nil"/>
              <w:right w:val="nil"/>
            </w:tcBorders>
            <w:shd w:val="clear" w:color="auto" w:fill="auto"/>
            <w:noWrap/>
            <w:hideMark/>
          </w:tcPr>
          <w:p w14:paraId="769F28D2"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95,65</w:t>
            </w:r>
          </w:p>
        </w:tc>
      </w:tr>
      <w:tr w:rsidR="000423DA" w:rsidRPr="000F0A8C" w14:paraId="5FFF718E" w14:textId="77777777" w:rsidTr="000423DA">
        <w:trPr>
          <w:trHeight w:val="250"/>
        </w:trPr>
        <w:tc>
          <w:tcPr>
            <w:tcW w:w="558" w:type="dxa"/>
            <w:tcBorders>
              <w:top w:val="nil"/>
              <w:left w:val="nil"/>
              <w:bottom w:val="nil"/>
              <w:right w:val="nil"/>
            </w:tcBorders>
            <w:shd w:val="clear" w:color="auto" w:fill="auto"/>
            <w:noWrap/>
            <w:hideMark/>
          </w:tcPr>
          <w:p w14:paraId="10000EAA"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092</w:t>
            </w:r>
          </w:p>
        </w:tc>
        <w:tc>
          <w:tcPr>
            <w:tcW w:w="3978" w:type="dxa"/>
            <w:tcBorders>
              <w:top w:val="nil"/>
              <w:left w:val="nil"/>
              <w:bottom w:val="nil"/>
              <w:right w:val="nil"/>
            </w:tcBorders>
            <w:shd w:val="clear" w:color="auto" w:fill="auto"/>
            <w:noWrap/>
            <w:hideMark/>
          </w:tcPr>
          <w:p w14:paraId="6D3F43C1"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Srednjoškolsko obrazovanje</w:t>
            </w:r>
          </w:p>
        </w:tc>
        <w:tc>
          <w:tcPr>
            <w:tcW w:w="1418" w:type="dxa"/>
            <w:tcBorders>
              <w:top w:val="nil"/>
              <w:left w:val="nil"/>
              <w:bottom w:val="nil"/>
              <w:right w:val="nil"/>
            </w:tcBorders>
            <w:shd w:val="clear" w:color="auto" w:fill="auto"/>
            <w:noWrap/>
            <w:hideMark/>
          </w:tcPr>
          <w:p w14:paraId="2F174591" w14:textId="623A40CF"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86.422</w:t>
            </w:r>
          </w:p>
        </w:tc>
        <w:tc>
          <w:tcPr>
            <w:tcW w:w="1276" w:type="dxa"/>
            <w:tcBorders>
              <w:top w:val="nil"/>
              <w:left w:val="nil"/>
              <w:bottom w:val="nil"/>
              <w:right w:val="nil"/>
            </w:tcBorders>
            <w:shd w:val="clear" w:color="auto" w:fill="auto"/>
            <w:noWrap/>
            <w:hideMark/>
          </w:tcPr>
          <w:p w14:paraId="2AD4884B"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110.000</w:t>
            </w:r>
          </w:p>
        </w:tc>
        <w:tc>
          <w:tcPr>
            <w:tcW w:w="1417" w:type="dxa"/>
            <w:tcBorders>
              <w:top w:val="nil"/>
              <w:left w:val="nil"/>
              <w:bottom w:val="nil"/>
              <w:right w:val="nil"/>
            </w:tcBorders>
            <w:shd w:val="clear" w:color="auto" w:fill="auto"/>
            <w:noWrap/>
            <w:hideMark/>
          </w:tcPr>
          <w:p w14:paraId="367D7D10"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103.145</w:t>
            </w:r>
          </w:p>
        </w:tc>
        <w:tc>
          <w:tcPr>
            <w:tcW w:w="992" w:type="dxa"/>
            <w:tcBorders>
              <w:top w:val="nil"/>
              <w:left w:val="nil"/>
              <w:bottom w:val="nil"/>
              <w:right w:val="nil"/>
            </w:tcBorders>
            <w:shd w:val="clear" w:color="auto" w:fill="auto"/>
            <w:noWrap/>
            <w:hideMark/>
          </w:tcPr>
          <w:p w14:paraId="0733A429"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119,35</w:t>
            </w:r>
          </w:p>
        </w:tc>
        <w:tc>
          <w:tcPr>
            <w:tcW w:w="993" w:type="dxa"/>
            <w:tcBorders>
              <w:top w:val="nil"/>
              <w:left w:val="nil"/>
              <w:bottom w:val="nil"/>
              <w:right w:val="nil"/>
            </w:tcBorders>
            <w:shd w:val="clear" w:color="auto" w:fill="auto"/>
            <w:noWrap/>
            <w:hideMark/>
          </w:tcPr>
          <w:p w14:paraId="632D6819"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93,77</w:t>
            </w:r>
          </w:p>
        </w:tc>
      </w:tr>
      <w:tr w:rsidR="000423DA" w:rsidRPr="000F0A8C" w14:paraId="2E091FF7" w14:textId="77777777" w:rsidTr="000423DA">
        <w:trPr>
          <w:trHeight w:val="255"/>
        </w:trPr>
        <w:tc>
          <w:tcPr>
            <w:tcW w:w="558" w:type="dxa"/>
            <w:tcBorders>
              <w:top w:val="nil"/>
              <w:left w:val="nil"/>
              <w:bottom w:val="nil"/>
              <w:right w:val="nil"/>
            </w:tcBorders>
            <w:shd w:val="clear" w:color="auto" w:fill="auto"/>
            <w:noWrap/>
            <w:hideMark/>
          </w:tcPr>
          <w:p w14:paraId="65B432B2"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094</w:t>
            </w:r>
          </w:p>
        </w:tc>
        <w:tc>
          <w:tcPr>
            <w:tcW w:w="3978" w:type="dxa"/>
            <w:tcBorders>
              <w:top w:val="nil"/>
              <w:left w:val="nil"/>
              <w:bottom w:val="nil"/>
              <w:right w:val="nil"/>
            </w:tcBorders>
            <w:shd w:val="clear" w:color="auto" w:fill="auto"/>
            <w:noWrap/>
            <w:hideMark/>
          </w:tcPr>
          <w:p w14:paraId="4D09B5E6"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Visoka naobrazba</w:t>
            </w:r>
          </w:p>
        </w:tc>
        <w:tc>
          <w:tcPr>
            <w:tcW w:w="1418" w:type="dxa"/>
            <w:tcBorders>
              <w:top w:val="nil"/>
              <w:left w:val="nil"/>
              <w:bottom w:val="nil"/>
              <w:right w:val="nil"/>
            </w:tcBorders>
            <w:shd w:val="clear" w:color="auto" w:fill="auto"/>
            <w:noWrap/>
            <w:hideMark/>
          </w:tcPr>
          <w:p w14:paraId="08940D3A" w14:textId="67F7740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39.000</w:t>
            </w:r>
          </w:p>
        </w:tc>
        <w:tc>
          <w:tcPr>
            <w:tcW w:w="1276" w:type="dxa"/>
            <w:tcBorders>
              <w:top w:val="nil"/>
              <w:left w:val="nil"/>
              <w:bottom w:val="nil"/>
              <w:right w:val="nil"/>
            </w:tcBorders>
            <w:shd w:val="clear" w:color="auto" w:fill="auto"/>
            <w:noWrap/>
            <w:hideMark/>
          </w:tcPr>
          <w:p w14:paraId="32CC274A"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50.000</w:t>
            </w:r>
          </w:p>
        </w:tc>
        <w:tc>
          <w:tcPr>
            <w:tcW w:w="1417" w:type="dxa"/>
            <w:tcBorders>
              <w:top w:val="nil"/>
              <w:left w:val="nil"/>
              <w:bottom w:val="nil"/>
              <w:right w:val="nil"/>
            </w:tcBorders>
            <w:shd w:val="clear" w:color="auto" w:fill="auto"/>
            <w:noWrap/>
            <w:hideMark/>
          </w:tcPr>
          <w:p w14:paraId="5D0C04B8"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50.000</w:t>
            </w:r>
          </w:p>
        </w:tc>
        <w:tc>
          <w:tcPr>
            <w:tcW w:w="992" w:type="dxa"/>
            <w:tcBorders>
              <w:top w:val="nil"/>
              <w:left w:val="nil"/>
              <w:bottom w:val="nil"/>
              <w:right w:val="nil"/>
            </w:tcBorders>
            <w:shd w:val="clear" w:color="auto" w:fill="auto"/>
            <w:noWrap/>
            <w:hideMark/>
          </w:tcPr>
          <w:p w14:paraId="311DE195"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128,21</w:t>
            </w:r>
          </w:p>
        </w:tc>
        <w:tc>
          <w:tcPr>
            <w:tcW w:w="993" w:type="dxa"/>
            <w:tcBorders>
              <w:top w:val="nil"/>
              <w:left w:val="nil"/>
              <w:bottom w:val="nil"/>
              <w:right w:val="nil"/>
            </w:tcBorders>
            <w:shd w:val="clear" w:color="auto" w:fill="auto"/>
            <w:noWrap/>
            <w:hideMark/>
          </w:tcPr>
          <w:p w14:paraId="6263E9B1"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100,00</w:t>
            </w:r>
          </w:p>
        </w:tc>
      </w:tr>
      <w:tr w:rsidR="000423DA" w:rsidRPr="000F0A8C" w14:paraId="357D9BA2" w14:textId="77777777" w:rsidTr="000423DA">
        <w:trPr>
          <w:trHeight w:val="255"/>
        </w:trPr>
        <w:tc>
          <w:tcPr>
            <w:tcW w:w="558" w:type="dxa"/>
            <w:tcBorders>
              <w:top w:val="nil"/>
              <w:left w:val="nil"/>
              <w:bottom w:val="nil"/>
              <w:right w:val="nil"/>
            </w:tcBorders>
            <w:shd w:val="clear" w:color="auto" w:fill="auto"/>
            <w:noWrap/>
            <w:hideMark/>
          </w:tcPr>
          <w:p w14:paraId="2F1C1974"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10</w:t>
            </w:r>
          </w:p>
        </w:tc>
        <w:tc>
          <w:tcPr>
            <w:tcW w:w="3978" w:type="dxa"/>
            <w:tcBorders>
              <w:top w:val="nil"/>
              <w:left w:val="nil"/>
              <w:bottom w:val="nil"/>
              <w:right w:val="nil"/>
            </w:tcBorders>
            <w:shd w:val="clear" w:color="auto" w:fill="auto"/>
            <w:noWrap/>
            <w:hideMark/>
          </w:tcPr>
          <w:p w14:paraId="64093EFF" w14:textId="77777777" w:rsidR="0068144D" w:rsidRPr="000F0A8C" w:rsidRDefault="0068144D" w:rsidP="000F0A8C">
            <w:pPr>
              <w:spacing w:after="0" w:line="240" w:lineRule="auto"/>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Socijalna zaštita</w:t>
            </w:r>
          </w:p>
        </w:tc>
        <w:tc>
          <w:tcPr>
            <w:tcW w:w="1418" w:type="dxa"/>
            <w:tcBorders>
              <w:top w:val="nil"/>
              <w:left w:val="nil"/>
              <w:bottom w:val="nil"/>
              <w:right w:val="nil"/>
            </w:tcBorders>
            <w:shd w:val="clear" w:color="auto" w:fill="auto"/>
            <w:noWrap/>
            <w:hideMark/>
          </w:tcPr>
          <w:p w14:paraId="51C29DE5" w14:textId="629A4A21"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138.538</w:t>
            </w:r>
          </w:p>
        </w:tc>
        <w:tc>
          <w:tcPr>
            <w:tcW w:w="1276" w:type="dxa"/>
            <w:tcBorders>
              <w:top w:val="nil"/>
              <w:left w:val="nil"/>
              <w:bottom w:val="nil"/>
              <w:right w:val="nil"/>
            </w:tcBorders>
            <w:shd w:val="clear" w:color="auto" w:fill="auto"/>
            <w:noWrap/>
            <w:hideMark/>
          </w:tcPr>
          <w:p w14:paraId="32302B31"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190.098</w:t>
            </w:r>
          </w:p>
        </w:tc>
        <w:tc>
          <w:tcPr>
            <w:tcW w:w="1417" w:type="dxa"/>
            <w:tcBorders>
              <w:top w:val="nil"/>
              <w:left w:val="nil"/>
              <w:bottom w:val="nil"/>
              <w:right w:val="nil"/>
            </w:tcBorders>
            <w:shd w:val="clear" w:color="auto" w:fill="auto"/>
            <w:noWrap/>
            <w:hideMark/>
          </w:tcPr>
          <w:p w14:paraId="7CF5B7D6"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181.059</w:t>
            </w:r>
          </w:p>
        </w:tc>
        <w:tc>
          <w:tcPr>
            <w:tcW w:w="992" w:type="dxa"/>
            <w:tcBorders>
              <w:top w:val="nil"/>
              <w:left w:val="nil"/>
              <w:bottom w:val="nil"/>
              <w:right w:val="nil"/>
            </w:tcBorders>
            <w:shd w:val="clear" w:color="auto" w:fill="auto"/>
            <w:noWrap/>
            <w:hideMark/>
          </w:tcPr>
          <w:p w14:paraId="799A800E"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130,69</w:t>
            </w:r>
          </w:p>
        </w:tc>
        <w:tc>
          <w:tcPr>
            <w:tcW w:w="993" w:type="dxa"/>
            <w:tcBorders>
              <w:top w:val="nil"/>
              <w:left w:val="nil"/>
              <w:bottom w:val="nil"/>
              <w:right w:val="nil"/>
            </w:tcBorders>
            <w:shd w:val="clear" w:color="auto" w:fill="auto"/>
            <w:noWrap/>
            <w:hideMark/>
          </w:tcPr>
          <w:p w14:paraId="372F87E8" w14:textId="77777777" w:rsidR="0068144D" w:rsidRPr="000F0A8C" w:rsidRDefault="0068144D" w:rsidP="000F0A8C">
            <w:pPr>
              <w:spacing w:after="0" w:line="240" w:lineRule="auto"/>
              <w:jc w:val="right"/>
              <w:rPr>
                <w:rFonts w:ascii="Arial" w:eastAsia="Times New Roman" w:hAnsi="Arial" w:cs="Arial"/>
                <w:b/>
                <w:bCs/>
                <w:color w:val="000000"/>
                <w:sz w:val="18"/>
                <w:szCs w:val="18"/>
                <w:lang w:eastAsia="hr-HR"/>
              </w:rPr>
            </w:pPr>
            <w:r w:rsidRPr="000F0A8C">
              <w:rPr>
                <w:rFonts w:ascii="Arial" w:eastAsia="Times New Roman" w:hAnsi="Arial" w:cs="Arial"/>
                <w:b/>
                <w:bCs/>
                <w:color w:val="000000"/>
                <w:sz w:val="18"/>
                <w:szCs w:val="18"/>
                <w:lang w:eastAsia="hr-HR"/>
              </w:rPr>
              <w:t>95,25</w:t>
            </w:r>
          </w:p>
        </w:tc>
      </w:tr>
      <w:tr w:rsidR="000423DA" w:rsidRPr="000F0A8C" w14:paraId="0439B551" w14:textId="77777777" w:rsidTr="000423DA">
        <w:trPr>
          <w:trHeight w:val="255"/>
        </w:trPr>
        <w:tc>
          <w:tcPr>
            <w:tcW w:w="558" w:type="dxa"/>
            <w:tcBorders>
              <w:top w:val="nil"/>
              <w:left w:val="nil"/>
              <w:bottom w:val="nil"/>
              <w:right w:val="nil"/>
            </w:tcBorders>
            <w:shd w:val="clear" w:color="auto" w:fill="auto"/>
            <w:noWrap/>
            <w:hideMark/>
          </w:tcPr>
          <w:p w14:paraId="2EC87337"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104</w:t>
            </w:r>
          </w:p>
        </w:tc>
        <w:tc>
          <w:tcPr>
            <w:tcW w:w="3978" w:type="dxa"/>
            <w:tcBorders>
              <w:top w:val="nil"/>
              <w:left w:val="nil"/>
              <w:bottom w:val="nil"/>
              <w:right w:val="nil"/>
            </w:tcBorders>
            <w:shd w:val="clear" w:color="auto" w:fill="auto"/>
            <w:noWrap/>
            <w:hideMark/>
          </w:tcPr>
          <w:p w14:paraId="5AF8C4E5"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Obitelj i djeca</w:t>
            </w:r>
          </w:p>
        </w:tc>
        <w:tc>
          <w:tcPr>
            <w:tcW w:w="1418" w:type="dxa"/>
            <w:tcBorders>
              <w:top w:val="nil"/>
              <w:left w:val="nil"/>
              <w:bottom w:val="nil"/>
              <w:right w:val="nil"/>
            </w:tcBorders>
            <w:shd w:val="clear" w:color="auto" w:fill="auto"/>
            <w:noWrap/>
            <w:hideMark/>
          </w:tcPr>
          <w:p w14:paraId="14A65CB6" w14:textId="2634D926"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41.619</w:t>
            </w:r>
          </w:p>
        </w:tc>
        <w:tc>
          <w:tcPr>
            <w:tcW w:w="1276" w:type="dxa"/>
            <w:tcBorders>
              <w:top w:val="nil"/>
              <w:left w:val="nil"/>
              <w:bottom w:val="nil"/>
              <w:right w:val="nil"/>
            </w:tcBorders>
            <w:shd w:val="clear" w:color="auto" w:fill="auto"/>
            <w:noWrap/>
            <w:hideMark/>
          </w:tcPr>
          <w:p w14:paraId="4D3F6B96"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43.000</w:t>
            </w:r>
          </w:p>
        </w:tc>
        <w:tc>
          <w:tcPr>
            <w:tcW w:w="1417" w:type="dxa"/>
            <w:tcBorders>
              <w:top w:val="nil"/>
              <w:left w:val="nil"/>
              <w:bottom w:val="nil"/>
              <w:right w:val="nil"/>
            </w:tcBorders>
            <w:shd w:val="clear" w:color="auto" w:fill="auto"/>
            <w:noWrap/>
            <w:hideMark/>
          </w:tcPr>
          <w:p w14:paraId="150F3F8C"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41.499</w:t>
            </w:r>
          </w:p>
        </w:tc>
        <w:tc>
          <w:tcPr>
            <w:tcW w:w="992" w:type="dxa"/>
            <w:tcBorders>
              <w:top w:val="nil"/>
              <w:left w:val="nil"/>
              <w:bottom w:val="nil"/>
              <w:right w:val="nil"/>
            </w:tcBorders>
            <w:shd w:val="clear" w:color="auto" w:fill="auto"/>
            <w:noWrap/>
            <w:hideMark/>
          </w:tcPr>
          <w:p w14:paraId="0505A079"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99,71</w:t>
            </w:r>
          </w:p>
        </w:tc>
        <w:tc>
          <w:tcPr>
            <w:tcW w:w="993" w:type="dxa"/>
            <w:tcBorders>
              <w:top w:val="nil"/>
              <w:left w:val="nil"/>
              <w:bottom w:val="nil"/>
              <w:right w:val="nil"/>
            </w:tcBorders>
            <w:shd w:val="clear" w:color="auto" w:fill="auto"/>
            <w:noWrap/>
            <w:hideMark/>
          </w:tcPr>
          <w:p w14:paraId="43EA07CA"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96,51</w:t>
            </w:r>
          </w:p>
        </w:tc>
      </w:tr>
      <w:tr w:rsidR="000423DA" w:rsidRPr="000F0A8C" w14:paraId="6874C459" w14:textId="77777777" w:rsidTr="000423DA">
        <w:trPr>
          <w:trHeight w:val="255"/>
        </w:trPr>
        <w:tc>
          <w:tcPr>
            <w:tcW w:w="558" w:type="dxa"/>
            <w:tcBorders>
              <w:top w:val="nil"/>
              <w:left w:val="nil"/>
              <w:bottom w:val="nil"/>
              <w:right w:val="nil"/>
            </w:tcBorders>
            <w:shd w:val="clear" w:color="auto" w:fill="auto"/>
            <w:noWrap/>
            <w:hideMark/>
          </w:tcPr>
          <w:p w14:paraId="34ED8B3D"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106</w:t>
            </w:r>
          </w:p>
        </w:tc>
        <w:tc>
          <w:tcPr>
            <w:tcW w:w="3978" w:type="dxa"/>
            <w:tcBorders>
              <w:top w:val="nil"/>
              <w:left w:val="nil"/>
              <w:bottom w:val="nil"/>
              <w:right w:val="nil"/>
            </w:tcBorders>
            <w:shd w:val="clear" w:color="auto" w:fill="auto"/>
            <w:noWrap/>
            <w:hideMark/>
          </w:tcPr>
          <w:p w14:paraId="18038073"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Stanovanje</w:t>
            </w:r>
          </w:p>
        </w:tc>
        <w:tc>
          <w:tcPr>
            <w:tcW w:w="1418" w:type="dxa"/>
            <w:tcBorders>
              <w:top w:val="nil"/>
              <w:left w:val="nil"/>
              <w:bottom w:val="nil"/>
              <w:right w:val="nil"/>
            </w:tcBorders>
            <w:shd w:val="clear" w:color="auto" w:fill="auto"/>
            <w:noWrap/>
            <w:hideMark/>
          </w:tcPr>
          <w:p w14:paraId="596374B9" w14:textId="30775E45"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43.291</w:t>
            </w:r>
          </w:p>
        </w:tc>
        <w:tc>
          <w:tcPr>
            <w:tcW w:w="1276" w:type="dxa"/>
            <w:tcBorders>
              <w:top w:val="nil"/>
              <w:left w:val="nil"/>
              <w:bottom w:val="nil"/>
              <w:right w:val="nil"/>
            </w:tcBorders>
            <w:shd w:val="clear" w:color="auto" w:fill="auto"/>
            <w:noWrap/>
            <w:hideMark/>
          </w:tcPr>
          <w:p w14:paraId="5781B8D8"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48.000</w:t>
            </w:r>
          </w:p>
        </w:tc>
        <w:tc>
          <w:tcPr>
            <w:tcW w:w="1417" w:type="dxa"/>
            <w:tcBorders>
              <w:top w:val="nil"/>
              <w:left w:val="nil"/>
              <w:bottom w:val="nil"/>
              <w:right w:val="nil"/>
            </w:tcBorders>
            <w:shd w:val="clear" w:color="auto" w:fill="auto"/>
            <w:noWrap/>
            <w:hideMark/>
          </w:tcPr>
          <w:p w14:paraId="269D15EE"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41.499</w:t>
            </w:r>
          </w:p>
        </w:tc>
        <w:tc>
          <w:tcPr>
            <w:tcW w:w="992" w:type="dxa"/>
            <w:tcBorders>
              <w:top w:val="nil"/>
              <w:left w:val="nil"/>
              <w:bottom w:val="nil"/>
              <w:right w:val="nil"/>
            </w:tcBorders>
            <w:shd w:val="clear" w:color="auto" w:fill="auto"/>
            <w:noWrap/>
            <w:hideMark/>
          </w:tcPr>
          <w:p w14:paraId="735F0EAB"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95,86</w:t>
            </w:r>
          </w:p>
        </w:tc>
        <w:tc>
          <w:tcPr>
            <w:tcW w:w="993" w:type="dxa"/>
            <w:tcBorders>
              <w:top w:val="nil"/>
              <w:left w:val="nil"/>
              <w:bottom w:val="nil"/>
              <w:right w:val="nil"/>
            </w:tcBorders>
            <w:shd w:val="clear" w:color="auto" w:fill="auto"/>
            <w:noWrap/>
            <w:hideMark/>
          </w:tcPr>
          <w:p w14:paraId="20C2B3B4"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86,46</w:t>
            </w:r>
          </w:p>
        </w:tc>
      </w:tr>
      <w:tr w:rsidR="000423DA" w:rsidRPr="000F0A8C" w14:paraId="7136AE90" w14:textId="77777777" w:rsidTr="000818E2">
        <w:trPr>
          <w:trHeight w:val="460"/>
        </w:trPr>
        <w:tc>
          <w:tcPr>
            <w:tcW w:w="558" w:type="dxa"/>
            <w:tcBorders>
              <w:top w:val="nil"/>
              <w:left w:val="nil"/>
              <w:right w:val="nil"/>
            </w:tcBorders>
            <w:shd w:val="clear" w:color="auto" w:fill="auto"/>
            <w:noWrap/>
            <w:hideMark/>
          </w:tcPr>
          <w:p w14:paraId="629D80DE"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107</w:t>
            </w:r>
          </w:p>
        </w:tc>
        <w:tc>
          <w:tcPr>
            <w:tcW w:w="3978" w:type="dxa"/>
            <w:tcBorders>
              <w:top w:val="nil"/>
              <w:left w:val="nil"/>
              <w:right w:val="nil"/>
            </w:tcBorders>
            <w:shd w:val="clear" w:color="auto" w:fill="auto"/>
            <w:hideMark/>
          </w:tcPr>
          <w:p w14:paraId="4F65AC20"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Socijalna pomoć stanovništvu koje nije obuhvaćeno redovnim socijalnim programima</w:t>
            </w:r>
          </w:p>
        </w:tc>
        <w:tc>
          <w:tcPr>
            <w:tcW w:w="1418" w:type="dxa"/>
            <w:tcBorders>
              <w:top w:val="nil"/>
              <w:left w:val="nil"/>
              <w:right w:val="nil"/>
            </w:tcBorders>
            <w:shd w:val="clear" w:color="auto" w:fill="auto"/>
            <w:hideMark/>
          </w:tcPr>
          <w:p w14:paraId="0A891B8C" w14:textId="7628AD0F"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35.250</w:t>
            </w:r>
          </w:p>
        </w:tc>
        <w:tc>
          <w:tcPr>
            <w:tcW w:w="1276" w:type="dxa"/>
            <w:tcBorders>
              <w:top w:val="nil"/>
              <w:left w:val="nil"/>
              <w:right w:val="nil"/>
            </w:tcBorders>
            <w:shd w:val="clear" w:color="auto" w:fill="auto"/>
            <w:noWrap/>
            <w:hideMark/>
          </w:tcPr>
          <w:p w14:paraId="48F28E1E"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44.000</w:t>
            </w:r>
          </w:p>
        </w:tc>
        <w:tc>
          <w:tcPr>
            <w:tcW w:w="1417" w:type="dxa"/>
            <w:tcBorders>
              <w:top w:val="nil"/>
              <w:left w:val="nil"/>
              <w:right w:val="nil"/>
            </w:tcBorders>
            <w:shd w:val="clear" w:color="auto" w:fill="auto"/>
            <w:noWrap/>
            <w:hideMark/>
          </w:tcPr>
          <w:p w14:paraId="1C4300F3"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43.000</w:t>
            </w:r>
          </w:p>
        </w:tc>
        <w:tc>
          <w:tcPr>
            <w:tcW w:w="992" w:type="dxa"/>
            <w:tcBorders>
              <w:top w:val="nil"/>
              <w:left w:val="nil"/>
              <w:right w:val="nil"/>
            </w:tcBorders>
            <w:shd w:val="clear" w:color="auto" w:fill="auto"/>
            <w:noWrap/>
            <w:hideMark/>
          </w:tcPr>
          <w:p w14:paraId="51881AE8"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121,99</w:t>
            </w:r>
          </w:p>
        </w:tc>
        <w:tc>
          <w:tcPr>
            <w:tcW w:w="993" w:type="dxa"/>
            <w:tcBorders>
              <w:top w:val="nil"/>
              <w:left w:val="nil"/>
              <w:right w:val="nil"/>
            </w:tcBorders>
            <w:shd w:val="clear" w:color="auto" w:fill="auto"/>
            <w:noWrap/>
            <w:hideMark/>
          </w:tcPr>
          <w:p w14:paraId="6D7D0BB2"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97,73</w:t>
            </w:r>
          </w:p>
        </w:tc>
      </w:tr>
      <w:tr w:rsidR="000423DA" w:rsidRPr="000F0A8C" w14:paraId="17D2E8FE" w14:textId="77777777" w:rsidTr="000818E2">
        <w:trPr>
          <w:trHeight w:val="460"/>
        </w:trPr>
        <w:tc>
          <w:tcPr>
            <w:tcW w:w="558" w:type="dxa"/>
            <w:tcBorders>
              <w:top w:val="nil"/>
              <w:left w:val="nil"/>
              <w:bottom w:val="single" w:sz="4" w:space="0" w:color="auto"/>
              <w:right w:val="nil"/>
            </w:tcBorders>
            <w:shd w:val="clear" w:color="auto" w:fill="auto"/>
            <w:noWrap/>
            <w:hideMark/>
          </w:tcPr>
          <w:p w14:paraId="59D3B0BD"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109</w:t>
            </w:r>
          </w:p>
        </w:tc>
        <w:tc>
          <w:tcPr>
            <w:tcW w:w="3978" w:type="dxa"/>
            <w:tcBorders>
              <w:top w:val="nil"/>
              <w:left w:val="nil"/>
              <w:bottom w:val="single" w:sz="4" w:space="0" w:color="auto"/>
              <w:right w:val="nil"/>
            </w:tcBorders>
            <w:shd w:val="clear" w:color="auto" w:fill="auto"/>
            <w:hideMark/>
          </w:tcPr>
          <w:p w14:paraId="29302831" w14:textId="77777777" w:rsidR="0068144D" w:rsidRPr="000F0A8C" w:rsidRDefault="0068144D" w:rsidP="000F0A8C">
            <w:pPr>
              <w:spacing w:after="0" w:line="240" w:lineRule="auto"/>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Aktivnosti socijalne zaštite koje nisu drugdje svrstane</w:t>
            </w:r>
          </w:p>
        </w:tc>
        <w:tc>
          <w:tcPr>
            <w:tcW w:w="1418" w:type="dxa"/>
            <w:tcBorders>
              <w:top w:val="nil"/>
              <w:left w:val="nil"/>
              <w:bottom w:val="single" w:sz="4" w:space="0" w:color="auto"/>
              <w:right w:val="nil"/>
            </w:tcBorders>
            <w:shd w:val="clear" w:color="auto" w:fill="auto"/>
            <w:noWrap/>
            <w:hideMark/>
          </w:tcPr>
          <w:p w14:paraId="378297FF" w14:textId="0A252274"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18.378</w:t>
            </w:r>
          </w:p>
        </w:tc>
        <w:tc>
          <w:tcPr>
            <w:tcW w:w="1276" w:type="dxa"/>
            <w:tcBorders>
              <w:top w:val="nil"/>
              <w:left w:val="nil"/>
              <w:bottom w:val="single" w:sz="4" w:space="0" w:color="auto"/>
              <w:right w:val="nil"/>
            </w:tcBorders>
            <w:shd w:val="clear" w:color="auto" w:fill="auto"/>
            <w:noWrap/>
            <w:hideMark/>
          </w:tcPr>
          <w:p w14:paraId="280DF452"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55.098</w:t>
            </w:r>
          </w:p>
        </w:tc>
        <w:tc>
          <w:tcPr>
            <w:tcW w:w="1417" w:type="dxa"/>
            <w:tcBorders>
              <w:top w:val="nil"/>
              <w:left w:val="nil"/>
              <w:bottom w:val="single" w:sz="4" w:space="0" w:color="auto"/>
              <w:right w:val="nil"/>
            </w:tcBorders>
            <w:shd w:val="clear" w:color="auto" w:fill="auto"/>
            <w:noWrap/>
            <w:hideMark/>
          </w:tcPr>
          <w:p w14:paraId="3A62A9BB"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55.061</w:t>
            </w:r>
          </w:p>
        </w:tc>
        <w:tc>
          <w:tcPr>
            <w:tcW w:w="992" w:type="dxa"/>
            <w:tcBorders>
              <w:top w:val="nil"/>
              <w:left w:val="nil"/>
              <w:bottom w:val="single" w:sz="4" w:space="0" w:color="auto"/>
              <w:right w:val="nil"/>
            </w:tcBorders>
            <w:shd w:val="clear" w:color="auto" w:fill="auto"/>
            <w:noWrap/>
            <w:hideMark/>
          </w:tcPr>
          <w:p w14:paraId="761650C2"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299,60</w:t>
            </w:r>
          </w:p>
        </w:tc>
        <w:tc>
          <w:tcPr>
            <w:tcW w:w="993" w:type="dxa"/>
            <w:tcBorders>
              <w:top w:val="nil"/>
              <w:left w:val="nil"/>
              <w:bottom w:val="single" w:sz="4" w:space="0" w:color="auto"/>
              <w:right w:val="nil"/>
            </w:tcBorders>
            <w:shd w:val="clear" w:color="auto" w:fill="auto"/>
            <w:noWrap/>
            <w:hideMark/>
          </w:tcPr>
          <w:p w14:paraId="51251CE9" w14:textId="77777777" w:rsidR="0068144D" w:rsidRPr="000F0A8C" w:rsidRDefault="0068144D" w:rsidP="000F0A8C">
            <w:pPr>
              <w:spacing w:after="0" w:line="240" w:lineRule="auto"/>
              <w:jc w:val="right"/>
              <w:rPr>
                <w:rFonts w:ascii="Arial" w:eastAsia="Times New Roman" w:hAnsi="Arial" w:cs="Arial"/>
                <w:color w:val="000000"/>
                <w:sz w:val="18"/>
                <w:szCs w:val="18"/>
                <w:lang w:eastAsia="hr-HR"/>
              </w:rPr>
            </w:pPr>
            <w:r w:rsidRPr="000F0A8C">
              <w:rPr>
                <w:rFonts w:ascii="Arial" w:eastAsia="Times New Roman" w:hAnsi="Arial" w:cs="Arial"/>
                <w:color w:val="000000"/>
                <w:sz w:val="18"/>
                <w:szCs w:val="18"/>
                <w:lang w:eastAsia="hr-HR"/>
              </w:rPr>
              <w:t>99,93</w:t>
            </w:r>
          </w:p>
        </w:tc>
      </w:tr>
    </w:tbl>
    <w:p w14:paraId="76BEECAD" w14:textId="77777777" w:rsidR="000F0A8C" w:rsidRDefault="000F0A8C" w:rsidP="00A174BB">
      <w:pPr>
        <w:spacing w:after="0" w:line="240" w:lineRule="auto"/>
        <w:jc w:val="center"/>
        <w:rPr>
          <w:rFonts w:ascii="Arial" w:hAnsi="Arial" w:cs="Arial"/>
          <w:sz w:val="20"/>
          <w:szCs w:val="20"/>
        </w:rPr>
      </w:pPr>
    </w:p>
    <w:p w14:paraId="7FE0D35E" w14:textId="77777777" w:rsidR="000F0A8C" w:rsidRDefault="000F0A8C" w:rsidP="00A174BB">
      <w:pPr>
        <w:spacing w:after="0" w:line="240" w:lineRule="auto"/>
        <w:jc w:val="center"/>
        <w:rPr>
          <w:rFonts w:ascii="Arial" w:hAnsi="Arial" w:cs="Arial"/>
          <w:sz w:val="20"/>
          <w:szCs w:val="20"/>
        </w:rPr>
      </w:pPr>
    </w:p>
    <w:p w14:paraId="12708ABE" w14:textId="3F0CCF14" w:rsidR="00904F31" w:rsidRDefault="00E52182" w:rsidP="00A174BB">
      <w:pPr>
        <w:spacing w:after="0" w:line="240" w:lineRule="auto"/>
        <w:jc w:val="center"/>
        <w:rPr>
          <w:rFonts w:ascii="Arial" w:hAnsi="Arial" w:cs="Arial"/>
          <w:sz w:val="20"/>
          <w:szCs w:val="20"/>
        </w:rPr>
      </w:pPr>
      <w:r>
        <w:rPr>
          <w:rFonts w:ascii="Arial" w:hAnsi="Arial" w:cs="Arial"/>
          <w:sz w:val="20"/>
          <w:szCs w:val="20"/>
        </w:rPr>
        <w:t>PRIHODI I RASHODI</w:t>
      </w:r>
      <w:r w:rsidR="00904F31" w:rsidRPr="00EF304B">
        <w:rPr>
          <w:rFonts w:ascii="Arial" w:hAnsi="Arial" w:cs="Arial"/>
          <w:sz w:val="20"/>
          <w:szCs w:val="20"/>
        </w:rPr>
        <w:t xml:space="preserve"> PREMA IZVORIMA FINANCIRANJA</w:t>
      </w:r>
    </w:p>
    <w:p w14:paraId="5F0A6A51" w14:textId="77777777" w:rsidR="00C653DB" w:rsidRDefault="00C653DB" w:rsidP="00A174BB">
      <w:pPr>
        <w:spacing w:after="0" w:line="240" w:lineRule="auto"/>
        <w:jc w:val="center"/>
        <w:rPr>
          <w:rFonts w:ascii="Arial" w:hAnsi="Arial" w:cs="Arial"/>
          <w:sz w:val="20"/>
          <w:szCs w:val="20"/>
        </w:rPr>
      </w:pPr>
    </w:p>
    <w:tbl>
      <w:tblPr>
        <w:tblW w:w="11052" w:type="dxa"/>
        <w:tblLayout w:type="fixed"/>
        <w:tblLook w:val="04A0" w:firstRow="1" w:lastRow="0" w:firstColumn="1" w:lastColumn="0" w:noHBand="0" w:noVBand="1"/>
      </w:tblPr>
      <w:tblGrid>
        <w:gridCol w:w="617"/>
        <w:gridCol w:w="4198"/>
        <w:gridCol w:w="1417"/>
        <w:gridCol w:w="1418"/>
        <w:gridCol w:w="1417"/>
        <w:gridCol w:w="993"/>
        <w:gridCol w:w="992"/>
      </w:tblGrid>
      <w:tr w:rsidR="0049041B" w:rsidRPr="00C653DB" w14:paraId="2DB8DF8E" w14:textId="77777777" w:rsidTr="00AB369E">
        <w:trPr>
          <w:trHeight w:val="510"/>
        </w:trPr>
        <w:tc>
          <w:tcPr>
            <w:tcW w:w="4815" w:type="dxa"/>
            <w:gridSpan w:val="2"/>
            <w:tcBorders>
              <w:top w:val="single" w:sz="4" w:space="0" w:color="auto"/>
              <w:bottom w:val="single" w:sz="4" w:space="0" w:color="auto"/>
            </w:tcBorders>
            <w:shd w:val="clear" w:color="000000" w:fill="FFFFFF"/>
            <w:vAlign w:val="bottom"/>
            <w:hideMark/>
          </w:tcPr>
          <w:p w14:paraId="0DA8C5CE" w14:textId="77777777"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xml:space="preserve">BROJČANA OZNAKA I NAZIV IZVORA FINANCIRANJA </w:t>
            </w:r>
          </w:p>
        </w:tc>
        <w:tc>
          <w:tcPr>
            <w:tcW w:w="1417" w:type="dxa"/>
            <w:tcBorders>
              <w:top w:val="single" w:sz="4" w:space="0" w:color="auto"/>
              <w:bottom w:val="single" w:sz="4" w:space="0" w:color="auto"/>
            </w:tcBorders>
            <w:shd w:val="clear" w:color="000000" w:fill="FFFFFF"/>
            <w:vAlign w:val="bottom"/>
            <w:hideMark/>
          </w:tcPr>
          <w:p w14:paraId="1EB936F2" w14:textId="3D6832AE"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OSTVAREN</w:t>
            </w:r>
            <w:r w:rsidR="00701BF8">
              <w:rPr>
                <w:rFonts w:ascii="Arial" w:eastAsia="Times New Roman" w:hAnsi="Arial" w:cs="Arial"/>
                <w:color w:val="000000"/>
                <w:sz w:val="18"/>
                <w:szCs w:val="18"/>
                <w:lang w:eastAsia="hr-HR"/>
              </w:rPr>
              <w:t>JE</w:t>
            </w:r>
            <w:r w:rsidR="00AB369E">
              <w:rPr>
                <w:rFonts w:ascii="Arial" w:eastAsia="Times New Roman" w:hAnsi="Arial" w:cs="Arial"/>
                <w:color w:val="000000"/>
                <w:sz w:val="18"/>
                <w:szCs w:val="18"/>
                <w:lang w:eastAsia="hr-HR"/>
              </w:rPr>
              <w:t>/IZVRŠE</w:t>
            </w:r>
            <w:r w:rsidR="00701BF8">
              <w:rPr>
                <w:rFonts w:ascii="Arial" w:eastAsia="Times New Roman" w:hAnsi="Arial" w:cs="Arial"/>
                <w:color w:val="000000"/>
                <w:sz w:val="18"/>
                <w:szCs w:val="18"/>
                <w:lang w:eastAsia="hr-HR"/>
              </w:rPr>
              <w:t xml:space="preserve">NJE </w:t>
            </w:r>
            <w:r w:rsidRPr="00C653DB">
              <w:rPr>
                <w:rFonts w:ascii="Arial" w:eastAsia="Times New Roman" w:hAnsi="Arial" w:cs="Arial"/>
                <w:color w:val="000000"/>
                <w:sz w:val="18"/>
                <w:szCs w:val="18"/>
                <w:lang w:eastAsia="hr-HR"/>
              </w:rPr>
              <w:t>2020.</w:t>
            </w:r>
          </w:p>
        </w:tc>
        <w:tc>
          <w:tcPr>
            <w:tcW w:w="1418" w:type="dxa"/>
            <w:tcBorders>
              <w:top w:val="single" w:sz="4" w:space="0" w:color="auto"/>
              <w:bottom w:val="single" w:sz="4" w:space="0" w:color="auto"/>
            </w:tcBorders>
            <w:shd w:val="clear" w:color="000000" w:fill="FFFFFF"/>
            <w:vAlign w:val="bottom"/>
            <w:hideMark/>
          </w:tcPr>
          <w:p w14:paraId="427DA3DA" w14:textId="77777777"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PLAN ZA 2021.</w:t>
            </w:r>
          </w:p>
        </w:tc>
        <w:tc>
          <w:tcPr>
            <w:tcW w:w="1417" w:type="dxa"/>
            <w:tcBorders>
              <w:top w:val="single" w:sz="4" w:space="0" w:color="auto"/>
              <w:bottom w:val="single" w:sz="4" w:space="0" w:color="auto"/>
            </w:tcBorders>
            <w:shd w:val="clear" w:color="000000" w:fill="FFFFFF"/>
            <w:vAlign w:val="bottom"/>
            <w:hideMark/>
          </w:tcPr>
          <w:p w14:paraId="6903B60A" w14:textId="25847992"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OSTVAREN</w:t>
            </w:r>
            <w:r w:rsidR="00701BF8">
              <w:rPr>
                <w:rFonts w:ascii="Arial" w:eastAsia="Times New Roman" w:hAnsi="Arial" w:cs="Arial"/>
                <w:color w:val="000000"/>
                <w:sz w:val="18"/>
                <w:szCs w:val="18"/>
                <w:lang w:eastAsia="hr-HR"/>
              </w:rPr>
              <w:t>JE/IZVRŠENJE</w:t>
            </w:r>
            <w:r w:rsidRPr="00C653DB">
              <w:rPr>
                <w:rFonts w:ascii="Arial" w:eastAsia="Times New Roman" w:hAnsi="Arial" w:cs="Arial"/>
                <w:color w:val="000000"/>
                <w:sz w:val="18"/>
                <w:szCs w:val="18"/>
                <w:lang w:eastAsia="hr-HR"/>
              </w:rPr>
              <w:t xml:space="preserve"> 202</w:t>
            </w:r>
            <w:r w:rsidR="00F000F6">
              <w:rPr>
                <w:rFonts w:ascii="Arial" w:eastAsia="Times New Roman" w:hAnsi="Arial" w:cs="Arial"/>
                <w:color w:val="000000"/>
                <w:sz w:val="18"/>
                <w:szCs w:val="18"/>
                <w:lang w:eastAsia="hr-HR"/>
              </w:rPr>
              <w:t>1</w:t>
            </w:r>
            <w:r w:rsidRPr="00C653DB">
              <w:rPr>
                <w:rFonts w:ascii="Arial" w:eastAsia="Times New Roman" w:hAnsi="Arial" w:cs="Arial"/>
                <w:color w:val="000000"/>
                <w:sz w:val="18"/>
                <w:szCs w:val="18"/>
                <w:lang w:eastAsia="hr-HR"/>
              </w:rPr>
              <w:t>.</w:t>
            </w:r>
          </w:p>
        </w:tc>
        <w:tc>
          <w:tcPr>
            <w:tcW w:w="993" w:type="dxa"/>
            <w:tcBorders>
              <w:top w:val="single" w:sz="4" w:space="0" w:color="auto"/>
              <w:bottom w:val="single" w:sz="4" w:space="0" w:color="auto"/>
            </w:tcBorders>
            <w:shd w:val="clear" w:color="000000" w:fill="FFFFFF"/>
            <w:noWrap/>
            <w:vAlign w:val="bottom"/>
            <w:hideMark/>
          </w:tcPr>
          <w:p w14:paraId="4E6B8149" w14:textId="77777777"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INDEKS</w:t>
            </w:r>
          </w:p>
        </w:tc>
        <w:tc>
          <w:tcPr>
            <w:tcW w:w="992" w:type="dxa"/>
            <w:tcBorders>
              <w:top w:val="single" w:sz="4" w:space="0" w:color="auto"/>
              <w:bottom w:val="single" w:sz="4" w:space="0" w:color="auto"/>
            </w:tcBorders>
            <w:shd w:val="clear" w:color="000000" w:fill="FFFFFF"/>
            <w:noWrap/>
            <w:vAlign w:val="bottom"/>
            <w:hideMark/>
          </w:tcPr>
          <w:p w14:paraId="0D4BBDB1" w14:textId="77777777"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INDEKS</w:t>
            </w:r>
          </w:p>
        </w:tc>
      </w:tr>
      <w:tr w:rsidR="0049041B" w:rsidRPr="00C653DB" w14:paraId="07437204" w14:textId="77777777" w:rsidTr="00AB369E">
        <w:trPr>
          <w:trHeight w:val="255"/>
        </w:trPr>
        <w:tc>
          <w:tcPr>
            <w:tcW w:w="617" w:type="dxa"/>
            <w:tcBorders>
              <w:top w:val="single" w:sz="4" w:space="0" w:color="auto"/>
              <w:left w:val="nil"/>
              <w:bottom w:val="single" w:sz="4" w:space="0" w:color="auto"/>
              <w:right w:val="nil"/>
            </w:tcBorders>
            <w:shd w:val="clear" w:color="000000" w:fill="FFFFFF"/>
            <w:noWrap/>
            <w:hideMark/>
          </w:tcPr>
          <w:p w14:paraId="28652387" w14:textId="77777777"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4198" w:type="dxa"/>
            <w:tcBorders>
              <w:top w:val="single" w:sz="4" w:space="0" w:color="auto"/>
              <w:left w:val="nil"/>
              <w:bottom w:val="single" w:sz="4" w:space="0" w:color="auto"/>
              <w:right w:val="nil"/>
            </w:tcBorders>
            <w:shd w:val="clear" w:color="auto" w:fill="auto"/>
            <w:noWrap/>
            <w:hideMark/>
          </w:tcPr>
          <w:p w14:paraId="4B10BCD2" w14:textId="77777777"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w:t>
            </w:r>
          </w:p>
        </w:tc>
        <w:tc>
          <w:tcPr>
            <w:tcW w:w="1417" w:type="dxa"/>
            <w:tcBorders>
              <w:top w:val="single" w:sz="4" w:space="0" w:color="auto"/>
              <w:left w:val="nil"/>
              <w:bottom w:val="single" w:sz="4" w:space="0" w:color="auto"/>
              <w:right w:val="nil"/>
            </w:tcBorders>
            <w:shd w:val="clear" w:color="000000" w:fill="FFFFFF"/>
            <w:noWrap/>
            <w:hideMark/>
          </w:tcPr>
          <w:p w14:paraId="5C28A8C4" w14:textId="77777777"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w:t>
            </w:r>
          </w:p>
        </w:tc>
        <w:tc>
          <w:tcPr>
            <w:tcW w:w="1418" w:type="dxa"/>
            <w:tcBorders>
              <w:top w:val="single" w:sz="4" w:space="0" w:color="auto"/>
              <w:left w:val="nil"/>
              <w:bottom w:val="single" w:sz="4" w:space="0" w:color="auto"/>
              <w:right w:val="nil"/>
            </w:tcBorders>
            <w:shd w:val="clear" w:color="000000" w:fill="FFFFFF"/>
            <w:noWrap/>
            <w:hideMark/>
          </w:tcPr>
          <w:p w14:paraId="1EDF574C" w14:textId="77777777"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w:t>
            </w:r>
          </w:p>
        </w:tc>
        <w:tc>
          <w:tcPr>
            <w:tcW w:w="1417" w:type="dxa"/>
            <w:tcBorders>
              <w:top w:val="single" w:sz="4" w:space="0" w:color="auto"/>
              <w:left w:val="nil"/>
              <w:bottom w:val="single" w:sz="4" w:space="0" w:color="auto"/>
              <w:right w:val="nil"/>
            </w:tcBorders>
            <w:shd w:val="clear" w:color="000000" w:fill="FFFFFF"/>
            <w:noWrap/>
            <w:hideMark/>
          </w:tcPr>
          <w:p w14:paraId="7924CE41" w14:textId="77777777"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w:t>
            </w:r>
          </w:p>
        </w:tc>
        <w:tc>
          <w:tcPr>
            <w:tcW w:w="993" w:type="dxa"/>
            <w:tcBorders>
              <w:top w:val="single" w:sz="4" w:space="0" w:color="auto"/>
              <w:left w:val="nil"/>
              <w:bottom w:val="single" w:sz="4" w:space="0" w:color="auto"/>
              <w:right w:val="nil"/>
            </w:tcBorders>
            <w:shd w:val="clear" w:color="000000" w:fill="FFFFFF"/>
            <w:noWrap/>
            <w:hideMark/>
          </w:tcPr>
          <w:p w14:paraId="1409970A" w14:textId="77777777"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5=4/2</w:t>
            </w:r>
          </w:p>
        </w:tc>
        <w:tc>
          <w:tcPr>
            <w:tcW w:w="992" w:type="dxa"/>
            <w:tcBorders>
              <w:top w:val="single" w:sz="4" w:space="0" w:color="auto"/>
              <w:left w:val="nil"/>
              <w:bottom w:val="single" w:sz="4" w:space="0" w:color="auto"/>
              <w:right w:val="nil"/>
            </w:tcBorders>
            <w:shd w:val="clear" w:color="000000" w:fill="FFFFFF"/>
            <w:noWrap/>
            <w:hideMark/>
          </w:tcPr>
          <w:p w14:paraId="4EF42530" w14:textId="77777777" w:rsidR="00C653DB" w:rsidRPr="00C653DB" w:rsidRDefault="00C653DB" w:rsidP="00C653DB">
            <w:pPr>
              <w:spacing w:after="0" w:line="240" w:lineRule="auto"/>
              <w:jc w:val="center"/>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6=4/3</w:t>
            </w:r>
          </w:p>
        </w:tc>
      </w:tr>
      <w:tr w:rsidR="0049041B" w:rsidRPr="00C653DB" w14:paraId="2041CDB6" w14:textId="77777777" w:rsidTr="00C9778C">
        <w:trPr>
          <w:trHeight w:val="255"/>
        </w:trPr>
        <w:tc>
          <w:tcPr>
            <w:tcW w:w="4815" w:type="dxa"/>
            <w:gridSpan w:val="2"/>
            <w:tcBorders>
              <w:top w:val="nil"/>
              <w:left w:val="nil"/>
              <w:bottom w:val="nil"/>
              <w:right w:val="nil"/>
            </w:tcBorders>
            <w:shd w:val="clear" w:color="000000" w:fill="FFFFFF"/>
            <w:noWrap/>
            <w:hideMark/>
          </w:tcPr>
          <w:p w14:paraId="4179B32F"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 xml:space="preserve">UKUPNI PRIHODI </w:t>
            </w:r>
          </w:p>
        </w:tc>
        <w:tc>
          <w:tcPr>
            <w:tcW w:w="1417" w:type="dxa"/>
            <w:tcBorders>
              <w:top w:val="nil"/>
              <w:left w:val="nil"/>
              <w:bottom w:val="nil"/>
              <w:right w:val="nil"/>
            </w:tcBorders>
            <w:shd w:val="clear" w:color="000000" w:fill="FFFFFF"/>
            <w:noWrap/>
            <w:hideMark/>
          </w:tcPr>
          <w:p w14:paraId="74DBE099" w14:textId="77777777" w:rsidR="00C653DB" w:rsidRPr="00C653DB" w:rsidRDefault="00C653DB" w:rsidP="00003B73">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5.453.923</w:t>
            </w:r>
          </w:p>
        </w:tc>
        <w:tc>
          <w:tcPr>
            <w:tcW w:w="1418" w:type="dxa"/>
            <w:tcBorders>
              <w:top w:val="nil"/>
              <w:left w:val="nil"/>
              <w:bottom w:val="nil"/>
              <w:right w:val="nil"/>
            </w:tcBorders>
            <w:shd w:val="clear" w:color="000000" w:fill="FFFFFF"/>
            <w:noWrap/>
            <w:hideMark/>
          </w:tcPr>
          <w:p w14:paraId="32443536" w14:textId="7C076886" w:rsidR="00C653DB" w:rsidRPr="00BA47C2" w:rsidRDefault="00491312" w:rsidP="00701BF8">
            <w:pPr>
              <w:spacing w:after="0" w:line="240" w:lineRule="auto"/>
              <w:jc w:val="right"/>
              <w:rPr>
                <w:rFonts w:ascii="Arial" w:eastAsia="Times New Roman" w:hAnsi="Arial" w:cs="Arial"/>
                <w:b/>
                <w:bCs/>
                <w:sz w:val="18"/>
                <w:szCs w:val="18"/>
                <w:lang w:eastAsia="hr-HR"/>
              </w:rPr>
            </w:pPr>
            <w:r w:rsidRPr="00BA47C2">
              <w:rPr>
                <w:rFonts w:ascii="Arial" w:eastAsia="Times New Roman" w:hAnsi="Arial" w:cs="Arial"/>
                <w:b/>
                <w:bCs/>
                <w:sz w:val="18"/>
                <w:szCs w:val="18"/>
                <w:lang w:eastAsia="hr-HR"/>
              </w:rPr>
              <w:t>7.037.860</w:t>
            </w:r>
          </w:p>
        </w:tc>
        <w:tc>
          <w:tcPr>
            <w:tcW w:w="1417" w:type="dxa"/>
            <w:tcBorders>
              <w:top w:val="nil"/>
              <w:left w:val="nil"/>
              <w:bottom w:val="nil"/>
              <w:right w:val="nil"/>
            </w:tcBorders>
            <w:shd w:val="clear" w:color="000000" w:fill="FFFFFF"/>
            <w:noWrap/>
            <w:hideMark/>
          </w:tcPr>
          <w:p w14:paraId="7DBA142F" w14:textId="296BCF59" w:rsidR="00C653DB" w:rsidRPr="00BA47C2" w:rsidRDefault="00CF235C" w:rsidP="00C653DB">
            <w:pPr>
              <w:spacing w:after="0" w:line="240" w:lineRule="auto"/>
              <w:jc w:val="right"/>
              <w:rPr>
                <w:rFonts w:ascii="Arial" w:eastAsia="Times New Roman" w:hAnsi="Arial" w:cs="Arial"/>
                <w:b/>
                <w:bCs/>
                <w:sz w:val="18"/>
                <w:szCs w:val="18"/>
                <w:lang w:eastAsia="hr-HR"/>
              </w:rPr>
            </w:pPr>
            <w:r w:rsidRPr="00BA47C2">
              <w:rPr>
                <w:rFonts w:ascii="Arial" w:eastAsia="Times New Roman" w:hAnsi="Arial" w:cs="Arial"/>
                <w:b/>
                <w:bCs/>
                <w:sz w:val="18"/>
                <w:szCs w:val="18"/>
                <w:lang w:eastAsia="hr-HR"/>
              </w:rPr>
              <w:t>6.843.119</w:t>
            </w:r>
          </w:p>
        </w:tc>
        <w:tc>
          <w:tcPr>
            <w:tcW w:w="993" w:type="dxa"/>
            <w:tcBorders>
              <w:top w:val="nil"/>
              <w:left w:val="nil"/>
              <w:bottom w:val="nil"/>
              <w:right w:val="nil"/>
            </w:tcBorders>
            <w:shd w:val="clear" w:color="000000" w:fill="FFFFFF"/>
            <w:noWrap/>
            <w:hideMark/>
          </w:tcPr>
          <w:p w14:paraId="66A5386C" w14:textId="10C102B9" w:rsidR="00C653DB" w:rsidRPr="00BA47C2" w:rsidRDefault="00CF235C" w:rsidP="00C653DB">
            <w:pPr>
              <w:spacing w:after="0" w:line="240" w:lineRule="auto"/>
              <w:jc w:val="right"/>
              <w:rPr>
                <w:rFonts w:ascii="Arial" w:eastAsia="Times New Roman" w:hAnsi="Arial" w:cs="Arial"/>
                <w:b/>
                <w:bCs/>
                <w:sz w:val="18"/>
                <w:szCs w:val="18"/>
                <w:lang w:eastAsia="hr-HR"/>
              </w:rPr>
            </w:pPr>
            <w:r w:rsidRPr="00BA47C2">
              <w:rPr>
                <w:rFonts w:ascii="Arial" w:eastAsia="Times New Roman" w:hAnsi="Arial" w:cs="Arial"/>
                <w:b/>
                <w:bCs/>
                <w:sz w:val="18"/>
                <w:szCs w:val="18"/>
                <w:lang w:eastAsia="hr-HR"/>
              </w:rPr>
              <w:t>125,47</w:t>
            </w:r>
          </w:p>
        </w:tc>
        <w:tc>
          <w:tcPr>
            <w:tcW w:w="992" w:type="dxa"/>
            <w:tcBorders>
              <w:top w:val="nil"/>
              <w:left w:val="nil"/>
              <w:bottom w:val="nil"/>
              <w:right w:val="nil"/>
            </w:tcBorders>
            <w:shd w:val="clear" w:color="000000" w:fill="FFFFFF"/>
            <w:noWrap/>
            <w:hideMark/>
          </w:tcPr>
          <w:p w14:paraId="6B72700F" w14:textId="14F45FEE" w:rsidR="00C653DB" w:rsidRPr="00BA47C2" w:rsidRDefault="008760F6" w:rsidP="00C653DB">
            <w:pPr>
              <w:spacing w:after="0" w:line="240" w:lineRule="auto"/>
              <w:jc w:val="right"/>
              <w:rPr>
                <w:rFonts w:ascii="Arial" w:eastAsia="Times New Roman" w:hAnsi="Arial" w:cs="Arial"/>
                <w:b/>
                <w:bCs/>
                <w:sz w:val="18"/>
                <w:szCs w:val="18"/>
                <w:lang w:eastAsia="hr-HR"/>
              </w:rPr>
            </w:pPr>
            <w:r w:rsidRPr="00BA47C2">
              <w:rPr>
                <w:rFonts w:ascii="Arial" w:eastAsia="Times New Roman" w:hAnsi="Arial" w:cs="Arial"/>
                <w:b/>
                <w:bCs/>
                <w:sz w:val="18"/>
                <w:szCs w:val="18"/>
                <w:lang w:eastAsia="hr-HR"/>
              </w:rPr>
              <w:t>97,23</w:t>
            </w:r>
          </w:p>
        </w:tc>
      </w:tr>
      <w:tr w:rsidR="0049041B" w:rsidRPr="00C653DB" w14:paraId="5D831BE1" w14:textId="77777777" w:rsidTr="00B25DAB">
        <w:trPr>
          <w:trHeight w:val="255"/>
        </w:trPr>
        <w:tc>
          <w:tcPr>
            <w:tcW w:w="617" w:type="dxa"/>
            <w:tcBorders>
              <w:top w:val="nil"/>
              <w:left w:val="nil"/>
              <w:bottom w:val="nil"/>
              <w:right w:val="nil"/>
            </w:tcBorders>
            <w:shd w:val="clear" w:color="000000" w:fill="FFFFFF"/>
            <w:noWrap/>
            <w:hideMark/>
          </w:tcPr>
          <w:p w14:paraId="177D8614"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w:t>
            </w:r>
          </w:p>
        </w:tc>
        <w:tc>
          <w:tcPr>
            <w:tcW w:w="4198" w:type="dxa"/>
            <w:tcBorders>
              <w:top w:val="nil"/>
              <w:left w:val="nil"/>
              <w:bottom w:val="nil"/>
              <w:right w:val="nil"/>
            </w:tcBorders>
            <w:shd w:val="clear" w:color="000000" w:fill="FFFFFF"/>
            <w:noWrap/>
            <w:hideMark/>
          </w:tcPr>
          <w:p w14:paraId="458D6144"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Opći prihodi i primici</w:t>
            </w:r>
          </w:p>
        </w:tc>
        <w:tc>
          <w:tcPr>
            <w:tcW w:w="1417" w:type="dxa"/>
            <w:tcBorders>
              <w:top w:val="nil"/>
              <w:left w:val="nil"/>
              <w:bottom w:val="nil"/>
              <w:right w:val="nil"/>
            </w:tcBorders>
            <w:shd w:val="clear" w:color="000000" w:fill="FFFFFF"/>
            <w:noWrap/>
            <w:hideMark/>
          </w:tcPr>
          <w:p w14:paraId="5BD949CA"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2.799.467</w:t>
            </w:r>
          </w:p>
        </w:tc>
        <w:tc>
          <w:tcPr>
            <w:tcW w:w="1418" w:type="dxa"/>
            <w:tcBorders>
              <w:top w:val="nil"/>
              <w:left w:val="nil"/>
              <w:bottom w:val="nil"/>
              <w:right w:val="nil"/>
            </w:tcBorders>
            <w:shd w:val="clear" w:color="000000" w:fill="FFFFFF"/>
            <w:noWrap/>
            <w:hideMark/>
          </w:tcPr>
          <w:p w14:paraId="39F0AD4A" w14:textId="77777777" w:rsidR="00C653DB" w:rsidRPr="00BA47C2" w:rsidRDefault="00C653DB" w:rsidP="00C653DB">
            <w:pPr>
              <w:spacing w:after="0" w:line="240" w:lineRule="auto"/>
              <w:jc w:val="right"/>
              <w:rPr>
                <w:rFonts w:ascii="Arial" w:eastAsia="Times New Roman" w:hAnsi="Arial" w:cs="Arial"/>
                <w:b/>
                <w:bCs/>
                <w:sz w:val="18"/>
                <w:szCs w:val="18"/>
                <w:lang w:eastAsia="hr-HR"/>
              </w:rPr>
            </w:pPr>
            <w:r w:rsidRPr="00BA47C2">
              <w:rPr>
                <w:rFonts w:ascii="Arial" w:eastAsia="Times New Roman" w:hAnsi="Arial" w:cs="Arial"/>
                <w:b/>
                <w:bCs/>
                <w:sz w:val="18"/>
                <w:szCs w:val="18"/>
                <w:lang w:eastAsia="hr-HR"/>
              </w:rPr>
              <w:t>759.596</w:t>
            </w:r>
          </w:p>
        </w:tc>
        <w:tc>
          <w:tcPr>
            <w:tcW w:w="1417" w:type="dxa"/>
            <w:tcBorders>
              <w:top w:val="nil"/>
              <w:left w:val="nil"/>
              <w:bottom w:val="nil"/>
              <w:right w:val="nil"/>
            </w:tcBorders>
            <w:shd w:val="clear" w:color="000000" w:fill="FFFFFF"/>
            <w:noWrap/>
          </w:tcPr>
          <w:p w14:paraId="6134C0BB" w14:textId="60A57B14" w:rsidR="00C653DB" w:rsidRPr="00BA47C2" w:rsidRDefault="00B25DAB" w:rsidP="00C653DB">
            <w:pPr>
              <w:spacing w:after="0" w:line="240" w:lineRule="auto"/>
              <w:jc w:val="right"/>
              <w:rPr>
                <w:rFonts w:ascii="Arial" w:eastAsia="Times New Roman" w:hAnsi="Arial" w:cs="Arial"/>
                <w:b/>
                <w:bCs/>
                <w:sz w:val="18"/>
                <w:szCs w:val="18"/>
                <w:lang w:eastAsia="hr-HR"/>
              </w:rPr>
            </w:pPr>
            <w:r w:rsidRPr="00BA47C2">
              <w:rPr>
                <w:rFonts w:ascii="Arial" w:eastAsia="Times New Roman" w:hAnsi="Arial" w:cs="Arial"/>
                <w:b/>
                <w:bCs/>
                <w:sz w:val="18"/>
                <w:szCs w:val="18"/>
                <w:lang w:eastAsia="hr-HR"/>
              </w:rPr>
              <w:t>592.508</w:t>
            </w:r>
          </w:p>
        </w:tc>
        <w:tc>
          <w:tcPr>
            <w:tcW w:w="993" w:type="dxa"/>
            <w:tcBorders>
              <w:top w:val="nil"/>
              <w:left w:val="nil"/>
              <w:bottom w:val="nil"/>
              <w:right w:val="nil"/>
            </w:tcBorders>
            <w:shd w:val="clear" w:color="000000" w:fill="FFFFFF"/>
            <w:noWrap/>
          </w:tcPr>
          <w:p w14:paraId="3FD29F66" w14:textId="4DDC4F51" w:rsidR="00C653DB" w:rsidRPr="00BA47C2" w:rsidRDefault="00BA47C2" w:rsidP="00C653DB">
            <w:pPr>
              <w:spacing w:after="0" w:line="240" w:lineRule="auto"/>
              <w:jc w:val="right"/>
              <w:rPr>
                <w:rFonts w:ascii="Arial" w:eastAsia="Times New Roman" w:hAnsi="Arial" w:cs="Arial"/>
                <w:b/>
                <w:bCs/>
                <w:sz w:val="18"/>
                <w:szCs w:val="18"/>
                <w:lang w:eastAsia="hr-HR"/>
              </w:rPr>
            </w:pPr>
            <w:r w:rsidRPr="00BA47C2">
              <w:rPr>
                <w:rFonts w:ascii="Arial" w:eastAsia="Times New Roman" w:hAnsi="Arial" w:cs="Arial"/>
                <w:b/>
                <w:bCs/>
                <w:sz w:val="18"/>
                <w:szCs w:val="18"/>
                <w:lang w:eastAsia="hr-HR"/>
              </w:rPr>
              <w:t>21,17</w:t>
            </w:r>
          </w:p>
        </w:tc>
        <w:tc>
          <w:tcPr>
            <w:tcW w:w="992" w:type="dxa"/>
            <w:tcBorders>
              <w:top w:val="nil"/>
              <w:left w:val="nil"/>
              <w:bottom w:val="nil"/>
              <w:right w:val="nil"/>
            </w:tcBorders>
            <w:shd w:val="clear" w:color="000000" w:fill="FFFFFF"/>
            <w:noWrap/>
          </w:tcPr>
          <w:p w14:paraId="0E39E140" w14:textId="3EFD2DBB" w:rsidR="00C653DB" w:rsidRPr="00BA47C2" w:rsidRDefault="00BA47C2" w:rsidP="00C653DB">
            <w:pPr>
              <w:spacing w:after="0" w:line="240" w:lineRule="auto"/>
              <w:jc w:val="right"/>
              <w:rPr>
                <w:rFonts w:ascii="Arial" w:eastAsia="Times New Roman" w:hAnsi="Arial" w:cs="Arial"/>
                <w:b/>
                <w:bCs/>
                <w:sz w:val="18"/>
                <w:szCs w:val="18"/>
                <w:lang w:eastAsia="hr-HR"/>
              </w:rPr>
            </w:pPr>
            <w:r w:rsidRPr="00BA47C2">
              <w:rPr>
                <w:rFonts w:ascii="Arial" w:eastAsia="Times New Roman" w:hAnsi="Arial" w:cs="Arial"/>
                <w:b/>
                <w:bCs/>
                <w:sz w:val="18"/>
                <w:szCs w:val="18"/>
                <w:lang w:eastAsia="hr-HR"/>
              </w:rPr>
              <w:t>78,00</w:t>
            </w:r>
          </w:p>
        </w:tc>
      </w:tr>
      <w:tr w:rsidR="0049041B" w:rsidRPr="00C653DB" w14:paraId="098571E9" w14:textId="77777777" w:rsidTr="00B25DAB">
        <w:trPr>
          <w:trHeight w:val="255"/>
        </w:trPr>
        <w:tc>
          <w:tcPr>
            <w:tcW w:w="617" w:type="dxa"/>
            <w:tcBorders>
              <w:top w:val="nil"/>
              <w:left w:val="nil"/>
              <w:bottom w:val="nil"/>
              <w:right w:val="nil"/>
            </w:tcBorders>
            <w:shd w:val="clear" w:color="000000" w:fill="FFFFFF"/>
            <w:noWrap/>
            <w:hideMark/>
          </w:tcPr>
          <w:p w14:paraId="09D17975"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11</w:t>
            </w:r>
          </w:p>
        </w:tc>
        <w:tc>
          <w:tcPr>
            <w:tcW w:w="4198" w:type="dxa"/>
            <w:tcBorders>
              <w:top w:val="nil"/>
              <w:left w:val="nil"/>
              <w:bottom w:val="nil"/>
              <w:right w:val="nil"/>
            </w:tcBorders>
            <w:shd w:val="clear" w:color="000000" w:fill="FFFFFF"/>
            <w:noWrap/>
            <w:hideMark/>
          </w:tcPr>
          <w:p w14:paraId="442D3480"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Opći prihodi i primici</w:t>
            </w:r>
          </w:p>
        </w:tc>
        <w:tc>
          <w:tcPr>
            <w:tcW w:w="1417" w:type="dxa"/>
            <w:tcBorders>
              <w:top w:val="nil"/>
              <w:left w:val="nil"/>
              <w:bottom w:val="nil"/>
              <w:right w:val="nil"/>
            </w:tcBorders>
            <w:shd w:val="clear" w:color="000000" w:fill="FFFFFF"/>
            <w:noWrap/>
            <w:hideMark/>
          </w:tcPr>
          <w:p w14:paraId="1543F8C8"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2.799.467</w:t>
            </w:r>
          </w:p>
        </w:tc>
        <w:tc>
          <w:tcPr>
            <w:tcW w:w="1418" w:type="dxa"/>
            <w:tcBorders>
              <w:top w:val="nil"/>
              <w:left w:val="nil"/>
              <w:bottom w:val="nil"/>
              <w:right w:val="nil"/>
            </w:tcBorders>
            <w:shd w:val="clear" w:color="000000" w:fill="FFFFFF"/>
            <w:noWrap/>
            <w:hideMark/>
          </w:tcPr>
          <w:p w14:paraId="6BABC1CF" w14:textId="77777777" w:rsidR="00C653DB" w:rsidRPr="00BA47C2" w:rsidRDefault="00C653DB" w:rsidP="00C653DB">
            <w:pPr>
              <w:spacing w:after="0" w:line="240" w:lineRule="auto"/>
              <w:jc w:val="right"/>
              <w:rPr>
                <w:rFonts w:ascii="Arial" w:eastAsia="Times New Roman" w:hAnsi="Arial" w:cs="Arial"/>
                <w:sz w:val="18"/>
                <w:szCs w:val="18"/>
                <w:lang w:eastAsia="hr-HR"/>
              </w:rPr>
            </w:pPr>
            <w:r w:rsidRPr="00BA47C2">
              <w:rPr>
                <w:rFonts w:ascii="Arial" w:eastAsia="Times New Roman" w:hAnsi="Arial" w:cs="Arial"/>
                <w:sz w:val="18"/>
                <w:szCs w:val="18"/>
                <w:lang w:eastAsia="hr-HR"/>
              </w:rPr>
              <w:t>759.596</w:t>
            </w:r>
          </w:p>
        </w:tc>
        <w:tc>
          <w:tcPr>
            <w:tcW w:w="1417" w:type="dxa"/>
            <w:tcBorders>
              <w:top w:val="nil"/>
              <w:left w:val="nil"/>
              <w:bottom w:val="nil"/>
              <w:right w:val="nil"/>
            </w:tcBorders>
            <w:shd w:val="clear" w:color="000000" w:fill="FFFFFF"/>
            <w:noWrap/>
          </w:tcPr>
          <w:p w14:paraId="37370209" w14:textId="09AEDAAC" w:rsidR="00C653DB" w:rsidRPr="00BA47C2" w:rsidRDefault="00B25DAB" w:rsidP="00C653DB">
            <w:pPr>
              <w:spacing w:after="0" w:line="240" w:lineRule="auto"/>
              <w:jc w:val="right"/>
              <w:rPr>
                <w:rFonts w:ascii="Arial" w:eastAsia="Times New Roman" w:hAnsi="Arial" w:cs="Arial"/>
                <w:sz w:val="18"/>
                <w:szCs w:val="18"/>
                <w:lang w:eastAsia="hr-HR"/>
              </w:rPr>
            </w:pPr>
            <w:r w:rsidRPr="00BA47C2">
              <w:rPr>
                <w:rFonts w:ascii="Arial" w:eastAsia="Times New Roman" w:hAnsi="Arial" w:cs="Arial"/>
                <w:sz w:val="18"/>
                <w:szCs w:val="18"/>
                <w:lang w:eastAsia="hr-HR"/>
              </w:rPr>
              <w:t>592.508</w:t>
            </w:r>
          </w:p>
        </w:tc>
        <w:tc>
          <w:tcPr>
            <w:tcW w:w="993" w:type="dxa"/>
            <w:tcBorders>
              <w:top w:val="nil"/>
              <w:left w:val="nil"/>
              <w:bottom w:val="nil"/>
              <w:right w:val="nil"/>
            </w:tcBorders>
            <w:shd w:val="clear" w:color="000000" w:fill="FFFFFF"/>
            <w:noWrap/>
          </w:tcPr>
          <w:p w14:paraId="5455D308" w14:textId="168035F9" w:rsidR="00C653DB" w:rsidRPr="00BA47C2" w:rsidRDefault="00BA47C2" w:rsidP="00C653DB">
            <w:pPr>
              <w:spacing w:after="0" w:line="240" w:lineRule="auto"/>
              <w:jc w:val="right"/>
              <w:rPr>
                <w:rFonts w:ascii="Arial" w:eastAsia="Times New Roman" w:hAnsi="Arial" w:cs="Arial"/>
                <w:sz w:val="18"/>
                <w:szCs w:val="18"/>
                <w:lang w:eastAsia="hr-HR"/>
              </w:rPr>
            </w:pPr>
            <w:r w:rsidRPr="00BA47C2">
              <w:rPr>
                <w:rFonts w:ascii="Arial" w:eastAsia="Times New Roman" w:hAnsi="Arial" w:cs="Arial"/>
                <w:sz w:val="18"/>
                <w:szCs w:val="18"/>
                <w:lang w:eastAsia="hr-HR"/>
              </w:rPr>
              <w:t>21,17</w:t>
            </w:r>
          </w:p>
        </w:tc>
        <w:tc>
          <w:tcPr>
            <w:tcW w:w="992" w:type="dxa"/>
            <w:tcBorders>
              <w:top w:val="nil"/>
              <w:left w:val="nil"/>
              <w:bottom w:val="nil"/>
              <w:right w:val="nil"/>
            </w:tcBorders>
            <w:shd w:val="clear" w:color="000000" w:fill="FFFFFF"/>
            <w:noWrap/>
          </w:tcPr>
          <w:p w14:paraId="7B8DC9D9" w14:textId="3F0A0E98" w:rsidR="00C653DB" w:rsidRPr="00BA47C2" w:rsidRDefault="00BA47C2" w:rsidP="00C653DB">
            <w:pPr>
              <w:spacing w:after="0" w:line="240" w:lineRule="auto"/>
              <w:jc w:val="right"/>
              <w:rPr>
                <w:rFonts w:ascii="Arial" w:eastAsia="Times New Roman" w:hAnsi="Arial" w:cs="Arial"/>
                <w:sz w:val="18"/>
                <w:szCs w:val="18"/>
                <w:lang w:eastAsia="hr-HR"/>
              </w:rPr>
            </w:pPr>
            <w:r w:rsidRPr="00BA47C2">
              <w:rPr>
                <w:rFonts w:ascii="Arial" w:eastAsia="Times New Roman" w:hAnsi="Arial" w:cs="Arial"/>
                <w:sz w:val="18"/>
                <w:szCs w:val="18"/>
                <w:lang w:eastAsia="hr-HR"/>
              </w:rPr>
              <w:t>78,00</w:t>
            </w:r>
          </w:p>
        </w:tc>
      </w:tr>
      <w:tr w:rsidR="0049041B" w:rsidRPr="00C653DB" w14:paraId="401C37FF" w14:textId="77777777" w:rsidTr="00C9778C">
        <w:trPr>
          <w:trHeight w:val="255"/>
        </w:trPr>
        <w:tc>
          <w:tcPr>
            <w:tcW w:w="617" w:type="dxa"/>
            <w:tcBorders>
              <w:top w:val="nil"/>
              <w:left w:val="nil"/>
              <w:bottom w:val="nil"/>
              <w:right w:val="nil"/>
            </w:tcBorders>
            <w:shd w:val="clear" w:color="000000" w:fill="FFFFFF"/>
            <w:noWrap/>
            <w:hideMark/>
          </w:tcPr>
          <w:p w14:paraId="5F6FB6A8"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4</w:t>
            </w:r>
          </w:p>
        </w:tc>
        <w:tc>
          <w:tcPr>
            <w:tcW w:w="4198" w:type="dxa"/>
            <w:tcBorders>
              <w:top w:val="nil"/>
              <w:left w:val="nil"/>
              <w:bottom w:val="nil"/>
              <w:right w:val="nil"/>
            </w:tcBorders>
            <w:shd w:val="clear" w:color="000000" w:fill="FFFFFF"/>
            <w:noWrap/>
            <w:hideMark/>
          </w:tcPr>
          <w:p w14:paraId="5BBF4204"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Prihodi za posebne namjene</w:t>
            </w:r>
          </w:p>
        </w:tc>
        <w:tc>
          <w:tcPr>
            <w:tcW w:w="1417" w:type="dxa"/>
            <w:tcBorders>
              <w:top w:val="nil"/>
              <w:left w:val="nil"/>
              <w:bottom w:val="nil"/>
              <w:right w:val="nil"/>
            </w:tcBorders>
            <w:shd w:val="clear" w:color="000000" w:fill="FFFFFF"/>
            <w:noWrap/>
            <w:hideMark/>
          </w:tcPr>
          <w:p w14:paraId="53547E60"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1.262.620</w:t>
            </w:r>
          </w:p>
        </w:tc>
        <w:tc>
          <w:tcPr>
            <w:tcW w:w="1418" w:type="dxa"/>
            <w:tcBorders>
              <w:top w:val="nil"/>
              <w:left w:val="nil"/>
              <w:bottom w:val="nil"/>
              <w:right w:val="nil"/>
            </w:tcBorders>
            <w:shd w:val="clear" w:color="000000" w:fill="FFFFFF"/>
            <w:noWrap/>
            <w:hideMark/>
          </w:tcPr>
          <w:p w14:paraId="6B810A6E"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1.247.950</w:t>
            </w:r>
          </w:p>
        </w:tc>
        <w:tc>
          <w:tcPr>
            <w:tcW w:w="1417" w:type="dxa"/>
            <w:tcBorders>
              <w:top w:val="nil"/>
              <w:left w:val="nil"/>
              <w:bottom w:val="nil"/>
              <w:right w:val="nil"/>
            </w:tcBorders>
            <w:shd w:val="clear" w:color="000000" w:fill="FFFFFF"/>
            <w:noWrap/>
            <w:hideMark/>
          </w:tcPr>
          <w:p w14:paraId="507A0AD5"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1.235.889</w:t>
            </w:r>
          </w:p>
        </w:tc>
        <w:tc>
          <w:tcPr>
            <w:tcW w:w="993" w:type="dxa"/>
            <w:tcBorders>
              <w:top w:val="nil"/>
              <w:left w:val="nil"/>
              <w:bottom w:val="nil"/>
              <w:right w:val="nil"/>
            </w:tcBorders>
            <w:shd w:val="clear" w:color="000000" w:fill="FFFFFF"/>
            <w:noWrap/>
            <w:hideMark/>
          </w:tcPr>
          <w:p w14:paraId="74FE645E"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97,88</w:t>
            </w:r>
          </w:p>
        </w:tc>
        <w:tc>
          <w:tcPr>
            <w:tcW w:w="992" w:type="dxa"/>
            <w:tcBorders>
              <w:top w:val="nil"/>
              <w:left w:val="nil"/>
              <w:bottom w:val="nil"/>
              <w:right w:val="nil"/>
            </w:tcBorders>
            <w:shd w:val="clear" w:color="000000" w:fill="FFFFFF"/>
            <w:noWrap/>
            <w:hideMark/>
          </w:tcPr>
          <w:p w14:paraId="5E5D65EE"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99,03</w:t>
            </w:r>
          </w:p>
        </w:tc>
      </w:tr>
      <w:tr w:rsidR="0049041B" w:rsidRPr="00C653DB" w14:paraId="54969292" w14:textId="77777777" w:rsidTr="00C9778C">
        <w:trPr>
          <w:trHeight w:val="480"/>
        </w:trPr>
        <w:tc>
          <w:tcPr>
            <w:tcW w:w="617" w:type="dxa"/>
            <w:tcBorders>
              <w:top w:val="nil"/>
              <w:left w:val="nil"/>
              <w:bottom w:val="nil"/>
              <w:right w:val="nil"/>
            </w:tcBorders>
            <w:shd w:val="clear" w:color="000000" w:fill="FFFFFF"/>
            <w:noWrap/>
            <w:hideMark/>
          </w:tcPr>
          <w:p w14:paraId="159D17FE"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lastRenderedPageBreak/>
              <w:t>431</w:t>
            </w:r>
          </w:p>
        </w:tc>
        <w:tc>
          <w:tcPr>
            <w:tcW w:w="4198" w:type="dxa"/>
            <w:tcBorders>
              <w:top w:val="nil"/>
              <w:left w:val="nil"/>
              <w:bottom w:val="nil"/>
              <w:right w:val="nil"/>
            </w:tcBorders>
            <w:shd w:val="clear" w:color="000000" w:fill="FFFFFF"/>
            <w:hideMark/>
          </w:tcPr>
          <w:p w14:paraId="46AE2365" w14:textId="028CE4B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xml:space="preserve">Prihodi od zakupa i prodaje državnog </w:t>
            </w:r>
            <w:r w:rsidR="00AB369E">
              <w:rPr>
                <w:rFonts w:ascii="Arial" w:eastAsia="Times New Roman" w:hAnsi="Arial" w:cs="Arial"/>
                <w:color w:val="000000"/>
                <w:sz w:val="18"/>
                <w:szCs w:val="18"/>
                <w:lang w:eastAsia="hr-HR"/>
              </w:rPr>
              <w:t>p</w:t>
            </w:r>
            <w:r w:rsidRPr="00C653DB">
              <w:rPr>
                <w:rFonts w:ascii="Arial" w:eastAsia="Times New Roman" w:hAnsi="Arial" w:cs="Arial"/>
                <w:color w:val="000000"/>
                <w:sz w:val="18"/>
                <w:szCs w:val="18"/>
                <w:lang w:eastAsia="hr-HR"/>
              </w:rPr>
              <w:t>oljoprivrednog zemljišta</w:t>
            </w:r>
          </w:p>
        </w:tc>
        <w:tc>
          <w:tcPr>
            <w:tcW w:w="1417" w:type="dxa"/>
            <w:tcBorders>
              <w:top w:val="nil"/>
              <w:left w:val="nil"/>
              <w:bottom w:val="nil"/>
              <w:right w:val="nil"/>
            </w:tcBorders>
            <w:shd w:val="clear" w:color="000000" w:fill="FFFFFF"/>
            <w:noWrap/>
            <w:hideMark/>
          </w:tcPr>
          <w:p w14:paraId="2190B568"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179.085</w:t>
            </w:r>
          </w:p>
        </w:tc>
        <w:tc>
          <w:tcPr>
            <w:tcW w:w="1418" w:type="dxa"/>
            <w:tcBorders>
              <w:top w:val="nil"/>
              <w:left w:val="nil"/>
              <w:bottom w:val="nil"/>
              <w:right w:val="nil"/>
            </w:tcBorders>
            <w:shd w:val="clear" w:color="000000" w:fill="FFFFFF"/>
            <w:noWrap/>
            <w:hideMark/>
          </w:tcPr>
          <w:p w14:paraId="478C16D8"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241.950</w:t>
            </w:r>
          </w:p>
        </w:tc>
        <w:tc>
          <w:tcPr>
            <w:tcW w:w="1417" w:type="dxa"/>
            <w:tcBorders>
              <w:top w:val="nil"/>
              <w:left w:val="nil"/>
              <w:bottom w:val="nil"/>
              <w:right w:val="nil"/>
            </w:tcBorders>
            <w:shd w:val="clear" w:color="000000" w:fill="FFFFFF"/>
            <w:noWrap/>
            <w:hideMark/>
          </w:tcPr>
          <w:p w14:paraId="645541E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237.543</w:t>
            </w:r>
          </w:p>
        </w:tc>
        <w:tc>
          <w:tcPr>
            <w:tcW w:w="993" w:type="dxa"/>
            <w:tcBorders>
              <w:top w:val="nil"/>
              <w:left w:val="nil"/>
              <w:bottom w:val="nil"/>
              <w:right w:val="nil"/>
            </w:tcBorders>
            <w:shd w:val="clear" w:color="000000" w:fill="FFFFFF"/>
            <w:noWrap/>
            <w:hideMark/>
          </w:tcPr>
          <w:p w14:paraId="35CED254"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132,64</w:t>
            </w:r>
          </w:p>
        </w:tc>
        <w:tc>
          <w:tcPr>
            <w:tcW w:w="992" w:type="dxa"/>
            <w:tcBorders>
              <w:top w:val="nil"/>
              <w:left w:val="nil"/>
              <w:bottom w:val="nil"/>
              <w:right w:val="nil"/>
            </w:tcBorders>
            <w:shd w:val="clear" w:color="000000" w:fill="FFFFFF"/>
            <w:noWrap/>
            <w:hideMark/>
          </w:tcPr>
          <w:p w14:paraId="5A67A0F4"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98,18</w:t>
            </w:r>
          </w:p>
        </w:tc>
      </w:tr>
      <w:tr w:rsidR="0049041B" w:rsidRPr="00C653DB" w14:paraId="768395F1" w14:textId="77777777" w:rsidTr="00AB369E">
        <w:trPr>
          <w:trHeight w:val="387"/>
        </w:trPr>
        <w:tc>
          <w:tcPr>
            <w:tcW w:w="617" w:type="dxa"/>
            <w:tcBorders>
              <w:top w:val="nil"/>
              <w:left w:val="nil"/>
              <w:bottom w:val="nil"/>
              <w:right w:val="nil"/>
            </w:tcBorders>
            <w:shd w:val="clear" w:color="000000" w:fill="FFFFFF"/>
            <w:noWrap/>
            <w:hideMark/>
          </w:tcPr>
          <w:p w14:paraId="2F81D464"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432</w:t>
            </w:r>
          </w:p>
        </w:tc>
        <w:tc>
          <w:tcPr>
            <w:tcW w:w="4198" w:type="dxa"/>
            <w:tcBorders>
              <w:top w:val="nil"/>
              <w:left w:val="nil"/>
              <w:bottom w:val="nil"/>
              <w:right w:val="nil"/>
            </w:tcBorders>
            <w:shd w:val="clear" w:color="000000" w:fill="FFFFFF"/>
            <w:hideMark/>
          </w:tcPr>
          <w:p w14:paraId="22BDC2A4"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naknade za ozakonjenje nezakonito izgrađene zgrade</w:t>
            </w:r>
          </w:p>
        </w:tc>
        <w:tc>
          <w:tcPr>
            <w:tcW w:w="1417" w:type="dxa"/>
            <w:tcBorders>
              <w:top w:val="nil"/>
              <w:left w:val="nil"/>
              <w:bottom w:val="nil"/>
              <w:right w:val="nil"/>
            </w:tcBorders>
            <w:shd w:val="clear" w:color="000000" w:fill="FFFFFF"/>
            <w:noWrap/>
            <w:hideMark/>
          </w:tcPr>
          <w:p w14:paraId="64E0DDE6"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3.392</w:t>
            </w:r>
          </w:p>
        </w:tc>
        <w:tc>
          <w:tcPr>
            <w:tcW w:w="1418" w:type="dxa"/>
            <w:tcBorders>
              <w:top w:val="nil"/>
              <w:left w:val="nil"/>
              <w:bottom w:val="nil"/>
              <w:right w:val="nil"/>
            </w:tcBorders>
            <w:shd w:val="clear" w:color="000000" w:fill="FFFFFF"/>
            <w:noWrap/>
            <w:hideMark/>
          </w:tcPr>
          <w:p w14:paraId="21ADB5F8"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400</w:t>
            </w:r>
          </w:p>
        </w:tc>
        <w:tc>
          <w:tcPr>
            <w:tcW w:w="1417" w:type="dxa"/>
            <w:tcBorders>
              <w:top w:val="nil"/>
              <w:left w:val="nil"/>
              <w:bottom w:val="nil"/>
              <w:right w:val="nil"/>
            </w:tcBorders>
            <w:shd w:val="clear" w:color="000000" w:fill="FFFFFF"/>
            <w:noWrap/>
            <w:hideMark/>
          </w:tcPr>
          <w:p w14:paraId="202AB6C6"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260</w:t>
            </w:r>
          </w:p>
        </w:tc>
        <w:tc>
          <w:tcPr>
            <w:tcW w:w="993" w:type="dxa"/>
            <w:tcBorders>
              <w:top w:val="nil"/>
              <w:left w:val="nil"/>
              <w:bottom w:val="nil"/>
              <w:right w:val="nil"/>
            </w:tcBorders>
            <w:shd w:val="clear" w:color="000000" w:fill="FFFFFF"/>
            <w:noWrap/>
            <w:hideMark/>
          </w:tcPr>
          <w:p w14:paraId="21B28EF1"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7,67</w:t>
            </w:r>
          </w:p>
        </w:tc>
        <w:tc>
          <w:tcPr>
            <w:tcW w:w="992" w:type="dxa"/>
            <w:tcBorders>
              <w:top w:val="nil"/>
              <w:left w:val="nil"/>
              <w:bottom w:val="nil"/>
              <w:right w:val="nil"/>
            </w:tcBorders>
            <w:shd w:val="clear" w:color="000000" w:fill="FFFFFF"/>
            <w:noWrap/>
            <w:hideMark/>
          </w:tcPr>
          <w:p w14:paraId="5A227231"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65,00</w:t>
            </w:r>
          </w:p>
        </w:tc>
      </w:tr>
      <w:tr w:rsidR="0049041B" w:rsidRPr="00C653DB" w14:paraId="38079E71" w14:textId="77777777" w:rsidTr="00AB369E">
        <w:trPr>
          <w:trHeight w:val="70"/>
        </w:trPr>
        <w:tc>
          <w:tcPr>
            <w:tcW w:w="617" w:type="dxa"/>
            <w:tcBorders>
              <w:top w:val="nil"/>
              <w:left w:val="nil"/>
              <w:bottom w:val="nil"/>
              <w:right w:val="nil"/>
            </w:tcBorders>
            <w:shd w:val="clear" w:color="000000" w:fill="FFFFFF"/>
            <w:noWrap/>
            <w:hideMark/>
          </w:tcPr>
          <w:p w14:paraId="311C3E14"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434</w:t>
            </w:r>
          </w:p>
        </w:tc>
        <w:tc>
          <w:tcPr>
            <w:tcW w:w="4198" w:type="dxa"/>
            <w:tcBorders>
              <w:top w:val="nil"/>
              <w:left w:val="nil"/>
              <w:bottom w:val="nil"/>
              <w:right w:val="nil"/>
            </w:tcBorders>
            <w:shd w:val="clear" w:color="000000" w:fill="FFFFFF"/>
            <w:noWrap/>
            <w:hideMark/>
          </w:tcPr>
          <w:p w14:paraId="2386651A"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vodnog doprinosa</w:t>
            </w:r>
          </w:p>
        </w:tc>
        <w:tc>
          <w:tcPr>
            <w:tcW w:w="1417" w:type="dxa"/>
            <w:tcBorders>
              <w:top w:val="nil"/>
              <w:left w:val="nil"/>
              <w:bottom w:val="nil"/>
              <w:right w:val="nil"/>
            </w:tcBorders>
            <w:shd w:val="clear" w:color="000000" w:fill="FFFFFF"/>
            <w:noWrap/>
            <w:hideMark/>
          </w:tcPr>
          <w:p w14:paraId="75E1562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245</w:t>
            </w:r>
          </w:p>
        </w:tc>
        <w:tc>
          <w:tcPr>
            <w:tcW w:w="1418" w:type="dxa"/>
            <w:tcBorders>
              <w:top w:val="nil"/>
              <w:left w:val="nil"/>
              <w:bottom w:val="nil"/>
              <w:right w:val="nil"/>
            </w:tcBorders>
            <w:shd w:val="clear" w:color="000000" w:fill="FFFFFF"/>
            <w:noWrap/>
            <w:hideMark/>
          </w:tcPr>
          <w:p w14:paraId="60B23F53"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w:t>
            </w:r>
          </w:p>
        </w:tc>
        <w:tc>
          <w:tcPr>
            <w:tcW w:w="1417" w:type="dxa"/>
            <w:tcBorders>
              <w:top w:val="nil"/>
              <w:left w:val="nil"/>
              <w:bottom w:val="nil"/>
              <w:right w:val="nil"/>
            </w:tcBorders>
            <w:shd w:val="clear" w:color="000000" w:fill="FFFFFF"/>
            <w:noWrap/>
            <w:hideMark/>
          </w:tcPr>
          <w:p w14:paraId="31343F6D"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48</w:t>
            </w:r>
          </w:p>
        </w:tc>
        <w:tc>
          <w:tcPr>
            <w:tcW w:w="993" w:type="dxa"/>
            <w:tcBorders>
              <w:top w:val="nil"/>
              <w:left w:val="nil"/>
              <w:bottom w:val="nil"/>
              <w:right w:val="nil"/>
            </w:tcBorders>
            <w:shd w:val="clear" w:color="000000" w:fill="FFFFFF"/>
            <w:noWrap/>
            <w:hideMark/>
          </w:tcPr>
          <w:p w14:paraId="3C71FE2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19,59</w:t>
            </w:r>
          </w:p>
        </w:tc>
        <w:tc>
          <w:tcPr>
            <w:tcW w:w="992" w:type="dxa"/>
            <w:tcBorders>
              <w:top w:val="nil"/>
              <w:left w:val="nil"/>
              <w:bottom w:val="nil"/>
              <w:right w:val="nil"/>
            </w:tcBorders>
            <w:shd w:val="clear" w:color="000000" w:fill="FFFFFF"/>
            <w:noWrap/>
            <w:hideMark/>
          </w:tcPr>
          <w:p w14:paraId="7C2F2767"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48,00</w:t>
            </w:r>
          </w:p>
        </w:tc>
      </w:tr>
      <w:tr w:rsidR="0049041B" w:rsidRPr="00C653DB" w14:paraId="08314C09" w14:textId="77777777" w:rsidTr="00C9778C">
        <w:trPr>
          <w:trHeight w:val="255"/>
        </w:trPr>
        <w:tc>
          <w:tcPr>
            <w:tcW w:w="617" w:type="dxa"/>
            <w:tcBorders>
              <w:top w:val="nil"/>
              <w:left w:val="nil"/>
              <w:bottom w:val="nil"/>
              <w:right w:val="nil"/>
            </w:tcBorders>
            <w:shd w:val="clear" w:color="000000" w:fill="FFFFFF"/>
            <w:noWrap/>
            <w:hideMark/>
          </w:tcPr>
          <w:p w14:paraId="175630FE"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435</w:t>
            </w:r>
          </w:p>
        </w:tc>
        <w:tc>
          <w:tcPr>
            <w:tcW w:w="4198" w:type="dxa"/>
            <w:tcBorders>
              <w:top w:val="nil"/>
              <w:left w:val="nil"/>
              <w:bottom w:val="nil"/>
              <w:right w:val="nil"/>
            </w:tcBorders>
            <w:shd w:val="clear" w:color="000000" w:fill="FFFFFF"/>
            <w:hideMark/>
          </w:tcPr>
          <w:p w14:paraId="60A22EE1"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doprinosa za šume</w:t>
            </w:r>
          </w:p>
        </w:tc>
        <w:tc>
          <w:tcPr>
            <w:tcW w:w="1417" w:type="dxa"/>
            <w:tcBorders>
              <w:top w:val="nil"/>
              <w:left w:val="nil"/>
              <w:bottom w:val="nil"/>
              <w:right w:val="nil"/>
            </w:tcBorders>
            <w:shd w:val="clear" w:color="000000" w:fill="FFFFFF"/>
            <w:noWrap/>
            <w:hideMark/>
          </w:tcPr>
          <w:p w14:paraId="48ED46D4"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863.523</w:t>
            </w:r>
          </w:p>
        </w:tc>
        <w:tc>
          <w:tcPr>
            <w:tcW w:w="1418" w:type="dxa"/>
            <w:tcBorders>
              <w:top w:val="nil"/>
              <w:left w:val="nil"/>
              <w:bottom w:val="nil"/>
              <w:right w:val="nil"/>
            </w:tcBorders>
            <w:shd w:val="clear" w:color="000000" w:fill="FFFFFF"/>
            <w:noWrap/>
            <w:hideMark/>
          </w:tcPr>
          <w:p w14:paraId="51C30BB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744.000</w:t>
            </w:r>
          </w:p>
        </w:tc>
        <w:tc>
          <w:tcPr>
            <w:tcW w:w="1417" w:type="dxa"/>
            <w:tcBorders>
              <w:top w:val="nil"/>
              <w:left w:val="nil"/>
              <w:bottom w:val="nil"/>
              <w:right w:val="nil"/>
            </w:tcBorders>
            <w:shd w:val="clear" w:color="000000" w:fill="FFFFFF"/>
            <w:noWrap/>
            <w:hideMark/>
          </w:tcPr>
          <w:p w14:paraId="42A5E12C"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743.539</w:t>
            </w:r>
          </w:p>
        </w:tc>
        <w:tc>
          <w:tcPr>
            <w:tcW w:w="993" w:type="dxa"/>
            <w:tcBorders>
              <w:top w:val="nil"/>
              <w:left w:val="nil"/>
              <w:bottom w:val="nil"/>
              <w:right w:val="nil"/>
            </w:tcBorders>
            <w:shd w:val="clear" w:color="000000" w:fill="FFFFFF"/>
            <w:noWrap/>
            <w:hideMark/>
          </w:tcPr>
          <w:p w14:paraId="70BC1F76"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86,11</w:t>
            </w:r>
          </w:p>
        </w:tc>
        <w:tc>
          <w:tcPr>
            <w:tcW w:w="992" w:type="dxa"/>
            <w:tcBorders>
              <w:top w:val="nil"/>
              <w:left w:val="nil"/>
              <w:bottom w:val="nil"/>
              <w:right w:val="nil"/>
            </w:tcBorders>
            <w:shd w:val="clear" w:color="000000" w:fill="FFFFFF"/>
            <w:noWrap/>
            <w:hideMark/>
          </w:tcPr>
          <w:p w14:paraId="7C0FE0D5"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99,94</w:t>
            </w:r>
          </w:p>
        </w:tc>
      </w:tr>
      <w:tr w:rsidR="0049041B" w:rsidRPr="00C653DB" w14:paraId="5BDB14D7" w14:textId="77777777" w:rsidTr="00C9778C">
        <w:trPr>
          <w:trHeight w:val="255"/>
        </w:trPr>
        <w:tc>
          <w:tcPr>
            <w:tcW w:w="617" w:type="dxa"/>
            <w:tcBorders>
              <w:top w:val="nil"/>
              <w:left w:val="nil"/>
              <w:bottom w:val="nil"/>
              <w:right w:val="nil"/>
            </w:tcBorders>
            <w:shd w:val="clear" w:color="000000" w:fill="FFFFFF"/>
            <w:noWrap/>
            <w:hideMark/>
          </w:tcPr>
          <w:p w14:paraId="663EA419"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436</w:t>
            </w:r>
          </w:p>
        </w:tc>
        <w:tc>
          <w:tcPr>
            <w:tcW w:w="4198" w:type="dxa"/>
            <w:tcBorders>
              <w:top w:val="nil"/>
              <w:left w:val="nil"/>
              <w:bottom w:val="nil"/>
              <w:right w:val="nil"/>
            </w:tcBorders>
            <w:shd w:val="clear" w:color="000000" w:fill="FFFFFF"/>
            <w:hideMark/>
          </w:tcPr>
          <w:p w14:paraId="0C2A4115"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komunalnog doprinosa</w:t>
            </w:r>
          </w:p>
        </w:tc>
        <w:tc>
          <w:tcPr>
            <w:tcW w:w="1417" w:type="dxa"/>
            <w:tcBorders>
              <w:top w:val="nil"/>
              <w:left w:val="nil"/>
              <w:bottom w:val="nil"/>
              <w:right w:val="nil"/>
            </w:tcBorders>
            <w:shd w:val="clear" w:color="000000" w:fill="FFFFFF"/>
            <w:noWrap/>
            <w:hideMark/>
          </w:tcPr>
          <w:p w14:paraId="4C0F689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1.034</w:t>
            </w:r>
          </w:p>
        </w:tc>
        <w:tc>
          <w:tcPr>
            <w:tcW w:w="1418" w:type="dxa"/>
            <w:tcBorders>
              <w:top w:val="nil"/>
              <w:left w:val="nil"/>
              <w:bottom w:val="nil"/>
              <w:right w:val="nil"/>
            </w:tcBorders>
            <w:shd w:val="clear" w:color="000000" w:fill="FFFFFF"/>
            <w:noWrap/>
            <w:hideMark/>
          </w:tcPr>
          <w:p w14:paraId="062D52C3"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5.000</w:t>
            </w:r>
          </w:p>
        </w:tc>
        <w:tc>
          <w:tcPr>
            <w:tcW w:w="1417" w:type="dxa"/>
            <w:tcBorders>
              <w:top w:val="nil"/>
              <w:left w:val="nil"/>
              <w:bottom w:val="nil"/>
              <w:right w:val="nil"/>
            </w:tcBorders>
            <w:shd w:val="clear" w:color="000000" w:fill="FFFFFF"/>
            <w:noWrap/>
            <w:hideMark/>
          </w:tcPr>
          <w:p w14:paraId="13CCC2C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3.274</w:t>
            </w:r>
          </w:p>
        </w:tc>
        <w:tc>
          <w:tcPr>
            <w:tcW w:w="993" w:type="dxa"/>
            <w:tcBorders>
              <w:top w:val="nil"/>
              <w:left w:val="nil"/>
              <w:bottom w:val="nil"/>
              <w:right w:val="nil"/>
            </w:tcBorders>
            <w:shd w:val="clear" w:color="000000" w:fill="FFFFFF"/>
            <w:noWrap/>
            <w:hideMark/>
          </w:tcPr>
          <w:p w14:paraId="31583DA1"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316,63</w:t>
            </w:r>
          </w:p>
        </w:tc>
        <w:tc>
          <w:tcPr>
            <w:tcW w:w="992" w:type="dxa"/>
            <w:tcBorders>
              <w:top w:val="nil"/>
              <w:left w:val="nil"/>
              <w:bottom w:val="nil"/>
              <w:right w:val="nil"/>
            </w:tcBorders>
            <w:shd w:val="clear" w:color="000000" w:fill="FFFFFF"/>
            <w:noWrap/>
            <w:hideMark/>
          </w:tcPr>
          <w:p w14:paraId="21412953"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65,48</w:t>
            </w:r>
          </w:p>
        </w:tc>
      </w:tr>
      <w:tr w:rsidR="0049041B" w:rsidRPr="00C653DB" w14:paraId="378A986B" w14:textId="77777777" w:rsidTr="00C9778C">
        <w:trPr>
          <w:trHeight w:val="255"/>
        </w:trPr>
        <w:tc>
          <w:tcPr>
            <w:tcW w:w="617" w:type="dxa"/>
            <w:tcBorders>
              <w:top w:val="nil"/>
              <w:left w:val="nil"/>
              <w:bottom w:val="nil"/>
              <w:right w:val="nil"/>
            </w:tcBorders>
            <w:shd w:val="clear" w:color="000000" w:fill="FFFFFF"/>
            <w:noWrap/>
            <w:hideMark/>
          </w:tcPr>
          <w:p w14:paraId="7EBB6514"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437</w:t>
            </w:r>
          </w:p>
        </w:tc>
        <w:tc>
          <w:tcPr>
            <w:tcW w:w="4198" w:type="dxa"/>
            <w:tcBorders>
              <w:top w:val="nil"/>
              <w:left w:val="nil"/>
              <w:bottom w:val="nil"/>
              <w:right w:val="nil"/>
            </w:tcBorders>
            <w:shd w:val="clear" w:color="000000" w:fill="FFFFFF"/>
            <w:noWrap/>
            <w:hideMark/>
          </w:tcPr>
          <w:p w14:paraId="76219C76"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komunalne naknade</w:t>
            </w:r>
          </w:p>
        </w:tc>
        <w:tc>
          <w:tcPr>
            <w:tcW w:w="1417" w:type="dxa"/>
            <w:tcBorders>
              <w:top w:val="nil"/>
              <w:left w:val="nil"/>
              <w:bottom w:val="nil"/>
              <w:right w:val="nil"/>
            </w:tcBorders>
            <w:shd w:val="clear" w:color="000000" w:fill="FFFFFF"/>
            <w:noWrap/>
            <w:hideMark/>
          </w:tcPr>
          <w:p w14:paraId="027C3FCD"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165.267</w:t>
            </w:r>
          </w:p>
        </w:tc>
        <w:tc>
          <w:tcPr>
            <w:tcW w:w="1418" w:type="dxa"/>
            <w:tcBorders>
              <w:top w:val="nil"/>
              <w:left w:val="nil"/>
              <w:bottom w:val="nil"/>
              <w:right w:val="nil"/>
            </w:tcBorders>
            <w:shd w:val="clear" w:color="000000" w:fill="FFFFFF"/>
            <w:noWrap/>
            <w:hideMark/>
          </w:tcPr>
          <w:p w14:paraId="73A8425C"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180.000</w:t>
            </w:r>
          </w:p>
        </w:tc>
        <w:tc>
          <w:tcPr>
            <w:tcW w:w="1417" w:type="dxa"/>
            <w:tcBorders>
              <w:top w:val="nil"/>
              <w:left w:val="nil"/>
              <w:bottom w:val="nil"/>
              <w:right w:val="nil"/>
            </w:tcBorders>
            <w:shd w:val="clear" w:color="000000" w:fill="FFFFFF"/>
            <w:noWrap/>
            <w:hideMark/>
          </w:tcPr>
          <w:p w14:paraId="1906A7A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172.113</w:t>
            </w:r>
          </w:p>
        </w:tc>
        <w:tc>
          <w:tcPr>
            <w:tcW w:w="993" w:type="dxa"/>
            <w:tcBorders>
              <w:top w:val="nil"/>
              <w:left w:val="nil"/>
              <w:bottom w:val="nil"/>
              <w:right w:val="nil"/>
            </w:tcBorders>
            <w:shd w:val="clear" w:color="000000" w:fill="FFFFFF"/>
            <w:noWrap/>
            <w:hideMark/>
          </w:tcPr>
          <w:p w14:paraId="2F5B8A1D"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104,14</w:t>
            </w:r>
          </w:p>
        </w:tc>
        <w:tc>
          <w:tcPr>
            <w:tcW w:w="992" w:type="dxa"/>
            <w:tcBorders>
              <w:top w:val="nil"/>
              <w:left w:val="nil"/>
              <w:bottom w:val="nil"/>
              <w:right w:val="nil"/>
            </w:tcBorders>
            <w:shd w:val="clear" w:color="000000" w:fill="FFFFFF"/>
            <w:noWrap/>
            <w:hideMark/>
          </w:tcPr>
          <w:p w14:paraId="65CE547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95,62</w:t>
            </w:r>
          </w:p>
        </w:tc>
      </w:tr>
      <w:tr w:rsidR="0049041B" w:rsidRPr="00C653DB" w14:paraId="51F25407" w14:textId="77777777" w:rsidTr="00C9778C">
        <w:trPr>
          <w:trHeight w:val="255"/>
        </w:trPr>
        <w:tc>
          <w:tcPr>
            <w:tcW w:w="617" w:type="dxa"/>
            <w:tcBorders>
              <w:top w:val="nil"/>
              <w:left w:val="nil"/>
              <w:bottom w:val="nil"/>
              <w:right w:val="nil"/>
            </w:tcBorders>
            <w:shd w:val="clear" w:color="000000" w:fill="FFFFFF"/>
            <w:noWrap/>
            <w:hideMark/>
          </w:tcPr>
          <w:p w14:paraId="5B061623"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438</w:t>
            </w:r>
          </w:p>
        </w:tc>
        <w:tc>
          <w:tcPr>
            <w:tcW w:w="4198" w:type="dxa"/>
            <w:tcBorders>
              <w:top w:val="nil"/>
              <w:left w:val="nil"/>
              <w:bottom w:val="nil"/>
              <w:right w:val="nil"/>
            </w:tcBorders>
            <w:shd w:val="clear" w:color="000000" w:fill="FFFFFF"/>
            <w:noWrap/>
            <w:hideMark/>
          </w:tcPr>
          <w:p w14:paraId="138C31AE"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grobne naknade</w:t>
            </w:r>
          </w:p>
        </w:tc>
        <w:tc>
          <w:tcPr>
            <w:tcW w:w="1417" w:type="dxa"/>
            <w:tcBorders>
              <w:top w:val="nil"/>
              <w:left w:val="nil"/>
              <w:bottom w:val="nil"/>
              <w:right w:val="nil"/>
            </w:tcBorders>
            <w:shd w:val="clear" w:color="000000" w:fill="FFFFFF"/>
            <w:noWrap/>
            <w:hideMark/>
          </w:tcPr>
          <w:p w14:paraId="045AA87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27.678</w:t>
            </w:r>
          </w:p>
        </w:tc>
        <w:tc>
          <w:tcPr>
            <w:tcW w:w="1418" w:type="dxa"/>
            <w:tcBorders>
              <w:top w:val="nil"/>
              <w:left w:val="nil"/>
              <w:bottom w:val="nil"/>
              <w:right w:val="nil"/>
            </w:tcBorders>
            <w:shd w:val="clear" w:color="000000" w:fill="FFFFFF"/>
            <w:noWrap/>
            <w:hideMark/>
          </w:tcPr>
          <w:p w14:paraId="24FCD4CA"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28.500</w:t>
            </w:r>
          </w:p>
        </w:tc>
        <w:tc>
          <w:tcPr>
            <w:tcW w:w="1417" w:type="dxa"/>
            <w:tcBorders>
              <w:top w:val="nil"/>
              <w:left w:val="nil"/>
              <w:bottom w:val="nil"/>
              <w:right w:val="nil"/>
            </w:tcBorders>
            <w:shd w:val="clear" w:color="000000" w:fill="FFFFFF"/>
            <w:noWrap/>
            <w:hideMark/>
          </w:tcPr>
          <w:p w14:paraId="127C05C7"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30.793</w:t>
            </w:r>
          </w:p>
        </w:tc>
        <w:tc>
          <w:tcPr>
            <w:tcW w:w="993" w:type="dxa"/>
            <w:tcBorders>
              <w:top w:val="nil"/>
              <w:left w:val="nil"/>
              <w:bottom w:val="nil"/>
              <w:right w:val="nil"/>
            </w:tcBorders>
            <w:shd w:val="clear" w:color="000000" w:fill="FFFFFF"/>
            <w:noWrap/>
            <w:hideMark/>
          </w:tcPr>
          <w:p w14:paraId="3AF66634"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111,25</w:t>
            </w:r>
          </w:p>
        </w:tc>
        <w:tc>
          <w:tcPr>
            <w:tcW w:w="992" w:type="dxa"/>
            <w:tcBorders>
              <w:top w:val="nil"/>
              <w:left w:val="nil"/>
              <w:bottom w:val="nil"/>
              <w:right w:val="nil"/>
            </w:tcBorders>
            <w:shd w:val="clear" w:color="000000" w:fill="FFFFFF"/>
            <w:noWrap/>
            <w:hideMark/>
          </w:tcPr>
          <w:p w14:paraId="19BBBA9A"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108,05</w:t>
            </w:r>
          </w:p>
        </w:tc>
      </w:tr>
      <w:tr w:rsidR="0049041B" w:rsidRPr="00C653DB" w14:paraId="43537FE7" w14:textId="77777777" w:rsidTr="00C9778C">
        <w:trPr>
          <w:trHeight w:val="400"/>
        </w:trPr>
        <w:tc>
          <w:tcPr>
            <w:tcW w:w="617" w:type="dxa"/>
            <w:tcBorders>
              <w:top w:val="nil"/>
              <w:left w:val="nil"/>
              <w:bottom w:val="nil"/>
              <w:right w:val="nil"/>
            </w:tcBorders>
            <w:shd w:val="clear" w:color="000000" w:fill="FFFFFF"/>
            <w:noWrap/>
            <w:hideMark/>
          </w:tcPr>
          <w:p w14:paraId="588E5F37"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439</w:t>
            </w:r>
          </w:p>
        </w:tc>
        <w:tc>
          <w:tcPr>
            <w:tcW w:w="4198" w:type="dxa"/>
            <w:tcBorders>
              <w:top w:val="nil"/>
              <w:left w:val="nil"/>
              <w:bottom w:val="nil"/>
              <w:right w:val="nil"/>
            </w:tcBorders>
            <w:shd w:val="clear" w:color="000000" w:fill="FFFFFF"/>
            <w:hideMark/>
          </w:tcPr>
          <w:p w14:paraId="68E7B68A"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naknade za promjenu namjene poljoprivrednog zemljišta</w:t>
            </w:r>
          </w:p>
        </w:tc>
        <w:tc>
          <w:tcPr>
            <w:tcW w:w="1417" w:type="dxa"/>
            <w:tcBorders>
              <w:top w:val="nil"/>
              <w:left w:val="nil"/>
              <w:bottom w:val="nil"/>
              <w:right w:val="nil"/>
            </w:tcBorders>
            <w:shd w:val="clear" w:color="000000" w:fill="FFFFFF"/>
            <w:noWrap/>
            <w:hideMark/>
          </w:tcPr>
          <w:p w14:paraId="1C52CC1D"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2F6D314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7" w:type="dxa"/>
            <w:tcBorders>
              <w:top w:val="nil"/>
              <w:left w:val="nil"/>
              <w:bottom w:val="nil"/>
              <w:right w:val="nil"/>
            </w:tcBorders>
            <w:shd w:val="clear" w:color="000000" w:fill="FFFFFF"/>
            <w:noWrap/>
            <w:hideMark/>
          </w:tcPr>
          <w:p w14:paraId="0B093CB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48</w:t>
            </w:r>
          </w:p>
        </w:tc>
        <w:tc>
          <w:tcPr>
            <w:tcW w:w="993" w:type="dxa"/>
            <w:tcBorders>
              <w:top w:val="nil"/>
              <w:left w:val="nil"/>
              <w:bottom w:val="nil"/>
              <w:right w:val="nil"/>
            </w:tcBorders>
            <w:shd w:val="clear" w:color="000000" w:fill="FFFFFF"/>
            <w:noWrap/>
            <w:hideMark/>
          </w:tcPr>
          <w:p w14:paraId="7C6B78A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420134CD"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r>
      <w:tr w:rsidR="0049041B" w:rsidRPr="00C653DB" w14:paraId="684B3FA7" w14:textId="77777777" w:rsidTr="00443FA0">
        <w:trPr>
          <w:trHeight w:val="218"/>
        </w:trPr>
        <w:tc>
          <w:tcPr>
            <w:tcW w:w="617" w:type="dxa"/>
            <w:tcBorders>
              <w:top w:val="nil"/>
              <w:left w:val="nil"/>
              <w:bottom w:val="nil"/>
              <w:right w:val="nil"/>
            </w:tcBorders>
            <w:shd w:val="clear" w:color="000000" w:fill="FFFFFF"/>
            <w:noWrap/>
            <w:hideMark/>
          </w:tcPr>
          <w:p w14:paraId="755E9C2D"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440</w:t>
            </w:r>
          </w:p>
        </w:tc>
        <w:tc>
          <w:tcPr>
            <w:tcW w:w="4198" w:type="dxa"/>
            <w:tcBorders>
              <w:top w:val="nil"/>
              <w:left w:val="nil"/>
              <w:bottom w:val="nil"/>
              <w:right w:val="nil"/>
            </w:tcBorders>
            <w:shd w:val="clear" w:color="000000" w:fill="FFFFFF"/>
            <w:hideMark/>
          </w:tcPr>
          <w:p w14:paraId="499A73B1"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prodaje državnih stanova</w:t>
            </w:r>
          </w:p>
        </w:tc>
        <w:tc>
          <w:tcPr>
            <w:tcW w:w="1417" w:type="dxa"/>
            <w:tcBorders>
              <w:top w:val="nil"/>
              <w:left w:val="nil"/>
              <w:bottom w:val="nil"/>
              <w:right w:val="nil"/>
            </w:tcBorders>
            <w:shd w:val="clear" w:color="000000" w:fill="FFFFFF"/>
            <w:noWrap/>
            <w:hideMark/>
          </w:tcPr>
          <w:p w14:paraId="45552531"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22.396</w:t>
            </w:r>
          </w:p>
        </w:tc>
        <w:tc>
          <w:tcPr>
            <w:tcW w:w="1418" w:type="dxa"/>
            <w:tcBorders>
              <w:top w:val="nil"/>
              <w:left w:val="nil"/>
              <w:bottom w:val="nil"/>
              <w:right w:val="nil"/>
            </w:tcBorders>
            <w:shd w:val="clear" w:color="000000" w:fill="FFFFFF"/>
            <w:noWrap/>
            <w:hideMark/>
          </w:tcPr>
          <w:p w14:paraId="6E80A51C"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48.000</w:t>
            </w:r>
          </w:p>
        </w:tc>
        <w:tc>
          <w:tcPr>
            <w:tcW w:w="1417" w:type="dxa"/>
            <w:tcBorders>
              <w:top w:val="nil"/>
              <w:left w:val="nil"/>
              <w:bottom w:val="nil"/>
              <w:right w:val="nil"/>
            </w:tcBorders>
            <w:shd w:val="clear" w:color="000000" w:fill="FFFFFF"/>
            <w:noWrap/>
            <w:hideMark/>
          </w:tcPr>
          <w:p w14:paraId="584B1AF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48.271</w:t>
            </w:r>
          </w:p>
        </w:tc>
        <w:tc>
          <w:tcPr>
            <w:tcW w:w="993" w:type="dxa"/>
            <w:tcBorders>
              <w:top w:val="nil"/>
              <w:left w:val="nil"/>
              <w:bottom w:val="nil"/>
              <w:right w:val="nil"/>
            </w:tcBorders>
            <w:shd w:val="clear" w:color="000000" w:fill="FFFFFF"/>
            <w:noWrap/>
            <w:hideMark/>
          </w:tcPr>
          <w:p w14:paraId="5456FA1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215,53</w:t>
            </w:r>
          </w:p>
        </w:tc>
        <w:tc>
          <w:tcPr>
            <w:tcW w:w="992" w:type="dxa"/>
            <w:tcBorders>
              <w:top w:val="nil"/>
              <w:left w:val="nil"/>
              <w:bottom w:val="nil"/>
              <w:right w:val="nil"/>
            </w:tcBorders>
            <w:shd w:val="clear" w:color="000000" w:fill="FFFFFF"/>
            <w:noWrap/>
            <w:hideMark/>
          </w:tcPr>
          <w:p w14:paraId="27C5BF5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100,56</w:t>
            </w:r>
          </w:p>
        </w:tc>
      </w:tr>
      <w:tr w:rsidR="0049041B" w:rsidRPr="00C653DB" w14:paraId="02C4D5B4" w14:textId="77777777" w:rsidTr="00443FA0">
        <w:trPr>
          <w:trHeight w:val="96"/>
        </w:trPr>
        <w:tc>
          <w:tcPr>
            <w:tcW w:w="617" w:type="dxa"/>
            <w:tcBorders>
              <w:top w:val="nil"/>
              <w:left w:val="nil"/>
              <w:bottom w:val="nil"/>
              <w:right w:val="nil"/>
            </w:tcBorders>
            <w:shd w:val="clear" w:color="000000" w:fill="FFFFFF"/>
            <w:noWrap/>
            <w:hideMark/>
          </w:tcPr>
          <w:p w14:paraId="29D5E6F3"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w:t>
            </w:r>
          </w:p>
        </w:tc>
        <w:tc>
          <w:tcPr>
            <w:tcW w:w="4198" w:type="dxa"/>
            <w:tcBorders>
              <w:top w:val="nil"/>
              <w:left w:val="nil"/>
              <w:bottom w:val="nil"/>
              <w:right w:val="nil"/>
            </w:tcBorders>
            <w:shd w:val="clear" w:color="000000" w:fill="FFFFFF"/>
            <w:hideMark/>
          </w:tcPr>
          <w:p w14:paraId="0E09C6BB"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Pomoći</w:t>
            </w:r>
          </w:p>
        </w:tc>
        <w:tc>
          <w:tcPr>
            <w:tcW w:w="1417" w:type="dxa"/>
            <w:tcBorders>
              <w:top w:val="nil"/>
              <w:left w:val="nil"/>
              <w:bottom w:val="nil"/>
              <w:right w:val="nil"/>
            </w:tcBorders>
            <w:shd w:val="clear" w:color="000000" w:fill="FFFFFF"/>
            <w:noWrap/>
            <w:hideMark/>
          </w:tcPr>
          <w:p w14:paraId="2819AE3B"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1.391.836</w:t>
            </w:r>
          </w:p>
        </w:tc>
        <w:tc>
          <w:tcPr>
            <w:tcW w:w="1418" w:type="dxa"/>
            <w:tcBorders>
              <w:top w:val="nil"/>
              <w:left w:val="nil"/>
              <w:bottom w:val="nil"/>
              <w:right w:val="nil"/>
            </w:tcBorders>
            <w:shd w:val="clear" w:color="000000" w:fill="FFFFFF"/>
            <w:noWrap/>
            <w:hideMark/>
          </w:tcPr>
          <w:p w14:paraId="7C3DCD0B" w14:textId="70FA991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w:t>
            </w:r>
            <w:r w:rsidR="00814830">
              <w:rPr>
                <w:rFonts w:ascii="Arial" w:eastAsia="Times New Roman" w:hAnsi="Arial" w:cs="Arial"/>
                <w:b/>
                <w:bCs/>
                <w:color w:val="000000"/>
                <w:sz w:val="18"/>
                <w:szCs w:val="18"/>
                <w:lang w:eastAsia="hr-HR"/>
              </w:rPr>
              <w:t>003</w:t>
            </w:r>
            <w:r w:rsidRPr="00C653DB">
              <w:rPr>
                <w:rFonts w:ascii="Arial" w:eastAsia="Times New Roman" w:hAnsi="Arial" w:cs="Arial"/>
                <w:b/>
                <w:bCs/>
                <w:color w:val="000000"/>
                <w:sz w:val="18"/>
                <w:szCs w:val="18"/>
                <w:lang w:eastAsia="hr-HR"/>
              </w:rPr>
              <w:t>.3</w:t>
            </w:r>
            <w:r w:rsidR="00814830">
              <w:rPr>
                <w:rFonts w:ascii="Arial" w:eastAsia="Times New Roman" w:hAnsi="Arial" w:cs="Arial"/>
                <w:b/>
                <w:bCs/>
                <w:color w:val="000000"/>
                <w:sz w:val="18"/>
                <w:szCs w:val="18"/>
                <w:lang w:eastAsia="hr-HR"/>
              </w:rPr>
              <w:t>14</w:t>
            </w:r>
          </w:p>
        </w:tc>
        <w:tc>
          <w:tcPr>
            <w:tcW w:w="1417" w:type="dxa"/>
            <w:tcBorders>
              <w:top w:val="nil"/>
              <w:left w:val="nil"/>
              <w:bottom w:val="nil"/>
              <w:right w:val="nil"/>
            </w:tcBorders>
            <w:shd w:val="clear" w:color="000000" w:fill="FFFFFF"/>
            <w:noWrap/>
            <w:hideMark/>
          </w:tcPr>
          <w:p w14:paraId="69F0275D"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4.988.012</w:t>
            </w:r>
          </w:p>
        </w:tc>
        <w:tc>
          <w:tcPr>
            <w:tcW w:w="993" w:type="dxa"/>
            <w:tcBorders>
              <w:top w:val="nil"/>
              <w:left w:val="nil"/>
              <w:bottom w:val="nil"/>
              <w:right w:val="nil"/>
            </w:tcBorders>
            <w:shd w:val="clear" w:color="000000" w:fill="FFFFFF"/>
            <w:noWrap/>
            <w:hideMark/>
          </w:tcPr>
          <w:p w14:paraId="3D230B1A"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358,38</w:t>
            </w:r>
          </w:p>
        </w:tc>
        <w:tc>
          <w:tcPr>
            <w:tcW w:w="992" w:type="dxa"/>
            <w:tcBorders>
              <w:top w:val="nil"/>
              <w:left w:val="nil"/>
              <w:bottom w:val="nil"/>
              <w:right w:val="nil"/>
            </w:tcBorders>
            <w:shd w:val="clear" w:color="000000" w:fill="FFFFFF"/>
            <w:noWrap/>
            <w:hideMark/>
          </w:tcPr>
          <w:p w14:paraId="046DC901" w14:textId="5E837195" w:rsidR="00C653DB" w:rsidRPr="00C653DB" w:rsidRDefault="00491312" w:rsidP="00C653DB">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99,69</w:t>
            </w:r>
          </w:p>
        </w:tc>
      </w:tr>
      <w:tr w:rsidR="0049041B" w:rsidRPr="00C653DB" w14:paraId="7FFC0A94" w14:textId="77777777" w:rsidTr="00C9778C">
        <w:trPr>
          <w:trHeight w:val="255"/>
        </w:trPr>
        <w:tc>
          <w:tcPr>
            <w:tcW w:w="617" w:type="dxa"/>
            <w:tcBorders>
              <w:top w:val="nil"/>
              <w:left w:val="nil"/>
              <w:bottom w:val="nil"/>
              <w:right w:val="nil"/>
            </w:tcBorders>
            <w:shd w:val="clear" w:color="000000" w:fill="FFFFFF"/>
            <w:noWrap/>
            <w:hideMark/>
          </w:tcPr>
          <w:p w14:paraId="5446FF8E"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51</w:t>
            </w:r>
          </w:p>
        </w:tc>
        <w:tc>
          <w:tcPr>
            <w:tcW w:w="4198" w:type="dxa"/>
            <w:tcBorders>
              <w:top w:val="nil"/>
              <w:left w:val="nil"/>
              <w:bottom w:val="nil"/>
              <w:right w:val="nil"/>
            </w:tcBorders>
            <w:shd w:val="clear" w:color="000000" w:fill="FFFFFF"/>
            <w:noWrap/>
            <w:hideMark/>
          </w:tcPr>
          <w:p w14:paraId="42C6C806"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Pomoći EU</w:t>
            </w:r>
          </w:p>
        </w:tc>
        <w:tc>
          <w:tcPr>
            <w:tcW w:w="1417" w:type="dxa"/>
            <w:tcBorders>
              <w:top w:val="nil"/>
              <w:left w:val="nil"/>
              <w:bottom w:val="nil"/>
              <w:right w:val="nil"/>
            </w:tcBorders>
            <w:shd w:val="clear" w:color="000000" w:fill="FFFFFF"/>
            <w:noWrap/>
            <w:hideMark/>
          </w:tcPr>
          <w:p w14:paraId="5EF46C10"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834.533</w:t>
            </w:r>
          </w:p>
        </w:tc>
        <w:tc>
          <w:tcPr>
            <w:tcW w:w="1418" w:type="dxa"/>
            <w:tcBorders>
              <w:top w:val="nil"/>
              <w:left w:val="nil"/>
              <w:bottom w:val="nil"/>
              <w:right w:val="nil"/>
            </w:tcBorders>
            <w:shd w:val="clear" w:color="000000" w:fill="FFFFFF"/>
            <w:noWrap/>
            <w:hideMark/>
          </w:tcPr>
          <w:p w14:paraId="61E29281"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2.113.355</w:t>
            </w:r>
          </w:p>
        </w:tc>
        <w:tc>
          <w:tcPr>
            <w:tcW w:w="1417" w:type="dxa"/>
            <w:tcBorders>
              <w:top w:val="nil"/>
              <w:left w:val="nil"/>
              <w:bottom w:val="nil"/>
              <w:right w:val="nil"/>
            </w:tcBorders>
            <w:shd w:val="clear" w:color="000000" w:fill="FFFFFF"/>
            <w:noWrap/>
            <w:hideMark/>
          </w:tcPr>
          <w:p w14:paraId="4C1B3FE5"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2.113.355</w:t>
            </w:r>
          </w:p>
        </w:tc>
        <w:tc>
          <w:tcPr>
            <w:tcW w:w="993" w:type="dxa"/>
            <w:tcBorders>
              <w:top w:val="nil"/>
              <w:left w:val="nil"/>
              <w:bottom w:val="nil"/>
              <w:right w:val="nil"/>
            </w:tcBorders>
            <w:shd w:val="clear" w:color="000000" w:fill="FFFFFF"/>
            <w:noWrap/>
            <w:hideMark/>
          </w:tcPr>
          <w:p w14:paraId="4C6F16A6"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253,24</w:t>
            </w:r>
          </w:p>
        </w:tc>
        <w:tc>
          <w:tcPr>
            <w:tcW w:w="992" w:type="dxa"/>
            <w:tcBorders>
              <w:top w:val="nil"/>
              <w:left w:val="nil"/>
              <w:bottom w:val="nil"/>
              <w:right w:val="nil"/>
            </w:tcBorders>
            <w:shd w:val="clear" w:color="000000" w:fill="FFFFFF"/>
            <w:noWrap/>
            <w:hideMark/>
          </w:tcPr>
          <w:p w14:paraId="5CC4ABB4"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100,00</w:t>
            </w:r>
          </w:p>
        </w:tc>
      </w:tr>
      <w:tr w:rsidR="0049041B" w:rsidRPr="00C653DB" w14:paraId="374F6601" w14:textId="77777777" w:rsidTr="00C9778C">
        <w:trPr>
          <w:trHeight w:val="255"/>
        </w:trPr>
        <w:tc>
          <w:tcPr>
            <w:tcW w:w="617" w:type="dxa"/>
            <w:tcBorders>
              <w:top w:val="nil"/>
              <w:left w:val="nil"/>
              <w:bottom w:val="nil"/>
              <w:right w:val="nil"/>
            </w:tcBorders>
            <w:shd w:val="clear" w:color="000000" w:fill="FFFFFF"/>
            <w:noWrap/>
            <w:hideMark/>
          </w:tcPr>
          <w:p w14:paraId="032EC914"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511</w:t>
            </w:r>
          </w:p>
        </w:tc>
        <w:tc>
          <w:tcPr>
            <w:tcW w:w="4198" w:type="dxa"/>
            <w:tcBorders>
              <w:top w:val="nil"/>
              <w:left w:val="nil"/>
              <w:bottom w:val="nil"/>
              <w:right w:val="nil"/>
            </w:tcBorders>
            <w:shd w:val="clear" w:color="000000" w:fill="FFFFFF"/>
            <w:noWrap/>
            <w:hideMark/>
          </w:tcPr>
          <w:p w14:paraId="34E4BABD"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Europska komisija</w:t>
            </w:r>
          </w:p>
        </w:tc>
        <w:tc>
          <w:tcPr>
            <w:tcW w:w="1417" w:type="dxa"/>
            <w:tcBorders>
              <w:top w:val="nil"/>
              <w:left w:val="nil"/>
              <w:bottom w:val="nil"/>
              <w:right w:val="nil"/>
            </w:tcBorders>
            <w:shd w:val="clear" w:color="000000" w:fill="FFFFFF"/>
            <w:noWrap/>
            <w:hideMark/>
          </w:tcPr>
          <w:p w14:paraId="45DCC086"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40D2B9AF"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113.355</w:t>
            </w:r>
          </w:p>
        </w:tc>
        <w:tc>
          <w:tcPr>
            <w:tcW w:w="1417" w:type="dxa"/>
            <w:tcBorders>
              <w:top w:val="nil"/>
              <w:left w:val="nil"/>
              <w:bottom w:val="nil"/>
              <w:right w:val="nil"/>
            </w:tcBorders>
            <w:shd w:val="clear" w:color="000000" w:fill="FFFFFF"/>
            <w:noWrap/>
            <w:hideMark/>
          </w:tcPr>
          <w:p w14:paraId="6F2A42B7"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113.355</w:t>
            </w:r>
          </w:p>
        </w:tc>
        <w:tc>
          <w:tcPr>
            <w:tcW w:w="993" w:type="dxa"/>
            <w:tcBorders>
              <w:top w:val="nil"/>
              <w:left w:val="nil"/>
              <w:bottom w:val="nil"/>
              <w:right w:val="nil"/>
            </w:tcBorders>
            <w:shd w:val="clear" w:color="000000" w:fill="FFFFFF"/>
            <w:noWrap/>
            <w:hideMark/>
          </w:tcPr>
          <w:p w14:paraId="434E660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31AC3A90"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49041B" w:rsidRPr="00C653DB" w14:paraId="53488F1F" w14:textId="77777777" w:rsidTr="00443FA0">
        <w:trPr>
          <w:trHeight w:val="402"/>
        </w:trPr>
        <w:tc>
          <w:tcPr>
            <w:tcW w:w="617" w:type="dxa"/>
            <w:tcBorders>
              <w:top w:val="nil"/>
              <w:left w:val="nil"/>
              <w:bottom w:val="nil"/>
              <w:right w:val="nil"/>
            </w:tcBorders>
            <w:shd w:val="clear" w:color="000000" w:fill="FFFFFF"/>
            <w:noWrap/>
            <w:hideMark/>
          </w:tcPr>
          <w:p w14:paraId="7C08F6F9"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512</w:t>
            </w:r>
          </w:p>
        </w:tc>
        <w:tc>
          <w:tcPr>
            <w:tcW w:w="4198" w:type="dxa"/>
            <w:tcBorders>
              <w:top w:val="nil"/>
              <w:left w:val="nil"/>
              <w:bottom w:val="nil"/>
              <w:right w:val="nil"/>
            </w:tcBorders>
            <w:shd w:val="clear" w:color="000000" w:fill="FFFFFF"/>
            <w:hideMark/>
          </w:tcPr>
          <w:p w14:paraId="7EF79AA6"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Agencija za plaćanja u poljoprivredi, ribarstvu i ruralnom razvoju</w:t>
            </w:r>
          </w:p>
        </w:tc>
        <w:tc>
          <w:tcPr>
            <w:tcW w:w="1417" w:type="dxa"/>
            <w:tcBorders>
              <w:top w:val="nil"/>
              <w:left w:val="nil"/>
              <w:bottom w:val="nil"/>
              <w:right w:val="nil"/>
            </w:tcBorders>
            <w:shd w:val="clear" w:color="000000" w:fill="FFFFFF"/>
            <w:noWrap/>
            <w:hideMark/>
          </w:tcPr>
          <w:p w14:paraId="7BF4DD98"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834.533</w:t>
            </w:r>
          </w:p>
        </w:tc>
        <w:tc>
          <w:tcPr>
            <w:tcW w:w="1418" w:type="dxa"/>
            <w:tcBorders>
              <w:top w:val="nil"/>
              <w:left w:val="nil"/>
              <w:bottom w:val="nil"/>
              <w:right w:val="nil"/>
            </w:tcBorders>
            <w:shd w:val="clear" w:color="000000" w:fill="FFFFFF"/>
            <w:noWrap/>
            <w:hideMark/>
          </w:tcPr>
          <w:p w14:paraId="7BE603D4"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2.000.000</w:t>
            </w:r>
          </w:p>
        </w:tc>
        <w:tc>
          <w:tcPr>
            <w:tcW w:w="1417" w:type="dxa"/>
            <w:tcBorders>
              <w:top w:val="nil"/>
              <w:left w:val="nil"/>
              <w:bottom w:val="nil"/>
              <w:right w:val="nil"/>
            </w:tcBorders>
            <w:shd w:val="clear" w:color="000000" w:fill="FFFFFF"/>
            <w:noWrap/>
            <w:hideMark/>
          </w:tcPr>
          <w:p w14:paraId="422DE6B5"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2.000.000</w:t>
            </w:r>
          </w:p>
        </w:tc>
        <w:tc>
          <w:tcPr>
            <w:tcW w:w="993" w:type="dxa"/>
            <w:tcBorders>
              <w:top w:val="nil"/>
              <w:left w:val="nil"/>
              <w:bottom w:val="nil"/>
              <w:right w:val="nil"/>
            </w:tcBorders>
            <w:shd w:val="clear" w:color="000000" w:fill="FFFFFF"/>
            <w:noWrap/>
            <w:hideMark/>
          </w:tcPr>
          <w:p w14:paraId="75F88FF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239,65</w:t>
            </w:r>
          </w:p>
        </w:tc>
        <w:tc>
          <w:tcPr>
            <w:tcW w:w="992" w:type="dxa"/>
            <w:tcBorders>
              <w:top w:val="nil"/>
              <w:left w:val="nil"/>
              <w:bottom w:val="nil"/>
              <w:right w:val="nil"/>
            </w:tcBorders>
            <w:shd w:val="clear" w:color="000000" w:fill="FFFFFF"/>
            <w:noWrap/>
            <w:hideMark/>
          </w:tcPr>
          <w:p w14:paraId="5BB89568"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49041B" w:rsidRPr="00C653DB" w14:paraId="29B8EC77" w14:textId="77777777" w:rsidTr="00C9778C">
        <w:trPr>
          <w:trHeight w:val="210"/>
        </w:trPr>
        <w:tc>
          <w:tcPr>
            <w:tcW w:w="617" w:type="dxa"/>
            <w:tcBorders>
              <w:top w:val="nil"/>
              <w:left w:val="nil"/>
              <w:bottom w:val="nil"/>
              <w:right w:val="nil"/>
            </w:tcBorders>
            <w:shd w:val="clear" w:color="000000" w:fill="FFFFFF"/>
            <w:noWrap/>
            <w:hideMark/>
          </w:tcPr>
          <w:p w14:paraId="21A77806"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52</w:t>
            </w:r>
          </w:p>
        </w:tc>
        <w:tc>
          <w:tcPr>
            <w:tcW w:w="4198" w:type="dxa"/>
            <w:tcBorders>
              <w:top w:val="nil"/>
              <w:left w:val="nil"/>
              <w:bottom w:val="nil"/>
              <w:right w:val="nil"/>
            </w:tcBorders>
            <w:shd w:val="clear" w:color="000000" w:fill="FFFFFF"/>
            <w:hideMark/>
          </w:tcPr>
          <w:p w14:paraId="30B436E7"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Ostale pomoći</w:t>
            </w:r>
          </w:p>
        </w:tc>
        <w:tc>
          <w:tcPr>
            <w:tcW w:w="1417" w:type="dxa"/>
            <w:tcBorders>
              <w:top w:val="nil"/>
              <w:left w:val="nil"/>
              <w:bottom w:val="nil"/>
              <w:right w:val="nil"/>
            </w:tcBorders>
            <w:shd w:val="clear" w:color="000000" w:fill="FFFFFF"/>
            <w:noWrap/>
            <w:hideMark/>
          </w:tcPr>
          <w:p w14:paraId="0CAB02A7"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557.303</w:t>
            </w:r>
          </w:p>
        </w:tc>
        <w:tc>
          <w:tcPr>
            <w:tcW w:w="1418" w:type="dxa"/>
            <w:tcBorders>
              <w:top w:val="nil"/>
              <w:left w:val="nil"/>
              <w:bottom w:val="nil"/>
              <w:right w:val="nil"/>
            </w:tcBorders>
            <w:shd w:val="clear" w:color="000000" w:fill="FFFFFF"/>
            <w:noWrap/>
            <w:hideMark/>
          </w:tcPr>
          <w:p w14:paraId="17918621" w14:textId="27324459" w:rsidR="00C653DB" w:rsidRPr="00C653DB" w:rsidRDefault="00307D36" w:rsidP="00C653DB">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2.899.959</w:t>
            </w:r>
          </w:p>
        </w:tc>
        <w:tc>
          <w:tcPr>
            <w:tcW w:w="1417" w:type="dxa"/>
            <w:tcBorders>
              <w:top w:val="nil"/>
              <w:left w:val="nil"/>
              <w:bottom w:val="nil"/>
              <w:right w:val="nil"/>
            </w:tcBorders>
            <w:shd w:val="clear" w:color="000000" w:fill="FFFFFF"/>
            <w:noWrap/>
            <w:hideMark/>
          </w:tcPr>
          <w:p w14:paraId="44D36213"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2.874.657</w:t>
            </w:r>
          </w:p>
        </w:tc>
        <w:tc>
          <w:tcPr>
            <w:tcW w:w="993" w:type="dxa"/>
            <w:tcBorders>
              <w:top w:val="nil"/>
              <w:left w:val="nil"/>
              <w:bottom w:val="nil"/>
              <w:right w:val="nil"/>
            </w:tcBorders>
            <w:shd w:val="clear" w:color="000000" w:fill="FFFFFF"/>
            <w:noWrap/>
            <w:hideMark/>
          </w:tcPr>
          <w:p w14:paraId="7C6654AE"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515,82</w:t>
            </w:r>
          </w:p>
        </w:tc>
        <w:tc>
          <w:tcPr>
            <w:tcW w:w="992" w:type="dxa"/>
            <w:tcBorders>
              <w:top w:val="nil"/>
              <w:left w:val="nil"/>
              <w:bottom w:val="nil"/>
              <w:right w:val="nil"/>
            </w:tcBorders>
            <w:shd w:val="clear" w:color="000000" w:fill="FFFFFF"/>
            <w:noWrap/>
            <w:hideMark/>
          </w:tcPr>
          <w:p w14:paraId="7CCB98FC" w14:textId="6D5EEE6F" w:rsidR="00C653DB" w:rsidRPr="00C653DB" w:rsidRDefault="00814830" w:rsidP="00C653DB">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99,47</w:t>
            </w:r>
          </w:p>
        </w:tc>
      </w:tr>
      <w:tr w:rsidR="0049041B" w:rsidRPr="00C653DB" w14:paraId="6693A657" w14:textId="77777777" w:rsidTr="00C9778C">
        <w:trPr>
          <w:trHeight w:val="255"/>
        </w:trPr>
        <w:tc>
          <w:tcPr>
            <w:tcW w:w="617" w:type="dxa"/>
            <w:tcBorders>
              <w:top w:val="nil"/>
              <w:left w:val="nil"/>
              <w:bottom w:val="nil"/>
              <w:right w:val="nil"/>
            </w:tcBorders>
            <w:shd w:val="clear" w:color="000000" w:fill="FFFFFF"/>
            <w:noWrap/>
            <w:hideMark/>
          </w:tcPr>
          <w:p w14:paraId="365460E1"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520</w:t>
            </w:r>
          </w:p>
        </w:tc>
        <w:tc>
          <w:tcPr>
            <w:tcW w:w="4198" w:type="dxa"/>
            <w:tcBorders>
              <w:top w:val="nil"/>
              <w:left w:val="nil"/>
              <w:bottom w:val="nil"/>
              <w:right w:val="nil"/>
            </w:tcBorders>
            <w:shd w:val="clear" w:color="000000" w:fill="FFFFFF"/>
            <w:noWrap/>
            <w:hideMark/>
          </w:tcPr>
          <w:p w14:paraId="5E1574CC"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Pomoć Ministarstva financija</w:t>
            </w:r>
          </w:p>
        </w:tc>
        <w:tc>
          <w:tcPr>
            <w:tcW w:w="1417" w:type="dxa"/>
            <w:tcBorders>
              <w:top w:val="nil"/>
              <w:left w:val="nil"/>
              <w:bottom w:val="nil"/>
              <w:right w:val="nil"/>
            </w:tcBorders>
            <w:shd w:val="clear" w:color="000000" w:fill="FFFFFF"/>
            <w:noWrap/>
            <w:hideMark/>
          </w:tcPr>
          <w:p w14:paraId="782EA6E0"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30C4C760" w14:textId="565A0DC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w:t>
            </w:r>
            <w:r w:rsidR="00477DD4">
              <w:rPr>
                <w:rFonts w:ascii="Arial" w:eastAsia="Times New Roman" w:hAnsi="Arial" w:cs="Arial"/>
                <w:color w:val="000000"/>
                <w:sz w:val="18"/>
                <w:szCs w:val="18"/>
                <w:lang w:eastAsia="hr-HR"/>
              </w:rPr>
              <w:t>100.100</w:t>
            </w:r>
          </w:p>
        </w:tc>
        <w:tc>
          <w:tcPr>
            <w:tcW w:w="1417" w:type="dxa"/>
            <w:tcBorders>
              <w:top w:val="nil"/>
              <w:left w:val="nil"/>
              <w:bottom w:val="nil"/>
              <w:right w:val="nil"/>
            </w:tcBorders>
            <w:shd w:val="clear" w:color="000000" w:fill="FFFFFF"/>
            <w:noWrap/>
            <w:hideMark/>
          </w:tcPr>
          <w:p w14:paraId="08218C37"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2.100.981</w:t>
            </w:r>
          </w:p>
        </w:tc>
        <w:tc>
          <w:tcPr>
            <w:tcW w:w="993" w:type="dxa"/>
            <w:tcBorders>
              <w:top w:val="nil"/>
              <w:left w:val="nil"/>
              <w:bottom w:val="nil"/>
              <w:right w:val="nil"/>
            </w:tcBorders>
            <w:shd w:val="clear" w:color="000000" w:fill="FFFFFF"/>
            <w:noWrap/>
            <w:hideMark/>
          </w:tcPr>
          <w:p w14:paraId="0A0CC165"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26640800" w14:textId="3D92E496" w:rsidR="00C653DB" w:rsidRPr="00C653DB" w:rsidRDefault="001F67DF" w:rsidP="00C653DB">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100,04</w:t>
            </w:r>
          </w:p>
        </w:tc>
      </w:tr>
      <w:tr w:rsidR="0049041B" w:rsidRPr="00C653DB" w14:paraId="1C16A4D7" w14:textId="77777777" w:rsidTr="00C9778C">
        <w:trPr>
          <w:trHeight w:val="255"/>
        </w:trPr>
        <w:tc>
          <w:tcPr>
            <w:tcW w:w="617" w:type="dxa"/>
            <w:tcBorders>
              <w:top w:val="nil"/>
              <w:left w:val="nil"/>
              <w:bottom w:val="nil"/>
              <w:right w:val="nil"/>
            </w:tcBorders>
            <w:shd w:val="clear" w:color="000000" w:fill="FFFFFF"/>
            <w:noWrap/>
            <w:hideMark/>
          </w:tcPr>
          <w:p w14:paraId="4961363D"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521</w:t>
            </w:r>
          </w:p>
        </w:tc>
        <w:tc>
          <w:tcPr>
            <w:tcW w:w="4198" w:type="dxa"/>
            <w:tcBorders>
              <w:top w:val="nil"/>
              <w:left w:val="nil"/>
              <w:bottom w:val="nil"/>
              <w:right w:val="nil"/>
            </w:tcBorders>
            <w:shd w:val="clear" w:color="000000" w:fill="FFFFFF"/>
            <w:noWrap/>
            <w:hideMark/>
          </w:tcPr>
          <w:p w14:paraId="316AABCF"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Pomoći iz proračuna općina</w:t>
            </w:r>
          </w:p>
        </w:tc>
        <w:tc>
          <w:tcPr>
            <w:tcW w:w="1417" w:type="dxa"/>
            <w:tcBorders>
              <w:top w:val="nil"/>
              <w:left w:val="nil"/>
              <w:bottom w:val="nil"/>
              <w:right w:val="nil"/>
            </w:tcBorders>
            <w:shd w:val="clear" w:color="000000" w:fill="FFFFFF"/>
            <w:noWrap/>
            <w:hideMark/>
          </w:tcPr>
          <w:p w14:paraId="644E026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93.374</w:t>
            </w:r>
          </w:p>
        </w:tc>
        <w:tc>
          <w:tcPr>
            <w:tcW w:w="1418" w:type="dxa"/>
            <w:tcBorders>
              <w:top w:val="nil"/>
              <w:left w:val="nil"/>
              <w:bottom w:val="nil"/>
              <w:right w:val="nil"/>
            </w:tcBorders>
            <w:shd w:val="clear" w:color="000000" w:fill="FFFFFF"/>
            <w:noWrap/>
            <w:hideMark/>
          </w:tcPr>
          <w:p w14:paraId="1FBE4FC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102.150</w:t>
            </w:r>
          </w:p>
        </w:tc>
        <w:tc>
          <w:tcPr>
            <w:tcW w:w="1417" w:type="dxa"/>
            <w:tcBorders>
              <w:top w:val="nil"/>
              <w:left w:val="nil"/>
              <w:bottom w:val="nil"/>
              <w:right w:val="nil"/>
            </w:tcBorders>
            <w:shd w:val="clear" w:color="000000" w:fill="FFFFFF"/>
            <w:noWrap/>
            <w:hideMark/>
          </w:tcPr>
          <w:p w14:paraId="6308626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96.321</w:t>
            </w:r>
          </w:p>
        </w:tc>
        <w:tc>
          <w:tcPr>
            <w:tcW w:w="993" w:type="dxa"/>
            <w:tcBorders>
              <w:top w:val="nil"/>
              <w:left w:val="nil"/>
              <w:bottom w:val="nil"/>
              <w:right w:val="nil"/>
            </w:tcBorders>
            <w:shd w:val="clear" w:color="000000" w:fill="FFFFFF"/>
            <w:noWrap/>
            <w:hideMark/>
          </w:tcPr>
          <w:p w14:paraId="53B32D8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103,16</w:t>
            </w:r>
          </w:p>
        </w:tc>
        <w:tc>
          <w:tcPr>
            <w:tcW w:w="992" w:type="dxa"/>
            <w:tcBorders>
              <w:top w:val="nil"/>
              <w:left w:val="nil"/>
              <w:bottom w:val="nil"/>
              <w:right w:val="nil"/>
            </w:tcBorders>
            <w:shd w:val="clear" w:color="000000" w:fill="FFFFFF"/>
            <w:noWrap/>
            <w:hideMark/>
          </w:tcPr>
          <w:p w14:paraId="1BE78644"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94,29</w:t>
            </w:r>
          </w:p>
        </w:tc>
      </w:tr>
      <w:tr w:rsidR="0049041B" w:rsidRPr="00C653DB" w14:paraId="39ED0704" w14:textId="77777777" w:rsidTr="00443FA0">
        <w:trPr>
          <w:trHeight w:val="262"/>
        </w:trPr>
        <w:tc>
          <w:tcPr>
            <w:tcW w:w="617" w:type="dxa"/>
            <w:tcBorders>
              <w:top w:val="nil"/>
              <w:left w:val="nil"/>
              <w:bottom w:val="nil"/>
              <w:right w:val="nil"/>
            </w:tcBorders>
            <w:shd w:val="clear" w:color="000000" w:fill="FFFFFF"/>
            <w:noWrap/>
            <w:hideMark/>
          </w:tcPr>
          <w:p w14:paraId="2BBE802F"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522</w:t>
            </w:r>
          </w:p>
        </w:tc>
        <w:tc>
          <w:tcPr>
            <w:tcW w:w="4198" w:type="dxa"/>
            <w:tcBorders>
              <w:top w:val="nil"/>
              <w:left w:val="nil"/>
              <w:bottom w:val="nil"/>
              <w:right w:val="nil"/>
            </w:tcBorders>
            <w:shd w:val="clear" w:color="000000" w:fill="FFFFFF"/>
            <w:hideMark/>
          </w:tcPr>
          <w:p w14:paraId="464847C4"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Ministarstvo regionalnog razvoja i fondova EU</w:t>
            </w:r>
          </w:p>
        </w:tc>
        <w:tc>
          <w:tcPr>
            <w:tcW w:w="1417" w:type="dxa"/>
            <w:tcBorders>
              <w:top w:val="nil"/>
              <w:left w:val="nil"/>
              <w:bottom w:val="nil"/>
              <w:right w:val="nil"/>
            </w:tcBorders>
            <w:shd w:val="clear" w:color="000000" w:fill="FFFFFF"/>
            <w:noWrap/>
            <w:hideMark/>
          </w:tcPr>
          <w:p w14:paraId="5DF608FC"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250.000</w:t>
            </w:r>
          </w:p>
        </w:tc>
        <w:tc>
          <w:tcPr>
            <w:tcW w:w="1418" w:type="dxa"/>
            <w:tcBorders>
              <w:top w:val="nil"/>
              <w:left w:val="nil"/>
              <w:bottom w:val="nil"/>
              <w:right w:val="nil"/>
            </w:tcBorders>
            <w:shd w:val="clear" w:color="000000" w:fill="FFFFFF"/>
            <w:noWrap/>
            <w:hideMark/>
          </w:tcPr>
          <w:p w14:paraId="42C3A32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380.000</w:t>
            </w:r>
          </w:p>
        </w:tc>
        <w:tc>
          <w:tcPr>
            <w:tcW w:w="1417" w:type="dxa"/>
            <w:tcBorders>
              <w:top w:val="nil"/>
              <w:left w:val="nil"/>
              <w:bottom w:val="nil"/>
              <w:right w:val="nil"/>
            </w:tcBorders>
            <w:shd w:val="clear" w:color="000000" w:fill="FFFFFF"/>
            <w:noWrap/>
            <w:hideMark/>
          </w:tcPr>
          <w:p w14:paraId="6656254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373.000</w:t>
            </w:r>
          </w:p>
        </w:tc>
        <w:tc>
          <w:tcPr>
            <w:tcW w:w="993" w:type="dxa"/>
            <w:tcBorders>
              <w:top w:val="nil"/>
              <w:left w:val="nil"/>
              <w:bottom w:val="nil"/>
              <w:right w:val="nil"/>
            </w:tcBorders>
            <w:shd w:val="clear" w:color="000000" w:fill="FFFFFF"/>
            <w:noWrap/>
            <w:hideMark/>
          </w:tcPr>
          <w:p w14:paraId="11E19533"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149,20</w:t>
            </w:r>
          </w:p>
        </w:tc>
        <w:tc>
          <w:tcPr>
            <w:tcW w:w="992" w:type="dxa"/>
            <w:tcBorders>
              <w:top w:val="nil"/>
              <w:left w:val="nil"/>
              <w:bottom w:val="nil"/>
              <w:right w:val="nil"/>
            </w:tcBorders>
            <w:shd w:val="clear" w:color="000000" w:fill="FFFFFF"/>
            <w:noWrap/>
            <w:hideMark/>
          </w:tcPr>
          <w:p w14:paraId="16258F09"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98,16</w:t>
            </w:r>
          </w:p>
        </w:tc>
      </w:tr>
      <w:tr w:rsidR="0049041B" w:rsidRPr="00C653DB" w14:paraId="197AD5F0" w14:textId="77777777" w:rsidTr="00C9778C">
        <w:trPr>
          <w:trHeight w:val="400"/>
        </w:trPr>
        <w:tc>
          <w:tcPr>
            <w:tcW w:w="617" w:type="dxa"/>
            <w:tcBorders>
              <w:top w:val="nil"/>
              <w:left w:val="nil"/>
              <w:bottom w:val="nil"/>
              <w:right w:val="nil"/>
            </w:tcBorders>
            <w:shd w:val="clear" w:color="000000" w:fill="FFFFFF"/>
            <w:noWrap/>
            <w:hideMark/>
          </w:tcPr>
          <w:p w14:paraId="5532E783"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523</w:t>
            </w:r>
          </w:p>
        </w:tc>
        <w:tc>
          <w:tcPr>
            <w:tcW w:w="4198" w:type="dxa"/>
            <w:tcBorders>
              <w:top w:val="nil"/>
              <w:left w:val="nil"/>
              <w:bottom w:val="nil"/>
              <w:right w:val="nil"/>
            </w:tcBorders>
            <w:shd w:val="clear" w:color="000000" w:fill="FFFFFF"/>
            <w:hideMark/>
          </w:tcPr>
          <w:p w14:paraId="1CE87C3C"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Ministarstvo prostornog uređenja, graditeljstva i državne imovine</w:t>
            </w:r>
          </w:p>
        </w:tc>
        <w:tc>
          <w:tcPr>
            <w:tcW w:w="1417" w:type="dxa"/>
            <w:tcBorders>
              <w:top w:val="nil"/>
              <w:left w:val="nil"/>
              <w:bottom w:val="nil"/>
              <w:right w:val="nil"/>
            </w:tcBorders>
            <w:shd w:val="clear" w:color="000000" w:fill="FFFFFF"/>
            <w:noWrap/>
            <w:hideMark/>
          </w:tcPr>
          <w:p w14:paraId="1DF2D600"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100.100</w:t>
            </w:r>
          </w:p>
        </w:tc>
        <w:tc>
          <w:tcPr>
            <w:tcW w:w="1418" w:type="dxa"/>
            <w:tcBorders>
              <w:top w:val="nil"/>
              <w:left w:val="nil"/>
              <w:bottom w:val="nil"/>
              <w:right w:val="nil"/>
            </w:tcBorders>
            <w:shd w:val="clear" w:color="000000" w:fill="FFFFFF"/>
            <w:noWrap/>
            <w:hideMark/>
          </w:tcPr>
          <w:p w14:paraId="08088D6D"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128.430</w:t>
            </w:r>
          </w:p>
        </w:tc>
        <w:tc>
          <w:tcPr>
            <w:tcW w:w="1417" w:type="dxa"/>
            <w:tcBorders>
              <w:top w:val="nil"/>
              <w:left w:val="nil"/>
              <w:bottom w:val="nil"/>
              <w:right w:val="nil"/>
            </w:tcBorders>
            <w:shd w:val="clear" w:color="000000" w:fill="FFFFFF"/>
            <w:noWrap/>
            <w:hideMark/>
          </w:tcPr>
          <w:p w14:paraId="4B2656C1"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128.430</w:t>
            </w:r>
          </w:p>
        </w:tc>
        <w:tc>
          <w:tcPr>
            <w:tcW w:w="993" w:type="dxa"/>
            <w:tcBorders>
              <w:top w:val="nil"/>
              <w:left w:val="nil"/>
              <w:bottom w:val="nil"/>
              <w:right w:val="nil"/>
            </w:tcBorders>
            <w:shd w:val="clear" w:color="000000" w:fill="FFFFFF"/>
            <w:noWrap/>
            <w:hideMark/>
          </w:tcPr>
          <w:p w14:paraId="18DB00E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128,30</w:t>
            </w:r>
          </w:p>
        </w:tc>
        <w:tc>
          <w:tcPr>
            <w:tcW w:w="992" w:type="dxa"/>
            <w:tcBorders>
              <w:top w:val="nil"/>
              <w:left w:val="nil"/>
              <w:bottom w:val="nil"/>
              <w:right w:val="nil"/>
            </w:tcBorders>
            <w:shd w:val="clear" w:color="000000" w:fill="FFFFFF"/>
            <w:noWrap/>
            <w:hideMark/>
          </w:tcPr>
          <w:p w14:paraId="24BD9E9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49041B" w:rsidRPr="00C653DB" w14:paraId="70DF5BAA" w14:textId="77777777" w:rsidTr="00C9778C">
        <w:trPr>
          <w:trHeight w:val="255"/>
        </w:trPr>
        <w:tc>
          <w:tcPr>
            <w:tcW w:w="617" w:type="dxa"/>
            <w:tcBorders>
              <w:top w:val="nil"/>
              <w:left w:val="nil"/>
              <w:bottom w:val="nil"/>
              <w:right w:val="nil"/>
            </w:tcBorders>
            <w:shd w:val="clear" w:color="000000" w:fill="FFFFFF"/>
            <w:noWrap/>
            <w:hideMark/>
          </w:tcPr>
          <w:p w14:paraId="186E170E"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525</w:t>
            </w:r>
          </w:p>
        </w:tc>
        <w:tc>
          <w:tcPr>
            <w:tcW w:w="4198" w:type="dxa"/>
            <w:tcBorders>
              <w:top w:val="nil"/>
              <w:left w:val="nil"/>
              <w:bottom w:val="nil"/>
              <w:right w:val="nil"/>
            </w:tcBorders>
            <w:shd w:val="clear" w:color="000000" w:fill="FFFFFF"/>
            <w:hideMark/>
          </w:tcPr>
          <w:p w14:paraId="527736C5"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Hrvatski zavod za zapošljavanje</w:t>
            </w:r>
          </w:p>
        </w:tc>
        <w:tc>
          <w:tcPr>
            <w:tcW w:w="1417" w:type="dxa"/>
            <w:tcBorders>
              <w:top w:val="nil"/>
              <w:left w:val="nil"/>
              <w:bottom w:val="nil"/>
              <w:right w:val="nil"/>
            </w:tcBorders>
            <w:shd w:val="clear" w:color="000000" w:fill="FFFFFF"/>
            <w:noWrap/>
            <w:hideMark/>
          </w:tcPr>
          <w:p w14:paraId="427D16B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80.229</w:t>
            </w:r>
          </w:p>
        </w:tc>
        <w:tc>
          <w:tcPr>
            <w:tcW w:w="1418" w:type="dxa"/>
            <w:tcBorders>
              <w:top w:val="nil"/>
              <w:left w:val="nil"/>
              <w:bottom w:val="nil"/>
              <w:right w:val="nil"/>
            </w:tcBorders>
            <w:shd w:val="clear" w:color="000000" w:fill="FFFFFF"/>
            <w:noWrap/>
            <w:hideMark/>
          </w:tcPr>
          <w:p w14:paraId="53DDE4BD"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131.714</w:t>
            </w:r>
          </w:p>
        </w:tc>
        <w:tc>
          <w:tcPr>
            <w:tcW w:w="1417" w:type="dxa"/>
            <w:tcBorders>
              <w:top w:val="nil"/>
              <w:left w:val="nil"/>
              <w:bottom w:val="nil"/>
              <w:right w:val="nil"/>
            </w:tcBorders>
            <w:shd w:val="clear" w:color="000000" w:fill="FFFFFF"/>
            <w:noWrap/>
            <w:hideMark/>
          </w:tcPr>
          <w:p w14:paraId="029D1A94"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129.411</w:t>
            </w:r>
          </w:p>
        </w:tc>
        <w:tc>
          <w:tcPr>
            <w:tcW w:w="993" w:type="dxa"/>
            <w:tcBorders>
              <w:top w:val="nil"/>
              <w:left w:val="nil"/>
              <w:bottom w:val="nil"/>
              <w:right w:val="nil"/>
            </w:tcBorders>
            <w:shd w:val="clear" w:color="000000" w:fill="FFFFFF"/>
            <w:noWrap/>
            <w:hideMark/>
          </w:tcPr>
          <w:p w14:paraId="6011532A"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161,30</w:t>
            </w:r>
          </w:p>
        </w:tc>
        <w:tc>
          <w:tcPr>
            <w:tcW w:w="992" w:type="dxa"/>
            <w:tcBorders>
              <w:top w:val="nil"/>
              <w:left w:val="nil"/>
              <w:bottom w:val="nil"/>
              <w:right w:val="nil"/>
            </w:tcBorders>
            <w:shd w:val="clear" w:color="000000" w:fill="FFFFFF"/>
            <w:noWrap/>
            <w:hideMark/>
          </w:tcPr>
          <w:p w14:paraId="13B06354"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98,25</w:t>
            </w:r>
          </w:p>
        </w:tc>
      </w:tr>
      <w:tr w:rsidR="0049041B" w:rsidRPr="00C653DB" w14:paraId="7AF004A6" w14:textId="77777777" w:rsidTr="00C9778C">
        <w:trPr>
          <w:trHeight w:val="255"/>
        </w:trPr>
        <w:tc>
          <w:tcPr>
            <w:tcW w:w="617" w:type="dxa"/>
            <w:tcBorders>
              <w:top w:val="nil"/>
              <w:left w:val="nil"/>
              <w:bottom w:val="nil"/>
              <w:right w:val="nil"/>
            </w:tcBorders>
            <w:shd w:val="clear" w:color="000000" w:fill="FFFFFF"/>
            <w:noWrap/>
            <w:hideMark/>
          </w:tcPr>
          <w:p w14:paraId="43CC73E8"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526</w:t>
            </w:r>
          </w:p>
        </w:tc>
        <w:tc>
          <w:tcPr>
            <w:tcW w:w="4198" w:type="dxa"/>
            <w:tcBorders>
              <w:top w:val="nil"/>
              <w:left w:val="nil"/>
              <w:bottom w:val="nil"/>
              <w:right w:val="nil"/>
            </w:tcBorders>
            <w:shd w:val="clear" w:color="000000" w:fill="FFFFFF"/>
            <w:noWrap/>
            <w:hideMark/>
          </w:tcPr>
          <w:p w14:paraId="15875B88"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Brodsko-posavska županija</w:t>
            </w:r>
          </w:p>
        </w:tc>
        <w:tc>
          <w:tcPr>
            <w:tcW w:w="1417" w:type="dxa"/>
            <w:tcBorders>
              <w:top w:val="nil"/>
              <w:left w:val="nil"/>
              <w:bottom w:val="nil"/>
              <w:right w:val="nil"/>
            </w:tcBorders>
            <w:shd w:val="clear" w:color="000000" w:fill="FFFFFF"/>
            <w:noWrap/>
            <w:hideMark/>
          </w:tcPr>
          <w:p w14:paraId="04CF387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33.600</w:t>
            </w:r>
          </w:p>
        </w:tc>
        <w:tc>
          <w:tcPr>
            <w:tcW w:w="1418" w:type="dxa"/>
            <w:tcBorders>
              <w:top w:val="nil"/>
              <w:left w:val="nil"/>
              <w:bottom w:val="nil"/>
              <w:right w:val="nil"/>
            </w:tcBorders>
            <w:shd w:val="clear" w:color="000000" w:fill="FFFFFF"/>
            <w:noWrap/>
            <w:hideMark/>
          </w:tcPr>
          <w:p w14:paraId="1CB6E336"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47.565</w:t>
            </w:r>
          </w:p>
        </w:tc>
        <w:tc>
          <w:tcPr>
            <w:tcW w:w="1417" w:type="dxa"/>
            <w:tcBorders>
              <w:top w:val="nil"/>
              <w:left w:val="nil"/>
              <w:bottom w:val="nil"/>
              <w:right w:val="nil"/>
            </w:tcBorders>
            <w:shd w:val="clear" w:color="000000" w:fill="FFFFFF"/>
            <w:noWrap/>
            <w:hideMark/>
          </w:tcPr>
          <w:p w14:paraId="2F375341"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46.514</w:t>
            </w:r>
          </w:p>
        </w:tc>
        <w:tc>
          <w:tcPr>
            <w:tcW w:w="993" w:type="dxa"/>
            <w:tcBorders>
              <w:top w:val="nil"/>
              <w:left w:val="nil"/>
              <w:bottom w:val="nil"/>
              <w:right w:val="nil"/>
            </w:tcBorders>
            <w:shd w:val="clear" w:color="000000" w:fill="FFFFFF"/>
            <w:noWrap/>
            <w:hideMark/>
          </w:tcPr>
          <w:p w14:paraId="7881A6C6"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138,43</w:t>
            </w:r>
          </w:p>
        </w:tc>
        <w:tc>
          <w:tcPr>
            <w:tcW w:w="992" w:type="dxa"/>
            <w:tcBorders>
              <w:top w:val="nil"/>
              <w:left w:val="nil"/>
              <w:bottom w:val="nil"/>
              <w:right w:val="nil"/>
            </w:tcBorders>
            <w:shd w:val="clear" w:color="000000" w:fill="FFFFFF"/>
            <w:noWrap/>
            <w:hideMark/>
          </w:tcPr>
          <w:p w14:paraId="20E7E2AF"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97,79</w:t>
            </w:r>
          </w:p>
        </w:tc>
      </w:tr>
      <w:tr w:rsidR="0049041B" w:rsidRPr="00C653DB" w14:paraId="4C24ACBF" w14:textId="77777777" w:rsidTr="0093731D">
        <w:trPr>
          <w:trHeight w:val="255"/>
        </w:trPr>
        <w:tc>
          <w:tcPr>
            <w:tcW w:w="617" w:type="dxa"/>
            <w:tcBorders>
              <w:top w:val="nil"/>
              <w:left w:val="nil"/>
              <w:right w:val="nil"/>
            </w:tcBorders>
            <w:shd w:val="clear" w:color="000000" w:fill="FFFFFF"/>
            <w:noWrap/>
            <w:hideMark/>
          </w:tcPr>
          <w:p w14:paraId="64EF5388"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7</w:t>
            </w:r>
          </w:p>
        </w:tc>
        <w:tc>
          <w:tcPr>
            <w:tcW w:w="5615" w:type="dxa"/>
            <w:gridSpan w:val="2"/>
            <w:tcBorders>
              <w:top w:val="nil"/>
              <w:left w:val="nil"/>
              <w:right w:val="nil"/>
            </w:tcBorders>
            <w:shd w:val="clear" w:color="000000" w:fill="FFFFFF"/>
            <w:noWrap/>
            <w:hideMark/>
          </w:tcPr>
          <w:p w14:paraId="4C6472BB"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Prihodi od prodaje nefinancijske imovine</w:t>
            </w:r>
          </w:p>
        </w:tc>
        <w:tc>
          <w:tcPr>
            <w:tcW w:w="1418" w:type="dxa"/>
            <w:tcBorders>
              <w:top w:val="nil"/>
              <w:left w:val="nil"/>
              <w:right w:val="nil"/>
            </w:tcBorders>
            <w:shd w:val="clear" w:color="000000" w:fill="FFFFFF"/>
            <w:noWrap/>
            <w:hideMark/>
          </w:tcPr>
          <w:p w14:paraId="4492401B"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27.000</w:t>
            </w:r>
          </w:p>
        </w:tc>
        <w:tc>
          <w:tcPr>
            <w:tcW w:w="1417" w:type="dxa"/>
            <w:tcBorders>
              <w:top w:val="nil"/>
              <w:left w:val="nil"/>
              <w:right w:val="nil"/>
            </w:tcBorders>
            <w:shd w:val="clear" w:color="000000" w:fill="FFFFFF"/>
            <w:noWrap/>
            <w:hideMark/>
          </w:tcPr>
          <w:p w14:paraId="39B23349"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26.710</w:t>
            </w:r>
          </w:p>
        </w:tc>
        <w:tc>
          <w:tcPr>
            <w:tcW w:w="993" w:type="dxa"/>
            <w:tcBorders>
              <w:top w:val="nil"/>
              <w:left w:val="nil"/>
              <w:right w:val="nil"/>
            </w:tcBorders>
            <w:shd w:val="clear" w:color="000000" w:fill="FFFFFF"/>
            <w:noWrap/>
            <w:hideMark/>
          </w:tcPr>
          <w:p w14:paraId="04664B71"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 </w:t>
            </w:r>
          </w:p>
        </w:tc>
        <w:tc>
          <w:tcPr>
            <w:tcW w:w="992" w:type="dxa"/>
            <w:tcBorders>
              <w:top w:val="nil"/>
              <w:left w:val="nil"/>
              <w:right w:val="nil"/>
            </w:tcBorders>
            <w:shd w:val="clear" w:color="000000" w:fill="FFFFFF"/>
            <w:noWrap/>
            <w:hideMark/>
          </w:tcPr>
          <w:p w14:paraId="6368F24F"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98,93</w:t>
            </w:r>
          </w:p>
        </w:tc>
      </w:tr>
      <w:tr w:rsidR="0049041B" w:rsidRPr="00C653DB" w14:paraId="0382950B" w14:textId="77777777" w:rsidTr="0093731D">
        <w:trPr>
          <w:trHeight w:val="255"/>
        </w:trPr>
        <w:tc>
          <w:tcPr>
            <w:tcW w:w="617" w:type="dxa"/>
            <w:tcBorders>
              <w:top w:val="nil"/>
              <w:left w:val="nil"/>
              <w:bottom w:val="single" w:sz="4" w:space="0" w:color="auto"/>
              <w:right w:val="nil"/>
            </w:tcBorders>
            <w:shd w:val="clear" w:color="000000" w:fill="FFFFFF"/>
            <w:noWrap/>
            <w:hideMark/>
          </w:tcPr>
          <w:p w14:paraId="3603F261"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71</w:t>
            </w:r>
          </w:p>
        </w:tc>
        <w:tc>
          <w:tcPr>
            <w:tcW w:w="5615" w:type="dxa"/>
            <w:gridSpan w:val="2"/>
            <w:tcBorders>
              <w:top w:val="nil"/>
              <w:left w:val="nil"/>
              <w:bottom w:val="single" w:sz="4" w:space="0" w:color="auto"/>
              <w:right w:val="nil"/>
            </w:tcBorders>
            <w:shd w:val="clear" w:color="000000" w:fill="FFFFFF"/>
            <w:noWrap/>
            <w:hideMark/>
          </w:tcPr>
          <w:p w14:paraId="507648A8"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prodaje nefinancijske imovine</w:t>
            </w:r>
          </w:p>
        </w:tc>
        <w:tc>
          <w:tcPr>
            <w:tcW w:w="1418" w:type="dxa"/>
            <w:tcBorders>
              <w:top w:val="nil"/>
              <w:left w:val="nil"/>
              <w:bottom w:val="single" w:sz="4" w:space="0" w:color="auto"/>
              <w:right w:val="nil"/>
            </w:tcBorders>
            <w:shd w:val="clear" w:color="000000" w:fill="FFFFFF"/>
            <w:noWrap/>
            <w:hideMark/>
          </w:tcPr>
          <w:p w14:paraId="64CE3191"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27.000</w:t>
            </w:r>
          </w:p>
        </w:tc>
        <w:tc>
          <w:tcPr>
            <w:tcW w:w="1417" w:type="dxa"/>
            <w:tcBorders>
              <w:top w:val="nil"/>
              <w:left w:val="nil"/>
              <w:bottom w:val="single" w:sz="4" w:space="0" w:color="auto"/>
              <w:right w:val="nil"/>
            </w:tcBorders>
            <w:shd w:val="clear" w:color="000000" w:fill="FFFFFF"/>
            <w:noWrap/>
            <w:hideMark/>
          </w:tcPr>
          <w:p w14:paraId="55506E07"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26.710</w:t>
            </w:r>
          </w:p>
        </w:tc>
        <w:tc>
          <w:tcPr>
            <w:tcW w:w="993" w:type="dxa"/>
            <w:tcBorders>
              <w:top w:val="nil"/>
              <w:left w:val="nil"/>
              <w:bottom w:val="single" w:sz="4" w:space="0" w:color="auto"/>
              <w:right w:val="nil"/>
            </w:tcBorders>
            <w:shd w:val="clear" w:color="000000" w:fill="FFFFFF"/>
            <w:noWrap/>
            <w:hideMark/>
          </w:tcPr>
          <w:p w14:paraId="0999E108"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single" w:sz="4" w:space="0" w:color="auto"/>
              <w:right w:val="nil"/>
            </w:tcBorders>
            <w:shd w:val="clear" w:color="000000" w:fill="FFFFFF"/>
            <w:noWrap/>
            <w:hideMark/>
          </w:tcPr>
          <w:p w14:paraId="6F5AA541"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98,93</w:t>
            </w:r>
          </w:p>
        </w:tc>
      </w:tr>
      <w:tr w:rsidR="0049041B" w:rsidRPr="00C653DB" w14:paraId="7125F840" w14:textId="77777777" w:rsidTr="00C9778C">
        <w:trPr>
          <w:trHeight w:val="255"/>
        </w:trPr>
        <w:tc>
          <w:tcPr>
            <w:tcW w:w="4815" w:type="dxa"/>
            <w:gridSpan w:val="2"/>
            <w:tcBorders>
              <w:top w:val="nil"/>
              <w:left w:val="nil"/>
              <w:bottom w:val="nil"/>
              <w:right w:val="nil"/>
            </w:tcBorders>
            <w:shd w:val="clear" w:color="000000" w:fill="FFFFFF"/>
            <w:noWrap/>
            <w:hideMark/>
          </w:tcPr>
          <w:p w14:paraId="0E79CAEF"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UKUPNI RASHODI</w:t>
            </w:r>
          </w:p>
        </w:tc>
        <w:tc>
          <w:tcPr>
            <w:tcW w:w="1417" w:type="dxa"/>
            <w:tcBorders>
              <w:top w:val="nil"/>
              <w:left w:val="nil"/>
              <w:bottom w:val="nil"/>
              <w:right w:val="nil"/>
            </w:tcBorders>
            <w:shd w:val="clear" w:color="000000" w:fill="FFFFFF"/>
            <w:noWrap/>
            <w:hideMark/>
          </w:tcPr>
          <w:p w14:paraId="716ADDAE"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4.238.150</w:t>
            </w:r>
          </w:p>
        </w:tc>
        <w:tc>
          <w:tcPr>
            <w:tcW w:w="1418" w:type="dxa"/>
            <w:tcBorders>
              <w:top w:val="nil"/>
              <w:left w:val="nil"/>
              <w:bottom w:val="nil"/>
              <w:right w:val="nil"/>
            </w:tcBorders>
            <w:shd w:val="clear" w:color="000000" w:fill="FFFFFF"/>
            <w:noWrap/>
            <w:hideMark/>
          </w:tcPr>
          <w:p w14:paraId="2BC75885"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9.136.445</w:t>
            </w:r>
          </w:p>
        </w:tc>
        <w:tc>
          <w:tcPr>
            <w:tcW w:w="1417" w:type="dxa"/>
            <w:tcBorders>
              <w:top w:val="nil"/>
              <w:left w:val="nil"/>
              <w:bottom w:val="nil"/>
              <w:right w:val="nil"/>
            </w:tcBorders>
            <w:shd w:val="clear" w:color="000000" w:fill="FFFFFF"/>
            <w:noWrap/>
            <w:hideMark/>
          </w:tcPr>
          <w:p w14:paraId="199BA6FB"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8.544.239</w:t>
            </w:r>
          </w:p>
        </w:tc>
        <w:tc>
          <w:tcPr>
            <w:tcW w:w="993" w:type="dxa"/>
            <w:tcBorders>
              <w:top w:val="nil"/>
              <w:left w:val="nil"/>
              <w:bottom w:val="nil"/>
              <w:right w:val="nil"/>
            </w:tcBorders>
            <w:shd w:val="clear" w:color="000000" w:fill="FFFFFF"/>
            <w:noWrap/>
            <w:hideMark/>
          </w:tcPr>
          <w:p w14:paraId="0361BBA9"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201,60</w:t>
            </w:r>
          </w:p>
        </w:tc>
        <w:tc>
          <w:tcPr>
            <w:tcW w:w="992" w:type="dxa"/>
            <w:tcBorders>
              <w:top w:val="nil"/>
              <w:left w:val="nil"/>
              <w:bottom w:val="nil"/>
              <w:right w:val="nil"/>
            </w:tcBorders>
            <w:shd w:val="clear" w:color="000000" w:fill="FFFFFF"/>
            <w:noWrap/>
            <w:hideMark/>
          </w:tcPr>
          <w:p w14:paraId="5768F904"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93,52</w:t>
            </w:r>
          </w:p>
        </w:tc>
      </w:tr>
      <w:tr w:rsidR="0049041B" w:rsidRPr="00C653DB" w14:paraId="2A5416B0" w14:textId="77777777" w:rsidTr="00C9778C">
        <w:trPr>
          <w:trHeight w:val="255"/>
        </w:trPr>
        <w:tc>
          <w:tcPr>
            <w:tcW w:w="617" w:type="dxa"/>
            <w:tcBorders>
              <w:top w:val="nil"/>
              <w:left w:val="nil"/>
              <w:bottom w:val="nil"/>
              <w:right w:val="nil"/>
            </w:tcBorders>
            <w:shd w:val="clear" w:color="000000" w:fill="FFFFFF"/>
            <w:noWrap/>
            <w:hideMark/>
          </w:tcPr>
          <w:p w14:paraId="58B19B5F"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w:t>
            </w:r>
          </w:p>
        </w:tc>
        <w:tc>
          <w:tcPr>
            <w:tcW w:w="4198" w:type="dxa"/>
            <w:tcBorders>
              <w:top w:val="nil"/>
              <w:left w:val="nil"/>
              <w:bottom w:val="nil"/>
              <w:right w:val="nil"/>
            </w:tcBorders>
            <w:shd w:val="clear" w:color="000000" w:fill="FFFFFF"/>
            <w:noWrap/>
            <w:hideMark/>
          </w:tcPr>
          <w:p w14:paraId="30A2698C"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Opći prihodi i primici</w:t>
            </w:r>
          </w:p>
        </w:tc>
        <w:tc>
          <w:tcPr>
            <w:tcW w:w="1417" w:type="dxa"/>
            <w:tcBorders>
              <w:top w:val="nil"/>
              <w:left w:val="nil"/>
              <w:bottom w:val="nil"/>
              <w:right w:val="nil"/>
            </w:tcBorders>
            <w:shd w:val="clear" w:color="000000" w:fill="FFFFFF"/>
            <w:noWrap/>
            <w:hideMark/>
          </w:tcPr>
          <w:p w14:paraId="61B7F820"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2.537.517</w:t>
            </w:r>
          </w:p>
        </w:tc>
        <w:tc>
          <w:tcPr>
            <w:tcW w:w="1418" w:type="dxa"/>
            <w:tcBorders>
              <w:top w:val="nil"/>
              <w:left w:val="nil"/>
              <w:bottom w:val="nil"/>
              <w:right w:val="nil"/>
            </w:tcBorders>
            <w:shd w:val="clear" w:color="000000" w:fill="FFFFFF"/>
            <w:noWrap/>
            <w:hideMark/>
          </w:tcPr>
          <w:p w14:paraId="69B6BC6A" w14:textId="77777777" w:rsidR="00C653DB" w:rsidRPr="00EF5B88" w:rsidRDefault="00C653DB" w:rsidP="00C653DB">
            <w:pPr>
              <w:spacing w:after="0" w:line="240" w:lineRule="auto"/>
              <w:jc w:val="right"/>
              <w:rPr>
                <w:rFonts w:ascii="Arial" w:eastAsia="Times New Roman" w:hAnsi="Arial" w:cs="Arial"/>
                <w:b/>
                <w:bCs/>
                <w:sz w:val="18"/>
                <w:szCs w:val="18"/>
                <w:lang w:eastAsia="hr-HR"/>
              </w:rPr>
            </w:pPr>
            <w:r w:rsidRPr="00EF5B88">
              <w:rPr>
                <w:rFonts w:ascii="Arial" w:eastAsia="Times New Roman" w:hAnsi="Arial" w:cs="Arial"/>
                <w:b/>
                <w:bCs/>
                <w:sz w:val="18"/>
                <w:szCs w:val="18"/>
                <w:lang w:eastAsia="hr-HR"/>
              </w:rPr>
              <w:t>759.596</w:t>
            </w:r>
          </w:p>
        </w:tc>
        <w:tc>
          <w:tcPr>
            <w:tcW w:w="1417" w:type="dxa"/>
            <w:tcBorders>
              <w:top w:val="nil"/>
              <w:left w:val="nil"/>
              <w:bottom w:val="nil"/>
              <w:right w:val="nil"/>
            </w:tcBorders>
            <w:shd w:val="clear" w:color="000000" w:fill="FFFFFF"/>
            <w:noWrap/>
            <w:hideMark/>
          </w:tcPr>
          <w:p w14:paraId="226711B7" w14:textId="77777777" w:rsidR="00C653DB" w:rsidRPr="00EF5B88" w:rsidRDefault="00C653DB" w:rsidP="00C653DB">
            <w:pPr>
              <w:spacing w:after="0" w:line="240" w:lineRule="auto"/>
              <w:jc w:val="right"/>
              <w:rPr>
                <w:rFonts w:ascii="Arial" w:eastAsia="Times New Roman" w:hAnsi="Arial" w:cs="Arial"/>
                <w:b/>
                <w:bCs/>
                <w:sz w:val="18"/>
                <w:szCs w:val="18"/>
                <w:lang w:eastAsia="hr-HR"/>
              </w:rPr>
            </w:pPr>
            <w:r w:rsidRPr="00EF5B88">
              <w:rPr>
                <w:rFonts w:ascii="Arial" w:eastAsia="Times New Roman" w:hAnsi="Arial" w:cs="Arial"/>
                <w:b/>
                <w:bCs/>
                <w:sz w:val="18"/>
                <w:szCs w:val="18"/>
                <w:lang w:eastAsia="hr-HR"/>
              </w:rPr>
              <w:t>569.068</w:t>
            </w:r>
          </w:p>
        </w:tc>
        <w:tc>
          <w:tcPr>
            <w:tcW w:w="993" w:type="dxa"/>
            <w:tcBorders>
              <w:top w:val="nil"/>
              <w:left w:val="nil"/>
              <w:bottom w:val="nil"/>
              <w:right w:val="nil"/>
            </w:tcBorders>
            <w:shd w:val="clear" w:color="000000" w:fill="FFFFFF"/>
            <w:noWrap/>
            <w:hideMark/>
          </w:tcPr>
          <w:p w14:paraId="671F5FD6" w14:textId="77777777" w:rsidR="00C653DB" w:rsidRPr="00EF5B88" w:rsidRDefault="00C653DB" w:rsidP="00C653DB">
            <w:pPr>
              <w:spacing w:after="0" w:line="240" w:lineRule="auto"/>
              <w:jc w:val="right"/>
              <w:rPr>
                <w:rFonts w:ascii="Arial" w:eastAsia="Times New Roman" w:hAnsi="Arial" w:cs="Arial"/>
                <w:b/>
                <w:bCs/>
                <w:sz w:val="18"/>
                <w:szCs w:val="18"/>
                <w:lang w:eastAsia="hr-HR"/>
              </w:rPr>
            </w:pPr>
            <w:r w:rsidRPr="00EF5B88">
              <w:rPr>
                <w:rFonts w:ascii="Arial" w:eastAsia="Times New Roman" w:hAnsi="Arial" w:cs="Arial"/>
                <w:b/>
                <w:bCs/>
                <w:sz w:val="18"/>
                <w:szCs w:val="18"/>
                <w:lang w:eastAsia="hr-HR"/>
              </w:rPr>
              <w:t>22,43</w:t>
            </w:r>
          </w:p>
        </w:tc>
        <w:tc>
          <w:tcPr>
            <w:tcW w:w="992" w:type="dxa"/>
            <w:tcBorders>
              <w:top w:val="nil"/>
              <w:left w:val="nil"/>
              <w:bottom w:val="nil"/>
              <w:right w:val="nil"/>
            </w:tcBorders>
            <w:shd w:val="clear" w:color="000000" w:fill="FFFFFF"/>
            <w:noWrap/>
            <w:hideMark/>
          </w:tcPr>
          <w:p w14:paraId="39AC8416" w14:textId="77777777" w:rsidR="00C653DB" w:rsidRPr="00EF5B88" w:rsidRDefault="00C653DB" w:rsidP="00C653DB">
            <w:pPr>
              <w:spacing w:after="0" w:line="240" w:lineRule="auto"/>
              <w:jc w:val="right"/>
              <w:rPr>
                <w:rFonts w:ascii="Arial" w:eastAsia="Times New Roman" w:hAnsi="Arial" w:cs="Arial"/>
                <w:b/>
                <w:bCs/>
                <w:sz w:val="18"/>
                <w:szCs w:val="18"/>
                <w:lang w:eastAsia="hr-HR"/>
              </w:rPr>
            </w:pPr>
            <w:r w:rsidRPr="00EF5B88">
              <w:rPr>
                <w:rFonts w:ascii="Arial" w:eastAsia="Times New Roman" w:hAnsi="Arial" w:cs="Arial"/>
                <w:b/>
                <w:bCs/>
                <w:sz w:val="18"/>
                <w:szCs w:val="18"/>
                <w:lang w:eastAsia="hr-HR"/>
              </w:rPr>
              <w:t>74,92</w:t>
            </w:r>
          </w:p>
        </w:tc>
      </w:tr>
      <w:tr w:rsidR="0049041B" w:rsidRPr="00C653DB" w14:paraId="6A596924" w14:textId="77777777" w:rsidTr="00C9778C">
        <w:trPr>
          <w:trHeight w:val="255"/>
        </w:trPr>
        <w:tc>
          <w:tcPr>
            <w:tcW w:w="617" w:type="dxa"/>
            <w:tcBorders>
              <w:top w:val="nil"/>
              <w:left w:val="nil"/>
              <w:bottom w:val="nil"/>
              <w:right w:val="nil"/>
            </w:tcBorders>
            <w:shd w:val="clear" w:color="000000" w:fill="FFFFFF"/>
            <w:noWrap/>
            <w:hideMark/>
          </w:tcPr>
          <w:p w14:paraId="76F7177B"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11</w:t>
            </w:r>
          </w:p>
        </w:tc>
        <w:tc>
          <w:tcPr>
            <w:tcW w:w="4198" w:type="dxa"/>
            <w:tcBorders>
              <w:top w:val="nil"/>
              <w:left w:val="nil"/>
              <w:bottom w:val="nil"/>
              <w:right w:val="nil"/>
            </w:tcBorders>
            <w:shd w:val="clear" w:color="000000" w:fill="FFFFFF"/>
            <w:noWrap/>
            <w:hideMark/>
          </w:tcPr>
          <w:p w14:paraId="004CB6B5"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Opći prihodi i primici</w:t>
            </w:r>
          </w:p>
        </w:tc>
        <w:tc>
          <w:tcPr>
            <w:tcW w:w="1417" w:type="dxa"/>
            <w:tcBorders>
              <w:top w:val="nil"/>
              <w:left w:val="nil"/>
              <w:bottom w:val="nil"/>
              <w:right w:val="nil"/>
            </w:tcBorders>
            <w:shd w:val="clear" w:color="000000" w:fill="FFFFFF"/>
            <w:noWrap/>
            <w:hideMark/>
          </w:tcPr>
          <w:p w14:paraId="1A09FC5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2.537.517</w:t>
            </w:r>
          </w:p>
        </w:tc>
        <w:tc>
          <w:tcPr>
            <w:tcW w:w="1418" w:type="dxa"/>
            <w:tcBorders>
              <w:top w:val="nil"/>
              <w:left w:val="nil"/>
              <w:bottom w:val="nil"/>
              <w:right w:val="nil"/>
            </w:tcBorders>
            <w:shd w:val="clear" w:color="000000" w:fill="FFFFFF"/>
            <w:noWrap/>
            <w:hideMark/>
          </w:tcPr>
          <w:p w14:paraId="0C21A2F8" w14:textId="77777777" w:rsidR="00C653DB" w:rsidRPr="00EF5B88" w:rsidRDefault="00C653DB" w:rsidP="00C653DB">
            <w:pPr>
              <w:spacing w:after="0" w:line="240" w:lineRule="auto"/>
              <w:jc w:val="right"/>
              <w:rPr>
                <w:rFonts w:ascii="Arial" w:eastAsia="Times New Roman" w:hAnsi="Arial" w:cs="Arial"/>
                <w:sz w:val="18"/>
                <w:szCs w:val="18"/>
                <w:lang w:eastAsia="hr-HR"/>
              </w:rPr>
            </w:pPr>
            <w:r w:rsidRPr="00EF5B88">
              <w:rPr>
                <w:rFonts w:ascii="Arial" w:eastAsia="Times New Roman" w:hAnsi="Arial" w:cs="Arial"/>
                <w:sz w:val="18"/>
                <w:szCs w:val="18"/>
                <w:lang w:eastAsia="hr-HR"/>
              </w:rPr>
              <w:t>759.596</w:t>
            </w:r>
          </w:p>
        </w:tc>
        <w:tc>
          <w:tcPr>
            <w:tcW w:w="1417" w:type="dxa"/>
            <w:tcBorders>
              <w:top w:val="nil"/>
              <w:left w:val="nil"/>
              <w:bottom w:val="nil"/>
              <w:right w:val="nil"/>
            </w:tcBorders>
            <w:shd w:val="clear" w:color="000000" w:fill="FFFFFF"/>
            <w:noWrap/>
            <w:hideMark/>
          </w:tcPr>
          <w:p w14:paraId="0175C963" w14:textId="77777777" w:rsidR="00C653DB" w:rsidRPr="00EF5B88" w:rsidRDefault="00C653DB" w:rsidP="00C653DB">
            <w:pPr>
              <w:spacing w:after="0" w:line="240" w:lineRule="auto"/>
              <w:jc w:val="right"/>
              <w:rPr>
                <w:rFonts w:ascii="Arial" w:eastAsia="Times New Roman" w:hAnsi="Arial" w:cs="Arial"/>
                <w:sz w:val="18"/>
                <w:szCs w:val="18"/>
                <w:lang w:eastAsia="hr-HR"/>
              </w:rPr>
            </w:pPr>
            <w:r w:rsidRPr="00EF5B88">
              <w:rPr>
                <w:rFonts w:ascii="Arial" w:eastAsia="Times New Roman" w:hAnsi="Arial" w:cs="Arial"/>
                <w:sz w:val="18"/>
                <w:szCs w:val="18"/>
                <w:lang w:eastAsia="hr-HR"/>
              </w:rPr>
              <w:t>569.068</w:t>
            </w:r>
          </w:p>
        </w:tc>
        <w:tc>
          <w:tcPr>
            <w:tcW w:w="993" w:type="dxa"/>
            <w:tcBorders>
              <w:top w:val="nil"/>
              <w:left w:val="nil"/>
              <w:bottom w:val="nil"/>
              <w:right w:val="nil"/>
            </w:tcBorders>
            <w:shd w:val="clear" w:color="000000" w:fill="FFFFFF"/>
            <w:noWrap/>
            <w:hideMark/>
          </w:tcPr>
          <w:p w14:paraId="1EBB96F7" w14:textId="77777777" w:rsidR="00C653DB" w:rsidRPr="00EF5B88" w:rsidRDefault="00C653DB" w:rsidP="00C653DB">
            <w:pPr>
              <w:spacing w:after="0" w:line="240" w:lineRule="auto"/>
              <w:jc w:val="right"/>
              <w:rPr>
                <w:rFonts w:ascii="Arial" w:eastAsia="Times New Roman" w:hAnsi="Arial" w:cs="Arial"/>
                <w:sz w:val="18"/>
                <w:szCs w:val="18"/>
                <w:lang w:eastAsia="hr-HR"/>
              </w:rPr>
            </w:pPr>
            <w:r w:rsidRPr="00EF5B88">
              <w:rPr>
                <w:rFonts w:ascii="Arial" w:eastAsia="Times New Roman" w:hAnsi="Arial" w:cs="Arial"/>
                <w:sz w:val="18"/>
                <w:szCs w:val="18"/>
                <w:lang w:eastAsia="hr-HR"/>
              </w:rPr>
              <w:t>22,43</w:t>
            </w:r>
          </w:p>
        </w:tc>
        <w:tc>
          <w:tcPr>
            <w:tcW w:w="992" w:type="dxa"/>
            <w:tcBorders>
              <w:top w:val="nil"/>
              <w:left w:val="nil"/>
              <w:bottom w:val="nil"/>
              <w:right w:val="nil"/>
            </w:tcBorders>
            <w:shd w:val="clear" w:color="000000" w:fill="FFFFFF"/>
            <w:noWrap/>
            <w:hideMark/>
          </w:tcPr>
          <w:p w14:paraId="1D9B5004" w14:textId="77777777" w:rsidR="00C653DB" w:rsidRPr="00EF5B88" w:rsidRDefault="00C653DB" w:rsidP="00C653DB">
            <w:pPr>
              <w:spacing w:after="0" w:line="240" w:lineRule="auto"/>
              <w:jc w:val="right"/>
              <w:rPr>
                <w:rFonts w:ascii="Arial" w:eastAsia="Times New Roman" w:hAnsi="Arial" w:cs="Arial"/>
                <w:sz w:val="18"/>
                <w:szCs w:val="18"/>
                <w:lang w:eastAsia="hr-HR"/>
              </w:rPr>
            </w:pPr>
            <w:r w:rsidRPr="00EF5B88">
              <w:rPr>
                <w:rFonts w:ascii="Arial" w:eastAsia="Times New Roman" w:hAnsi="Arial" w:cs="Arial"/>
                <w:sz w:val="18"/>
                <w:szCs w:val="18"/>
                <w:lang w:eastAsia="hr-HR"/>
              </w:rPr>
              <w:t>74,92</w:t>
            </w:r>
          </w:p>
        </w:tc>
      </w:tr>
      <w:tr w:rsidR="0049041B" w:rsidRPr="00C653DB" w14:paraId="05379D05" w14:textId="77777777" w:rsidTr="00C9778C">
        <w:trPr>
          <w:trHeight w:val="255"/>
        </w:trPr>
        <w:tc>
          <w:tcPr>
            <w:tcW w:w="617" w:type="dxa"/>
            <w:tcBorders>
              <w:top w:val="nil"/>
              <w:left w:val="nil"/>
              <w:bottom w:val="nil"/>
              <w:right w:val="nil"/>
            </w:tcBorders>
            <w:shd w:val="clear" w:color="000000" w:fill="FFFFFF"/>
            <w:noWrap/>
            <w:hideMark/>
          </w:tcPr>
          <w:p w14:paraId="0323730F"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4</w:t>
            </w:r>
          </w:p>
        </w:tc>
        <w:tc>
          <w:tcPr>
            <w:tcW w:w="4198" w:type="dxa"/>
            <w:tcBorders>
              <w:top w:val="nil"/>
              <w:left w:val="nil"/>
              <w:bottom w:val="nil"/>
              <w:right w:val="nil"/>
            </w:tcBorders>
            <w:shd w:val="clear" w:color="000000" w:fill="FFFFFF"/>
            <w:noWrap/>
            <w:hideMark/>
          </w:tcPr>
          <w:p w14:paraId="0201A5EC"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Prihodi za posebne namjene</w:t>
            </w:r>
          </w:p>
        </w:tc>
        <w:tc>
          <w:tcPr>
            <w:tcW w:w="1417" w:type="dxa"/>
            <w:tcBorders>
              <w:top w:val="nil"/>
              <w:left w:val="nil"/>
              <w:bottom w:val="nil"/>
              <w:right w:val="nil"/>
            </w:tcBorders>
            <w:shd w:val="clear" w:color="000000" w:fill="FFFFFF"/>
            <w:noWrap/>
            <w:hideMark/>
          </w:tcPr>
          <w:p w14:paraId="14470D4E"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433.687</w:t>
            </w:r>
          </w:p>
        </w:tc>
        <w:tc>
          <w:tcPr>
            <w:tcW w:w="1418" w:type="dxa"/>
            <w:tcBorders>
              <w:top w:val="nil"/>
              <w:left w:val="nil"/>
              <w:bottom w:val="nil"/>
              <w:right w:val="nil"/>
            </w:tcBorders>
            <w:shd w:val="clear" w:color="000000" w:fill="FFFFFF"/>
            <w:noWrap/>
            <w:hideMark/>
          </w:tcPr>
          <w:p w14:paraId="04D62727"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1.247.950</w:t>
            </w:r>
          </w:p>
        </w:tc>
        <w:tc>
          <w:tcPr>
            <w:tcW w:w="1417" w:type="dxa"/>
            <w:tcBorders>
              <w:top w:val="nil"/>
              <w:left w:val="nil"/>
              <w:bottom w:val="nil"/>
              <w:right w:val="nil"/>
            </w:tcBorders>
            <w:shd w:val="clear" w:color="000000" w:fill="FFFFFF"/>
            <w:noWrap/>
            <w:hideMark/>
          </w:tcPr>
          <w:p w14:paraId="26A8A967"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1.081.960</w:t>
            </w:r>
          </w:p>
        </w:tc>
        <w:tc>
          <w:tcPr>
            <w:tcW w:w="993" w:type="dxa"/>
            <w:tcBorders>
              <w:top w:val="nil"/>
              <w:left w:val="nil"/>
              <w:bottom w:val="nil"/>
              <w:right w:val="nil"/>
            </w:tcBorders>
            <w:shd w:val="clear" w:color="000000" w:fill="FFFFFF"/>
            <w:noWrap/>
            <w:hideMark/>
          </w:tcPr>
          <w:p w14:paraId="2F779879"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249,48</w:t>
            </w:r>
          </w:p>
        </w:tc>
        <w:tc>
          <w:tcPr>
            <w:tcW w:w="992" w:type="dxa"/>
            <w:tcBorders>
              <w:top w:val="nil"/>
              <w:left w:val="nil"/>
              <w:bottom w:val="nil"/>
              <w:right w:val="nil"/>
            </w:tcBorders>
            <w:shd w:val="clear" w:color="000000" w:fill="FFFFFF"/>
            <w:noWrap/>
            <w:hideMark/>
          </w:tcPr>
          <w:p w14:paraId="1A21293C"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86,70</w:t>
            </w:r>
          </w:p>
        </w:tc>
      </w:tr>
      <w:tr w:rsidR="0049041B" w:rsidRPr="00C653DB" w14:paraId="65CA2066" w14:textId="77777777" w:rsidTr="00C9778C">
        <w:trPr>
          <w:trHeight w:val="430"/>
        </w:trPr>
        <w:tc>
          <w:tcPr>
            <w:tcW w:w="617" w:type="dxa"/>
            <w:tcBorders>
              <w:top w:val="nil"/>
              <w:left w:val="nil"/>
              <w:bottom w:val="nil"/>
              <w:right w:val="nil"/>
            </w:tcBorders>
            <w:shd w:val="clear" w:color="000000" w:fill="FFFFFF"/>
            <w:noWrap/>
            <w:hideMark/>
          </w:tcPr>
          <w:p w14:paraId="418F8176"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431</w:t>
            </w:r>
          </w:p>
        </w:tc>
        <w:tc>
          <w:tcPr>
            <w:tcW w:w="4198" w:type="dxa"/>
            <w:tcBorders>
              <w:top w:val="nil"/>
              <w:left w:val="nil"/>
              <w:bottom w:val="nil"/>
              <w:right w:val="nil"/>
            </w:tcBorders>
            <w:shd w:val="clear" w:color="000000" w:fill="FFFFFF"/>
            <w:hideMark/>
          </w:tcPr>
          <w:p w14:paraId="396671FF"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zakupa i prodaje državnog poljoprivrednog zemljišta</w:t>
            </w:r>
          </w:p>
        </w:tc>
        <w:tc>
          <w:tcPr>
            <w:tcW w:w="1417" w:type="dxa"/>
            <w:tcBorders>
              <w:top w:val="nil"/>
              <w:left w:val="nil"/>
              <w:bottom w:val="nil"/>
              <w:right w:val="nil"/>
            </w:tcBorders>
            <w:shd w:val="clear" w:color="000000" w:fill="FFFFFF"/>
            <w:noWrap/>
            <w:hideMark/>
          </w:tcPr>
          <w:p w14:paraId="2A300D38"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179.085</w:t>
            </w:r>
          </w:p>
        </w:tc>
        <w:tc>
          <w:tcPr>
            <w:tcW w:w="1418" w:type="dxa"/>
            <w:tcBorders>
              <w:top w:val="nil"/>
              <w:left w:val="nil"/>
              <w:bottom w:val="nil"/>
              <w:right w:val="nil"/>
            </w:tcBorders>
            <w:shd w:val="clear" w:color="000000" w:fill="FFFFFF"/>
            <w:noWrap/>
            <w:hideMark/>
          </w:tcPr>
          <w:p w14:paraId="1077DF0F"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241.950</w:t>
            </w:r>
          </w:p>
        </w:tc>
        <w:tc>
          <w:tcPr>
            <w:tcW w:w="1417" w:type="dxa"/>
            <w:tcBorders>
              <w:top w:val="nil"/>
              <w:left w:val="nil"/>
              <w:bottom w:val="nil"/>
              <w:right w:val="nil"/>
            </w:tcBorders>
            <w:shd w:val="clear" w:color="000000" w:fill="FFFFFF"/>
            <w:noWrap/>
            <w:hideMark/>
          </w:tcPr>
          <w:p w14:paraId="61B50163"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194.404</w:t>
            </w:r>
          </w:p>
        </w:tc>
        <w:tc>
          <w:tcPr>
            <w:tcW w:w="993" w:type="dxa"/>
            <w:tcBorders>
              <w:top w:val="nil"/>
              <w:left w:val="nil"/>
              <w:bottom w:val="nil"/>
              <w:right w:val="nil"/>
            </w:tcBorders>
            <w:shd w:val="clear" w:color="000000" w:fill="FFFFFF"/>
            <w:noWrap/>
            <w:hideMark/>
          </w:tcPr>
          <w:p w14:paraId="780322F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108,55</w:t>
            </w:r>
          </w:p>
        </w:tc>
        <w:tc>
          <w:tcPr>
            <w:tcW w:w="992" w:type="dxa"/>
            <w:tcBorders>
              <w:top w:val="nil"/>
              <w:left w:val="nil"/>
              <w:bottom w:val="nil"/>
              <w:right w:val="nil"/>
            </w:tcBorders>
            <w:shd w:val="clear" w:color="000000" w:fill="FFFFFF"/>
            <w:noWrap/>
            <w:hideMark/>
          </w:tcPr>
          <w:p w14:paraId="2B61E63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80,35</w:t>
            </w:r>
          </w:p>
        </w:tc>
      </w:tr>
      <w:tr w:rsidR="0049041B" w:rsidRPr="00C653DB" w14:paraId="5EC01AF2" w14:textId="77777777" w:rsidTr="0093731D">
        <w:trPr>
          <w:trHeight w:val="363"/>
        </w:trPr>
        <w:tc>
          <w:tcPr>
            <w:tcW w:w="617" w:type="dxa"/>
            <w:tcBorders>
              <w:top w:val="nil"/>
              <w:left w:val="nil"/>
              <w:bottom w:val="nil"/>
              <w:right w:val="nil"/>
            </w:tcBorders>
            <w:shd w:val="clear" w:color="000000" w:fill="FFFFFF"/>
            <w:noWrap/>
            <w:hideMark/>
          </w:tcPr>
          <w:p w14:paraId="1649E763"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432</w:t>
            </w:r>
          </w:p>
        </w:tc>
        <w:tc>
          <w:tcPr>
            <w:tcW w:w="4198" w:type="dxa"/>
            <w:tcBorders>
              <w:top w:val="nil"/>
              <w:left w:val="nil"/>
              <w:bottom w:val="nil"/>
              <w:right w:val="nil"/>
            </w:tcBorders>
            <w:shd w:val="clear" w:color="000000" w:fill="FFFFFF"/>
            <w:hideMark/>
          </w:tcPr>
          <w:p w14:paraId="2C3E7DE2"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naknade za ozakonjenje nezakonito izgrađene zgrade</w:t>
            </w:r>
          </w:p>
        </w:tc>
        <w:tc>
          <w:tcPr>
            <w:tcW w:w="1417" w:type="dxa"/>
            <w:tcBorders>
              <w:top w:val="nil"/>
              <w:left w:val="nil"/>
              <w:bottom w:val="nil"/>
              <w:right w:val="nil"/>
            </w:tcBorders>
            <w:shd w:val="clear" w:color="000000" w:fill="FFFFFF"/>
            <w:noWrap/>
            <w:hideMark/>
          </w:tcPr>
          <w:p w14:paraId="7470146D"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3.392</w:t>
            </w:r>
          </w:p>
        </w:tc>
        <w:tc>
          <w:tcPr>
            <w:tcW w:w="1418" w:type="dxa"/>
            <w:tcBorders>
              <w:top w:val="nil"/>
              <w:left w:val="nil"/>
              <w:bottom w:val="nil"/>
              <w:right w:val="nil"/>
            </w:tcBorders>
            <w:shd w:val="clear" w:color="000000" w:fill="FFFFFF"/>
            <w:noWrap/>
            <w:hideMark/>
          </w:tcPr>
          <w:p w14:paraId="0ACC84D3"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400</w:t>
            </w:r>
          </w:p>
        </w:tc>
        <w:tc>
          <w:tcPr>
            <w:tcW w:w="1417" w:type="dxa"/>
            <w:tcBorders>
              <w:top w:val="nil"/>
              <w:left w:val="nil"/>
              <w:bottom w:val="nil"/>
              <w:right w:val="nil"/>
            </w:tcBorders>
            <w:shd w:val="clear" w:color="000000" w:fill="FFFFFF"/>
            <w:noWrap/>
            <w:hideMark/>
          </w:tcPr>
          <w:p w14:paraId="6310436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260</w:t>
            </w:r>
          </w:p>
        </w:tc>
        <w:tc>
          <w:tcPr>
            <w:tcW w:w="993" w:type="dxa"/>
            <w:tcBorders>
              <w:top w:val="nil"/>
              <w:left w:val="nil"/>
              <w:bottom w:val="nil"/>
              <w:right w:val="nil"/>
            </w:tcBorders>
            <w:shd w:val="clear" w:color="000000" w:fill="FFFFFF"/>
            <w:noWrap/>
            <w:hideMark/>
          </w:tcPr>
          <w:p w14:paraId="01F7B65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7,65</w:t>
            </w:r>
          </w:p>
        </w:tc>
        <w:tc>
          <w:tcPr>
            <w:tcW w:w="992" w:type="dxa"/>
            <w:tcBorders>
              <w:top w:val="nil"/>
              <w:left w:val="nil"/>
              <w:bottom w:val="nil"/>
              <w:right w:val="nil"/>
            </w:tcBorders>
            <w:shd w:val="clear" w:color="000000" w:fill="FFFFFF"/>
            <w:noWrap/>
            <w:hideMark/>
          </w:tcPr>
          <w:p w14:paraId="171A15B9"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64,89</w:t>
            </w:r>
          </w:p>
        </w:tc>
      </w:tr>
      <w:tr w:rsidR="0049041B" w:rsidRPr="00C653DB" w14:paraId="5F3D4917" w14:textId="77777777" w:rsidTr="00C9778C">
        <w:trPr>
          <w:trHeight w:val="255"/>
        </w:trPr>
        <w:tc>
          <w:tcPr>
            <w:tcW w:w="617" w:type="dxa"/>
            <w:tcBorders>
              <w:top w:val="nil"/>
              <w:left w:val="nil"/>
              <w:bottom w:val="nil"/>
              <w:right w:val="nil"/>
            </w:tcBorders>
            <w:shd w:val="clear" w:color="000000" w:fill="FFFFFF"/>
            <w:noWrap/>
            <w:hideMark/>
          </w:tcPr>
          <w:p w14:paraId="0AD6A45D"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434</w:t>
            </w:r>
          </w:p>
        </w:tc>
        <w:tc>
          <w:tcPr>
            <w:tcW w:w="4198" w:type="dxa"/>
            <w:tcBorders>
              <w:top w:val="nil"/>
              <w:left w:val="nil"/>
              <w:bottom w:val="nil"/>
              <w:right w:val="nil"/>
            </w:tcBorders>
            <w:shd w:val="clear" w:color="000000" w:fill="FFFFFF"/>
            <w:noWrap/>
            <w:hideMark/>
          </w:tcPr>
          <w:p w14:paraId="676C2D38"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vodnog doprinosa</w:t>
            </w:r>
          </w:p>
        </w:tc>
        <w:tc>
          <w:tcPr>
            <w:tcW w:w="1417" w:type="dxa"/>
            <w:tcBorders>
              <w:top w:val="nil"/>
              <w:left w:val="nil"/>
              <w:bottom w:val="nil"/>
              <w:right w:val="nil"/>
            </w:tcBorders>
            <w:shd w:val="clear" w:color="000000" w:fill="FFFFFF"/>
            <w:noWrap/>
            <w:hideMark/>
          </w:tcPr>
          <w:p w14:paraId="3C0FA858"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245</w:t>
            </w:r>
          </w:p>
        </w:tc>
        <w:tc>
          <w:tcPr>
            <w:tcW w:w="1418" w:type="dxa"/>
            <w:tcBorders>
              <w:top w:val="nil"/>
              <w:left w:val="nil"/>
              <w:bottom w:val="nil"/>
              <w:right w:val="nil"/>
            </w:tcBorders>
            <w:shd w:val="clear" w:color="000000" w:fill="FFFFFF"/>
            <w:noWrap/>
            <w:hideMark/>
          </w:tcPr>
          <w:p w14:paraId="3FB9FA21"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w:t>
            </w:r>
          </w:p>
        </w:tc>
        <w:tc>
          <w:tcPr>
            <w:tcW w:w="1417" w:type="dxa"/>
            <w:tcBorders>
              <w:top w:val="nil"/>
              <w:left w:val="nil"/>
              <w:bottom w:val="nil"/>
              <w:right w:val="nil"/>
            </w:tcBorders>
            <w:shd w:val="clear" w:color="000000" w:fill="FFFFFF"/>
            <w:noWrap/>
            <w:hideMark/>
          </w:tcPr>
          <w:p w14:paraId="5CBDACBD"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48</w:t>
            </w:r>
          </w:p>
        </w:tc>
        <w:tc>
          <w:tcPr>
            <w:tcW w:w="993" w:type="dxa"/>
            <w:tcBorders>
              <w:top w:val="nil"/>
              <w:left w:val="nil"/>
              <w:bottom w:val="nil"/>
              <w:right w:val="nil"/>
            </w:tcBorders>
            <w:shd w:val="clear" w:color="000000" w:fill="FFFFFF"/>
            <w:noWrap/>
            <w:hideMark/>
          </w:tcPr>
          <w:p w14:paraId="7398A5F3"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19,62</w:t>
            </w:r>
          </w:p>
        </w:tc>
        <w:tc>
          <w:tcPr>
            <w:tcW w:w="992" w:type="dxa"/>
            <w:tcBorders>
              <w:top w:val="nil"/>
              <w:left w:val="nil"/>
              <w:bottom w:val="nil"/>
              <w:right w:val="nil"/>
            </w:tcBorders>
            <w:shd w:val="clear" w:color="000000" w:fill="FFFFFF"/>
            <w:noWrap/>
            <w:hideMark/>
          </w:tcPr>
          <w:p w14:paraId="42234C9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48,07</w:t>
            </w:r>
          </w:p>
        </w:tc>
      </w:tr>
      <w:tr w:rsidR="0049041B" w:rsidRPr="00C653DB" w14:paraId="05601522" w14:textId="77777777" w:rsidTr="00C9778C">
        <w:trPr>
          <w:trHeight w:val="210"/>
        </w:trPr>
        <w:tc>
          <w:tcPr>
            <w:tcW w:w="617" w:type="dxa"/>
            <w:tcBorders>
              <w:top w:val="nil"/>
              <w:left w:val="nil"/>
              <w:bottom w:val="nil"/>
              <w:right w:val="nil"/>
            </w:tcBorders>
            <w:shd w:val="clear" w:color="000000" w:fill="FFFFFF"/>
            <w:noWrap/>
            <w:hideMark/>
          </w:tcPr>
          <w:p w14:paraId="4D29DF35"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435</w:t>
            </w:r>
          </w:p>
        </w:tc>
        <w:tc>
          <w:tcPr>
            <w:tcW w:w="4198" w:type="dxa"/>
            <w:tcBorders>
              <w:top w:val="nil"/>
              <w:left w:val="nil"/>
              <w:bottom w:val="nil"/>
              <w:right w:val="nil"/>
            </w:tcBorders>
            <w:shd w:val="clear" w:color="000000" w:fill="FFFFFF"/>
            <w:hideMark/>
          </w:tcPr>
          <w:p w14:paraId="5A64C4A7"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doprinosa za šume</w:t>
            </w:r>
          </w:p>
        </w:tc>
        <w:tc>
          <w:tcPr>
            <w:tcW w:w="1417" w:type="dxa"/>
            <w:tcBorders>
              <w:top w:val="nil"/>
              <w:left w:val="nil"/>
              <w:bottom w:val="nil"/>
              <w:right w:val="nil"/>
            </w:tcBorders>
            <w:shd w:val="clear" w:color="000000" w:fill="FFFFFF"/>
            <w:noWrap/>
            <w:hideMark/>
          </w:tcPr>
          <w:p w14:paraId="66D910AF"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35.625</w:t>
            </w:r>
          </w:p>
        </w:tc>
        <w:tc>
          <w:tcPr>
            <w:tcW w:w="1418" w:type="dxa"/>
            <w:tcBorders>
              <w:top w:val="nil"/>
              <w:left w:val="nil"/>
              <w:bottom w:val="nil"/>
              <w:right w:val="nil"/>
            </w:tcBorders>
            <w:shd w:val="clear" w:color="000000" w:fill="FFFFFF"/>
            <w:noWrap/>
            <w:hideMark/>
          </w:tcPr>
          <w:p w14:paraId="3061F77F"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744.000</w:t>
            </w:r>
          </w:p>
        </w:tc>
        <w:tc>
          <w:tcPr>
            <w:tcW w:w="1417" w:type="dxa"/>
            <w:tcBorders>
              <w:top w:val="nil"/>
              <w:left w:val="nil"/>
              <w:bottom w:val="nil"/>
              <w:right w:val="nil"/>
            </w:tcBorders>
            <w:shd w:val="clear" w:color="000000" w:fill="FFFFFF"/>
            <w:noWrap/>
            <w:hideMark/>
          </w:tcPr>
          <w:p w14:paraId="39608885"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642.607</w:t>
            </w:r>
          </w:p>
        </w:tc>
        <w:tc>
          <w:tcPr>
            <w:tcW w:w="993" w:type="dxa"/>
            <w:tcBorders>
              <w:top w:val="nil"/>
              <w:left w:val="nil"/>
              <w:bottom w:val="nil"/>
              <w:right w:val="nil"/>
            </w:tcBorders>
            <w:shd w:val="clear" w:color="000000" w:fill="FFFFFF"/>
            <w:noWrap/>
            <w:hideMark/>
          </w:tcPr>
          <w:p w14:paraId="476237CC"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1803,81</w:t>
            </w:r>
          </w:p>
        </w:tc>
        <w:tc>
          <w:tcPr>
            <w:tcW w:w="992" w:type="dxa"/>
            <w:tcBorders>
              <w:top w:val="nil"/>
              <w:left w:val="nil"/>
              <w:bottom w:val="nil"/>
              <w:right w:val="nil"/>
            </w:tcBorders>
            <w:shd w:val="clear" w:color="000000" w:fill="FFFFFF"/>
            <w:noWrap/>
            <w:hideMark/>
          </w:tcPr>
          <w:p w14:paraId="1E037304"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86,37</w:t>
            </w:r>
          </w:p>
        </w:tc>
      </w:tr>
      <w:tr w:rsidR="0049041B" w:rsidRPr="00C653DB" w14:paraId="25D479DF" w14:textId="77777777" w:rsidTr="00C9778C">
        <w:trPr>
          <w:trHeight w:val="255"/>
        </w:trPr>
        <w:tc>
          <w:tcPr>
            <w:tcW w:w="617" w:type="dxa"/>
            <w:tcBorders>
              <w:top w:val="nil"/>
              <w:left w:val="nil"/>
              <w:bottom w:val="nil"/>
              <w:right w:val="nil"/>
            </w:tcBorders>
            <w:shd w:val="clear" w:color="000000" w:fill="FFFFFF"/>
            <w:noWrap/>
            <w:hideMark/>
          </w:tcPr>
          <w:p w14:paraId="52176110"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436</w:t>
            </w:r>
          </w:p>
        </w:tc>
        <w:tc>
          <w:tcPr>
            <w:tcW w:w="4198" w:type="dxa"/>
            <w:tcBorders>
              <w:top w:val="nil"/>
              <w:left w:val="nil"/>
              <w:bottom w:val="nil"/>
              <w:right w:val="nil"/>
            </w:tcBorders>
            <w:shd w:val="clear" w:color="000000" w:fill="FFFFFF"/>
            <w:noWrap/>
            <w:hideMark/>
          </w:tcPr>
          <w:p w14:paraId="65F386FD"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komunalnog doprinosa</w:t>
            </w:r>
          </w:p>
        </w:tc>
        <w:tc>
          <w:tcPr>
            <w:tcW w:w="1417" w:type="dxa"/>
            <w:tcBorders>
              <w:top w:val="nil"/>
              <w:left w:val="nil"/>
              <w:bottom w:val="nil"/>
              <w:right w:val="nil"/>
            </w:tcBorders>
            <w:shd w:val="clear" w:color="000000" w:fill="FFFFFF"/>
            <w:noWrap/>
            <w:hideMark/>
          </w:tcPr>
          <w:p w14:paraId="4A8E927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5A96CBE8"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5.000</w:t>
            </w:r>
          </w:p>
        </w:tc>
        <w:tc>
          <w:tcPr>
            <w:tcW w:w="1417" w:type="dxa"/>
            <w:tcBorders>
              <w:top w:val="nil"/>
              <w:left w:val="nil"/>
              <w:bottom w:val="nil"/>
              <w:right w:val="nil"/>
            </w:tcBorders>
            <w:shd w:val="clear" w:color="000000" w:fill="FFFFFF"/>
            <w:noWrap/>
            <w:hideMark/>
          </w:tcPr>
          <w:p w14:paraId="66195ED7"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3.274</w:t>
            </w:r>
          </w:p>
        </w:tc>
        <w:tc>
          <w:tcPr>
            <w:tcW w:w="993" w:type="dxa"/>
            <w:tcBorders>
              <w:top w:val="nil"/>
              <w:left w:val="nil"/>
              <w:bottom w:val="nil"/>
              <w:right w:val="nil"/>
            </w:tcBorders>
            <w:shd w:val="clear" w:color="000000" w:fill="FFFFFF"/>
            <w:noWrap/>
            <w:hideMark/>
          </w:tcPr>
          <w:p w14:paraId="76585CF5"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36F310B3"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65,48</w:t>
            </w:r>
          </w:p>
        </w:tc>
      </w:tr>
      <w:tr w:rsidR="0049041B" w:rsidRPr="00C653DB" w14:paraId="7EB2B420" w14:textId="77777777" w:rsidTr="00C9778C">
        <w:trPr>
          <w:trHeight w:val="255"/>
        </w:trPr>
        <w:tc>
          <w:tcPr>
            <w:tcW w:w="617" w:type="dxa"/>
            <w:tcBorders>
              <w:top w:val="nil"/>
              <w:left w:val="nil"/>
              <w:bottom w:val="nil"/>
              <w:right w:val="nil"/>
            </w:tcBorders>
            <w:shd w:val="clear" w:color="000000" w:fill="FFFFFF"/>
            <w:noWrap/>
            <w:hideMark/>
          </w:tcPr>
          <w:p w14:paraId="6354277E"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437</w:t>
            </w:r>
          </w:p>
        </w:tc>
        <w:tc>
          <w:tcPr>
            <w:tcW w:w="4198" w:type="dxa"/>
            <w:tcBorders>
              <w:top w:val="nil"/>
              <w:left w:val="nil"/>
              <w:bottom w:val="nil"/>
              <w:right w:val="nil"/>
            </w:tcBorders>
            <w:shd w:val="clear" w:color="000000" w:fill="FFFFFF"/>
            <w:noWrap/>
            <w:hideMark/>
          </w:tcPr>
          <w:p w14:paraId="2E7BF18E"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komunalne naknade</w:t>
            </w:r>
          </w:p>
        </w:tc>
        <w:tc>
          <w:tcPr>
            <w:tcW w:w="1417" w:type="dxa"/>
            <w:tcBorders>
              <w:top w:val="nil"/>
              <w:left w:val="nil"/>
              <w:bottom w:val="nil"/>
              <w:right w:val="nil"/>
            </w:tcBorders>
            <w:shd w:val="clear" w:color="000000" w:fill="FFFFFF"/>
            <w:noWrap/>
            <w:hideMark/>
          </w:tcPr>
          <w:p w14:paraId="63EE93D3"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165.267</w:t>
            </w:r>
          </w:p>
        </w:tc>
        <w:tc>
          <w:tcPr>
            <w:tcW w:w="1418" w:type="dxa"/>
            <w:tcBorders>
              <w:top w:val="nil"/>
              <w:left w:val="nil"/>
              <w:bottom w:val="nil"/>
              <w:right w:val="nil"/>
            </w:tcBorders>
            <w:shd w:val="clear" w:color="000000" w:fill="FFFFFF"/>
            <w:noWrap/>
            <w:hideMark/>
          </w:tcPr>
          <w:p w14:paraId="52A9EB2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180.000</w:t>
            </w:r>
          </w:p>
        </w:tc>
        <w:tc>
          <w:tcPr>
            <w:tcW w:w="1417" w:type="dxa"/>
            <w:tcBorders>
              <w:top w:val="nil"/>
              <w:left w:val="nil"/>
              <w:bottom w:val="nil"/>
              <w:right w:val="nil"/>
            </w:tcBorders>
            <w:shd w:val="clear" w:color="000000" w:fill="FFFFFF"/>
            <w:noWrap/>
            <w:hideMark/>
          </w:tcPr>
          <w:p w14:paraId="5BB02245"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166.200</w:t>
            </w:r>
          </w:p>
        </w:tc>
        <w:tc>
          <w:tcPr>
            <w:tcW w:w="993" w:type="dxa"/>
            <w:tcBorders>
              <w:top w:val="nil"/>
              <w:left w:val="nil"/>
              <w:bottom w:val="nil"/>
              <w:right w:val="nil"/>
            </w:tcBorders>
            <w:shd w:val="clear" w:color="000000" w:fill="FFFFFF"/>
            <w:noWrap/>
            <w:hideMark/>
          </w:tcPr>
          <w:p w14:paraId="0F1F93C0"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100,56</w:t>
            </w:r>
          </w:p>
        </w:tc>
        <w:tc>
          <w:tcPr>
            <w:tcW w:w="992" w:type="dxa"/>
            <w:tcBorders>
              <w:top w:val="nil"/>
              <w:left w:val="nil"/>
              <w:bottom w:val="nil"/>
              <w:right w:val="nil"/>
            </w:tcBorders>
            <w:shd w:val="clear" w:color="000000" w:fill="FFFFFF"/>
            <w:noWrap/>
            <w:hideMark/>
          </w:tcPr>
          <w:p w14:paraId="4973E8B1"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92,33</w:t>
            </w:r>
          </w:p>
        </w:tc>
      </w:tr>
      <w:tr w:rsidR="0049041B" w:rsidRPr="00C653DB" w14:paraId="5B020306" w14:textId="77777777" w:rsidTr="00C9778C">
        <w:trPr>
          <w:trHeight w:val="255"/>
        </w:trPr>
        <w:tc>
          <w:tcPr>
            <w:tcW w:w="617" w:type="dxa"/>
            <w:tcBorders>
              <w:top w:val="nil"/>
              <w:left w:val="nil"/>
              <w:bottom w:val="nil"/>
              <w:right w:val="nil"/>
            </w:tcBorders>
            <w:shd w:val="clear" w:color="000000" w:fill="FFFFFF"/>
            <w:noWrap/>
            <w:hideMark/>
          </w:tcPr>
          <w:p w14:paraId="28B52A0F"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438</w:t>
            </w:r>
          </w:p>
        </w:tc>
        <w:tc>
          <w:tcPr>
            <w:tcW w:w="4198" w:type="dxa"/>
            <w:tcBorders>
              <w:top w:val="nil"/>
              <w:left w:val="nil"/>
              <w:bottom w:val="nil"/>
              <w:right w:val="nil"/>
            </w:tcBorders>
            <w:shd w:val="clear" w:color="000000" w:fill="FFFFFF"/>
            <w:noWrap/>
            <w:hideMark/>
          </w:tcPr>
          <w:p w14:paraId="491B53CC"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grobne naknade</w:t>
            </w:r>
          </w:p>
        </w:tc>
        <w:tc>
          <w:tcPr>
            <w:tcW w:w="1417" w:type="dxa"/>
            <w:tcBorders>
              <w:top w:val="nil"/>
              <w:left w:val="nil"/>
              <w:bottom w:val="nil"/>
              <w:right w:val="nil"/>
            </w:tcBorders>
            <w:shd w:val="clear" w:color="000000" w:fill="FFFFFF"/>
            <w:noWrap/>
            <w:hideMark/>
          </w:tcPr>
          <w:p w14:paraId="386A847D"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27.678</w:t>
            </w:r>
          </w:p>
        </w:tc>
        <w:tc>
          <w:tcPr>
            <w:tcW w:w="1418" w:type="dxa"/>
            <w:tcBorders>
              <w:top w:val="nil"/>
              <w:left w:val="nil"/>
              <w:bottom w:val="nil"/>
              <w:right w:val="nil"/>
            </w:tcBorders>
            <w:shd w:val="clear" w:color="000000" w:fill="FFFFFF"/>
            <w:noWrap/>
            <w:hideMark/>
          </w:tcPr>
          <w:p w14:paraId="69697EE8"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28.500</w:t>
            </w:r>
          </w:p>
        </w:tc>
        <w:tc>
          <w:tcPr>
            <w:tcW w:w="1417" w:type="dxa"/>
            <w:tcBorders>
              <w:top w:val="nil"/>
              <w:left w:val="nil"/>
              <w:bottom w:val="nil"/>
              <w:right w:val="nil"/>
            </w:tcBorders>
            <w:shd w:val="clear" w:color="000000" w:fill="FFFFFF"/>
            <w:noWrap/>
            <w:hideMark/>
          </w:tcPr>
          <w:p w14:paraId="0F367FC6"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27.168</w:t>
            </w:r>
          </w:p>
        </w:tc>
        <w:tc>
          <w:tcPr>
            <w:tcW w:w="993" w:type="dxa"/>
            <w:tcBorders>
              <w:top w:val="nil"/>
              <w:left w:val="nil"/>
              <w:bottom w:val="nil"/>
              <w:right w:val="nil"/>
            </w:tcBorders>
            <w:shd w:val="clear" w:color="000000" w:fill="FFFFFF"/>
            <w:noWrap/>
            <w:hideMark/>
          </w:tcPr>
          <w:p w14:paraId="38D07B37"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98,16</w:t>
            </w:r>
          </w:p>
        </w:tc>
        <w:tc>
          <w:tcPr>
            <w:tcW w:w="992" w:type="dxa"/>
            <w:tcBorders>
              <w:top w:val="nil"/>
              <w:left w:val="nil"/>
              <w:bottom w:val="nil"/>
              <w:right w:val="nil"/>
            </w:tcBorders>
            <w:shd w:val="clear" w:color="000000" w:fill="FFFFFF"/>
            <w:noWrap/>
            <w:hideMark/>
          </w:tcPr>
          <w:p w14:paraId="3113ADDF"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95,33</w:t>
            </w:r>
          </w:p>
        </w:tc>
      </w:tr>
      <w:tr w:rsidR="0049041B" w:rsidRPr="00C653DB" w14:paraId="7774C1F4" w14:textId="77777777" w:rsidTr="0093731D">
        <w:trPr>
          <w:trHeight w:val="287"/>
        </w:trPr>
        <w:tc>
          <w:tcPr>
            <w:tcW w:w="617" w:type="dxa"/>
            <w:tcBorders>
              <w:top w:val="nil"/>
              <w:left w:val="nil"/>
              <w:bottom w:val="nil"/>
              <w:right w:val="nil"/>
            </w:tcBorders>
            <w:shd w:val="clear" w:color="000000" w:fill="FFFFFF"/>
            <w:noWrap/>
            <w:hideMark/>
          </w:tcPr>
          <w:p w14:paraId="773AF42A"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440</w:t>
            </w:r>
          </w:p>
        </w:tc>
        <w:tc>
          <w:tcPr>
            <w:tcW w:w="4198" w:type="dxa"/>
            <w:tcBorders>
              <w:top w:val="nil"/>
              <w:left w:val="nil"/>
              <w:bottom w:val="nil"/>
              <w:right w:val="nil"/>
            </w:tcBorders>
            <w:shd w:val="clear" w:color="000000" w:fill="FFFFFF"/>
            <w:hideMark/>
          </w:tcPr>
          <w:p w14:paraId="2BB5DA2F" w14:textId="77777777" w:rsidR="00C653DB" w:rsidRPr="00C653DB" w:rsidRDefault="00C653DB" w:rsidP="00C653DB">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prodaje državnih stanova</w:t>
            </w:r>
          </w:p>
        </w:tc>
        <w:tc>
          <w:tcPr>
            <w:tcW w:w="1417" w:type="dxa"/>
            <w:tcBorders>
              <w:top w:val="nil"/>
              <w:left w:val="nil"/>
              <w:bottom w:val="nil"/>
              <w:right w:val="nil"/>
            </w:tcBorders>
            <w:shd w:val="clear" w:color="000000" w:fill="FFFFFF"/>
            <w:noWrap/>
            <w:hideMark/>
          </w:tcPr>
          <w:p w14:paraId="7A7FF857"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22.396</w:t>
            </w:r>
          </w:p>
        </w:tc>
        <w:tc>
          <w:tcPr>
            <w:tcW w:w="1418" w:type="dxa"/>
            <w:tcBorders>
              <w:top w:val="nil"/>
              <w:left w:val="nil"/>
              <w:bottom w:val="nil"/>
              <w:right w:val="nil"/>
            </w:tcBorders>
            <w:shd w:val="clear" w:color="000000" w:fill="FFFFFF"/>
            <w:noWrap/>
            <w:hideMark/>
          </w:tcPr>
          <w:p w14:paraId="1A671572"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48.000</w:t>
            </w:r>
          </w:p>
        </w:tc>
        <w:tc>
          <w:tcPr>
            <w:tcW w:w="1417" w:type="dxa"/>
            <w:tcBorders>
              <w:top w:val="nil"/>
              <w:left w:val="nil"/>
              <w:bottom w:val="nil"/>
              <w:right w:val="nil"/>
            </w:tcBorders>
            <w:shd w:val="clear" w:color="000000" w:fill="FFFFFF"/>
            <w:noWrap/>
            <w:hideMark/>
          </w:tcPr>
          <w:p w14:paraId="7FAE895B"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48.000</w:t>
            </w:r>
          </w:p>
        </w:tc>
        <w:tc>
          <w:tcPr>
            <w:tcW w:w="993" w:type="dxa"/>
            <w:tcBorders>
              <w:top w:val="nil"/>
              <w:left w:val="nil"/>
              <w:bottom w:val="nil"/>
              <w:right w:val="nil"/>
            </w:tcBorders>
            <w:shd w:val="clear" w:color="000000" w:fill="FFFFFF"/>
            <w:noWrap/>
            <w:hideMark/>
          </w:tcPr>
          <w:p w14:paraId="65D86B2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214,32</w:t>
            </w:r>
          </w:p>
        </w:tc>
        <w:tc>
          <w:tcPr>
            <w:tcW w:w="992" w:type="dxa"/>
            <w:tcBorders>
              <w:top w:val="nil"/>
              <w:left w:val="nil"/>
              <w:bottom w:val="nil"/>
              <w:right w:val="nil"/>
            </w:tcBorders>
            <w:shd w:val="clear" w:color="000000" w:fill="FFFFFF"/>
            <w:noWrap/>
            <w:hideMark/>
          </w:tcPr>
          <w:p w14:paraId="3A94BF1E" w14:textId="77777777" w:rsidR="00C653DB" w:rsidRPr="00C653DB" w:rsidRDefault="00C653DB" w:rsidP="00C653DB">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49041B" w:rsidRPr="00C653DB" w14:paraId="15C48FAA" w14:textId="77777777" w:rsidTr="00C9778C">
        <w:trPr>
          <w:trHeight w:val="255"/>
        </w:trPr>
        <w:tc>
          <w:tcPr>
            <w:tcW w:w="617" w:type="dxa"/>
            <w:tcBorders>
              <w:top w:val="nil"/>
              <w:left w:val="nil"/>
              <w:bottom w:val="nil"/>
              <w:right w:val="nil"/>
            </w:tcBorders>
            <w:shd w:val="clear" w:color="000000" w:fill="FFFFFF"/>
            <w:noWrap/>
            <w:hideMark/>
          </w:tcPr>
          <w:p w14:paraId="5541A899"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w:t>
            </w:r>
          </w:p>
        </w:tc>
        <w:tc>
          <w:tcPr>
            <w:tcW w:w="4198" w:type="dxa"/>
            <w:tcBorders>
              <w:top w:val="nil"/>
              <w:left w:val="nil"/>
              <w:bottom w:val="nil"/>
              <w:right w:val="nil"/>
            </w:tcBorders>
            <w:shd w:val="clear" w:color="000000" w:fill="FFFFFF"/>
            <w:noWrap/>
            <w:hideMark/>
          </w:tcPr>
          <w:p w14:paraId="52EDD244"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Pomoći</w:t>
            </w:r>
          </w:p>
        </w:tc>
        <w:tc>
          <w:tcPr>
            <w:tcW w:w="1417" w:type="dxa"/>
            <w:tcBorders>
              <w:top w:val="nil"/>
              <w:left w:val="nil"/>
              <w:bottom w:val="nil"/>
              <w:right w:val="nil"/>
            </w:tcBorders>
            <w:shd w:val="clear" w:color="000000" w:fill="FFFFFF"/>
            <w:noWrap/>
            <w:hideMark/>
          </w:tcPr>
          <w:p w14:paraId="08A86EFF"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1.266.946</w:t>
            </w:r>
          </w:p>
        </w:tc>
        <w:tc>
          <w:tcPr>
            <w:tcW w:w="1418" w:type="dxa"/>
            <w:tcBorders>
              <w:top w:val="nil"/>
              <w:left w:val="nil"/>
              <w:bottom w:val="nil"/>
              <w:right w:val="nil"/>
            </w:tcBorders>
            <w:shd w:val="clear" w:color="000000" w:fill="FFFFFF"/>
            <w:noWrap/>
            <w:hideMark/>
          </w:tcPr>
          <w:p w14:paraId="40B6DC84"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5.163.364</w:t>
            </w:r>
          </w:p>
        </w:tc>
        <w:tc>
          <w:tcPr>
            <w:tcW w:w="1417" w:type="dxa"/>
            <w:tcBorders>
              <w:top w:val="nil"/>
              <w:left w:val="nil"/>
              <w:bottom w:val="nil"/>
              <w:right w:val="nil"/>
            </w:tcBorders>
            <w:shd w:val="clear" w:color="000000" w:fill="FFFFFF"/>
            <w:noWrap/>
            <w:hideMark/>
          </w:tcPr>
          <w:p w14:paraId="4236906A"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4.978.512</w:t>
            </w:r>
          </w:p>
        </w:tc>
        <w:tc>
          <w:tcPr>
            <w:tcW w:w="993" w:type="dxa"/>
            <w:tcBorders>
              <w:top w:val="nil"/>
              <w:left w:val="nil"/>
              <w:bottom w:val="nil"/>
              <w:right w:val="nil"/>
            </w:tcBorders>
            <w:shd w:val="clear" w:color="000000" w:fill="FFFFFF"/>
            <w:noWrap/>
            <w:hideMark/>
          </w:tcPr>
          <w:p w14:paraId="424F11E4"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392,95</w:t>
            </w:r>
          </w:p>
        </w:tc>
        <w:tc>
          <w:tcPr>
            <w:tcW w:w="992" w:type="dxa"/>
            <w:tcBorders>
              <w:top w:val="nil"/>
              <w:left w:val="nil"/>
              <w:bottom w:val="nil"/>
              <w:right w:val="nil"/>
            </w:tcBorders>
            <w:shd w:val="clear" w:color="000000" w:fill="FFFFFF"/>
            <w:noWrap/>
            <w:hideMark/>
          </w:tcPr>
          <w:p w14:paraId="6E6E3A6E"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96,42</w:t>
            </w:r>
          </w:p>
        </w:tc>
      </w:tr>
      <w:tr w:rsidR="0049041B" w:rsidRPr="00C653DB" w14:paraId="2B873DB8" w14:textId="77777777" w:rsidTr="00C9778C">
        <w:trPr>
          <w:trHeight w:val="255"/>
        </w:trPr>
        <w:tc>
          <w:tcPr>
            <w:tcW w:w="617" w:type="dxa"/>
            <w:tcBorders>
              <w:top w:val="nil"/>
              <w:left w:val="nil"/>
              <w:bottom w:val="nil"/>
              <w:right w:val="nil"/>
            </w:tcBorders>
            <w:shd w:val="clear" w:color="000000" w:fill="FFFFFF"/>
            <w:noWrap/>
            <w:hideMark/>
          </w:tcPr>
          <w:p w14:paraId="30C8306B"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51</w:t>
            </w:r>
          </w:p>
        </w:tc>
        <w:tc>
          <w:tcPr>
            <w:tcW w:w="4198" w:type="dxa"/>
            <w:tcBorders>
              <w:top w:val="nil"/>
              <w:left w:val="nil"/>
              <w:bottom w:val="nil"/>
              <w:right w:val="nil"/>
            </w:tcBorders>
            <w:shd w:val="clear" w:color="000000" w:fill="FFFFFF"/>
            <w:noWrap/>
            <w:hideMark/>
          </w:tcPr>
          <w:p w14:paraId="0AF6538A" w14:textId="77777777" w:rsidR="00C653DB" w:rsidRPr="00C653DB" w:rsidRDefault="00C653DB" w:rsidP="00C653DB">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Pomoći EU</w:t>
            </w:r>
          </w:p>
        </w:tc>
        <w:tc>
          <w:tcPr>
            <w:tcW w:w="1417" w:type="dxa"/>
            <w:tcBorders>
              <w:top w:val="nil"/>
              <w:left w:val="nil"/>
              <w:bottom w:val="nil"/>
              <w:right w:val="nil"/>
            </w:tcBorders>
            <w:shd w:val="clear" w:color="000000" w:fill="FFFFFF"/>
            <w:noWrap/>
            <w:hideMark/>
          </w:tcPr>
          <w:p w14:paraId="26EF805E"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721.717</w:t>
            </w:r>
          </w:p>
        </w:tc>
        <w:tc>
          <w:tcPr>
            <w:tcW w:w="1418" w:type="dxa"/>
            <w:tcBorders>
              <w:top w:val="nil"/>
              <w:left w:val="nil"/>
              <w:bottom w:val="nil"/>
              <w:right w:val="nil"/>
            </w:tcBorders>
            <w:shd w:val="clear" w:color="000000" w:fill="FFFFFF"/>
            <w:noWrap/>
            <w:hideMark/>
          </w:tcPr>
          <w:p w14:paraId="4D1C6892"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2.113.355</w:t>
            </w:r>
          </w:p>
        </w:tc>
        <w:tc>
          <w:tcPr>
            <w:tcW w:w="1417" w:type="dxa"/>
            <w:tcBorders>
              <w:top w:val="nil"/>
              <w:left w:val="nil"/>
              <w:bottom w:val="nil"/>
              <w:right w:val="nil"/>
            </w:tcBorders>
            <w:shd w:val="clear" w:color="000000" w:fill="FFFFFF"/>
            <w:noWrap/>
            <w:hideMark/>
          </w:tcPr>
          <w:p w14:paraId="55E47B62"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2.113.355</w:t>
            </w:r>
          </w:p>
        </w:tc>
        <w:tc>
          <w:tcPr>
            <w:tcW w:w="993" w:type="dxa"/>
            <w:tcBorders>
              <w:top w:val="nil"/>
              <w:left w:val="nil"/>
              <w:bottom w:val="nil"/>
              <w:right w:val="nil"/>
            </w:tcBorders>
            <w:shd w:val="clear" w:color="000000" w:fill="FFFFFF"/>
            <w:noWrap/>
            <w:hideMark/>
          </w:tcPr>
          <w:p w14:paraId="395E5058"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292,82</w:t>
            </w:r>
          </w:p>
        </w:tc>
        <w:tc>
          <w:tcPr>
            <w:tcW w:w="992" w:type="dxa"/>
            <w:tcBorders>
              <w:top w:val="nil"/>
              <w:left w:val="nil"/>
              <w:bottom w:val="nil"/>
              <w:right w:val="nil"/>
            </w:tcBorders>
            <w:shd w:val="clear" w:color="000000" w:fill="FFFFFF"/>
            <w:noWrap/>
            <w:hideMark/>
          </w:tcPr>
          <w:p w14:paraId="723D0F77" w14:textId="77777777" w:rsidR="00C653DB" w:rsidRPr="00C653DB" w:rsidRDefault="00C653DB" w:rsidP="00C653DB">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100,00</w:t>
            </w:r>
          </w:p>
        </w:tc>
      </w:tr>
      <w:tr w:rsidR="000F0EC9" w:rsidRPr="00C653DB" w14:paraId="6D2E68AB" w14:textId="77777777" w:rsidTr="00C9778C">
        <w:trPr>
          <w:trHeight w:val="255"/>
        </w:trPr>
        <w:tc>
          <w:tcPr>
            <w:tcW w:w="617" w:type="dxa"/>
            <w:tcBorders>
              <w:top w:val="nil"/>
              <w:left w:val="nil"/>
              <w:bottom w:val="nil"/>
              <w:right w:val="nil"/>
            </w:tcBorders>
            <w:shd w:val="clear" w:color="000000" w:fill="FFFFFF"/>
            <w:noWrap/>
            <w:hideMark/>
          </w:tcPr>
          <w:p w14:paraId="7E578E7C"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511</w:t>
            </w:r>
          </w:p>
        </w:tc>
        <w:tc>
          <w:tcPr>
            <w:tcW w:w="4198" w:type="dxa"/>
            <w:tcBorders>
              <w:top w:val="nil"/>
              <w:left w:val="nil"/>
              <w:bottom w:val="nil"/>
              <w:right w:val="nil"/>
            </w:tcBorders>
            <w:shd w:val="clear" w:color="000000" w:fill="FFFFFF"/>
            <w:noWrap/>
            <w:hideMark/>
          </w:tcPr>
          <w:p w14:paraId="000238AA" w14:textId="08166A4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Agencija za plaćanja u poljoprivredi, ribarstvu i ruralnom razvoju</w:t>
            </w:r>
          </w:p>
        </w:tc>
        <w:tc>
          <w:tcPr>
            <w:tcW w:w="1417" w:type="dxa"/>
            <w:tcBorders>
              <w:top w:val="nil"/>
              <w:left w:val="nil"/>
              <w:bottom w:val="nil"/>
              <w:right w:val="nil"/>
            </w:tcBorders>
            <w:shd w:val="clear" w:color="000000" w:fill="FFFFFF"/>
            <w:noWrap/>
            <w:hideMark/>
          </w:tcPr>
          <w:p w14:paraId="704490EB" w14:textId="10EAD095"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721.717</w:t>
            </w:r>
          </w:p>
        </w:tc>
        <w:tc>
          <w:tcPr>
            <w:tcW w:w="1418" w:type="dxa"/>
            <w:tcBorders>
              <w:top w:val="nil"/>
              <w:left w:val="nil"/>
              <w:bottom w:val="nil"/>
              <w:right w:val="nil"/>
            </w:tcBorders>
            <w:shd w:val="clear" w:color="000000" w:fill="FFFFFF"/>
            <w:noWrap/>
            <w:hideMark/>
          </w:tcPr>
          <w:p w14:paraId="11788C4C"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2.000.000</w:t>
            </w:r>
          </w:p>
        </w:tc>
        <w:tc>
          <w:tcPr>
            <w:tcW w:w="1417" w:type="dxa"/>
            <w:tcBorders>
              <w:top w:val="nil"/>
              <w:left w:val="nil"/>
              <w:bottom w:val="nil"/>
              <w:right w:val="nil"/>
            </w:tcBorders>
            <w:shd w:val="clear" w:color="000000" w:fill="FFFFFF"/>
            <w:noWrap/>
            <w:hideMark/>
          </w:tcPr>
          <w:p w14:paraId="58AB09DD"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2.000.000</w:t>
            </w:r>
          </w:p>
        </w:tc>
        <w:tc>
          <w:tcPr>
            <w:tcW w:w="993" w:type="dxa"/>
            <w:tcBorders>
              <w:top w:val="nil"/>
              <w:left w:val="nil"/>
              <w:bottom w:val="nil"/>
              <w:right w:val="nil"/>
            </w:tcBorders>
            <w:shd w:val="clear" w:color="000000" w:fill="FFFFFF"/>
            <w:noWrap/>
            <w:hideMark/>
          </w:tcPr>
          <w:p w14:paraId="34A63D5A" w14:textId="202F8CCD" w:rsidR="000F0EC9" w:rsidRPr="00C653DB" w:rsidRDefault="000F0EC9" w:rsidP="000F0EC9">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277,12</w:t>
            </w: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688C65E8"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0F0EC9" w:rsidRPr="00C653DB" w14:paraId="5FF8A46B" w14:textId="77777777" w:rsidTr="000F0EC9">
        <w:trPr>
          <w:trHeight w:val="255"/>
        </w:trPr>
        <w:tc>
          <w:tcPr>
            <w:tcW w:w="617" w:type="dxa"/>
            <w:tcBorders>
              <w:top w:val="nil"/>
              <w:left w:val="nil"/>
              <w:bottom w:val="nil"/>
              <w:right w:val="nil"/>
            </w:tcBorders>
            <w:shd w:val="clear" w:color="000000" w:fill="FFFFFF"/>
            <w:noWrap/>
            <w:hideMark/>
          </w:tcPr>
          <w:p w14:paraId="28725DD6"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512</w:t>
            </w:r>
          </w:p>
        </w:tc>
        <w:tc>
          <w:tcPr>
            <w:tcW w:w="4198" w:type="dxa"/>
            <w:tcBorders>
              <w:top w:val="nil"/>
              <w:left w:val="nil"/>
              <w:bottom w:val="nil"/>
              <w:right w:val="nil"/>
            </w:tcBorders>
            <w:shd w:val="clear" w:color="000000" w:fill="FFFFFF"/>
            <w:hideMark/>
          </w:tcPr>
          <w:p w14:paraId="46869C01" w14:textId="602F0D19"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xml:space="preserve">Europska komisija </w:t>
            </w:r>
          </w:p>
        </w:tc>
        <w:tc>
          <w:tcPr>
            <w:tcW w:w="1417" w:type="dxa"/>
            <w:tcBorders>
              <w:top w:val="nil"/>
              <w:left w:val="nil"/>
              <w:bottom w:val="nil"/>
              <w:right w:val="nil"/>
            </w:tcBorders>
            <w:shd w:val="clear" w:color="000000" w:fill="FFFFFF"/>
            <w:noWrap/>
          </w:tcPr>
          <w:p w14:paraId="351BB438" w14:textId="24CE818F" w:rsidR="000F0EC9" w:rsidRPr="00C653DB" w:rsidRDefault="000F0EC9" w:rsidP="000F0EC9">
            <w:pPr>
              <w:spacing w:after="0" w:line="240" w:lineRule="auto"/>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000000" w:fill="FFFFFF"/>
            <w:noWrap/>
            <w:hideMark/>
          </w:tcPr>
          <w:p w14:paraId="02DDAABB"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113.355</w:t>
            </w:r>
          </w:p>
        </w:tc>
        <w:tc>
          <w:tcPr>
            <w:tcW w:w="1417" w:type="dxa"/>
            <w:tcBorders>
              <w:top w:val="nil"/>
              <w:left w:val="nil"/>
              <w:bottom w:val="nil"/>
              <w:right w:val="nil"/>
            </w:tcBorders>
            <w:shd w:val="clear" w:color="000000" w:fill="FFFFFF"/>
            <w:noWrap/>
            <w:hideMark/>
          </w:tcPr>
          <w:p w14:paraId="0CEB6802"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113.355</w:t>
            </w:r>
          </w:p>
        </w:tc>
        <w:tc>
          <w:tcPr>
            <w:tcW w:w="993" w:type="dxa"/>
            <w:tcBorders>
              <w:top w:val="nil"/>
              <w:left w:val="nil"/>
              <w:bottom w:val="nil"/>
              <w:right w:val="nil"/>
            </w:tcBorders>
            <w:shd w:val="clear" w:color="000000" w:fill="FFFFFF"/>
            <w:noWrap/>
            <w:hideMark/>
          </w:tcPr>
          <w:p w14:paraId="3E01BE51" w14:textId="177744DA" w:rsidR="000F0EC9" w:rsidRPr="00C653DB" w:rsidRDefault="000F0EC9" w:rsidP="000F0EC9">
            <w:pPr>
              <w:spacing w:after="0" w:line="240" w:lineRule="auto"/>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000000" w:fill="FFFFFF"/>
            <w:noWrap/>
            <w:hideMark/>
          </w:tcPr>
          <w:p w14:paraId="63EEECA0"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0F0EC9" w:rsidRPr="00C653DB" w14:paraId="73C5C592" w14:textId="77777777" w:rsidTr="00C9778C">
        <w:trPr>
          <w:trHeight w:val="255"/>
        </w:trPr>
        <w:tc>
          <w:tcPr>
            <w:tcW w:w="617" w:type="dxa"/>
            <w:tcBorders>
              <w:top w:val="nil"/>
              <w:left w:val="nil"/>
              <w:bottom w:val="nil"/>
              <w:right w:val="nil"/>
            </w:tcBorders>
            <w:shd w:val="clear" w:color="000000" w:fill="FFFFFF"/>
            <w:noWrap/>
            <w:hideMark/>
          </w:tcPr>
          <w:p w14:paraId="60C88518" w14:textId="77777777" w:rsidR="000F0EC9" w:rsidRPr="00C653DB" w:rsidRDefault="000F0EC9" w:rsidP="000F0EC9">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52</w:t>
            </w:r>
          </w:p>
        </w:tc>
        <w:tc>
          <w:tcPr>
            <w:tcW w:w="4198" w:type="dxa"/>
            <w:tcBorders>
              <w:top w:val="nil"/>
              <w:left w:val="nil"/>
              <w:bottom w:val="nil"/>
              <w:right w:val="nil"/>
            </w:tcBorders>
            <w:shd w:val="clear" w:color="000000" w:fill="FFFFFF"/>
            <w:hideMark/>
          </w:tcPr>
          <w:p w14:paraId="07A6DCF6" w14:textId="77777777" w:rsidR="000F0EC9" w:rsidRPr="00C653DB" w:rsidRDefault="000F0EC9" w:rsidP="000F0EC9">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Ostale pomoći</w:t>
            </w:r>
          </w:p>
        </w:tc>
        <w:tc>
          <w:tcPr>
            <w:tcW w:w="1417" w:type="dxa"/>
            <w:tcBorders>
              <w:top w:val="nil"/>
              <w:left w:val="nil"/>
              <w:bottom w:val="nil"/>
              <w:right w:val="nil"/>
            </w:tcBorders>
            <w:shd w:val="clear" w:color="000000" w:fill="FFFFFF"/>
            <w:noWrap/>
            <w:hideMark/>
          </w:tcPr>
          <w:p w14:paraId="27778AC8"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545.229</w:t>
            </w:r>
          </w:p>
        </w:tc>
        <w:tc>
          <w:tcPr>
            <w:tcW w:w="1418" w:type="dxa"/>
            <w:tcBorders>
              <w:top w:val="nil"/>
              <w:left w:val="nil"/>
              <w:bottom w:val="nil"/>
              <w:right w:val="nil"/>
            </w:tcBorders>
            <w:shd w:val="clear" w:color="000000" w:fill="FFFFFF"/>
            <w:noWrap/>
            <w:hideMark/>
          </w:tcPr>
          <w:p w14:paraId="3013E416"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3.050.009</w:t>
            </w:r>
          </w:p>
        </w:tc>
        <w:tc>
          <w:tcPr>
            <w:tcW w:w="1417" w:type="dxa"/>
            <w:tcBorders>
              <w:top w:val="nil"/>
              <w:left w:val="nil"/>
              <w:bottom w:val="nil"/>
              <w:right w:val="nil"/>
            </w:tcBorders>
            <w:shd w:val="clear" w:color="000000" w:fill="FFFFFF"/>
            <w:noWrap/>
            <w:hideMark/>
          </w:tcPr>
          <w:p w14:paraId="0621FA23"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2.865.158</w:t>
            </w:r>
          </w:p>
        </w:tc>
        <w:tc>
          <w:tcPr>
            <w:tcW w:w="993" w:type="dxa"/>
            <w:tcBorders>
              <w:top w:val="nil"/>
              <w:left w:val="nil"/>
              <w:bottom w:val="nil"/>
              <w:right w:val="nil"/>
            </w:tcBorders>
            <w:shd w:val="clear" w:color="000000" w:fill="FFFFFF"/>
            <w:noWrap/>
            <w:hideMark/>
          </w:tcPr>
          <w:p w14:paraId="6085B188"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525,50</w:t>
            </w:r>
          </w:p>
        </w:tc>
        <w:tc>
          <w:tcPr>
            <w:tcW w:w="992" w:type="dxa"/>
            <w:tcBorders>
              <w:top w:val="nil"/>
              <w:left w:val="nil"/>
              <w:bottom w:val="nil"/>
              <w:right w:val="nil"/>
            </w:tcBorders>
            <w:shd w:val="clear" w:color="000000" w:fill="FFFFFF"/>
            <w:noWrap/>
            <w:hideMark/>
          </w:tcPr>
          <w:p w14:paraId="03F89DAE"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93,94</w:t>
            </w:r>
          </w:p>
        </w:tc>
      </w:tr>
      <w:tr w:rsidR="000F0EC9" w:rsidRPr="00C653DB" w14:paraId="4AF95381" w14:textId="77777777" w:rsidTr="00C9778C">
        <w:trPr>
          <w:trHeight w:val="255"/>
        </w:trPr>
        <w:tc>
          <w:tcPr>
            <w:tcW w:w="617" w:type="dxa"/>
            <w:tcBorders>
              <w:top w:val="nil"/>
              <w:left w:val="nil"/>
              <w:bottom w:val="nil"/>
              <w:right w:val="nil"/>
            </w:tcBorders>
            <w:shd w:val="clear" w:color="000000" w:fill="FFFFFF"/>
            <w:noWrap/>
            <w:hideMark/>
          </w:tcPr>
          <w:p w14:paraId="05395612"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520</w:t>
            </w:r>
          </w:p>
        </w:tc>
        <w:tc>
          <w:tcPr>
            <w:tcW w:w="4198" w:type="dxa"/>
            <w:tcBorders>
              <w:top w:val="nil"/>
              <w:left w:val="nil"/>
              <w:bottom w:val="nil"/>
              <w:right w:val="nil"/>
            </w:tcBorders>
            <w:shd w:val="clear" w:color="000000" w:fill="FFFFFF"/>
            <w:noWrap/>
            <w:hideMark/>
          </w:tcPr>
          <w:p w14:paraId="03A7B6E7"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Pomoć Ministarstva financija</w:t>
            </w:r>
          </w:p>
        </w:tc>
        <w:tc>
          <w:tcPr>
            <w:tcW w:w="1417" w:type="dxa"/>
            <w:tcBorders>
              <w:top w:val="nil"/>
              <w:left w:val="nil"/>
              <w:bottom w:val="nil"/>
              <w:right w:val="nil"/>
            </w:tcBorders>
            <w:shd w:val="clear" w:color="000000" w:fill="FFFFFF"/>
            <w:noWrap/>
            <w:hideMark/>
          </w:tcPr>
          <w:p w14:paraId="54205E89"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78D78475"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2.260.150</w:t>
            </w:r>
          </w:p>
        </w:tc>
        <w:tc>
          <w:tcPr>
            <w:tcW w:w="1417" w:type="dxa"/>
            <w:tcBorders>
              <w:top w:val="nil"/>
              <w:left w:val="nil"/>
              <w:bottom w:val="nil"/>
              <w:right w:val="nil"/>
            </w:tcBorders>
            <w:shd w:val="clear" w:color="000000" w:fill="FFFFFF"/>
            <w:noWrap/>
            <w:hideMark/>
          </w:tcPr>
          <w:p w14:paraId="7F0182C6"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2.091.772</w:t>
            </w:r>
          </w:p>
        </w:tc>
        <w:tc>
          <w:tcPr>
            <w:tcW w:w="993" w:type="dxa"/>
            <w:tcBorders>
              <w:top w:val="nil"/>
              <w:left w:val="nil"/>
              <w:bottom w:val="nil"/>
              <w:right w:val="nil"/>
            </w:tcBorders>
            <w:shd w:val="clear" w:color="000000" w:fill="FFFFFF"/>
            <w:noWrap/>
            <w:hideMark/>
          </w:tcPr>
          <w:p w14:paraId="7802D2F2"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1F639935"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92,55</w:t>
            </w:r>
          </w:p>
        </w:tc>
      </w:tr>
      <w:tr w:rsidR="000F0EC9" w:rsidRPr="00C653DB" w14:paraId="5155A57B" w14:textId="77777777" w:rsidTr="00C9778C">
        <w:trPr>
          <w:trHeight w:val="255"/>
        </w:trPr>
        <w:tc>
          <w:tcPr>
            <w:tcW w:w="617" w:type="dxa"/>
            <w:tcBorders>
              <w:top w:val="nil"/>
              <w:left w:val="nil"/>
              <w:bottom w:val="nil"/>
              <w:right w:val="nil"/>
            </w:tcBorders>
            <w:shd w:val="clear" w:color="000000" w:fill="FFFFFF"/>
            <w:noWrap/>
            <w:hideMark/>
          </w:tcPr>
          <w:p w14:paraId="5A05601E"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521</w:t>
            </w:r>
          </w:p>
        </w:tc>
        <w:tc>
          <w:tcPr>
            <w:tcW w:w="4198" w:type="dxa"/>
            <w:tcBorders>
              <w:top w:val="nil"/>
              <w:left w:val="nil"/>
              <w:bottom w:val="nil"/>
              <w:right w:val="nil"/>
            </w:tcBorders>
            <w:shd w:val="clear" w:color="000000" w:fill="FFFFFF"/>
            <w:hideMark/>
          </w:tcPr>
          <w:p w14:paraId="1B453A17"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Pomoći iz proračuna općina</w:t>
            </w:r>
          </w:p>
        </w:tc>
        <w:tc>
          <w:tcPr>
            <w:tcW w:w="1417" w:type="dxa"/>
            <w:tcBorders>
              <w:top w:val="nil"/>
              <w:left w:val="nil"/>
              <w:bottom w:val="nil"/>
              <w:right w:val="nil"/>
            </w:tcBorders>
            <w:shd w:val="clear" w:color="000000" w:fill="FFFFFF"/>
            <w:noWrap/>
            <w:hideMark/>
          </w:tcPr>
          <w:p w14:paraId="49D23A01"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88.763</w:t>
            </w:r>
          </w:p>
        </w:tc>
        <w:tc>
          <w:tcPr>
            <w:tcW w:w="1418" w:type="dxa"/>
            <w:tcBorders>
              <w:top w:val="nil"/>
              <w:left w:val="nil"/>
              <w:bottom w:val="nil"/>
              <w:right w:val="nil"/>
            </w:tcBorders>
            <w:shd w:val="clear" w:color="000000" w:fill="FFFFFF"/>
            <w:noWrap/>
            <w:hideMark/>
          </w:tcPr>
          <w:p w14:paraId="2108144D"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102.150</w:t>
            </w:r>
          </w:p>
        </w:tc>
        <w:tc>
          <w:tcPr>
            <w:tcW w:w="1417" w:type="dxa"/>
            <w:tcBorders>
              <w:top w:val="nil"/>
              <w:left w:val="nil"/>
              <w:bottom w:val="nil"/>
              <w:right w:val="nil"/>
            </w:tcBorders>
            <w:shd w:val="clear" w:color="000000" w:fill="FFFFFF"/>
            <w:noWrap/>
            <w:hideMark/>
          </w:tcPr>
          <w:p w14:paraId="4DFFA2F1"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96.321</w:t>
            </w:r>
          </w:p>
        </w:tc>
        <w:tc>
          <w:tcPr>
            <w:tcW w:w="993" w:type="dxa"/>
            <w:tcBorders>
              <w:top w:val="nil"/>
              <w:left w:val="nil"/>
              <w:bottom w:val="nil"/>
              <w:right w:val="nil"/>
            </w:tcBorders>
            <w:shd w:val="clear" w:color="000000" w:fill="FFFFFF"/>
            <w:noWrap/>
            <w:hideMark/>
          </w:tcPr>
          <w:p w14:paraId="631AD0A4"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108,51</w:t>
            </w:r>
          </w:p>
        </w:tc>
        <w:tc>
          <w:tcPr>
            <w:tcW w:w="992" w:type="dxa"/>
            <w:tcBorders>
              <w:top w:val="nil"/>
              <w:left w:val="nil"/>
              <w:bottom w:val="nil"/>
              <w:right w:val="nil"/>
            </w:tcBorders>
            <w:shd w:val="clear" w:color="000000" w:fill="FFFFFF"/>
            <w:noWrap/>
            <w:hideMark/>
          </w:tcPr>
          <w:p w14:paraId="16C2FC4C"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94,29</w:t>
            </w:r>
          </w:p>
        </w:tc>
      </w:tr>
      <w:tr w:rsidR="000F0EC9" w:rsidRPr="00C653DB" w14:paraId="3EC39ECB" w14:textId="77777777" w:rsidTr="00C9778C">
        <w:trPr>
          <w:trHeight w:val="255"/>
        </w:trPr>
        <w:tc>
          <w:tcPr>
            <w:tcW w:w="617" w:type="dxa"/>
            <w:tcBorders>
              <w:top w:val="nil"/>
              <w:left w:val="nil"/>
              <w:bottom w:val="nil"/>
              <w:right w:val="nil"/>
            </w:tcBorders>
            <w:shd w:val="clear" w:color="000000" w:fill="FFFFFF"/>
            <w:noWrap/>
            <w:hideMark/>
          </w:tcPr>
          <w:p w14:paraId="5DBA5086"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522</w:t>
            </w:r>
          </w:p>
        </w:tc>
        <w:tc>
          <w:tcPr>
            <w:tcW w:w="4198" w:type="dxa"/>
            <w:tcBorders>
              <w:top w:val="nil"/>
              <w:left w:val="nil"/>
              <w:bottom w:val="nil"/>
              <w:right w:val="nil"/>
            </w:tcBorders>
            <w:shd w:val="clear" w:color="000000" w:fill="FFFFFF"/>
            <w:hideMark/>
          </w:tcPr>
          <w:p w14:paraId="4FB013A6"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Ministarstvo regionalnog razvoja i fondova EU</w:t>
            </w:r>
          </w:p>
        </w:tc>
        <w:tc>
          <w:tcPr>
            <w:tcW w:w="1417" w:type="dxa"/>
            <w:tcBorders>
              <w:top w:val="nil"/>
              <w:left w:val="nil"/>
              <w:bottom w:val="nil"/>
              <w:right w:val="nil"/>
            </w:tcBorders>
            <w:shd w:val="clear" w:color="000000" w:fill="FFFFFF"/>
            <w:noWrap/>
            <w:hideMark/>
          </w:tcPr>
          <w:p w14:paraId="30EEA185"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250.000</w:t>
            </w:r>
          </w:p>
        </w:tc>
        <w:tc>
          <w:tcPr>
            <w:tcW w:w="1418" w:type="dxa"/>
            <w:tcBorders>
              <w:top w:val="nil"/>
              <w:left w:val="nil"/>
              <w:bottom w:val="nil"/>
              <w:right w:val="nil"/>
            </w:tcBorders>
            <w:shd w:val="clear" w:color="000000" w:fill="FFFFFF"/>
            <w:noWrap/>
            <w:hideMark/>
          </w:tcPr>
          <w:p w14:paraId="4DB73977"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380.000</w:t>
            </w:r>
          </w:p>
        </w:tc>
        <w:tc>
          <w:tcPr>
            <w:tcW w:w="1417" w:type="dxa"/>
            <w:tcBorders>
              <w:top w:val="nil"/>
              <w:left w:val="nil"/>
              <w:bottom w:val="nil"/>
              <w:right w:val="nil"/>
            </w:tcBorders>
            <w:shd w:val="clear" w:color="000000" w:fill="FFFFFF"/>
            <w:noWrap/>
            <w:hideMark/>
          </w:tcPr>
          <w:p w14:paraId="09247562"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373.000</w:t>
            </w:r>
          </w:p>
        </w:tc>
        <w:tc>
          <w:tcPr>
            <w:tcW w:w="993" w:type="dxa"/>
            <w:tcBorders>
              <w:top w:val="nil"/>
              <w:left w:val="nil"/>
              <w:bottom w:val="nil"/>
              <w:right w:val="nil"/>
            </w:tcBorders>
            <w:shd w:val="clear" w:color="000000" w:fill="FFFFFF"/>
            <w:noWrap/>
            <w:hideMark/>
          </w:tcPr>
          <w:p w14:paraId="56B7DA56"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149,20</w:t>
            </w:r>
          </w:p>
        </w:tc>
        <w:tc>
          <w:tcPr>
            <w:tcW w:w="992" w:type="dxa"/>
            <w:tcBorders>
              <w:top w:val="nil"/>
              <w:left w:val="nil"/>
              <w:bottom w:val="nil"/>
              <w:right w:val="nil"/>
            </w:tcBorders>
            <w:shd w:val="clear" w:color="000000" w:fill="FFFFFF"/>
            <w:noWrap/>
            <w:hideMark/>
          </w:tcPr>
          <w:p w14:paraId="663FF5BF"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98,16</w:t>
            </w:r>
          </w:p>
        </w:tc>
      </w:tr>
      <w:tr w:rsidR="000F0EC9" w:rsidRPr="00C653DB" w14:paraId="1A62BA85" w14:textId="77777777" w:rsidTr="00C9778C">
        <w:trPr>
          <w:trHeight w:val="255"/>
        </w:trPr>
        <w:tc>
          <w:tcPr>
            <w:tcW w:w="617" w:type="dxa"/>
            <w:tcBorders>
              <w:top w:val="nil"/>
              <w:left w:val="nil"/>
              <w:bottom w:val="nil"/>
              <w:right w:val="nil"/>
            </w:tcBorders>
            <w:shd w:val="clear" w:color="000000" w:fill="FFFFFF"/>
            <w:noWrap/>
            <w:hideMark/>
          </w:tcPr>
          <w:p w14:paraId="71AF95A1"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523</w:t>
            </w:r>
          </w:p>
        </w:tc>
        <w:tc>
          <w:tcPr>
            <w:tcW w:w="4198" w:type="dxa"/>
            <w:tcBorders>
              <w:top w:val="nil"/>
              <w:left w:val="nil"/>
              <w:bottom w:val="nil"/>
              <w:right w:val="nil"/>
            </w:tcBorders>
            <w:shd w:val="clear" w:color="000000" w:fill="FFFFFF"/>
            <w:hideMark/>
          </w:tcPr>
          <w:p w14:paraId="780C310E"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Ministarstvo prostornog uređenja, graditeljstva i državne imovine</w:t>
            </w:r>
          </w:p>
        </w:tc>
        <w:tc>
          <w:tcPr>
            <w:tcW w:w="1417" w:type="dxa"/>
            <w:tcBorders>
              <w:top w:val="nil"/>
              <w:left w:val="nil"/>
              <w:bottom w:val="nil"/>
              <w:right w:val="nil"/>
            </w:tcBorders>
            <w:shd w:val="clear" w:color="000000" w:fill="FFFFFF"/>
            <w:noWrap/>
            <w:hideMark/>
          </w:tcPr>
          <w:p w14:paraId="06C2D1C3"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100.100</w:t>
            </w:r>
          </w:p>
        </w:tc>
        <w:tc>
          <w:tcPr>
            <w:tcW w:w="1418" w:type="dxa"/>
            <w:tcBorders>
              <w:top w:val="nil"/>
              <w:left w:val="nil"/>
              <w:bottom w:val="nil"/>
              <w:right w:val="nil"/>
            </w:tcBorders>
            <w:shd w:val="clear" w:color="000000" w:fill="FFFFFF"/>
            <w:noWrap/>
            <w:hideMark/>
          </w:tcPr>
          <w:p w14:paraId="7AF5DA10"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128.430</w:t>
            </w:r>
          </w:p>
        </w:tc>
        <w:tc>
          <w:tcPr>
            <w:tcW w:w="1417" w:type="dxa"/>
            <w:tcBorders>
              <w:top w:val="nil"/>
              <w:left w:val="nil"/>
              <w:bottom w:val="nil"/>
              <w:right w:val="nil"/>
            </w:tcBorders>
            <w:shd w:val="clear" w:color="000000" w:fill="FFFFFF"/>
            <w:noWrap/>
            <w:hideMark/>
          </w:tcPr>
          <w:p w14:paraId="44BB88CE"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128.430</w:t>
            </w:r>
          </w:p>
        </w:tc>
        <w:tc>
          <w:tcPr>
            <w:tcW w:w="993" w:type="dxa"/>
            <w:tcBorders>
              <w:top w:val="nil"/>
              <w:left w:val="nil"/>
              <w:bottom w:val="nil"/>
              <w:right w:val="nil"/>
            </w:tcBorders>
            <w:shd w:val="clear" w:color="000000" w:fill="FFFFFF"/>
            <w:noWrap/>
            <w:hideMark/>
          </w:tcPr>
          <w:p w14:paraId="697C1D60"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128,30</w:t>
            </w:r>
          </w:p>
        </w:tc>
        <w:tc>
          <w:tcPr>
            <w:tcW w:w="992" w:type="dxa"/>
            <w:tcBorders>
              <w:top w:val="nil"/>
              <w:left w:val="nil"/>
              <w:bottom w:val="nil"/>
              <w:right w:val="nil"/>
            </w:tcBorders>
            <w:shd w:val="clear" w:color="000000" w:fill="FFFFFF"/>
            <w:noWrap/>
            <w:hideMark/>
          </w:tcPr>
          <w:p w14:paraId="597FE435"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0F0EC9" w:rsidRPr="00C653DB" w14:paraId="4BE814D2" w14:textId="77777777" w:rsidTr="00C9778C">
        <w:trPr>
          <w:trHeight w:val="210"/>
        </w:trPr>
        <w:tc>
          <w:tcPr>
            <w:tcW w:w="617" w:type="dxa"/>
            <w:tcBorders>
              <w:top w:val="nil"/>
              <w:left w:val="nil"/>
              <w:bottom w:val="nil"/>
              <w:right w:val="nil"/>
            </w:tcBorders>
            <w:shd w:val="clear" w:color="000000" w:fill="FFFFFF"/>
            <w:noWrap/>
            <w:hideMark/>
          </w:tcPr>
          <w:p w14:paraId="589A3E0E"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525</w:t>
            </w:r>
          </w:p>
        </w:tc>
        <w:tc>
          <w:tcPr>
            <w:tcW w:w="4198" w:type="dxa"/>
            <w:tcBorders>
              <w:top w:val="nil"/>
              <w:left w:val="nil"/>
              <w:bottom w:val="nil"/>
              <w:right w:val="nil"/>
            </w:tcBorders>
            <w:shd w:val="clear" w:color="000000" w:fill="FFFFFF"/>
            <w:hideMark/>
          </w:tcPr>
          <w:p w14:paraId="304B92B4"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Hrvatski zavod za zapošljavanje</w:t>
            </w:r>
          </w:p>
        </w:tc>
        <w:tc>
          <w:tcPr>
            <w:tcW w:w="1417" w:type="dxa"/>
            <w:tcBorders>
              <w:top w:val="nil"/>
              <w:left w:val="nil"/>
              <w:bottom w:val="nil"/>
              <w:right w:val="nil"/>
            </w:tcBorders>
            <w:shd w:val="clear" w:color="000000" w:fill="FFFFFF"/>
            <w:noWrap/>
            <w:hideMark/>
          </w:tcPr>
          <w:p w14:paraId="5E47C148"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72.766</w:t>
            </w:r>
          </w:p>
        </w:tc>
        <w:tc>
          <w:tcPr>
            <w:tcW w:w="1418" w:type="dxa"/>
            <w:tcBorders>
              <w:top w:val="nil"/>
              <w:left w:val="nil"/>
              <w:bottom w:val="nil"/>
              <w:right w:val="nil"/>
            </w:tcBorders>
            <w:shd w:val="clear" w:color="000000" w:fill="FFFFFF"/>
            <w:noWrap/>
            <w:hideMark/>
          </w:tcPr>
          <w:p w14:paraId="01CEC259"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131.714</w:t>
            </w:r>
          </w:p>
        </w:tc>
        <w:tc>
          <w:tcPr>
            <w:tcW w:w="1417" w:type="dxa"/>
            <w:tcBorders>
              <w:top w:val="nil"/>
              <w:left w:val="nil"/>
              <w:bottom w:val="nil"/>
              <w:right w:val="nil"/>
            </w:tcBorders>
            <w:shd w:val="clear" w:color="000000" w:fill="FFFFFF"/>
            <w:noWrap/>
            <w:hideMark/>
          </w:tcPr>
          <w:p w14:paraId="740285FA"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129.120</w:t>
            </w:r>
          </w:p>
        </w:tc>
        <w:tc>
          <w:tcPr>
            <w:tcW w:w="993" w:type="dxa"/>
            <w:tcBorders>
              <w:top w:val="nil"/>
              <w:left w:val="nil"/>
              <w:bottom w:val="nil"/>
              <w:right w:val="nil"/>
            </w:tcBorders>
            <w:shd w:val="clear" w:color="000000" w:fill="FFFFFF"/>
            <w:noWrap/>
            <w:hideMark/>
          </w:tcPr>
          <w:p w14:paraId="1FDACA20"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177,45</w:t>
            </w:r>
          </w:p>
        </w:tc>
        <w:tc>
          <w:tcPr>
            <w:tcW w:w="992" w:type="dxa"/>
            <w:tcBorders>
              <w:top w:val="nil"/>
              <w:left w:val="nil"/>
              <w:bottom w:val="nil"/>
              <w:right w:val="nil"/>
            </w:tcBorders>
            <w:shd w:val="clear" w:color="000000" w:fill="FFFFFF"/>
            <w:noWrap/>
            <w:hideMark/>
          </w:tcPr>
          <w:p w14:paraId="2788F33C"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98,03</w:t>
            </w:r>
          </w:p>
        </w:tc>
      </w:tr>
      <w:tr w:rsidR="000F0EC9" w:rsidRPr="00C653DB" w14:paraId="7100F96B" w14:textId="77777777" w:rsidTr="00BB36FD">
        <w:trPr>
          <w:trHeight w:val="242"/>
        </w:trPr>
        <w:tc>
          <w:tcPr>
            <w:tcW w:w="617" w:type="dxa"/>
            <w:tcBorders>
              <w:top w:val="nil"/>
              <w:left w:val="nil"/>
              <w:bottom w:val="nil"/>
              <w:right w:val="nil"/>
            </w:tcBorders>
            <w:shd w:val="clear" w:color="000000" w:fill="FFFFFF"/>
            <w:noWrap/>
            <w:hideMark/>
          </w:tcPr>
          <w:p w14:paraId="217395D5"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526</w:t>
            </w:r>
          </w:p>
        </w:tc>
        <w:tc>
          <w:tcPr>
            <w:tcW w:w="4198" w:type="dxa"/>
            <w:tcBorders>
              <w:top w:val="nil"/>
              <w:left w:val="nil"/>
              <w:bottom w:val="nil"/>
              <w:right w:val="nil"/>
            </w:tcBorders>
            <w:shd w:val="clear" w:color="000000" w:fill="FFFFFF"/>
            <w:hideMark/>
          </w:tcPr>
          <w:p w14:paraId="6A47C22D"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Brodsko-posavska županija</w:t>
            </w:r>
          </w:p>
        </w:tc>
        <w:tc>
          <w:tcPr>
            <w:tcW w:w="1417" w:type="dxa"/>
            <w:tcBorders>
              <w:top w:val="nil"/>
              <w:left w:val="nil"/>
              <w:bottom w:val="nil"/>
              <w:right w:val="nil"/>
            </w:tcBorders>
            <w:shd w:val="clear" w:color="000000" w:fill="FFFFFF"/>
            <w:noWrap/>
            <w:hideMark/>
          </w:tcPr>
          <w:p w14:paraId="5DF12238"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33.600</w:t>
            </w:r>
          </w:p>
        </w:tc>
        <w:tc>
          <w:tcPr>
            <w:tcW w:w="1418" w:type="dxa"/>
            <w:tcBorders>
              <w:top w:val="nil"/>
              <w:left w:val="nil"/>
              <w:bottom w:val="nil"/>
              <w:right w:val="nil"/>
            </w:tcBorders>
            <w:shd w:val="clear" w:color="000000" w:fill="FFFFFF"/>
            <w:noWrap/>
            <w:hideMark/>
          </w:tcPr>
          <w:p w14:paraId="06BAB170"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47.565</w:t>
            </w:r>
          </w:p>
        </w:tc>
        <w:tc>
          <w:tcPr>
            <w:tcW w:w="1417" w:type="dxa"/>
            <w:tcBorders>
              <w:top w:val="nil"/>
              <w:left w:val="nil"/>
              <w:bottom w:val="nil"/>
              <w:right w:val="nil"/>
            </w:tcBorders>
            <w:shd w:val="clear" w:color="000000" w:fill="FFFFFF"/>
            <w:noWrap/>
            <w:hideMark/>
          </w:tcPr>
          <w:p w14:paraId="4335C92A"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46.514</w:t>
            </w:r>
          </w:p>
        </w:tc>
        <w:tc>
          <w:tcPr>
            <w:tcW w:w="993" w:type="dxa"/>
            <w:tcBorders>
              <w:top w:val="nil"/>
              <w:left w:val="nil"/>
              <w:bottom w:val="nil"/>
              <w:right w:val="nil"/>
            </w:tcBorders>
            <w:shd w:val="clear" w:color="000000" w:fill="FFFFFF"/>
            <w:noWrap/>
            <w:hideMark/>
          </w:tcPr>
          <w:p w14:paraId="017321EF"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138,44</w:t>
            </w:r>
          </w:p>
        </w:tc>
        <w:tc>
          <w:tcPr>
            <w:tcW w:w="992" w:type="dxa"/>
            <w:tcBorders>
              <w:top w:val="nil"/>
              <w:left w:val="nil"/>
              <w:bottom w:val="nil"/>
              <w:right w:val="nil"/>
            </w:tcBorders>
            <w:shd w:val="clear" w:color="000000" w:fill="FFFFFF"/>
            <w:noWrap/>
            <w:hideMark/>
          </w:tcPr>
          <w:p w14:paraId="38E980DA"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97,79</w:t>
            </w:r>
          </w:p>
        </w:tc>
      </w:tr>
      <w:tr w:rsidR="000F0EC9" w:rsidRPr="00C653DB" w14:paraId="5C706C64" w14:textId="77777777" w:rsidTr="00BB36FD">
        <w:trPr>
          <w:trHeight w:val="60"/>
        </w:trPr>
        <w:tc>
          <w:tcPr>
            <w:tcW w:w="617" w:type="dxa"/>
            <w:tcBorders>
              <w:top w:val="nil"/>
              <w:left w:val="nil"/>
              <w:bottom w:val="nil"/>
              <w:right w:val="nil"/>
            </w:tcBorders>
            <w:shd w:val="clear" w:color="000000" w:fill="FFFFFF"/>
            <w:noWrap/>
            <w:hideMark/>
          </w:tcPr>
          <w:p w14:paraId="4D6D7B73" w14:textId="4C03E45B" w:rsidR="000F0EC9" w:rsidRPr="00C653DB" w:rsidRDefault="000F0EC9" w:rsidP="000F0EC9">
            <w:pPr>
              <w:spacing w:after="0" w:line="240" w:lineRule="auto"/>
              <w:rPr>
                <w:rFonts w:ascii="Arial" w:eastAsia="Times New Roman" w:hAnsi="Arial" w:cs="Arial"/>
                <w:b/>
                <w:bCs/>
                <w:color w:val="000000"/>
                <w:sz w:val="18"/>
                <w:szCs w:val="18"/>
                <w:lang w:eastAsia="hr-HR"/>
              </w:rPr>
            </w:pPr>
          </w:p>
        </w:tc>
        <w:tc>
          <w:tcPr>
            <w:tcW w:w="4198" w:type="dxa"/>
            <w:tcBorders>
              <w:top w:val="nil"/>
              <w:left w:val="nil"/>
              <w:bottom w:val="nil"/>
              <w:right w:val="nil"/>
            </w:tcBorders>
            <w:shd w:val="clear" w:color="000000" w:fill="FFFFFF"/>
            <w:hideMark/>
          </w:tcPr>
          <w:p w14:paraId="7C25D519" w14:textId="77777777" w:rsidR="000F0EC9" w:rsidRPr="00C653DB" w:rsidRDefault="000F0EC9" w:rsidP="000F0EC9">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Prihodi od prodaje nefinancijske imovina</w:t>
            </w:r>
          </w:p>
        </w:tc>
        <w:tc>
          <w:tcPr>
            <w:tcW w:w="1417" w:type="dxa"/>
            <w:tcBorders>
              <w:top w:val="nil"/>
              <w:left w:val="nil"/>
              <w:bottom w:val="nil"/>
              <w:right w:val="nil"/>
            </w:tcBorders>
            <w:shd w:val="clear" w:color="000000" w:fill="FFFFFF"/>
            <w:noWrap/>
            <w:hideMark/>
          </w:tcPr>
          <w:p w14:paraId="526D169E"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 </w:t>
            </w:r>
          </w:p>
        </w:tc>
        <w:tc>
          <w:tcPr>
            <w:tcW w:w="1418" w:type="dxa"/>
            <w:tcBorders>
              <w:top w:val="nil"/>
              <w:left w:val="nil"/>
              <w:bottom w:val="nil"/>
              <w:right w:val="nil"/>
            </w:tcBorders>
            <w:shd w:val="clear" w:color="000000" w:fill="FFFFFF"/>
            <w:noWrap/>
            <w:hideMark/>
          </w:tcPr>
          <w:p w14:paraId="3E099306"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27.000</w:t>
            </w:r>
          </w:p>
        </w:tc>
        <w:tc>
          <w:tcPr>
            <w:tcW w:w="1417" w:type="dxa"/>
            <w:tcBorders>
              <w:top w:val="nil"/>
              <w:left w:val="nil"/>
              <w:bottom w:val="nil"/>
              <w:right w:val="nil"/>
            </w:tcBorders>
            <w:shd w:val="clear" w:color="000000" w:fill="FFFFFF"/>
            <w:noWrap/>
            <w:hideMark/>
          </w:tcPr>
          <w:p w14:paraId="105A2F0A"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26.710</w:t>
            </w:r>
          </w:p>
        </w:tc>
        <w:tc>
          <w:tcPr>
            <w:tcW w:w="993" w:type="dxa"/>
            <w:tcBorders>
              <w:top w:val="nil"/>
              <w:left w:val="nil"/>
              <w:bottom w:val="nil"/>
              <w:right w:val="nil"/>
            </w:tcBorders>
            <w:shd w:val="clear" w:color="000000" w:fill="FFFFFF"/>
            <w:noWrap/>
            <w:hideMark/>
          </w:tcPr>
          <w:p w14:paraId="6ECB4EA6"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FFFFFF"/>
            <w:noWrap/>
            <w:hideMark/>
          </w:tcPr>
          <w:p w14:paraId="0895231B"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98,93</w:t>
            </w:r>
          </w:p>
        </w:tc>
      </w:tr>
      <w:tr w:rsidR="000F0EC9" w:rsidRPr="00C653DB" w14:paraId="5B0D4305" w14:textId="77777777" w:rsidTr="0093731D">
        <w:trPr>
          <w:trHeight w:val="153"/>
        </w:trPr>
        <w:tc>
          <w:tcPr>
            <w:tcW w:w="617" w:type="dxa"/>
            <w:tcBorders>
              <w:top w:val="nil"/>
              <w:left w:val="nil"/>
              <w:bottom w:val="nil"/>
              <w:right w:val="nil"/>
            </w:tcBorders>
            <w:shd w:val="clear" w:color="000000" w:fill="FFFFFF"/>
            <w:noWrap/>
            <w:hideMark/>
          </w:tcPr>
          <w:p w14:paraId="5FFB3143"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71</w:t>
            </w:r>
          </w:p>
        </w:tc>
        <w:tc>
          <w:tcPr>
            <w:tcW w:w="4198" w:type="dxa"/>
            <w:tcBorders>
              <w:top w:val="nil"/>
              <w:left w:val="nil"/>
              <w:bottom w:val="nil"/>
              <w:right w:val="nil"/>
            </w:tcBorders>
            <w:shd w:val="clear" w:color="000000" w:fill="FFFFFF"/>
            <w:hideMark/>
          </w:tcPr>
          <w:p w14:paraId="429DB79F"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Prihodi od prodaje nefinancijske imovine</w:t>
            </w:r>
          </w:p>
        </w:tc>
        <w:tc>
          <w:tcPr>
            <w:tcW w:w="1417" w:type="dxa"/>
            <w:tcBorders>
              <w:top w:val="nil"/>
              <w:left w:val="nil"/>
              <w:bottom w:val="nil"/>
              <w:right w:val="nil"/>
            </w:tcBorders>
            <w:shd w:val="clear" w:color="000000" w:fill="FFFFFF"/>
            <w:noWrap/>
            <w:hideMark/>
          </w:tcPr>
          <w:p w14:paraId="379A3843"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326D3297"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27.000</w:t>
            </w:r>
          </w:p>
        </w:tc>
        <w:tc>
          <w:tcPr>
            <w:tcW w:w="1417" w:type="dxa"/>
            <w:tcBorders>
              <w:top w:val="nil"/>
              <w:left w:val="nil"/>
              <w:bottom w:val="nil"/>
              <w:right w:val="nil"/>
            </w:tcBorders>
            <w:shd w:val="clear" w:color="000000" w:fill="FFFFFF"/>
            <w:noWrap/>
            <w:hideMark/>
          </w:tcPr>
          <w:p w14:paraId="223A92F0"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26.710</w:t>
            </w:r>
          </w:p>
        </w:tc>
        <w:tc>
          <w:tcPr>
            <w:tcW w:w="993" w:type="dxa"/>
            <w:tcBorders>
              <w:top w:val="nil"/>
              <w:left w:val="nil"/>
              <w:bottom w:val="nil"/>
              <w:right w:val="nil"/>
            </w:tcBorders>
            <w:shd w:val="clear" w:color="000000" w:fill="FFFFFF"/>
            <w:noWrap/>
            <w:hideMark/>
          </w:tcPr>
          <w:p w14:paraId="3C23D0FD"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45153E8B"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98,93</w:t>
            </w:r>
          </w:p>
        </w:tc>
      </w:tr>
      <w:tr w:rsidR="000F0EC9" w:rsidRPr="00C653DB" w14:paraId="18872EE3" w14:textId="77777777" w:rsidTr="00C9778C">
        <w:trPr>
          <w:trHeight w:val="255"/>
        </w:trPr>
        <w:tc>
          <w:tcPr>
            <w:tcW w:w="617" w:type="dxa"/>
            <w:tcBorders>
              <w:top w:val="nil"/>
              <w:left w:val="nil"/>
              <w:bottom w:val="nil"/>
              <w:right w:val="nil"/>
            </w:tcBorders>
            <w:shd w:val="clear" w:color="000000" w:fill="FFFFFF"/>
            <w:noWrap/>
            <w:hideMark/>
          </w:tcPr>
          <w:p w14:paraId="26D0FF91" w14:textId="77777777" w:rsidR="000F0EC9" w:rsidRPr="00C653DB" w:rsidRDefault="000F0EC9" w:rsidP="000F0EC9">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9</w:t>
            </w:r>
          </w:p>
        </w:tc>
        <w:tc>
          <w:tcPr>
            <w:tcW w:w="4198" w:type="dxa"/>
            <w:tcBorders>
              <w:top w:val="nil"/>
              <w:left w:val="nil"/>
              <w:bottom w:val="nil"/>
              <w:right w:val="nil"/>
            </w:tcBorders>
            <w:shd w:val="clear" w:color="000000" w:fill="FFFFFF"/>
            <w:hideMark/>
          </w:tcPr>
          <w:p w14:paraId="3AE934F8" w14:textId="77777777" w:rsidR="000F0EC9" w:rsidRPr="00C653DB" w:rsidRDefault="000F0EC9" w:rsidP="000F0EC9">
            <w:pPr>
              <w:spacing w:after="0" w:line="240" w:lineRule="auto"/>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Vlastiti prihodi</w:t>
            </w:r>
          </w:p>
        </w:tc>
        <w:tc>
          <w:tcPr>
            <w:tcW w:w="1417" w:type="dxa"/>
            <w:tcBorders>
              <w:top w:val="nil"/>
              <w:left w:val="nil"/>
              <w:bottom w:val="nil"/>
              <w:right w:val="nil"/>
            </w:tcBorders>
            <w:shd w:val="clear" w:color="000000" w:fill="FFFFFF"/>
            <w:noWrap/>
            <w:hideMark/>
          </w:tcPr>
          <w:p w14:paraId="1FA1D906"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 </w:t>
            </w:r>
          </w:p>
        </w:tc>
        <w:tc>
          <w:tcPr>
            <w:tcW w:w="1418" w:type="dxa"/>
            <w:tcBorders>
              <w:top w:val="nil"/>
              <w:left w:val="nil"/>
              <w:bottom w:val="nil"/>
              <w:right w:val="nil"/>
            </w:tcBorders>
            <w:shd w:val="clear" w:color="000000" w:fill="FFFFFF"/>
            <w:noWrap/>
            <w:hideMark/>
          </w:tcPr>
          <w:p w14:paraId="1F0F873C"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1.938.535</w:t>
            </w:r>
          </w:p>
        </w:tc>
        <w:tc>
          <w:tcPr>
            <w:tcW w:w="1417" w:type="dxa"/>
            <w:tcBorders>
              <w:top w:val="nil"/>
              <w:left w:val="nil"/>
              <w:bottom w:val="nil"/>
              <w:right w:val="nil"/>
            </w:tcBorders>
            <w:shd w:val="clear" w:color="000000" w:fill="FFFFFF"/>
            <w:noWrap/>
            <w:hideMark/>
          </w:tcPr>
          <w:p w14:paraId="31C3CA49"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1.887.988</w:t>
            </w:r>
          </w:p>
        </w:tc>
        <w:tc>
          <w:tcPr>
            <w:tcW w:w="993" w:type="dxa"/>
            <w:tcBorders>
              <w:top w:val="nil"/>
              <w:left w:val="nil"/>
              <w:bottom w:val="nil"/>
              <w:right w:val="nil"/>
            </w:tcBorders>
            <w:shd w:val="clear" w:color="000000" w:fill="FFFFFF"/>
            <w:noWrap/>
            <w:hideMark/>
          </w:tcPr>
          <w:p w14:paraId="3F3422EB"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 </w:t>
            </w:r>
          </w:p>
        </w:tc>
        <w:tc>
          <w:tcPr>
            <w:tcW w:w="992" w:type="dxa"/>
            <w:tcBorders>
              <w:top w:val="nil"/>
              <w:left w:val="nil"/>
              <w:bottom w:val="nil"/>
              <w:right w:val="nil"/>
            </w:tcBorders>
            <w:shd w:val="clear" w:color="000000" w:fill="FFFFFF"/>
            <w:noWrap/>
            <w:hideMark/>
          </w:tcPr>
          <w:p w14:paraId="4E2C6763" w14:textId="77777777" w:rsidR="000F0EC9" w:rsidRPr="00C653DB" w:rsidRDefault="000F0EC9" w:rsidP="000F0EC9">
            <w:pPr>
              <w:spacing w:after="0" w:line="240" w:lineRule="auto"/>
              <w:jc w:val="right"/>
              <w:rPr>
                <w:rFonts w:ascii="Arial" w:eastAsia="Times New Roman" w:hAnsi="Arial" w:cs="Arial"/>
                <w:b/>
                <w:bCs/>
                <w:color w:val="000000"/>
                <w:sz w:val="18"/>
                <w:szCs w:val="18"/>
                <w:lang w:eastAsia="hr-HR"/>
              </w:rPr>
            </w:pPr>
            <w:r w:rsidRPr="00C653DB">
              <w:rPr>
                <w:rFonts w:ascii="Arial" w:eastAsia="Times New Roman" w:hAnsi="Arial" w:cs="Arial"/>
                <w:b/>
                <w:bCs/>
                <w:color w:val="000000"/>
                <w:sz w:val="18"/>
                <w:szCs w:val="18"/>
                <w:lang w:eastAsia="hr-HR"/>
              </w:rPr>
              <w:t>97,39</w:t>
            </w:r>
          </w:p>
        </w:tc>
      </w:tr>
      <w:tr w:rsidR="000F0EC9" w:rsidRPr="00C653DB" w14:paraId="1E7F01CD" w14:textId="77777777" w:rsidTr="00C9778C">
        <w:trPr>
          <w:trHeight w:val="400"/>
        </w:trPr>
        <w:tc>
          <w:tcPr>
            <w:tcW w:w="617" w:type="dxa"/>
            <w:tcBorders>
              <w:top w:val="nil"/>
              <w:left w:val="nil"/>
              <w:bottom w:val="nil"/>
              <w:right w:val="nil"/>
            </w:tcBorders>
            <w:shd w:val="clear" w:color="000000" w:fill="FFFFFF"/>
            <w:noWrap/>
            <w:hideMark/>
          </w:tcPr>
          <w:p w14:paraId="151E7FDA"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911</w:t>
            </w:r>
          </w:p>
        </w:tc>
        <w:tc>
          <w:tcPr>
            <w:tcW w:w="4198" w:type="dxa"/>
            <w:tcBorders>
              <w:top w:val="nil"/>
              <w:left w:val="nil"/>
              <w:bottom w:val="nil"/>
              <w:right w:val="nil"/>
            </w:tcBorders>
            <w:shd w:val="clear" w:color="000000" w:fill="FFFFFF"/>
            <w:hideMark/>
          </w:tcPr>
          <w:p w14:paraId="4E1B8950"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Višak općih prihoda i primitaka iz prethodnih godina</w:t>
            </w:r>
          </w:p>
        </w:tc>
        <w:tc>
          <w:tcPr>
            <w:tcW w:w="1417" w:type="dxa"/>
            <w:tcBorders>
              <w:top w:val="nil"/>
              <w:left w:val="nil"/>
              <w:bottom w:val="nil"/>
              <w:right w:val="nil"/>
            </w:tcBorders>
            <w:shd w:val="clear" w:color="000000" w:fill="FFFFFF"/>
            <w:noWrap/>
            <w:hideMark/>
          </w:tcPr>
          <w:p w14:paraId="116FA7F8"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038B89C6"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795.832</w:t>
            </w:r>
          </w:p>
        </w:tc>
        <w:tc>
          <w:tcPr>
            <w:tcW w:w="1417" w:type="dxa"/>
            <w:tcBorders>
              <w:top w:val="nil"/>
              <w:left w:val="nil"/>
              <w:bottom w:val="nil"/>
              <w:right w:val="nil"/>
            </w:tcBorders>
            <w:shd w:val="clear" w:color="000000" w:fill="FFFFFF"/>
            <w:noWrap/>
            <w:hideMark/>
          </w:tcPr>
          <w:p w14:paraId="1B3118A5"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791.006</w:t>
            </w:r>
          </w:p>
        </w:tc>
        <w:tc>
          <w:tcPr>
            <w:tcW w:w="993" w:type="dxa"/>
            <w:tcBorders>
              <w:top w:val="nil"/>
              <w:left w:val="nil"/>
              <w:bottom w:val="nil"/>
              <w:right w:val="nil"/>
            </w:tcBorders>
            <w:shd w:val="clear" w:color="000000" w:fill="FFFFFF"/>
            <w:noWrap/>
            <w:hideMark/>
          </w:tcPr>
          <w:p w14:paraId="458B2FC2"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07B3F9B3"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99,39</w:t>
            </w:r>
          </w:p>
        </w:tc>
      </w:tr>
      <w:tr w:rsidR="000F0EC9" w:rsidRPr="00C653DB" w14:paraId="4D702F92" w14:textId="77777777" w:rsidTr="0093731D">
        <w:trPr>
          <w:trHeight w:val="407"/>
        </w:trPr>
        <w:tc>
          <w:tcPr>
            <w:tcW w:w="617" w:type="dxa"/>
            <w:tcBorders>
              <w:top w:val="nil"/>
              <w:left w:val="nil"/>
              <w:bottom w:val="nil"/>
              <w:right w:val="nil"/>
            </w:tcBorders>
            <w:shd w:val="clear" w:color="000000" w:fill="FFFFFF"/>
            <w:noWrap/>
            <w:hideMark/>
          </w:tcPr>
          <w:p w14:paraId="0974CAAD"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9431</w:t>
            </w:r>
          </w:p>
        </w:tc>
        <w:tc>
          <w:tcPr>
            <w:tcW w:w="4198" w:type="dxa"/>
            <w:tcBorders>
              <w:top w:val="nil"/>
              <w:left w:val="nil"/>
              <w:bottom w:val="nil"/>
              <w:right w:val="nil"/>
            </w:tcBorders>
            <w:shd w:val="clear" w:color="000000" w:fill="FFFFFF"/>
            <w:hideMark/>
          </w:tcPr>
          <w:p w14:paraId="609000F9"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Višak prihoda od zakupa i prodaje državnog poljoprivrednog zemljišta</w:t>
            </w:r>
          </w:p>
        </w:tc>
        <w:tc>
          <w:tcPr>
            <w:tcW w:w="1417" w:type="dxa"/>
            <w:tcBorders>
              <w:top w:val="nil"/>
              <w:left w:val="nil"/>
              <w:bottom w:val="nil"/>
              <w:right w:val="nil"/>
            </w:tcBorders>
            <w:shd w:val="clear" w:color="000000" w:fill="FFFFFF"/>
            <w:noWrap/>
            <w:hideMark/>
          </w:tcPr>
          <w:p w14:paraId="0F823E28"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12973503"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59.550</w:t>
            </w:r>
          </w:p>
        </w:tc>
        <w:tc>
          <w:tcPr>
            <w:tcW w:w="1417" w:type="dxa"/>
            <w:tcBorders>
              <w:top w:val="nil"/>
              <w:left w:val="nil"/>
              <w:bottom w:val="nil"/>
              <w:right w:val="nil"/>
            </w:tcBorders>
            <w:shd w:val="clear" w:color="000000" w:fill="FFFFFF"/>
            <w:noWrap/>
            <w:hideMark/>
          </w:tcPr>
          <w:p w14:paraId="4DD97B92"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59.550</w:t>
            </w:r>
          </w:p>
        </w:tc>
        <w:tc>
          <w:tcPr>
            <w:tcW w:w="993" w:type="dxa"/>
            <w:tcBorders>
              <w:top w:val="nil"/>
              <w:left w:val="nil"/>
              <w:bottom w:val="nil"/>
              <w:right w:val="nil"/>
            </w:tcBorders>
            <w:shd w:val="clear" w:color="000000" w:fill="FFFFFF"/>
            <w:noWrap/>
            <w:hideMark/>
          </w:tcPr>
          <w:p w14:paraId="2B6674D2"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149C5B88"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0F0EC9" w:rsidRPr="00C653DB" w14:paraId="70060E04" w14:textId="77777777" w:rsidTr="00C9778C">
        <w:trPr>
          <w:trHeight w:val="660"/>
        </w:trPr>
        <w:tc>
          <w:tcPr>
            <w:tcW w:w="617" w:type="dxa"/>
            <w:tcBorders>
              <w:top w:val="nil"/>
              <w:left w:val="nil"/>
              <w:bottom w:val="nil"/>
              <w:right w:val="nil"/>
            </w:tcBorders>
            <w:shd w:val="clear" w:color="000000" w:fill="FFFFFF"/>
            <w:noWrap/>
            <w:hideMark/>
          </w:tcPr>
          <w:p w14:paraId="63DDD299"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9432</w:t>
            </w:r>
          </w:p>
        </w:tc>
        <w:tc>
          <w:tcPr>
            <w:tcW w:w="4198" w:type="dxa"/>
            <w:tcBorders>
              <w:top w:val="nil"/>
              <w:left w:val="nil"/>
              <w:bottom w:val="nil"/>
              <w:right w:val="nil"/>
            </w:tcBorders>
            <w:shd w:val="clear" w:color="000000" w:fill="FFFFFF"/>
            <w:hideMark/>
          </w:tcPr>
          <w:p w14:paraId="4FE51A43"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Višak prihoda od naknade za ozakonjenje nezakonito izgrađene zgrade iz prethodnih godina</w:t>
            </w:r>
          </w:p>
        </w:tc>
        <w:tc>
          <w:tcPr>
            <w:tcW w:w="1417" w:type="dxa"/>
            <w:tcBorders>
              <w:top w:val="nil"/>
              <w:left w:val="nil"/>
              <w:bottom w:val="nil"/>
              <w:right w:val="nil"/>
            </w:tcBorders>
            <w:shd w:val="clear" w:color="000000" w:fill="FFFFFF"/>
            <w:noWrap/>
            <w:hideMark/>
          </w:tcPr>
          <w:p w14:paraId="232D5EA6"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1E94C5C5"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34.826</w:t>
            </w:r>
          </w:p>
        </w:tc>
        <w:tc>
          <w:tcPr>
            <w:tcW w:w="1417" w:type="dxa"/>
            <w:tcBorders>
              <w:top w:val="nil"/>
              <w:left w:val="nil"/>
              <w:bottom w:val="nil"/>
              <w:right w:val="nil"/>
            </w:tcBorders>
            <w:shd w:val="clear" w:color="000000" w:fill="FFFFFF"/>
            <w:noWrap/>
            <w:hideMark/>
          </w:tcPr>
          <w:p w14:paraId="4C73EAA3"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34.826</w:t>
            </w:r>
          </w:p>
        </w:tc>
        <w:tc>
          <w:tcPr>
            <w:tcW w:w="993" w:type="dxa"/>
            <w:tcBorders>
              <w:top w:val="nil"/>
              <w:left w:val="nil"/>
              <w:bottom w:val="nil"/>
              <w:right w:val="nil"/>
            </w:tcBorders>
            <w:shd w:val="clear" w:color="000000" w:fill="FFFFFF"/>
            <w:noWrap/>
            <w:hideMark/>
          </w:tcPr>
          <w:p w14:paraId="15FD416A"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2FC33CF3"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0F0EC9" w:rsidRPr="00C653DB" w14:paraId="07E29544" w14:textId="77777777" w:rsidTr="00C9778C">
        <w:trPr>
          <w:trHeight w:val="400"/>
        </w:trPr>
        <w:tc>
          <w:tcPr>
            <w:tcW w:w="617" w:type="dxa"/>
            <w:tcBorders>
              <w:top w:val="nil"/>
              <w:left w:val="nil"/>
              <w:bottom w:val="nil"/>
              <w:right w:val="nil"/>
            </w:tcBorders>
            <w:shd w:val="clear" w:color="000000" w:fill="FFFFFF"/>
            <w:noWrap/>
            <w:hideMark/>
          </w:tcPr>
          <w:p w14:paraId="3354A431"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lastRenderedPageBreak/>
              <w:t>9435</w:t>
            </w:r>
          </w:p>
        </w:tc>
        <w:tc>
          <w:tcPr>
            <w:tcW w:w="4198" w:type="dxa"/>
            <w:tcBorders>
              <w:top w:val="nil"/>
              <w:left w:val="nil"/>
              <w:bottom w:val="nil"/>
              <w:right w:val="nil"/>
            </w:tcBorders>
            <w:shd w:val="clear" w:color="000000" w:fill="FFFFFF"/>
            <w:hideMark/>
          </w:tcPr>
          <w:p w14:paraId="512BC5A4"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Višak prihoda od doprinosa za šume iz prethodnih godina</w:t>
            </w:r>
          </w:p>
        </w:tc>
        <w:tc>
          <w:tcPr>
            <w:tcW w:w="1417" w:type="dxa"/>
            <w:tcBorders>
              <w:top w:val="nil"/>
              <w:left w:val="nil"/>
              <w:bottom w:val="nil"/>
              <w:right w:val="nil"/>
            </w:tcBorders>
            <w:shd w:val="clear" w:color="000000" w:fill="FFFFFF"/>
            <w:noWrap/>
            <w:hideMark/>
          </w:tcPr>
          <w:p w14:paraId="1749F641"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0B78CEA5"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1.027.732</w:t>
            </w:r>
          </w:p>
        </w:tc>
        <w:tc>
          <w:tcPr>
            <w:tcW w:w="1417" w:type="dxa"/>
            <w:tcBorders>
              <w:top w:val="nil"/>
              <w:left w:val="nil"/>
              <w:bottom w:val="nil"/>
              <w:right w:val="nil"/>
            </w:tcBorders>
            <w:shd w:val="clear" w:color="000000" w:fill="FFFFFF"/>
            <w:noWrap/>
            <w:hideMark/>
          </w:tcPr>
          <w:p w14:paraId="349C37CE"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982.359</w:t>
            </w:r>
          </w:p>
        </w:tc>
        <w:tc>
          <w:tcPr>
            <w:tcW w:w="993" w:type="dxa"/>
            <w:tcBorders>
              <w:top w:val="nil"/>
              <w:left w:val="nil"/>
              <w:bottom w:val="nil"/>
              <w:right w:val="nil"/>
            </w:tcBorders>
            <w:shd w:val="clear" w:color="000000" w:fill="FFFFFF"/>
            <w:noWrap/>
            <w:hideMark/>
          </w:tcPr>
          <w:p w14:paraId="6815A596"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217E5DD6"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95,59</w:t>
            </w:r>
          </w:p>
        </w:tc>
      </w:tr>
      <w:tr w:rsidR="000F0EC9" w:rsidRPr="00C653DB" w14:paraId="445B9C61" w14:textId="77777777" w:rsidTr="00C9778C">
        <w:trPr>
          <w:trHeight w:val="400"/>
        </w:trPr>
        <w:tc>
          <w:tcPr>
            <w:tcW w:w="617" w:type="dxa"/>
            <w:tcBorders>
              <w:top w:val="nil"/>
              <w:left w:val="nil"/>
              <w:bottom w:val="nil"/>
              <w:right w:val="nil"/>
            </w:tcBorders>
            <w:shd w:val="clear" w:color="000000" w:fill="FFFFFF"/>
            <w:noWrap/>
            <w:hideMark/>
          </w:tcPr>
          <w:p w14:paraId="1A84FFDD"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9436</w:t>
            </w:r>
          </w:p>
        </w:tc>
        <w:tc>
          <w:tcPr>
            <w:tcW w:w="4198" w:type="dxa"/>
            <w:tcBorders>
              <w:top w:val="nil"/>
              <w:left w:val="nil"/>
              <w:bottom w:val="nil"/>
              <w:right w:val="nil"/>
            </w:tcBorders>
            <w:shd w:val="clear" w:color="000000" w:fill="FFFFFF"/>
            <w:hideMark/>
          </w:tcPr>
          <w:p w14:paraId="7B587090"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Višak prihoda od komunalnog doprinosa iz prethodnih godina</w:t>
            </w:r>
          </w:p>
        </w:tc>
        <w:tc>
          <w:tcPr>
            <w:tcW w:w="1417" w:type="dxa"/>
            <w:tcBorders>
              <w:top w:val="nil"/>
              <w:left w:val="nil"/>
              <w:bottom w:val="nil"/>
              <w:right w:val="nil"/>
            </w:tcBorders>
            <w:shd w:val="clear" w:color="000000" w:fill="FFFFFF"/>
            <w:noWrap/>
            <w:hideMark/>
          </w:tcPr>
          <w:p w14:paraId="0AE335C2"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49920740"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1.354</w:t>
            </w:r>
          </w:p>
        </w:tc>
        <w:tc>
          <w:tcPr>
            <w:tcW w:w="1417" w:type="dxa"/>
            <w:tcBorders>
              <w:top w:val="nil"/>
              <w:left w:val="nil"/>
              <w:bottom w:val="nil"/>
              <w:right w:val="nil"/>
            </w:tcBorders>
            <w:shd w:val="clear" w:color="000000" w:fill="FFFFFF"/>
            <w:noWrap/>
            <w:hideMark/>
          </w:tcPr>
          <w:p w14:paraId="022D0FCD"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1.354</w:t>
            </w:r>
          </w:p>
        </w:tc>
        <w:tc>
          <w:tcPr>
            <w:tcW w:w="993" w:type="dxa"/>
            <w:tcBorders>
              <w:top w:val="nil"/>
              <w:left w:val="nil"/>
              <w:bottom w:val="nil"/>
              <w:right w:val="nil"/>
            </w:tcBorders>
            <w:shd w:val="clear" w:color="000000" w:fill="FFFFFF"/>
            <w:noWrap/>
            <w:hideMark/>
          </w:tcPr>
          <w:p w14:paraId="15C3CE04"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13C33F2F"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0F0EC9" w:rsidRPr="00C653DB" w14:paraId="67F5660C" w14:textId="77777777" w:rsidTr="00C9778C">
        <w:trPr>
          <w:trHeight w:val="400"/>
        </w:trPr>
        <w:tc>
          <w:tcPr>
            <w:tcW w:w="617" w:type="dxa"/>
            <w:tcBorders>
              <w:top w:val="nil"/>
              <w:left w:val="nil"/>
              <w:bottom w:val="nil"/>
              <w:right w:val="nil"/>
            </w:tcBorders>
            <w:shd w:val="clear" w:color="000000" w:fill="FFFFFF"/>
            <w:noWrap/>
            <w:hideMark/>
          </w:tcPr>
          <w:p w14:paraId="098B18D2"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9437</w:t>
            </w:r>
          </w:p>
        </w:tc>
        <w:tc>
          <w:tcPr>
            <w:tcW w:w="4198" w:type="dxa"/>
            <w:tcBorders>
              <w:top w:val="nil"/>
              <w:left w:val="nil"/>
              <w:bottom w:val="nil"/>
              <w:right w:val="nil"/>
            </w:tcBorders>
            <w:shd w:val="clear" w:color="000000" w:fill="FFFFFF"/>
            <w:hideMark/>
          </w:tcPr>
          <w:p w14:paraId="3843F320"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Višak prihoda od komunalne naknade iz prethodnih godina</w:t>
            </w:r>
          </w:p>
        </w:tc>
        <w:tc>
          <w:tcPr>
            <w:tcW w:w="1417" w:type="dxa"/>
            <w:tcBorders>
              <w:top w:val="nil"/>
              <w:left w:val="nil"/>
              <w:bottom w:val="nil"/>
              <w:right w:val="nil"/>
            </w:tcBorders>
            <w:shd w:val="clear" w:color="000000" w:fill="FFFFFF"/>
            <w:noWrap/>
            <w:hideMark/>
          </w:tcPr>
          <w:p w14:paraId="21D2ED5E"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33E8E15A"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440</w:t>
            </w:r>
          </w:p>
        </w:tc>
        <w:tc>
          <w:tcPr>
            <w:tcW w:w="1417" w:type="dxa"/>
            <w:tcBorders>
              <w:top w:val="nil"/>
              <w:left w:val="nil"/>
              <w:bottom w:val="nil"/>
              <w:right w:val="nil"/>
            </w:tcBorders>
            <w:shd w:val="clear" w:color="000000" w:fill="FFFFFF"/>
            <w:noWrap/>
            <w:hideMark/>
          </w:tcPr>
          <w:p w14:paraId="081A0800" w14:textId="77777777" w:rsidR="000F0EC9" w:rsidRPr="00C653DB" w:rsidRDefault="000F0EC9" w:rsidP="000F0EC9">
            <w:pPr>
              <w:spacing w:after="0" w:line="240" w:lineRule="auto"/>
              <w:jc w:val="right"/>
              <w:rPr>
                <w:rFonts w:ascii="Arial Nova" w:eastAsia="Times New Roman" w:hAnsi="Arial Nova" w:cs="Arial"/>
                <w:color w:val="000000"/>
                <w:sz w:val="18"/>
                <w:szCs w:val="18"/>
                <w:lang w:eastAsia="hr-HR"/>
              </w:rPr>
            </w:pPr>
            <w:r w:rsidRPr="00C653DB">
              <w:rPr>
                <w:rFonts w:ascii="Arial Nova" w:eastAsia="Times New Roman" w:hAnsi="Arial Nova" w:cs="Arial"/>
                <w:color w:val="000000"/>
                <w:sz w:val="18"/>
                <w:szCs w:val="18"/>
                <w:lang w:eastAsia="hr-HR"/>
              </w:rPr>
              <w:t>440</w:t>
            </w:r>
          </w:p>
        </w:tc>
        <w:tc>
          <w:tcPr>
            <w:tcW w:w="993" w:type="dxa"/>
            <w:tcBorders>
              <w:top w:val="nil"/>
              <w:left w:val="nil"/>
              <w:bottom w:val="nil"/>
              <w:right w:val="nil"/>
            </w:tcBorders>
            <w:shd w:val="clear" w:color="000000" w:fill="FFFFFF"/>
            <w:noWrap/>
            <w:hideMark/>
          </w:tcPr>
          <w:p w14:paraId="69B1945B"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5C955547"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0F0EC9" w:rsidRPr="00C653DB" w14:paraId="4E0B76B2" w14:textId="77777777" w:rsidTr="00C9778C">
        <w:trPr>
          <w:trHeight w:val="400"/>
        </w:trPr>
        <w:tc>
          <w:tcPr>
            <w:tcW w:w="617" w:type="dxa"/>
            <w:tcBorders>
              <w:top w:val="nil"/>
              <w:left w:val="nil"/>
              <w:bottom w:val="nil"/>
              <w:right w:val="nil"/>
            </w:tcBorders>
            <w:shd w:val="clear" w:color="000000" w:fill="FFFFFF"/>
            <w:noWrap/>
            <w:hideMark/>
          </w:tcPr>
          <w:p w14:paraId="4C58D1B8"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9438</w:t>
            </w:r>
          </w:p>
        </w:tc>
        <w:tc>
          <w:tcPr>
            <w:tcW w:w="4198" w:type="dxa"/>
            <w:tcBorders>
              <w:top w:val="nil"/>
              <w:left w:val="nil"/>
              <w:bottom w:val="nil"/>
              <w:right w:val="nil"/>
            </w:tcBorders>
            <w:shd w:val="clear" w:color="000000" w:fill="FFFFFF"/>
            <w:hideMark/>
          </w:tcPr>
          <w:p w14:paraId="06726740"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Višak prihoda od grobne naknade iz prethodnih godina</w:t>
            </w:r>
          </w:p>
        </w:tc>
        <w:tc>
          <w:tcPr>
            <w:tcW w:w="1417" w:type="dxa"/>
            <w:tcBorders>
              <w:top w:val="nil"/>
              <w:left w:val="nil"/>
              <w:bottom w:val="nil"/>
              <w:right w:val="nil"/>
            </w:tcBorders>
            <w:shd w:val="clear" w:color="000000" w:fill="FFFFFF"/>
            <w:noWrap/>
            <w:hideMark/>
          </w:tcPr>
          <w:p w14:paraId="6DEFA8D6"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nil"/>
              <w:right w:val="nil"/>
            </w:tcBorders>
            <w:shd w:val="clear" w:color="000000" w:fill="FFFFFF"/>
            <w:noWrap/>
            <w:hideMark/>
          </w:tcPr>
          <w:p w14:paraId="1E2D087D"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6.001</w:t>
            </w:r>
          </w:p>
        </w:tc>
        <w:tc>
          <w:tcPr>
            <w:tcW w:w="1417" w:type="dxa"/>
            <w:tcBorders>
              <w:top w:val="nil"/>
              <w:left w:val="nil"/>
              <w:bottom w:val="nil"/>
              <w:right w:val="nil"/>
            </w:tcBorders>
            <w:shd w:val="clear" w:color="000000" w:fill="FFFFFF"/>
            <w:noWrap/>
            <w:hideMark/>
          </w:tcPr>
          <w:p w14:paraId="40AB68DE"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5.653</w:t>
            </w:r>
          </w:p>
        </w:tc>
        <w:tc>
          <w:tcPr>
            <w:tcW w:w="993" w:type="dxa"/>
            <w:tcBorders>
              <w:top w:val="nil"/>
              <w:left w:val="nil"/>
              <w:bottom w:val="nil"/>
              <w:right w:val="nil"/>
            </w:tcBorders>
            <w:shd w:val="clear" w:color="000000" w:fill="FFFFFF"/>
            <w:noWrap/>
            <w:hideMark/>
          </w:tcPr>
          <w:p w14:paraId="0AE2F51A"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3FE1A1DD"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94,20</w:t>
            </w:r>
          </w:p>
        </w:tc>
      </w:tr>
      <w:tr w:rsidR="000F0EC9" w:rsidRPr="00C653DB" w14:paraId="45D1474E" w14:textId="77777777" w:rsidTr="00966B72">
        <w:trPr>
          <w:trHeight w:val="419"/>
        </w:trPr>
        <w:tc>
          <w:tcPr>
            <w:tcW w:w="617" w:type="dxa"/>
            <w:tcBorders>
              <w:top w:val="nil"/>
              <w:left w:val="nil"/>
              <w:right w:val="nil"/>
            </w:tcBorders>
            <w:shd w:val="clear" w:color="000000" w:fill="FFFFFF"/>
            <w:noWrap/>
            <w:hideMark/>
          </w:tcPr>
          <w:p w14:paraId="28D57B95"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9521</w:t>
            </w:r>
          </w:p>
        </w:tc>
        <w:tc>
          <w:tcPr>
            <w:tcW w:w="4198" w:type="dxa"/>
            <w:tcBorders>
              <w:top w:val="nil"/>
              <w:left w:val="nil"/>
              <w:right w:val="nil"/>
            </w:tcBorders>
            <w:shd w:val="clear" w:color="000000" w:fill="FFFFFF"/>
            <w:hideMark/>
          </w:tcPr>
          <w:p w14:paraId="20F2D2B4"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Višak prihoda od pomoći iz proračuna općina iz prethodnih godina</w:t>
            </w:r>
          </w:p>
        </w:tc>
        <w:tc>
          <w:tcPr>
            <w:tcW w:w="1417" w:type="dxa"/>
            <w:tcBorders>
              <w:top w:val="nil"/>
              <w:left w:val="nil"/>
              <w:right w:val="nil"/>
            </w:tcBorders>
            <w:shd w:val="clear" w:color="000000" w:fill="FFFFFF"/>
            <w:noWrap/>
            <w:hideMark/>
          </w:tcPr>
          <w:p w14:paraId="1E8A197C"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right w:val="nil"/>
            </w:tcBorders>
            <w:shd w:val="clear" w:color="000000" w:fill="FFFFFF"/>
            <w:noWrap/>
            <w:hideMark/>
          </w:tcPr>
          <w:p w14:paraId="33007893"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4.611</w:t>
            </w:r>
          </w:p>
        </w:tc>
        <w:tc>
          <w:tcPr>
            <w:tcW w:w="1417" w:type="dxa"/>
            <w:tcBorders>
              <w:top w:val="nil"/>
              <w:left w:val="nil"/>
              <w:right w:val="nil"/>
            </w:tcBorders>
            <w:shd w:val="clear" w:color="000000" w:fill="FFFFFF"/>
            <w:noWrap/>
            <w:hideMark/>
          </w:tcPr>
          <w:p w14:paraId="341E60AA"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4.611</w:t>
            </w:r>
          </w:p>
        </w:tc>
        <w:tc>
          <w:tcPr>
            <w:tcW w:w="993" w:type="dxa"/>
            <w:tcBorders>
              <w:top w:val="nil"/>
              <w:left w:val="nil"/>
              <w:right w:val="nil"/>
            </w:tcBorders>
            <w:shd w:val="clear" w:color="000000" w:fill="FFFFFF"/>
            <w:noWrap/>
            <w:hideMark/>
          </w:tcPr>
          <w:p w14:paraId="0C6F3B9E"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right w:val="nil"/>
            </w:tcBorders>
            <w:shd w:val="clear" w:color="000000" w:fill="FFFFFF"/>
            <w:noWrap/>
            <w:hideMark/>
          </w:tcPr>
          <w:p w14:paraId="224ED86B"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r w:rsidR="000F0EC9" w:rsidRPr="00C653DB" w14:paraId="6887E33F" w14:textId="77777777" w:rsidTr="00966B72">
        <w:trPr>
          <w:trHeight w:val="255"/>
        </w:trPr>
        <w:tc>
          <w:tcPr>
            <w:tcW w:w="617" w:type="dxa"/>
            <w:tcBorders>
              <w:top w:val="nil"/>
              <w:left w:val="nil"/>
              <w:bottom w:val="single" w:sz="4" w:space="0" w:color="auto"/>
              <w:right w:val="nil"/>
            </w:tcBorders>
            <w:shd w:val="clear" w:color="000000" w:fill="FFFFFF"/>
            <w:noWrap/>
            <w:hideMark/>
          </w:tcPr>
          <w:p w14:paraId="08A94B4A"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9525</w:t>
            </w:r>
          </w:p>
        </w:tc>
        <w:tc>
          <w:tcPr>
            <w:tcW w:w="4198" w:type="dxa"/>
            <w:tcBorders>
              <w:top w:val="nil"/>
              <w:left w:val="nil"/>
              <w:bottom w:val="single" w:sz="4" w:space="0" w:color="auto"/>
              <w:right w:val="nil"/>
            </w:tcBorders>
            <w:shd w:val="clear" w:color="000000" w:fill="FFFFFF"/>
            <w:hideMark/>
          </w:tcPr>
          <w:p w14:paraId="61BA0217" w14:textId="77777777" w:rsidR="000F0EC9" w:rsidRPr="00C653DB" w:rsidRDefault="000F0EC9" w:rsidP="000F0EC9">
            <w:pPr>
              <w:spacing w:after="0" w:line="240" w:lineRule="auto"/>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Višak prihoda od Hrvatskog zavoda za zapošljavanje iz prethodnih godina</w:t>
            </w:r>
          </w:p>
        </w:tc>
        <w:tc>
          <w:tcPr>
            <w:tcW w:w="1417" w:type="dxa"/>
            <w:tcBorders>
              <w:top w:val="nil"/>
              <w:left w:val="nil"/>
              <w:bottom w:val="single" w:sz="4" w:space="0" w:color="auto"/>
              <w:right w:val="nil"/>
            </w:tcBorders>
            <w:shd w:val="clear" w:color="000000" w:fill="FFFFFF"/>
            <w:noWrap/>
            <w:hideMark/>
          </w:tcPr>
          <w:p w14:paraId="37EF0CA4"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1418" w:type="dxa"/>
            <w:tcBorders>
              <w:top w:val="nil"/>
              <w:left w:val="nil"/>
              <w:bottom w:val="single" w:sz="4" w:space="0" w:color="auto"/>
              <w:right w:val="nil"/>
            </w:tcBorders>
            <w:shd w:val="clear" w:color="000000" w:fill="FFFFFF"/>
            <w:noWrap/>
            <w:hideMark/>
          </w:tcPr>
          <w:p w14:paraId="68C4B2B6"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8.189</w:t>
            </w:r>
          </w:p>
        </w:tc>
        <w:tc>
          <w:tcPr>
            <w:tcW w:w="1417" w:type="dxa"/>
            <w:tcBorders>
              <w:top w:val="nil"/>
              <w:left w:val="nil"/>
              <w:bottom w:val="single" w:sz="4" w:space="0" w:color="auto"/>
              <w:right w:val="nil"/>
            </w:tcBorders>
            <w:shd w:val="clear" w:color="000000" w:fill="FFFFFF"/>
            <w:noWrap/>
            <w:hideMark/>
          </w:tcPr>
          <w:p w14:paraId="5D08E6BA"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8.189</w:t>
            </w:r>
          </w:p>
        </w:tc>
        <w:tc>
          <w:tcPr>
            <w:tcW w:w="993" w:type="dxa"/>
            <w:tcBorders>
              <w:top w:val="nil"/>
              <w:left w:val="nil"/>
              <w:bottom w:val="single" w:sz="4" w:space="0" w:color="auto"/>
              <w:right w:val="nil"/>
            </w:tcBorders>
            <w:shd w:val="clear" w:color="000000" w:fill="FFFFFF"/>
            <w:noWrap/>
            <w:hideMark/>
          </w:tcPr>
          <w:p w14:paraId="39885C04"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 </w:t>
            </w:r>
          </w:p>
        </w:tc>
        <w:tc>
          <w:tcPr>
            <w:tcW w:w="992" w:type="dxa"/>
            <w:tcBorders>
              <w:top w:val="nil"/>
              <w:left w:val="nil"/>
              <w:bottom w:val="single" w:sz="4" w:space="0" w:color="auto"/>
              <w:right w:val="nil"/>
            </w:tcBorders>
            <w:shd w:val="clear" w:color="000000" w:fill="FFFFFF"/>
            <w:noWrap/>
            <w:hideMark/>
          </w:tcPr>
          <w:p w14:paraId="3F3ED541" w14:textId="77777777" w:rsidR="000F0EC9" w:rsidRPr="00C653DB" w:rsidRDefault="000F0EC9" w:rsidP="000F0EC9">
            <w:pPr>
              <w:spacing w:after="0" w:line="240" w:lineRule="auto"/>
              <w:jc w:val="right"/>
              <w:rPr>
                <w:rFonts w:ascii="Arial" w:eastAsia="Times New Roman" w:hAnsi="Arial" w:cs="Arial"/>
                <w:color w:val="000000"/>
                <w:sz w:val="18"/>
                <w:szCs w:val="18"/>
                <w:lang w:eastAsia="hr-HR"/>
              </w:rPr>
            </w:pPr>
            <w:r w:rsidRPr="00C653DB">
              <w:rPr>
                <w:rFonts w:ascii="Arial" w:eastAsia="Times New Roman" w:hAnsi="Arial" w:cs="Arial"/>
                <w:color w:val="000000"/>
                <w:sz w:val="18"/>
                <w:szCs w:val="18"/>
                <w:lang w:eastAsia="hr-HR"/>
              </w:rPr>
              <w:t>100,00</w:t>
            </w:r>
          </w:p>
        </w:tc>
      </w:tr>
    </w:tbl>
    <w:p w14:paraId="529BB749" w14:textId="77777777" w:rsidR="00AA057A" w:rsidRDefault="00AA057A" w:rsidP="00AA057A">
      <w:pPr>
        <w:spacing w:after="0" w:line="240" w:lineRule="auto"/>
        <w:rPr>
          <w:rFonts w:ascii="Arial" w:hAnsi="Arial" w:cs="Arial"/>
          <w:sz w:val="20"/>
          <w:szCs w:val="20"/>
        </w:rPr>
      </w:pPr>
    </w:p>
    <w:p w14:paraId="4C1498B8" w14:textId="77777777" w:rsidR="00AA057A" w:rsidRDefault="00AA057A" w:rsidP="00AA057A">
      <w:pPr>
        <w:spacing w:after="0" w:line="240" w:lineRule="auto"/>
        <w:rPr>
          <w:rFonts w:ascii="Arial" w:hAnsi="Arial" w:cs="Arial"/>
          <w:sz w:val="20"/>
          <w:szCs w:val="20"/>
        </w:rPr>
      </w:pPr>
    </w:p>
    <w:p w14:paraId="5304EAF1" w14:textId="4C7118DB" w:rsidR="00AA057A" w:rsidRPr="00BA59D5" w:rsidRDefault="00BA59D5" w:rsidP="00BA59D5">
      <w:pPr>
        <w:spacing w:after="0" w:line="240" w:lineRule="auto"/>
        <w:jc w:val="both"/>
        <w:rPr>
          <w:rFonts w:ascii="Arial" w:hAnsi="Arial" w:cs="Arial"/>
          <w:sz w:val="20"/>
          <w:szCs w:val="20"/>
        </w:rPr>
      </w:pPr>
      <w:r>
        <w:rPr>
          <w:rFonts w:ascii="Arial" w:hAnsi="Arial" w:cs="Arial"/>
          <w:sz w:val="20"/>
          <w:szCs w:val="20"/>
        </w:rPr>
        <w:t xml:space="preserve">B. </w:t>
      </w:r>
      <w:r w:rsidR="00AA057A" w:rsidRPr="00BA59D5">
        <w:rPr>
          <w:rFonts w:ascii="Arial" w:hAnsi="Arial" w:cs="Arial"/>
          <w:sz w:val="20"/>
          <w:szCs w:val="20"/>
        </w:rPr>
        <w:t>RAČUN FINANCIRANJA</w:t>
      </w:r>
    </w:p>
    <w:p w14:paraId="7643E9F1" w14:textId="77777777" w:rsidR="00BA59D5" w:rsidRDefault="00BA59D5" w:rsidP="00BA59D5">
      <w:pPr>
        <w:pStyle w:val="ListParagraph"/>
        <w:spacing w:after="0" w:line="240" w:lineRule="auto"/>
        <w:jc w:val="both"/>
        <w:rPr>
          <w:rFonts w:ascii="Arial" w:hAnsi="Arial" w:cs="Arial"/>
          <w:sz w:val="20"/>
          <w:szCs w:val="20"/>
        </w:rPr>
      </w:pPr>
    </w:p>
    <w:p w14:paraId="1581A1F1" w14:textId="108A055A" w:rsidR="00CF3C0E" w:rsidRDefault="00A27471" w:rsidP="00BA59D5">
      <w:pPr>
        <w:spacing w:after="0" w:line="240" w:lineRule="auto"/>
        <w:jc w:val="center"/>
        <w:rPr>
          <w:rFonts w:ascii="Arial" w:hAnsi="Arial" w:cs="Arial"/>
          <w:sz w:val="20"/>
          <w:szCs w:val="20"/>
        </w:rPr>
      </w:pPr>
      <w:r w:rsidRPr="00BA59D5">
        <w:rPr>
          <w:rFonts w:ascii="Arial" w:hAnsi="Arial" w:cs="Arial"/>
          <w:sz w:val="20"/>
          <w:szCs w:val="20"/>
        </w:rPr>
        <w:t>RAČUN FINANCIRANJA PREMA EKONOMSKOJ KLASIFIKACIJI</w:t>
      </w:r>
    </w:p>
    <w:p w14:paraId="338A1381" w14:textId="77777777" w:rsidR="00BA59D5" w:rsidRPr="00BA59D5" w:rsidRDefault="00BA59D5" w:rsidP="00BA59D5">
      <w:pPr>
        <w:spacing w:after="0" w:line="240" w:lineRule="auto"/>
        <w:jc w:val="center"/>
        <w:rPr>
          <w:rFonts w:ascii="Arial" w:hAnsi="Arial" w:cs="Arial"/>
          <w:sz w:val="20"/>
          <w:szCs w:val="20"/>
        </w:rPr>
      </w:pPr>
    </w:p>
    <w:tbl>
      <w:tblPr>
        <w:tblW w:w="10772" w:type="dxa"/>
        <w:tblLook w:val="04A0" w:firstRow="1" w:lastRow="0" w:firstColumn="1" w:lastColumn="0" w:noHBand="0" w:noVBand="1"/>
      </w:tblPr>
      <w:tblGrid>
        <w:gridCol w:w="797"/>
        <w:gridCol w:w="4553"/>
        <w:gridCol w:w="1267"/>
        <w:gridCol w:w="1266"/>
        <w:gridCol w:w="1267"/>
        <w:gridCol w:w="811"/>
        <w:gridCol w:w="811"/>
      </w:tblGrid>
      <w:tr w:rsidR="003A66EB" w:rsidRPr="00D02A1D" w14:paraId="79048346" w14:textId="77777777" w:rsidTr="00F74244">
        <w:trPr>
          <w:trHeight w:val="240"/>
        </w:trPr>
        <w:tc>
          <w:tcPr>
            <w:tcW w:w="5353" w:type="dxa"/>
            <w:gridSpan w:val="2"/>
            <w:tcBorders>
              <w:top w:val="single" w:sz="4" w:space="0" w:color="auto"/>
              <w:bottom w:val="single" w:sz="4" w:space="0" w:color="auto"/>
            </w:tcBorders>
            <w:shd w:val="clear" w:color="auto" w:fill="auto"/>
            <w:noWrap/>
            <w:vAlign w:val="center"/>
          </w:tcPr>
          <w:p w14:paraId="2F0136B3" w14:textId="77777777" w:rsidR="003A66EB" w:rsidRPr="00D02A1D" w:rsidRDefault="003A66EB" w:rsidP="00667132">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BROJČANA OZNAKA I NAZIV</w:t>
            </w:r>
          </w:p>
        </w:tc>
        <w:tc>
          <w:tcPr>
            <w:tcW w:w="1268" w:type="dxa"/>
            <w:tcBorders>
              <w:top w:val="single" w:sz="4" w:space="0" w:color="auto"/>
              <w:bottom w:val="single" w:sz="4" w:space="0" w:color="auto"/>
            </w:tcBorders>
            <w:shd w:val="clear" w:color="000000" w:fill="FFFFFF"/>
            <w:noWrap/>
            <w:vAlign w:val="center"/>
          </w:tcPr>
          <w:p w14:paraId="34552FF7" w14:textId="77777777" w:rsidR="00F74244" w:rsidRDefault="003A66EB" w:rsidP="00F74244">
            <w:pPr>
              <w:spacing w:after="0" w:line="240" w:lineRule="auto"/>
              <w:jc w:val="center"/>
              <w:rPr>
                <w:rFonts w:ascii="Arial" w:eastAsia="Times New Roman" w:hAnsi="Arial" w:cs="Arial"/>
                <w:color w:val="000000"/>
                <w:sz w:val="16"/>
                <w:szCs w:val="16"/>
                <w:lang w:eastAsia="hr-HR"/>
              </w:rPr>
            </w:pPr>
            <w:r w:rsidRPr="00F74244">
              <w:rPr>
                <w:rFonts w:ascii="Arial" w:eastAsia="Times New Roman" w:hAnsi="Arial" w:cs="Arial"/>
                <w:color w:val="000000"/>
                <w:sz w:val="16"/>
                <w:szCs w:val="16"/>
                <w:lang w:eastAsia="hr-HR"/>
              </w:rPr>
              <w:t>IZVRŠENJE</w:t>
            </w:r>
          </w:p>
          <w:p w14:paraId="5C9C3762" w14:textId="431DE422" w:rsidR="003A66EB" w:rsidRPr="00F74244" w:rsidRDefault="003A66EB" w:rsidP="00F74244">
            <w:pPr>
              <w:spacing w:after="0" w:line="240" w:lineRule="auto"/>
              <w:jc w:val="center"/>
              <w:rPr>
                <w:rFonts w:ascii="Arial" w:eastAsia="Times New Roman" w:hAnsi="Arial" w:cs="Arial"/>
                <w:color w:val="000000"/>
                <w:sz w:val="16"/>
                <w:szCs w:val="16"/>
                <w:lang w:eastAsia="hr-HR"/>
              </w:rPr>
            </w:pPr>
            <w:r w:rsidRPr="00F74244">
              <w:rPr>
                <w:rFonts w:ascii="Arial" w:eastAsia="Times New Roman" w:hAnsi="Arial" w:cs="Arial"/>
                <w:color w:val="000000"/>
                <w:sz w:val="16"/>
                <w:szCs w:val="16"/>
                <w:lang w:eastAsia="hr-HR"/>
              </w:rPr>
              <w:t>2020</w:t>
            </w:r>
          </w:p>
        </w:tc>
        <w:tc>
          <w:tcPr>
            <w:tcW w:w="1267" w:type="dxa"/>
            <w:tcBorders>
              <w:top w:val="single" w:sz="4" w:space="0" w:color="auto"/>
              <w:bottom w:val="single" w:sz="4" w:space="0" w:color="auto"/>
            </w:tcBorders>
            <w:shd w:val="clear" w:color="000000" w:fill="FFFFFF"/>
            <w:noWrap/>
            <w:vAlign w:val="center"/>
          </w:tcPr>
          <w:p w14:paraId="700599F1" w14:textId="77777777" w:rsidR="003A66EB" w:rsidRPr="00D02A1D" w:rsidRDefault="003A66EB" w:rsidP="00667132">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PLAN ZA 2021</w:t>
            </w:r>
          </w:p>
        </w:tc>
        <w:tc>
          <w:tcPr>
            <w:tcW w:w="1268" w:type="dxa"/>
            <w:tcBorders>
              <w:top w:val="single" w:sz="4" w:space="0" w:color="auto"/>
              <w:bottom w:val="single" w:sz="4" w:space="0" w:color="auto"/>
            </w:tcBorders>
            <w:shd w:val="clear" w:color="000000" w:fill="FFFFFF"/>
            <w:noWrap/>
            <w:vAlign w:val="center"/>
          </w:tcPr>
          <w:p w14:paraId="21EFAF9C" w14:textId="77777777" w:rsidR="003A66EB" w:rsidRPr="00D02A1D" w:rsidRDefault="003A66EB" w:rsidP="00667132">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IZVRŠENJE 2021</w:t>
            </w:r>
          </w:p>
        </w:tc>
        <w:tc>
          <w:tcPr>
            <w:tcW w:w="808" w:type="dxa"/>
            <w:tcBorders>
              <w:top w:val="single" w:sz="4" w:space="0" w:color="auto"/>
              <w:bottom w:val="single" w:sz="4" w:space="0" w:color="auto"/>
            </w:tcBorders>
            <w:shd w:val="clear" w:color="000000" w:fill="FFFFFF"/>
          </w:tcPr>
          <w:p w14:paraId="783382A2" w14:textId="77777777" w:rsidR="003A66EB" w:rsidRDefault="003A66EB" w:rsidP="00667132">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INDEKS</w:t>
            </w:r>
          </w:p>
          <w:p w14:paraId="2B79C57A" w14:textId="3FCF541D" w:rsidR="003A66EB" w:rsidRDefault="003A66EB" w:rsidP="00667132">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w:t>
            </w:r>
            <w:r w:rsidR="00F74244">
              <w:rPr>
                <w:rFonts w:ascii="Arial" w:eastAsia="Times New Roman" w:hAnsi="Arial" w:cs="Arial"/>
                <w:color w:val="000000"/>
                <w:sz w:val="16"/>
                <w:szCs w:val="16"/>
                <w:lang w:eastAsia="hr-HR"/>
              </w:rPr>
              <w:t>4/2</w:t>
            </w:r>
          </w:p>
        </w:tc>
        <w:tc>
          <w:tcPr>
            <w:tcW w:w="808" w:type="dxa"/>
            <w:tcBorders>
              <w:top w:val="single" w:sz="4" w:space="0" w:color="auto"/>
              <w:bottom w:val="single" w:sz="4" w:space="0" w:color="auto"/>
            </w:tcBorders>
            <w:shd w:val="clear" w:color="000000" w:fill="FFFFFF"/>
          </w:tcPr>
          <w:p w14:paraId="0856C2C0" w14:textId="00933C37" w:rsidR="003A66EB" w:rsidRDefault="003A66EB" w:rsidP="00667132">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INDEKS</w:t>
            </w:r>
          </w:p>
          <w:p w14:paraId="0379F6FA" w14:textId="048737FF" w:rsidR="003A66EB" w:rsidRDefault="003A66EB" w:rsidP="00667132">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6=4/3</w:t>
            </w:r>
          </w:p>
        </w:tc>
      </w:tr>
      <w:tr w:rsidR="003A66EB" w:rsidRPr="00D02A1D" w14:paraId="611BCD21" w14:textId="77777777" w:rsidTr="00437C02">
        <w:trPr>
          <w:trHeight w:val="240"/>
        </w:trPr>
        <w:tc>
          <w:tcPr>
            <w:tcW w:w="5353" w:type="dxa"/>
            <w:gridSpan w:val="2"/>
            <w:tcBorders>
              <w:top w:val="single" w:sz="4" w:space="0" w:color="auto"/>
              <w:bottom w:val="single" w:sz="4" w:space="0" w:color="auto"/>
            </w:tcBorders>
            <w:shd w:val="clear" w:color="auto" w:fill="auto"/>
            <w:noWrap/>
            <w:vAlign w:val="center"/>
          </w:tcPr>
          <w:p w14:paraId="3D2D05F2" w14:textId="77777777" w:rsidR="003A66EB" w:rsidRPr="00D02A1D" w:rsidRDefault="003A66EB" w:rsidP="00F74244">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1</w:t>
            </w:r>
          </w:p>
        </w:tc>
        <w:tc>
          <w:tcPr>
            <w:tcW w:w="1268" w:type="dxa"/>
            <w:tcBorders>
              <w:top w:val="single" w:sz="4" w:space="0" w:color="auto"/>
              <w:bottom w:val="single" w:sz="4" w:space="0" w:color="auto"/>
            </w:tcBorders>
            <w:shd w:val="clear" w:color="000000" w:fill="FFFFFF"/>
            <w:noWrap/>
            <w:vAlign w:val="center"/>
          </w:tcPr>
          <w:p w14:paraId="0349F5F3" w14:textId="77777777" w:rsidR="003A66EB" w:rsidRPr="00D02A1D" w:rsidRDefault="003A66EB" w:rsidP="00F74244">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2</w:t>
            </w:r>
          </w:p>
        </w:tc>
        <w:tc>
          <w:tcPr>
            <w:tcW w:w="1267" w:type="dxa"/>
            <w:tcBorders>
              <w:top w:val="single" w:sz="4" w:space="0" w:color="auto"/>
              <w:bottom w:val="single" w:sz="4" w:space="0" w:color="auto"/>
            </w:tcBorders>
            <w:shd w:val="clear" w:color="000000" w:fill="FFFFFF"/>
            <w:noWrap/>
            <w:vAlign w:val="center"/>
          </w:tcPr>
          <w:p w14:paraId="476D275F" w14:textId="77777777" w:rsidR="003A66EB" w:rsidRPr="00D02A1D" w:rsidRDefault="003A66EB" w:rsidP="00F74244">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3</w:t>
            </w:r>
          </w:p>
        </w:tc>
        <w:tc>
          <w:tcPr>
            <w:tcW w:w="1268" w:type="dxa"/>
            <w:tcBorders>
              <w:top w:val="single" w:sz="4" w:space="0" w:color="auto"/>
              <w:bottom w:val="single" w:sz="4" w:space="0" w:color="auto"/>
            </w:tcBorders>
            <w:shd w:val="clear" w:color="000000" w:fill="FFFFFF"/>
            <w:noWrap/>
            <w:vAlign w:val="center"/>
          </w:tcPr>
          <w:p w14:paraId="418C34EA" w14:textId="77777777" w:rsidR="003A66EB" w:rsidRPr="00D02A1D" w:rsidRDefault="003A66EB" w:rsidP="00F74244">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4</w:t>
            </w:r>
          </w:p>
        </w:tc>
        <w:tc>
          <w:tcPr>
            <w:tcW w:w="808" w:type="dxa"/>
            <w:tcBorders>
              <w:top w:val="single" w:sz="4" w:space="0" w:color="auto"/>
              <w:bottom w:val="single" w:sz="4" w:space="0" w:color="auto"/>
            </w:tcBorders>
            <w:shd w:val="clear" w:color="000000" w:fill="FFFFFF"/>
            <w:vAlign w:val="center"/>
          </w:tcPr>
          <w:p w14:paraId="5F8600DA" w14:textId="40AE5052" w:rsidR="003A66EB" w:rsidRDefault="003A66EB" w:rsidP="00F74244">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w:t>
            </w:r>
          </w:p>
        </w:tc>
        <w:tc>
          <w:tcPr>
            <w:tcW w:w="808" w:type="dxa"/>
            <w:tcBorders>
              <w:top w:val="single" w:sz="4" w:space="0" w:color="auto"/>
              <w:bottom w:val="single" w:sz="4" w:space="0" w:color="auto"/>
            </w:tcBorders>
            <w:shd w:val="clear" w:color="000000" w:fill="FFFFFF"/>
            <w:vAlign w:val="center"/>
          </w:tcPr>
          <w:p w14:paraId="5F231CFC" w14:textId="59682D85" w:rsidR="003A66EB" w:rsidRPr="00D02A1D" w:rsidRDefault="003A66EB" w:rsidP="00F74244">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6</w:t>
            </w:r>
          </w:p>
        </w:tc>
      </w:tr>
      <w:tr w:rsidR="003A66EB" w:rsidRPr="00D02A1D" w14:paraId="7E936534" w14:textId="77777777" w:rsidTr="00437C02">
        <w:trPr>
          <w:trHeight w:val="230"/>
        </w:trPr>
        <w:tc>
          <w:tcPr>
            <w:tcW w:w="797" w:type="dxa"/>
            <w:tcBorders>
              <w:top w:val="single" w:sz="4" w:space="0" w:color="auto"/>
            </w:tcBorders>
            <w:shd w:val="clear" w:color="auto" w:fill="auto"/>
            <w:noWrap/>
          </w:tcPr>
          <w:p w14:paraId="5AA48E8D" w14:textId="77777777" w:rsidR="003A66EB" w:rsidRDefault="003A66EB" w:rsidP="00D03E6E">
            <w:pPr>
              <w:spacing w:after="0" w:line="240" w:lineRule="auto"/>
              <w:rPr>
                <w:rFonts w:ascii="Arial" w:eastAsia="Times New Roman" w:hAnsi="Arial" w:cs="Arial"/>
                <w:b/>
                <w:bCs/>
                <w:sz w:val="18"/>
                <w:szCs w:val="18"/>
                <w:lang w:eastAsia="hr-HR"/>
              </w:rPr>
            </w:pPr>
          </w:p>
        </w:tc>
        <w:tc>
          <w:tcPr>
            <w:tcW w:w="4556" w:type="dxa"/>
            <w:tcBorders>
              <w:top w:val="single" w:sz="4" w:space="0" w:color="auto"/>
            </w:tcBorders>
            <w:shd w:val="clear" w:color="auto" w:fill="auto"/>
            <w:noWrap/>
          </w:tcPr>
          <w:p w14:paraId="75FD9E2C" w14:textId="7D069B23" w:rsidR="003A66EB" w:rsidRDefault="003A66EB" w:rsidP="00D03E6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NETO FINANCIRANJE</w:t>
            </w:r>
          </w:p>
        </w:tc>
        <w:tc>
          <w:tcPr>
            <w:tcW w:w="1268" w:type="dxa"/>
            <w:tcBorders>
              <w:top w:val="single" w:sz="4" w:space="0" w:color="auto"/>
            </w:tcBorders>
            <w:shd w:val="clear" w:color="auto" w:fill="auto"/>
            <w:noWrap/>
          </w:tcPr>
          <w:p w14:paraId="1DA9EDDB" w14:textId="2C2056D5" w:rsidR="003A66EB" w:rsidRPr="00D02A1D" w:rsidRDefault="003A66EB" w:rsidP="00D03E6E">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w:t>
            </w:r>
          </w:p>
        </w:tc>
        <w:tc>
          <w:tcPr>
            <w:tcW w:w="1267" w:type="dxa"/>
            <w:tcBorders>
              <w:top w:val="single" w:sz="4" w:space="0" w:color="auto"/>
            </w:tcBorders>
            <w:shd w:val="clear" w:color="auto" w:fill="auto"/>
            <w:noWrap/>
          </w:tcPr>
          <w:p w14:paraId="1B16A561" w14:textId="1CE504A4" w:rsidR="003A66EB" w:rsidRPr="00D02A1D" w:rsidRDefault="003A66EB" w:rsidP="00D03E6E">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160.050</w:t>
            </w:r>
          </w:p>
        </w:tc>
        <w:tc>
          <w:tcPr>
            <w:tcW w:w="1268" w:type="dxa"/>
            <w:tcBorders>
              <w:top w:val="single" w:sz="4" w:space="0" w:color="auto"/>
            </w:tcBorders>
            <w:shd w:val="clear" w:color="auto" w:fill="auto"/>
            <w:noWrap/>
          </w:tcPr>
          <w:p w14:paraId="4ED34444" w14:textId="3E9FF491" w:rsidR="003A66EB" w:rsidRDefault="003A66EB" w:rsidP="00D03E6E">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c>
          <w:tcPr>
            <w:tcW w:w="808" w:type="dxa"/>
            <w:tcBorders>
              <w:top w:val="single" w:sz="4" w:space="0" w:color="auto"/>
            </w:tcBorders>
          </w:tcPr>
          <w:p w14:paraId="261B088A" w14:textId="77777777" w:rsidR="003A66EB" w:rsidRDefault="003A66EB" w:rsidP="00D03E6E">
            <w:pPr>
              <w:spacing w:after="0" w:line="240" w:lineRule="auto"/>
              <w:jc w:val="right"/>
              <w:rPr>
                <w:rFonts w:ascii="Arial" w:eastAsia="Times New Roman" w:hAnsi="Arial" w:cs="Arial"/>
                <w:b/>
                <w:bCs/>
                <w:color w:val="000000"/>
                <w:sz w:val="18"/>
                <w:szCs w:val="18"/>
                <w:lang w:eastAsia="hr-HR"/>
              </w:rPr>
            </w:pPr>
          </w:p>
        </w:tc>
        <w:tc>
          <w:tcPr>
            <w:tcW w:w="808" w:type="dxa"/>
            <w:tcBorders>
              <w:top w:val="single" w:sz="4" w:space="0" w:color="auto"/>
            </w:tcBorders>
          </w:tcPr>
          <w:p w14:paraId="79B70DA5" w14:textId="4012A399" w:rsidR="003A66EB" w:rsidRDefault="003A66EB" w:rsidP="00D03E6E">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100,61</w:t>
            </w:r>
          </w:p>
        </w:tc>
      </w:tr>
      <w:tr w:rsidR="003A66EB" w:rsidRPr="00D02A1D" w14:paraId="27E21BDC" w14:textId="77777777" w:rsidTr="00437C02">
        <w:trPr>
          <w:trHeight w:val="230"/>
        </w:trPr>
        <w:tc>
          <w:tcPr>
            <w:tcW w:w="797" w:type="dxa"/>
            <w:shd w:val="clear" w:color="auto" w:fill="auto"/>
            <w:noWrap/>
            <w:hideMark/>
          </w:tcPr>
          <w:p w14:paraId="0299662D" w14:textId="77777777" w:rsidR="003A66EB" w:rsidRPr="00D02A1D" w:rsidRDefault="003A66EB" w:rsidP="00D03E6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8</w:t>
            </w:r>
          </w:p>
        </w:tc>
        <w:tc>
          <w:tcPr>
            <w:tcW w:w="4556" w:type="dxa"/>
            <w:shd w:val="clear" w:color="auto" w:fill="auto"/>
            <w:noWrap/>
            <w:hideMark/>
          </w:tcPr>
          <w:p w14:paraId="51F17123" w14:textId="5C5D8B95" w:rsidR="003A66EB" w:rsidRPr="00D02A1D" w:rsidRDefault="003A66EB" w:rsidP="00D03E6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Primici od financijske imovine i zaduživanja</w:t>
            </w:r>
          </w:p>
        </w:tc>
        <w:tc>
          <w:tcPr>
            <w:tcW w:w="1268" w:type="dxa"/>
            <w:shd w:val="clear" w:color="auto" w:fill="auto"/>
            <w:noWrap/>
            <w:hideMark/>
          </w:tcPr>
          <w:p w14:paraId="368E2CAD" w14:textId="77777777" w:rsidR="003A66EB" w:rsidRPr="00D02A1D" w:rsidRDefault="003A66EB" w:rsidP="00D03E6E">
            <w:pPr>
              <w:spacing w:after="0" w:line="240" w:lineRule="auto"/>
              <w:jc w:val="right"/>
              <w:rPr>
                <w:rFonts w:ascii="Arial" w:eastAsia="Times New Roman" w:hAnsi="Arial" w:cs="Arial"/>
                <w:b/>
                <w:bCs/>
                <w:sz w:val="18"/>
                <w:szCs w:val="18"/>
                <w:lang w:eastAsia="hr-HR"/>
              </w:rPr>
            </w:pPr>
            <w:r w:rsidRPr="00D02A1D">
              <w:rPr>
                <w:rFonts w:ascii="Arial" w:eastAsia="Times New Roman" w:hAnsi="Arial" w:cs="Arial"/>
                <w:b/>
                <w:bCs/>
                <w:sz w:val="18"/>
                <w:szCs w:val="18"/>
                <w:lang w:eastAsia="hr-HR"/>
              </w:rPr>
              <w:t>0</w:t>
            </w:r>
          </w:p>
        </w:tc>
        <w:tc>
          <w:tcPr>
            <w:tcW w:w="1267" w:type="dxa"/>
            <w:shd w:val="clear" w:color="auto" w:fill="auto"/>
            <w:noWrap/>
            <w:hideMark/>
          </w:tcPr>
          <w:p w14:paraId="0754B4FB" w14:textId="77777777" w:rsidR="003A66EB" w:rsidRPr="00D02A1D" w:rsidRDefault="003A66EB" w:rsidP="00D03E6E">
            <w:pPr>
              <w:spacing w:after="0" w:line="240" w:lineRule="auto"/>
              <w:jc w:val="right"/>
              <w:rPr>
                <w:rFonts w:ascii="Arial" w:eastAsia="Times New Roman" w:hAnsi="Arial" w:cs="Arial"/>
                <w:b/>
                <w:bCs/>
                <w:sz w:val="18"/>
                <w:szCs w:val="18"/>
                <w:lang w:eastAsia="hr-HR"/>
              </w:rPr>
            </w:pPr>
            <w:r w:rsidRPr="00D02A1D">
              <w:rPr>
                <w:rFonts w:ascii="Arial" w:eastAsia="Times New Roman" w:hAnsi="Arial" w:cs="Arial"/>
                <w:b/>
                <w:bCs/>
                <w:sz w:val="18"/>
                <w:szCs w:val="18"/>
                <w:lang w:eastAsia="hr-HR"/>
              </w:rPr>
              <w:t>160.050</w:t>
            </w:r>
          </w:p>
        </w:tc>
        <w:tc>
          <w:tcPr>
            <w:tcW w:w="1268" w:type="dxa"/>
            <w:shd w:val="clear" w:color="auto" w:fill="auto"/>
            <w:noWrap/>
            <w:hideMark/>
          </w:tcPr>
          <w:p w14:paraId="57AFA346" w14:textId="4719E92B" w:rsidR="003A66EB" w:rsidRPr="00D02A1D" w:rsidRDefault="003A66EB" w:rsidP="00D03E6E">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c>
          <w:tcPr>
            <w:tcW w:w="808" w:type="dxa"/>
          </w:tcPr>
          <w:p w14:paraId="3B0D0BAF" w14:textId="77777777" w:rsidR="003A66EB" w:rsidRDefault="003A66EB" w:rsidP="00D03E6E">
            <w:pPr>
              <w:spacing w:after="0" w:line="240" w:lineRule="auto"/>
              <w:jc w:val="right"/>
              <w:rPr>
                <w:rFonts w:ascii="Arial" w:eastAsia="Times New Roman" w:hAnsi="Arial" w:cs="Arial"/>
                <w:b/>
                <w:bCs/>
                <w:color w:val="000000"/>
                <w:sz w:val="18"/>
                <w:szCs w:val="18"/>
                <w:lang w:eastAsia="hr-HR"/>
              </w:rPr>
            </w:pPr>
          </w:p>
        </w:tc>
        <w:tc>
          <w:tcPr>
            <w:tcW w:w="808" w:type="dxa"/>
          </w:tcPr>
          <w:p w14:paraId="0E7133EF" w14:textId="2BBADF16" w:rsidR="003A66EB" w:rsidRPr="00D02A1D" w:rsidRDefault="003A66EB" w:rsidP="00D03E6E">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100,61</w:t>
            </w:r>
          </w:p>
        </w:tc>
      </w:tr>
      <w:tr w:rsidR="003A66EB" w:rsidRPr="00D02A1D" w14:paraId="05B4392D" w14:textId="77777777" w:rsidTr="00437C02">
        <w:trPr>
          <w:trHeight w:val="230"/>
        </w:trPr>
        <w:tc>
          <w:tcPr>
            <w:tcW w:w="797" w:type="dxa"/>
            <w:tcBorders>
              <w:left w:val="nil"/>
              <w:bottom w:val="nil"/>
              <w:right w:val="nil"/>
            </w:tcBorders>
            <w:shd w:val="clear" w:color="auto" w:fill="auto"/>
            <w:noWrap/>
            <w:hideMark/>
          </w:tcPr>
          <w:p w14:paraId="28539E11" w14:textId="77777777" w:rsidR="003A66EB" w:rsidRPr="00D02A1D" w:rsidRDefault="003A66EB" w:rsidP="00667132">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84</w:t>
            </w:r>
          </w:p>
        </w:tc>
        <w:tc>
          <w:tcPr>
            <w:tcW w:w="4556" w:type="dxa"/>
            <w:tcBorders>
              <w:left w:val="nil"/>
              <w:bottom w:val="nil"/>
              <w:right w:val="nil"/>
            </w:tcBorders>
            <w:shd w:val="clear" w:color="auto" w:fill="auto"/>
            <w:noWrap/>
            <w:hideMark/>
          </w:tcPr>
          <w:p w14:paraId="2AE3AF2B" w14:textId="77777777" w:rsidR="003A66EB" w:rsidRPr="00D02A1D" w:rsidRDefault="003A66EB" w:rsidP="00667132">
            <w:pPr>
              <w:spacing w:after="0" w:line="240" w:lineRule="auto"/>
              <w:rPr>
                <w:rFonts w:ascii="Arial" w:eastAsia="Times New Roman" w:hAnsi="Arial" w:cs="Arial"/>
                <w:b/>
                <w:bCs/>
                <w:sz w:val="18"/>
                <w:szCs w:val="18"/>
                <w:lang w:eastAsia="hr-HR"/>
              </w:rPr>
            </w:pPr>
            <w:r w:rsidRPr="00D02A1D">
              <w:rPr>
                <w:rFonts w:ascii="Arial" w:eastAsia="Times New Roman" w:hAnsi="Arial" w:cs="Arial"/>
                <w:b/>
                <w:bCs/>
                <w:sz w:val="18"/>
                <w:szCs w:val="18"/>
                <w:lang w:eastAsia="hr-HR"/>
              </w:rPr>
              <w:t>Primici od zaduživanja</w:t>
            </w:r>
          </w:p>
        </w:tc>
        <w:tc>
          <w:tcPr>
            <w:tcW w:w="1268" w:type="dxa"/>
            <w:tcBorders>
              <w:left w:val="nil"/>
              <w:bottom w:val="nil"/>
              <w:right w:val="nil"/>
            </w:tcBorders>
            <w:shd w:val="clear" w:color="auto" w:fill="auto"/>
            <w:noWrap/>
          </w:tcPr>
          <w:p w14:paraId="7BC3D8E9" w14:textId="77777777" w:rsidR="003A66EB" w:rsidRPr="00D02A1D" w:rsidRDefault="003A66EB" w:rsidP="00667132">
            <w:pPr>
              <w:spacing w:after="0" w:line="240" w:lineRule="auto"/>
              <w:jc w:val="right"/>
              <w:rPr>
                <w:rFonts w:ascii="Arial" w:eastAsia="Times New Roman" w:hAnsi="Arial" w:cs="Arial"/>
                <w:b/>
                <w:bCs/>
                <w:sz w:val="18"/>
                <w:szCs w:val="18"/>
                <w:lang w:eastAsia="hr-HR"/>
              </w:rPr>
            </w:pPr>
            <w:r w:rsidRPr="00D02A1D">
              <w:rPr>
                <w:rFonts w:ascii="Arial" w:eastAsia="Times New Roman" w:hAnsi="Arial" w:cs="Arial"/>
                <w:b/>
                <w:bCs/>
                <w:sz w:val="18"/>
                <w:szCs w:val="18"/>
                <w:lang w:eastAsia="hr-HR"/>
              </w:rPr>
              <w:t>0</w:t>
            </w:r>
          </w:p>
        </w:tc>
        <w:tc>
          <w:tcPr>
            <w:tcW w:w="1267" w:type="dxa"/>
            <w:tcBorders>
              <w:left w:val="nil"/>
              <w:bottom w:val="nil"/>
              <w:right w:val="nil"/>
            </w:tcBorders>
            <w:shd w:val="clear" w:color="auto" w:fill="auto"/>
            <w:noWrap/>
            <w:hideMark/>
          </w:tcPr>
          <w:p w14:paraId="2365701C" w14:textId="7D103AD0" w:rsidR="003A66EB" w:rsidRPr="00D02A1D" w:rsidRDefault="003A66EB" w:rsidP="00667132">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160.050</w:t>
            </w:r>
          </w:p>
        </w:tc>
        <w:tc>
          <w:tcPr>
            <w:tcW w:w="1268" w:type="dxa"/>
            <w:tcBorders>
              <w:left w:val="nil"/>
              <w:bottom w:val="nil"/>
              <w:right w:val="nil"/>
            </w:tcBorders>
            <w:shd w:val="clear" w:color="auto" w:fill="auto"/>
            <w:noWrap/>
            <w:hideMark/>
          </w:tcPr>
          <w:p w14:paraId="058AB99E" w14:textId="43AA0C4B" w:rsidR="003A66EB" w:rsidRPr="00D02A1D" w:rsidRDefault="003A66EB" w:rsidP="00667132">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c>
          <w:tcPr>
            <w:tcW w:w="808" w:type="dxa"/>
            <w:tcBorders>
              <w:left w:val="nil"/>
              <w:bottom w:val="nil"/>
              <w:right w:val="nil"/>
            </w:tcBorders>
          </w:tcPr>
          <w:p w14:paraId="0C391522" w14:textId="77777777" w:rsidR="003A66EB" w:rsidRDefault="003A66EB" w:rsidP="00667132">
            <w:pPr>
              <w:spacing w:after="0" w:line="240" w:lineRule="auto"/>
              <w:jc w:val="right"/>
              <w:rPr>
                <w:rFonts w:ascii="Arial" w:eastAsia="Times New Roman" w:hAnsi="Arial" w:cs="Arial"/>
                <w:b/>
                <w:bCs/>
                <w:color w:val="000000"/>
                <w:sz w:val="18"/>
                <w:szCs w:val="18"/>
                <w:lang w:eastAsia="hr-HR"/>
              </w:rPr>
            </w:pPr>
          </w:p>
        </w:tc>
        <w:tc>
          <w:tcPr>
            <w:tcW w:w="808" w:type="dxa"/>
            <w:tcBorders>
              <w:left w:val="nil"/>
              <w:bottom w:val="nil"/>
              <w:right w:val="nil"/>
            </w:tcBorders>
          </w:tcPr>
          <w:p w14:paraId="290025BB" w14:textId="65EE90E2" w:rsidR="003A66EB" w:rsidRPr="00D02A1D" w:rsidRDefault="003A66EB" w:rsidP="00667132">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100,61</w:t>
            </w:r>
          </w:p>
        </w:tc>
      </w:tr>
      <w:tr w:rsidR="003A66EB" w:rsidRPr="00B500F4" w14:paraId="2A721983" w14:textId="77777777" w:rsidTr="00F74244">
        <w:trPr>
          <w:trHeight w:val="240"/>
        </w:trPr>
        <w:tc>
          <w:tcPr>
            <w:tcW w:w="797" w:type="dxa"/>
            <w:tcBorders>
              <w:top w:val="nil"/>
              <w:left w:val="nil"/>
              <w:bottom w:val="nil"/>
              <w:right w:val="nil"/>
            </w:tcBorders>
            <w:shd w:val="clear" w:color="auto" w:fill="auto"/>
            <w:noWrap/>
            <w:hideMark/>
          </w:tcPr>
          <w:p w14:paraId="00D63BEA" w14:textId="77777777" w:rsidR="003A66EB" w:rsidRPr="00B500F4" w:rsidRDefault="003A66EB" w:rsidP="00667132">
            <w:pPr>
              <w:spacing w:after="0" w:line="240" w:lineRule="auto"/>
              <w:rPr>
                <w:rFonts w:ascii="Arial" w:eastAsia="Times New Roman" w:hAnsi="Arial" w:cs="Arial"/>
                <w:b/>
                <w:bCs/>
                <w:color w:val="000000" w:themeColor="text1"/>
                <w:sz w:val="18"/>
                <w:szCs w:val="18"/>
                <w:lang w:eastAsia="hr-HR"/>
              </w:rPr>
            </w:pPr>
            <w:r w:rsidRPr="00B500F4">
              <w:rPr>
                <w:rFonts w:ascii="Arial" w:eastAsia="Times New Roman" w:hAnsi="Arial" w:cs="Arial"/>
                <w:b/>
                <w:bCs/>
                <w:color w:val="000000" w:themeColor="text1"/>
                <w:sz w:val="18"/>
                <w:szCs w:val="18"/>
                <w:lang w:eastAsia="hr-HR"/>
              </w:rPr>
              <w:t>847</w:t>
            </w:r>
          </w:p>
        </w:tc>
        <w:tc>
          <w:tcPr>
            <w:tcW w:w="4556" w:type="dxa"/>
            <w:tcBorders>
              <w:top w:val="nil"/>
              <w:left w:val="nil"/>
              <w:bottom w:val="nil"/>
              <w:right w:val="nil"/>
            </w:tcBorders>
            <w:shd w:val="clear" w:color="auto" w:fill="auto"/>
            <w:noWrap/>
            <w:hideMark/>
          </w:tcPr>
          <w:p w14:paraId="35C532F6" w14:textId="57906331" w:rsidR="003A66EB" w:rsidRPr="00B500F4" w:rsidRDefault="003A66EB" w:rsidP="00667132">
            <w:pPr>
              <w:spacing w:after="0" w:line="240" w:lineRule="auto"/>
              <w:rPr>
                <w:rFonts w:ascii="Arial" w:eastAsia="Times New Roman" w:hAnsi="Arial" w:cs="Arial"/>
                <w:b/>
                <w:bCs/>
                <w:color w:val="000000" w:themeColor="text1"/>
                <w:sz w:val="18"/>
                <w:szCs w:val="18"/>
                <w:lang w:eastAsia="hr-HR"/>
              </w:rPr>
            </w:pPr>
            <w:r w:rsidRPr="00B500F4">
              <w:rPr>
                <w:rFonts w:ascii="Arial" w:eastAsia="Times New Roman" w:hAnsi="Arial" w:cs="Arial"/>
                <w:b/>
                <w:bCs/>
                <w:color w:val="000000" w:themeColor="text1"/>
                <w:sz w:val="18"/>
                <w:szCs w:val="18"/>
                <w:lang w:eastAsia="hr-HR"/>
              </w:rPr>
              <w:t xml:space="preserve">Primljeni zajmovi od </w:t>
            </w:r>
            <w:r w:rsidR="007E067D" w:rsidRPr="00B500F4">
              <w:rPr>
                <w:rFonts w:ascii="Arial" w:eastAsia="Times New Roman" w:hAnsi="Arial" w:cs="Arial"/>
                <w:b/>
                <w:bCs/>
                <w:color w:val="000000" w:themeColor="text1"/>
                <w:sz w:val="18"/>
                <w:szCs w:val="18"/>
                <w:lang w:eastAsia="hr-HR"/>
              </w:rPr>
              <w:t>drugih razina vlasti</w:t>
            </w:r>
          </w:p>
        </w:tc>
        <w:tc>
          <w:tcPr>
            <w:tcW w:w="1268" w:type="dxa"/>
            <w:tcBorders>
              <w:top w:val="nil"/>
              <w:left w:val="nil"/>
              <w:bottom w:val="nil"/>
              <w:right w:val="nil"/>
            </w:tcBorders>
            <w:shd w:val="clear" w:color="auto" w:fill="auto"/>
            <w:noWrap/>
          </w:tcPr>
          <w:p w14:paraId="6940CE9F" w14:textId="77777777" w:rsidR="003A66EB" w:rsidRPr="00B500F4" w:rsidRDefault="003A66EB" w:rsidP="00667132">
            <w:pPr>
              <w:spacing w:after="0" w:line="240" w:lineRule="auto"/>
              <w:jc w:val="right"/>
              <w:rPr>
                <w:rFonts w:ascii="Arial" w:eastAsia="Times New Roman" w:hAnsi="Arial" w:cs="Arial"/>
                <w:b/>
                <w:bCs/>
                <w:color w:val="000000" w:themeColor="text1"/>
                <w:sz w:val="18"/>
                <w:szCs w:val="18"/>
                <w:lang w:eastAsia="hr-HR"/>
              </w:rPr>
            </w:pPr>
            <w:r w:rsidRPr="00B500F4">
              <w:rPr>
                <w:rFonts w:ascii="Arial" w:eastAsia="Times New Roman" w:hAnsi="Arial" w:cs="Arial"/>
                <w:b/>
                <w:bCs/>
                <w:color w:val="000000" w:themeColor="text1"/>
                <w:sz w:val="18"/>
                <w:szCs w:val="18"/>
                <w:lang w:eastAsia="hr-HR"/>
              </w:rPr>
              <w:t>0</w:t>
            </w:r>
          </w:p>
        </w:tc>
        <w:tc>
          <w:tcPr>
            <w:tcW w:w="1267" w:type="dxa"/>
            <w:tcBorders>
              <w:top w:val="nil"/>
              <w:left w:val="nil"/>
              <w:bottom w:val="nil"/>
              <w:right w:val="nil"/>
            </w:tcBorders>
            <w:shd w:val="clear" w:color="auto" w:fill="auto"/>
            <w:noWrap/>
          </w:tcPr>
          <w:p w14:paraId="7643AB76" w14:textId="77777777" w:rsidR="003A66EB" w:rsidRPr="00B500F4" w:rsidRDefault="003A66EB" w:rsidP="00667132">
            <w:pPr>
              <w:spacing w:after="0" w:line="240" w:lineRule="auto"/>
              <w:jc w:val="right"/>
              <w:rPr>
                <w:rFonts w:ascii="Arial" w:eastAsia="Times New Roman" w:hAnsi="Arial" w:cs="Arial"/>
                <w:b/>
                <w:bCs/>
                <w:color w:val="000000" w:themeColor="text1"/>
                <w:sz w:val="18"/>
                <w:szCs w:val="18"/>
                <w:lang w:eastAsia="hr-HR"/>
              </w:rPr>
            </w:pPr>
            <w:r w:rsidRPr="00B500F4">
              <w:rPr>
                <w:rFonts w:ascii="Arial" w:eastAsia="Times New Roman" w:hAnsi="Arial" w:cs="Arial"/>
                <w:b/>
                <w:bCs/>
                <w:color w:val="000000" w:themeColor="text1"/>
                <w:sz w:val="18"/>
                <w:szCs w:val="18"/>
                <w:lang w:eastAsia="hr-HR"/>
              </w:rPr>
              <w:t>160.050</w:t>
            </w:r>
          </w:p>
        </w:tc>
        <w:tc>
          <w:tcPr>
            <w:tcW w:w="1268" w:type="dxa"/>
            <w:tcBorders>
              <w:top w:val="nil"/>
              <w:left w:val="nil"/>
              <w:bottom w:val="nil"/>
              <w:right w:val="nil"/>
            </w:tcBorders>
            <w:shd w:val="clear" w:color="auto" w:fill="auto"/>
            <w:noWrap/>
            <w:hideMark/>
          </w:tcPr>
          <w:p w14:paraId="1D15B7D1" w14:textId="1C1CAF8E" w:rsidR="003A66EB" w:rsidRPr="00B500F4" w:rsidRDefault="003A66EB" w:rsidP="00667132">
            <w:pPr>
              <w:spacing w:after="0" w:line="240" w:lineRule="auto"/>
              <w:jc w:val="right"/>
              <w:rPr>
                <w:rFonts w:ascii="Arial" w:eastAsia="Times New Roman" w:hAnsi="Arial" w:cs="Arial"/>
                <w:b/>
                <w:bCs/>
                <w:color w:val="000000" w:themeColor="text1"/>
                <w:sz w:val="18"/>
                <w:szCs w:val="18"/>
                <w:lang w:eastAsia="hr-HR"/>
              </w:rPr>
            </w:pPr>
            <w:r w:rsidRPr="00B500F4">
              <w:rPr>
                <w:rFonts w:ascii="Arial" w:eastAsia="Times New Roman" w:hAnsi="Arial" w:cs="Arial"/>
                <w:b/>
                <w:bCs/>
                <w:color w:val="000000" w:themeColor="text1"/>
                <w:sz w:val="18"/>
                <w:szCs w:val="18"/>
                <w:lang w:eastAsia="hr-HR"/>
              </w:rPr>
              <w:t>161.024</w:t>
            </w:r>
          </w:p>
        </w:tc>
        <w:tc>
          <w:tcPr>
            <w:tcW w:w="808" w:type="dxa"/>
            <w:tcBorders>
              <w:top w:val="nil"/>
              <w:left w:val="nil"/>
              <w:bottom w:val="nil"/>
              <w:right w:val="nil"/>
            </w:tcBorders>
          </w:tcPr>
          <w:p w14:paraId="2A49D266" w14:textId="77777777" w:rsidR="003A66EB" w:rsidRPr="00B500F4" w:rsidRDefault="003A66EB" w:rsidP="00667132">
            <w:pPr>
              <w:spacing w:after="0" w:line="240" w:lineRule="auto"/>
              <w:jc w:val="right"/>
              <w:rPr>
                <w:rFonts w:ascii="Arial" w:eastAsia="Times New Roman" w:hAnsi="Arial" w:cs="Arial"/>
                <w:b/>
                <w:bCs/>
                <w:color w:val="000000" w:themeColor="text1"/>
                <w:sz w:val="18"/>
                <w:szCs w:val="18"/>
                <w:lang w:eastAsia="hr-HR"/>
              </w:rPr>
            </w:pPr>
          </w:p>
        </w:tc>
        <w:tc>
          <w:tcPr>
            <w:tcW w:w="808" w:type="dxa"/>
            <w:tcBorders>
              <w:top w:val="nil"/>
              <w:left w:val="nil"/>
              <w:bottom w:val="nil"/>
              <w:right w:val="nil"/>
            </w:tcBorders>
          </w:tcPr>
          <w:p w14:paraId="6ED98938" w14:textId="3D98CEFF" w:rsidR="003A66EB" w:rsidRPr="00B500F4" w:rsidRDefault="003A66EB" w:rsidP="00667132">
            <w:pPr>
              <w:spacing w:after="0" w:line="240" w:lineRule="auto"/>
              <w:jc w:val="right"/>
              <w:rPr>
                <w:rFonts w:ascii="Arial" w:eastAsia="Times New Roman" w:hAnsi="Arial" w:cs="Arial"/>
                <w:b/>
                <w:bCs/>
                <w:color w:val="000000" w:themeColor="text1"/>
                <w:sz w:val="18"/>
                <w:szCs w:val="18"/>
                <w:lang w:eastAsia="hr-HR"/>
              </w:rPr>
            </w:pPr>
            <w:r w:rsidRPr="00B500F4">
              <w:rPr>
                <w:rFonts w:ascii="Arial" w:eastAsia="Times New Roman" w:hAnsi="Arial" w:cs="Arial"/>
                <w:b/>
                <w:bCs/>
                <w:color w:val="000000" w:themeColor="text1"/>
                <w:sz w:val="18"/>
                <w:szCs w:val="18"/>
                <w:lang w:eastAsia="hr-HR"/>
              </w:rPr>
              <w:t>100,61</w:t>
            </w:r>
          </w:p>
        </w:tc>
      </w:tr>
      <w:tr w:rsidR="003A66EB" w:rsidRPr="00D02A1D" w14:paraId="756111B6" w14:textId="77777777" w:rsidTr="00F74244">
        <w:trPr>
          <w:trHeight w:val="240"/>
        </w:trPr>
        <w:tc>
          <w:tcPr>
            <w:tcW w:w="797" w:type="dxa"/>
            <w:tcBorders>
              <w:top w:val="nil"/>
              <w:left w:val="nil"/>
              <w:bottom w:val="nil"/>
              <w:right w:val="nil"/>
            </w:tcBorders>
            <w:shd w:val="clear" w:color="auto" w:fill="auto"/>
            <w:noWrap/>
          </w:tcPr>
          <w:p w14:paraId="5FC01E40" w14:textId="7DD30FED" w:rsidR="003A66EB" w:rsidRPr="00D02A1D" w:rsidRDefault="003A66EB" w:rsidP="00667132">
            <w:pPr>
              <w:spacing w:after="0" w:line="240" w:lineRule="auto"/>
              <w:rPr>
                <w:rFonts w:ascii="Arial" w:eastAsia="Times New Roman" w:hAnsi="Arial" w:cs="Arial"/>
                <w:color w:val="000000" w:themeColor="text1"/>
                <w:sz w:val="18"/>
                <w:szCs w:val="18"/>
                <w:lang w:eastAsia="hr-HR"/>
              </w:rPr>
            </w:pPr>
            <w:r>
              <w:rPr>
                <w:rFonts w:ascii="Arial" w:eastAsia="Times New Roman" w:hAnsi="Arial" w:cs="Arial"/>
                <w:color w:val="000000" w:themeColor="text1"/>
                <w:sz w:val="18"/>
                <w:szCs w:val="18"/>
                <w:lang w:eastAsia="hr-HR"/>
              </w:rPr>
              <w:t>8471</w:t>
            </w:r>
          </w:p>
        </w:tc>
        <w:tc>
          <w:tcPr>
            <w:tcW w:w="4556" w:type="dxa"/>
            <w:tcBorders>
              <w:top w:val="nil"/>
              <w:left w:val="nil"/>
              <w:bottom w:val="nil"/>
              <w:right w:val="nil"/>
            </w:tcBorders>
            <w:shd w:val="clear" w:color="auto" w:fill="auto"/>
            <w:noWrap/>
          </w:tcPr>
          <w:p w14:paraId="68556D7E" w14:textId="688E2266" w:rsidR="003A66EB" w:rsidRPr="00D02A1D" w:rsidRDefault="003A66EB" w:rsidP="00667132">
            <w:pPr>
              <w:spacing w:after="0" w:line="240" w:lineRule="auto"/>
              <w:rPr>
                <w:rFonts w:ascii="Arial" w:eastAsia="Times New Roman" w:hAnsi="Arial" w:cs="Arial"/>
                <w:color w:val="000000" w:themeColor="text1"/>
                <w:sz w:val="18"/>
                <w:szCs w:val="18"/>
                <w:lang w:eastAsia="hr-HR"/>
              </w:rPr>
            </w:pPr>
            <w:r>
              <w:rPr>
                <w:rFonts w:ascii="Arial" w:eastAsia="Times New Roman" w:hAnsi="Arial" w:cs="Arial"/>
                <w:color w:val="000000" w:themeColor="text1"/>
                <w:sz w:val="18"/>
                <w:szCs w:val="18"/>
                <w:lang w:eastAsia="hr-HR"/>
              </w:rPr>
              <w:t>Primljeni zajmovi od državnog proračuna</w:t>
            </w:r>
          </w:p>
        </w:tc>
        <w:tc>
          <w:tcPr>
            <w:tcW w:w="1268" w:type="dxa"/>
            <w:tcBorders>
              <w:top w:val="nil"/>
              <w:left w:val="nil"/>
              <w:bottom w:val="nil"/>
              <w:right w:val="nil"/>
            </w:tcBorders>
            <w:shd w:val="clear" w:color="auto" w:fill="auto"/>
            <w:noWrap/>
          </w:tcPr>
          <w:p w14:paraId="3056585C" w14:textId="3EBCB909" w:rsidR="003A66EB" w:rsidRPr="00D02A1D" w:rsidRDefault="003A66EB" w:rsidP="00667132">
            <w:pPr>
              <w:spacing w:after="0" w:line="240" w:lineRule="auto"/>
              <w:jc w:val="right"/>
              <w:rPr>
                <w:rFonts w:ascii="Arial" w:eastAsia="Times New Roman" w:hAnsi="Arial" w:cs="Arial"/>
                <w:color w:val="000000" w:themeColor="text1"/>
                <w:sz w:val="18"/>
                <w:szCs w:val="18"/>
                <w:lang w:eastAsia="hr-HR"/>
              </w:rPr>
            </w:pPr>
            <w:r>
              <w:rPr>
                <w:rFonts w:ascii="Arial" w:eastAsia="Times New Roman" w:hAnsi="Arial" w:cs="Arial"/>
                <w:color w:val="000000" w:themeColor="text1"/>
                <w:sz w:val="18"/>
                <w:szCs w:val="18"/>
                <w:lang w:eastAsia="hr-HR"/>
              </w:rPr>
              <w:t>0</w:t>
            </w:r>
          </w:p>
        </w:tc>
        <w:tc>
          <w:tcPr>
            <w:tcW w:w="1267" w:type="dxa"/>
            <w:tcBorders>
              <w:top w:val="nil"/>
              <w:left w:val="nil"/>
              <w:bottom w:val="nil"/>
              <w:right w:val="nil"/>
            </w:tcBorders>
            <w:shd w:val="clear" w:color="auto" w:fill="auto"/>
            <w:noWrap/>
          </w:tcPr>
          <w:p w14:paraId="7B88963D" w14:textId="69136F13" w:rsidR="003A66EB" w:rsidRPr="00D02A1D" w:rsidRDefault="003A66EB" w:rsidP="00667132">
            <w:pPr>
              <w:spacing w:after="0" w:line="240" w:lineRule="auto"/>
              <w:jc w:val="right"/>
              <w:rPr>
                <w:rFonts w:ascii="Arial" w:eastAsia="Times New Roman" w:hAnsi="Arial" w:cs="Arial"/>
                <w:color w:val="000000" w:themeColor="text1"/>
                <w:sz w:val="18"/>
                <w:szCs w:val="18"/>
                <w:lang w:eastAsia="hr-HR"/>
              </w:rPr>
            </w:pPr>
            <w:r>
              <w:rPr>
                <w:rFonts w:ascii="Arial" w:eastAsia="Times New Roman" w:hAnsi="Arial" w:cs="Arial"/>
                <w:color w:val="000000" w:themeColor="text1"/>
                <w:sz w:val="18"/>
                <w:szCs w:val="18"/>
                <w:lang w:eastAsia="hr-HR"/>
              </w:rPr>
              <w:t>0</w:t>
            </w:r>
          </w:p>
        </w:tc>
        <w:tc>
          <w:tcPr>
            <w:tcW w:w="1268" w:type="dxa"/>
            <w:tcBorders>
              <w:top w:val="nil"/>
              <w:left w:val="nil"/>
              <w:bottom w:val="nil"/>
              <w:right w:val="nil"/>
            </w:tcBorders>
            <w:shd w:val="clear" w:color="auto" w:fill="auto"/>
            <w:noWrap/>
          </w:tcPr>
          <w:p w14:paraId="41F893AD" w14:textId="1B08E16C" w:rsidR="003A66EB" w:rsidRPr="00D02A1D" w:rsidRDefault="003A66EB" w:rsidP="00667132">
            <w:pPr>
              <w:spacing w:after="0" w:line="240" w:lineRule="auto"/>
              <w:jc w:val="right"/>
              <w:rPr>
                <w:rFonts w:ascii="Arial" w:eastAsia="Times New Roman" w:hAnsi="Arial" w:cs="Arial"/>
                <w:color w:val="000000" w:themeColor="text1"/>
                <w:sz w:val="18"/>
                <w:szCs w:val="18"/>
                <w:lang w:eastAsia="hr-HR"/>
              </w:rPr>
            </w:pPr>
            <w:r>
              <w:rPr>
                <w:rFonts w:ascii="Arial" w:eastAsia="Times New Roman" w:hAnsi="Arial" w:cs="Arial"/>
                <w:color w:val="000000" w:themeColor="text1"/>
                <w:sz w:val="18"/>
                <w:szCs w:val="18"/>
                <w:lang w:eastAsia="hr-HR"/>
              </w:rPr>
              <w:t>161.024</w:t>
            </w:r>
          </w:p>
        </w:tc>
        <w:tc>
          <w:tcPr>
            <w:tcW w:w="808" w:type="dxa"/>
            <w:tcBorders>
              <w:top w:val="nil"/>
              <w:left w:val="nil"/>
              <w:bottom w:val="nil"/>
              <w:right w:val="nil"/>
            </w:tcBorders>
          </w:tcPr>
          <w:p w14:paraId="6E45F75A" w14:textId="77777777" w:rsidR="003A66EB" w:rsidRDefault="003A66EB" w:rsidP="00667132">
            <w:pPr>
              <w:spacing w:after="0" w:line="240" w:lineRule="auto"/>
              <w:jc w:val="right"/>
              <w:rPr>
                <w:rFonts w:ascii="Arial" w:eastAsia="Times New Roman" w:hAnsi="Arial" w:cs="Arial"/>
                <w:color w:val="000000" w:themeColor="text1"/>
                <w:sz w:val="18"/>
                <w:szCs w:val="18"/>
                <w:lang w:eastAsia="hr-HR"/>
              </w:rPr>
            </w:pPr>
          </w:p>
        </w:tc>
        <w:tc>
          <w:tcPr>
            <w:tcW w:w="808" w:type="dxa"/>
            <w:tcBorders>
              <w:top w:val="nil"/>
              <w:left w:val="nil"/>
              <w:bottom w:val="nil"/>
              <w:right w:val="nil"/>
            </w:tcBorders>
          </w:tcPr>
          <w:p w14:paraId="38677E32" w14:textId="205815B8" w:rsidR="003A66EB" w:rsidRPr="00D02A1D" w:rsidRDefault="003A66EB" w:rsidP="00667132">
            <w:pPr>
              <w:spacing w:after="0" w:line="240" w:lineRule="auto"/>
              <w:jc w:val="right"/>
              <w:rPr>
                <w:rFonts w:ascii="Arial" w:eastAsia="Times New Roman" w:hAnsi="Arial" w:cs="Arial"/>
                <w:color w:val="000000" w:themeColor="text1"/>
                <w:sz w:val="18"/>
                <w:szCs w:val="18"/>
                <w:lang w:eastAsia="hr-HR"/>
              </w:rPr>
            </w:pPr>
            <w:r>
              <w:rPr>
                <w:rFonts w:ascii="Arial" w:eastAsia="Times New Roman" w:hAnsi="Arial" w:cs="Arial"/>
                <w:color w:val="000000" w:themeColor="text1"/>
                <w:sz w:val="18"/>
                <w:szCs w:val="18"/>
                <w:lang w:eastAsia="hr-HR"/>
              </w:rPr>
              <w:t>100,61</w:t>
            </w:r>
          </w:p>
        </w:tc>
      </w:tr>
      <w:tr w:rsidR="003A66EB" w:rsidRPr="00D02A1D" w14:paraId="27494D34" w14:textId="77777777" w:rsidTr="00F74244">
        <w:trPr>
          <w:trHeight w:val="240"/>
        </w:trPr>
        <w:tc>
          <w:tcPr>
            <w:tcW w:w="797" w:type="dxa"/>
            <w:tcBorders>
              <w:top w:val="nil"/>
              <w:left w:val="nil"/>
              <w:bottom w:val="nil"/>
              <w:right w:val="nil"/>
            </w:tcBorders>
            <w:shd w:val="clear" w:color="auto" w:fill="auto"/>
            <w:noWrap/>
          </w:tcPr>
          <w:p w14:paraId="3591F901" w14:textId="77777777" w:rsidR="003A66EB" w:rsidRPr="00D02A1D" w:rsidRDefault="003A66EB" w:rsidP="00667132">
            <w:pPr>
              <w:spacing w:after="0" w:line="240" w:lineRule="auto"/>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5</w:t>
            </w:r>
          </w:p>
        </w:tc>
        <w:tc>
          <w:tcPr>
            <w:tcW w:w="4556" w:type="dxa"/>
            <w:tcBorders>
              <w:top w:val="nil"/>
              <w:left w:val="nil"/>
              <w:bottom w:val="nil"/>
              <w:right w:val="nil"/>
            </w:tcBorders>
            <w:shd w:val="clear" w:color="auto" w:fill="auto"/>
            <w:noWrap/>
          </w:tcPr>
          <w:p w14:paraId="3C0A6A0A" w14:textId="53C4F3F9" w:rsidR="003A66EB" w:rsidRPr="00D02A1D" w:rsidRDefault="003A66EB" w:rsidP="00667132">
            <w:pPr>
              <w:spacing w:after="0" w:line="240" w:lineRule="auto"/>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Izdaci za financijsku imovinu i otplate zajmova</w:t>
            </w:r>
          </w:p>
        </w:tc>
        <w:tc>
          <w:tcPr>
            <w:tcW w:w="1268" w:type="dxa"/>
            <w:tcBorders>
              <w:top w:val="nil"/>
              <w:left w:val="nil"/>
              <w:bottom w:val="nil"/>
              <w:right w:val="nil"/>
            </w:tcBorders>
            <w:shd w:val="clear" w:color="auto" w:fill="auto"/>
            <w:noWrap/>
          </w:tcPr>
          <w:p w14:paraId="7692D0D4" w14:textId="77777777" w:rsidR="003A66EB" w:rsidRPr="00D02A1D" w:rsidRDefault="003A66EB" w:rsidP="00667132">
            <w:pPr>
              <w:spacing w:after="0" w:line="240" w:lineRule="auto"/>
              <w:jc w:val="right"/>
              <w:rPr>
                <w:rFonts w:ascii="Arial" w:eastAsia="Times New Roman" w:hAnsi="Arial" w:cs="Arial"/>
                <w:b/>
                <w:bCs/>
                <w:color w:val="000000" w:themeColor="text1"/>
                <w:sz w:val="18"/>
                <w:szCs w:val="18"/>
                <w:lang w:eastAsia="hr-HR"/>
              </w:rPr>
            </w:pPr>
            <w:r w:rsidRPr="00D02A1D">
              <w:rPr>
                <w:rFonts w:ascii="Arial" w:eastAsia="Times New Roman" w:hAnsi="Arial" w:cs="Arial"/>
                <w:b/>
                <w:bCs/>
                <w:color w:val="000000" w:themeColor="text1"/>
                <w:sz w:val="18"/>
                <w:szCs w:val="18"/>
                <w:lang w:eastAsia="hr-HR"/>
              </w:rPr>
              <w:t>0</w:t>
            </w:r>
          </w:p>
        </w:tc>
        <w:tc>
          <w:tcPr>
            <w:tcW w:w="1267" w:type="dxa"/>
            <w:tcBorders>
              <w:top w:val="nil"/>
              <w:left w:val="nil"/>
              <w:bottom w:val="nil"/>
              <w:right w:val="nil"/>
            </w:tcBorders>
            <w:shd w:val="clear" w:color="auto" w:fill="auto"/>
            <w:noWrap/>
          </w:tcPr>
          <w:p w14:paraId="796254FD" w14:textId="77777777" w:rsidR="003A66EB" w:rsidRPr="00D02A1D" w:rsidRDefault="003A66EB" w:rsidP="00667132">
            <w:pPr>
              <w:spacing w:after="0" w:line="240" w:lineRule="auto"/>
              <w:jc w:val="right"/>
              <w:rPr>
                <w:rFonts w:ascii="Arial" w:eastAsia="Times New Roman" w:hAnsi="Arial" w:cs="Arial"/>
                <w:b/>
                <w:bCs/>
                <w:color w:val="000000" w:themeColor="text1"/>
                <w:sz w:val="18"/>
                <w:szCs w:val="18"/>
                <w:lang w:eastAsia="hr-HR"/>
              </w:rPr>
            </w:pPr>
            <w:r w:rsidRPr="00D02A1D">
              <w:rPr>
                <w:rFonts w:ascii="Arial" w:eastAsia="Times New Roman" w:hAnsi="Arial" w:cs="Arial"/>
                <w:b/>
                <w:bCs/>
                <w:color w:val="000000" w:themeColor="text1"/>
                <w:sz w:val="18"/>
                <w:szCs w:val="18"/>
                <w:lang w:eastAsia="hr-HR"/>
              </w:rPr>
              <w:t>0</w:t>
            </w:r>
          </w:p>
        </w:tc>
        <w:tc>
          <w:tcPr>
            <w:tcW w:w="1268" w:type="dxa"/>
            <w:tcBorders>
              <w:top w:val="nil"/>
              <w:left w:val="nil"/>
              <w:bottom w:val="nil"/>
              <w:right w:val="nil"/>
            </w:tcBorders>
            <w:shd w:val="clear" w:color="auto" w:fill="auto"/>
            <w:noWrap/>
          </w:tcPr>
          <w:p w14:paraId="4C637767" w14:textId="77777777" w:rsidR="003A66EB" w:rsidRPr="00D02A1D" w:rsidRDefault="003A66EB" w:rsidP="00667132">
            <w:pPr>
              <w:spacing w:after="0" w:line="240" w:lineRule="auto"/>
              <w:jc w:val="right"/>
              <w:rPr>
                <w:rFonts w:ascii="Arial" w:eastAsia="Times New Roman" w:hAnsi="Arial" w:cs="Arial"/>
                <w:b/>
                <w:bCs/>
                <w:color w:val="000000" w:themeColor="text1"/>
                <w:sz w:val="18"/>
                <w:szCs w:val="18"/>
                <w:lang w:eastAsia="hr-HR"/>
              </w:rPr>
            </w:pPr>
            <w:r w:rsidRPr="00D02A1D">
              <w:rPr>
                <w:rFonts w:ascii="Arial" w:eastAsia="Times New Roman" w:hAnsi="Arial" w:cs="Arial"/>
                <w:b/>
                <w:bCs/>
                <w:color w:val="000000" w:themeColor="text1"/>
                <w:sz w:val="18"/>
                <w:szCs w:val="18"/>
                <w:lang w:eastAsia="hr-HR"/>
              </w:rPr>
              <w:t>0</w:t>
            </w:r>
          </w:p>
        </w:tc>
        <w:tc>
          <w:tcPr>
            <w:tcW w:w="808" w:type="dxa"/>
            <w:tcBorders>
              <w:top w:val="nil"/>
              <w:left w:val="nil"/>
              <w:bottom w:val="nil"/>
              <w:right w:val="nil"/>
            </w:tcBorders>
          </w:tcPr>
          <w:p w14:paraId="152C2F9C" w14:textId="77777777" w:rsidR="003A66EB" w:rsidRPr="00D02A1D" w:rsidRDefault="003A66EB" w:rsidP="00667132">
            <w:pPr>
              <w:spacing w:after="0" w:line="240" w:lineRule="auto"/>
              <w:jc w:val="right"/>
              <w:rPr>
                <w:rFonts w:ascii="Arial" w:eastAsia="Times New Roman" w:hAnsi="Arial" w:cs="Arial"/>
                <w:b/>
                <w:bCs/>
                <w:color w:val="000000" w:themeColor="text1"/>
                <w:sz w:val="18"/>
                <w:szCs w:val="18"/>
                <w:lang w:eastAsia="hr-HR"/>
              </w:rPr>
            </w:pPr>
          </w:p>
        </w:tc>
        <w:tc>
          <w:tcPr>
            <w:tcW w:w="808" w:type="dxa"/>
            <w:tcBorders>
              <w:top w:val="nil"/>
              <w:left w:val="nil"/>
              <w:bottom w:val="nil"/>
              <w:right w:val="nil"/>
            </w:tcBorders>
          </w:tcPr>
          <w:p w14:paraId="5AF294F4" w14:textId="5CA3DB98" w:rsidR="003A66EB" w:rsidRPr="00D02A1D" w:rsidRDefault="003A66EB" w:rsidP="00667132">
            <w:pPr>
              <w:spacing w:after="0" w:line="240" w:lineRule="auto"/>
              <w:jc w:val="right"/>
              <w:rPr>
                <w:rFonts w:ascii="Arial" w:eastAsia="Times New Roman" w:hAnsi="Arial" w:cs="Arial"/>
                <w:b/>
                <w:bCs/>
                <w:color w:val="000000" w:themeColor="text1"/>
                <w:sz w:val="18"/>
                <w:szCs w:val="18"/>
                <w:lang w:eastAsia="hr-HR"/>
              </w:rPr>
            </w:pPr>
          </w:p>
        </w:tc>
      </w:tr>
      <w:tr w:rsidR="003A66EB" w:rsidRPr="00D02A1D" w14:paraId="74D3D0E3" w14:textId="77777777" w:rsidTr="00F74244">
        <w:trPr>
          <w:trHeight w:val="240"/>
        </w:trPr>
        <w:tc>
          <w:tcPr>
            <w:tcW w:w="797" w:type="dxa"/>
            <w:tcBorders>
              <w:top w:val="nil"/>
              <w:left w:val="nil"/>
              <w:right w:val="nil"/>
            </w:tcBorders>
            <w:shd w:val="clear" w:color="auto" w:fill="auto"/>
            <w:noWrap/>
          </w:tcPr>
          <w:p w14:paraId="42238155" w14:textId="77777777" w:rsidR="003A66EB" w:rsidRPr="00D02A1D" w:rsidRDefault="003A66EB" w:rsidP="00667132">
            <w:pPr>
              <w:spacing w:after="0" w:line="240" w:lineRule="auto"/>
              <w:rPr>
                <w:rFonts w:ascii="Arial" w:eastAsia="Times New Roman" w:hAnsi="Arial" w:cs="Arial"/>
                <w:b/>
                <w:bCs/>
                <w:color w:val="000000" w:themeColor="text1"/>
                <w:sz w:val="18"/>
                <w:szCs w:val="18"/>
                <w:lang w:eastAsia="hr-HR"/>
              </w:rPr>
            </w:pPr>
            <w:r>
              <w:rPr>
                <w:rFonts w:ascii="Arial" w:eastAsia="Times New Roman" w:hAnsi="Arial" w:cs="Arial"/>
                <w:b/>
                <w:bCs/>
                <w:color w:val="000000" w:themeColor="text1"/>
                <w:sz w:val="18"/>
                <w:szCs w:val="18"/>
                <w:lang w:eastAsia="hr-HR"/>
              </w:rPr>
              <w:t>54</w:t>
            </w:r>
          </w:p>
        </w:tc>
        <w:tc>
          <w:tcPr>
            <w:tcW w:w="4556" w:type="dxa"/>
            <w:tcBorders>
              <w:top w:val="nil"/>
              <w:left w:val="nil"/>
              <w:right w:val="nil"/>
            </w:tcBorders>
            <w:shd w:val="clear" w:color="auto" w:fill="auto"/>
            <w:noWrap/>
          </w:tcPr>
          <w:p w14:paraId="6725719E" w14:textId="77777777" w:rsidR="003A66EB" w:rsidRPr="00D02A1D" w:rsidRDefault="003A66EB" w:rsidP="00667132">
            <w:pPr>
              <w:spacing w:after="0" w:line="240" w:lineRule="auto"/>
              <w:rPr>
                <w:rFonts w:ascii="Arial" w:eastAsia="Times New Roman" w:hAnsi="Arial" w:cs="Arial"/>
                <w:b/>
                <w:bCs/>
                <w:color w:val="000000" w:themeColor="text1"/>
                <w:sz w:val="18"/>
                <w:szCs w:val="18"/>
                <w:lang w:eastAsia="hr-HR"/>
              </w:rPr>
            </w:pPr>
            <w:r w:rsidRPr="00D02A1D">
              <w:rPr>
                <w:rFonts w:ascii="Arial" w:eastAsia="Times New Roman" w:hAnsi="Arial" w:cs="Arial"/>
                <w:b/>
                <w:bCs/>
                <w:color w:val="000000" w:themeColor="text1"/>
                <w:sz w:val="18"/>
                <w:szCs w:val="18"/>
                <w:lang w:eastAsia="hr-HR"/>
              </w:rPr>
              <w:t>Otplata glavnice primljenih zajmova od drugih razina vlasti</w:t>
            </w:r>
          </w:p>
        </w:tc>
        <w:tc>
          <w:tcPr>
            <w:tcW w:w="1268" w:type="dxa"/>
            <w:tcBorders>
              <w:top w:val="nil"/>
              <w:left w:val="nil"/>
              <w:right w:val="nil"/>
            </w:tcBorders>
            <w:shd w:val="clear" w:color="auto" w:fill="auto"/>
            <w:noWrap/>
          </w:tcPr>
          <w:p w14:paraId="2284AF24" w14:textId="77777777" w:rsidR="003A66EB" w:rsidRPr="00D02A1D" w:rsidRDefault="003A66EB" w:rsidP="00667132">
            <w:pPr>
              <w:spacing w:after="0" w:line="240" w:lineRule="auto"/>
              <w:jc w:val="right"/>
              <w:rPr>
                <w:rFonts w:ascii="Arial" w:eastAsia="Times New Roman" w:hAnsi="Arial" w:cs="Arial"/>
                <w:b/>
                <w:bCs/>
                <w:color w:val="000000" w:themeColor="text1"/>
                <w:sz w:val="18"/>
                <w:szCs w:val="18"/>
                <w:lang w:eastAsia="hr-HR"/>
              </w:rPr>
            </w:pPr>
            <w:r w:rsidRPr="00D02A1D">
              <w:rPr>
                <w:rFonts w:ascii="Arial" w:eastAsia="Times New Roman" w:hAnsi="Arial" w:cs="Arial"/>
                <w:b/>
                <w:bCs/>
                <w:color w:val="000000" w:themeColor="text1"/>
                <w:sz w:val="18"/>
                <w:szCs w:val="18"/>
                <w:lang w:eastAsia="hr-HR"/>
              </w:rPr>
              <w:t>0</w:t>
            </w:r>
          </w:p>
        </w:tc>
        <w:tc>
          <w:tcPr>
            <w:tcW w:w="1267" w:type="dxa"/>
            <w:tcBorders>
              <w:top w:val="nil"/>
              <w:left w:val="nil"/>
              <w:right w:val="nil"/>
            </w:tcBorders>
            <w:shd w:val="clear" w:color="auto" w:fill="auto"/>
            <w:noWrap/>
          </w:tcPr>
          <w:p w14:paraId="573FAB67" w14:textId="77777777" w:rsidR="003A66EB" w:rsidRPr="00D02A1D" w:rsidRDefault="003A66EB" w:rsidP="00667132">
            <w:pPr>
              <w:spacing w:after="0" w:line="240" w:lineRule="auto"/>
              <w:jc w:val="right"/>
              <w:rPr>
                <w:rFonts w:ascii="Arial" w:eastAsia="Times New Roman" w:hAnsi="Arial" w:cs="Arial"/>
                <w:b/>
                <w:bCs/>
                <w:color w:val="000000" w:themeColor="text1"/>
                <w:sz w:val="18"/>
                <w:szCs w:val="18"/>
                <w:lang w:eastAsia="hr-HR"/>
              </w:rPr>
            </w:pPr>
            <w:r w:rsidRPr="00D02A1D">
              <w:rPr>
                <w:rFonts w:ascii="Arial" w:eastAsia="Times New Roman" w:hAnsi="Arial" w:cs="Arial"/>
                <w:b/>
                <w:bCs/>
                <w:color w:val="000000" w:themeColor="text1"/>
                <w:sz w:val="18"/>
                <w:szCs w:val="18"/>
                <w:lang w:eastAsia="hr-HR"/>
              </w:rPr>
              <w:t>0</w:t>
            </w:r>
          </w:p>
        </w:tc>
        <w:tc>
          <w:tcPr>
            <w:tcW w:w="1268" w:type="dxa"/>
            <w:tcBorders>
              <w:top w:val="nil"/>
              <w:left w:val="nil"/>
              <w:right w:val="nil"/>
            </w:tcBorders>
            <w:shd w:val="clear" w:color="auto" w:fill="auto"/>
            <w:noWrap/>
          </w:tcPr>
          <w:p w14:paraId="409F7884" w14:textId="77777777" w:rsidR="003A66EB" w:rsidRPr="00D02A1D" w:rsidRDefault="003A66EB" w:rsidP="00667132">
            <w:pPr>
              <w:spacing w:after="0" w:line="240" w:lineRule="auto"/>
              <w:jc w:val="right"/>
              <w:rPr>
                <w:rFonts w:ascii="Arial" w:eastAsia="Times New Roman" w:hAnsi="Arial" w:cs="Arial"/>
                <w:b/>
                <w:bCs/>
                <w:color w:val="000000" w:themeColor="text1"/>
                <w:sz w:val="18"/>
                <w:szCs w:val="18"/>
                <w:lang w:eastAsia="hr-HR"/>
              </w:rPr>
            </w:pPr>
            <w:r w:rsidRPr="00D02A1D">
              <w:rPr>
                <w:rFonts w:ascii="Arial" w:eastAsia="Times New Roman" w:hAnsi="Arial" w:cs="Arial"/>
                <w:b/>
                <w:bCs/>
                <w:color w:val="000000" w:themeColor="text1"/>
                <w:sz w:val="18"/>
                <w:szCs w:val="18"/>
                <w:lang w:eastAsia="hr-HR"/>
              </w:rPr>
              <w:t>0</w:t>
            </w:r>
          </w:p>
        </w:tc>
        <w:tc>
          <w:tcPr>
            <w:tcW w:w="808" w:type="dxa"/>
            <w:tcBorders>
              <w:top w:val="nil"/>
              <w:left w:val="nil"/>
              <w:right w:val="nil"/>
            </w:tcBorders>
          </w:tcPr>
          <w:p w14:paraId="7A5887BA" w14:textId="77777777" w:rsidR="003A66EB" w:rsidRPr="00D02A1D" w:rsidRDefault="003A66EB" w:rsidP="00667132">
            <w:pPr>
              <w:spacing w:after="0" w:line="240" w:lineRule="auto"/>
              <w:jc w:val="right"/>
              <w:rPr>
                <w:rFonts w:ascii="Arial" w:eastAsia="Times New Roman" w:hAnsi="Arial" w:cs="Arial"/>
                <w:b/>
                <w:bCs/>
                <w:color w:val="000000" w:themeColor="text1"/>
                <w:sz w:val="18"/>
                <w:szCs w:val="18"/>
                <w:lang w:eastAsia="hr-HR"/>
              </w:rPr>
            </w:pPr>
          </w:p>
        </w:tc>
        <w:tc>
          <w:tcPr>
            <w:tcW w:w="808" w:type="dxa"/>
            <w:tcBorders>
              <w:top w:val="nil"/>
              <w:left w:val="nil"/>
              <w:right w:val="nil"/>
            </w:tcBorders>
          </w:tcPr>
          <w:p w14:paraId="4FE3E4F8" w14:textId="022902AE" w:rsidR="003A66EB" w:rsidRPr="00D02A1D" w:rsidRDefault="003A66EB" w:rsidP="00667132">
            <w:pPr>
              <w:spacing w:after="0" w:line="240" w:lineRule="auto"/>
              <w:jc w:val="right"/>
              <w:rPr>
                <w:rFonts w:ascii="Arial" w:eastAsia="Times New Roman" w:hAnsi="Arial" w:cs="Arial"/>
                <w:b/>
                <w:bCs/>
                <w:color w:val="000000" w:themeColor="text1"/>
                <w:sz w:val="18"/>
                <w:szCs w:val="18"/>
                <w:lang w:eastAsia="hr-HR"/>
              </w:rPr>
            </w:pPr>
          </w:p>
        </w:tc>
      </w:tr>
      <w:tr w:rsidR="003A66EB" w:rsidRPr="00D02A1D" w14:paraId="7ED81BA4" w14:textId="77777777" w:rsidTr="00F74244">
        <w:trPr>
          <w:trHeight w:val="240"/>
        </w:trPr>
        <w:tc>
          <w:tcPr>
            <w:tcW w:w="797" w:type="dxa"/>
            <w:tcBorders>
              <w:top w:val="nil"/>
              <w:left w:val="nil"/>
              <w:bottom w:val="single" w:sz="4" w:space="0" w:color="auto"/>
              <w:right w:val="nil"/>
            </w:tcBorders>
            <w:shd w:val="clear" w:color="auto" w:fill="auto"/>
            <w:noWrap/>
          </w:tcPr>
          <w:p w14:paraId="7D0189A6" w14:textId="77777777" w:rsidR="003A66EB" w:rsidRPr="00D02A1D" w:rsidRDefault="003A66EB" w:rsidP="00667132">
            <w:pPr>
              <w:spacing w:after="0" w:line="240" w:lineRule="auto"/>
              <w:rPr>
                <w:rFonts w:ascii="Arial" w:eastAsia="Times New Roman" w:hAnsi="Arial" w:cs="Arial"/>
                <w:color w:val="000000" w:themeColor="text1"/>
                <w:sz w:val="18"/>
                <w:szCs w:val="18"/>
                <w:lang w:eastAsia="hr-HR"/>
              </w:rPr>
            </w:pPr>
            <w:r w:rsidRPr="00D02A1D">
              <w:rPr>
                <w:rFonts w:ascii="Arial" w:eastAsia="Times New Roman" w:hAnsi="Arial" w:cs="Arial"/>
                <w:color w:val="000000" w:themeColor="text1"/>
                <w:sz w:val="18"/>
                <w:szCs w:val="18"/>
                <w:lang w:eastAsia="hr-HR"/>
              </w:rPr>
              <w:t>547</w:t>
            </w:r>
          </w:p>
        </w:tc>
        <w:tc>
          <w:tcPr>
            <w:tcW w:w="4556" w:type="dxa"/>
            <w:tcBorders>
              <w:top w:val="nil"/>
              <w:left w:val="nil"/>
              <w:bottom w:val="single" w:sz="4" w:space="0" w:color="auto"/>
              <w:right w:val="nil"/>
            </w:tcBorders>
            <w:shd w:val="clear" w:color="auto" w:fill="auto"/>
            <w:noWrap/>
          </w:tcPr>
          <w:p w14:paraId="3F0AA8CE" w14:textId="77777777" w:rsidR="003A66EB" w:rsidRPr="00D02A1D" w:rsidRDefault="003A66EB" w:rsidP="00667132">
            <w:pPr>
              <w:spacing w:after="0" w:line="240" w:lineRule="auto"/>
              <w:rPr>
                <w:rFonts w:ascii="Arial" w:eastAsia="Times New Roman" w:hAnsi="Arial" w:cs="Arial"/>
                <w:color w:val="000000" w:themeColor="text1"/>
                <w:sz w:val="18"/>
                <w:szCs w:val="18"/>
                <w:lang w:eastAsia="hr-HR"/>
              </w:rPr>
            </w:pPr>
            <w:r w:rsidRPr="00D02A1D">
              <w:rPr>
                <w:rFonts w:ascii="Arial" w:eastAsia="Times New Roman" w:hAnsi="Arial" w:cs="Arial"/>
                <w:color w:val="000000" w:themeColor="text1"/>
                <w:sz w:val="18"/>
                <w:szCs w:val="18"/>
                <w:lang w:eastAsia="hr-HR"/>
              </w:rPr>
              <w:t>Otplata glavnice primljenih zajmova od državnog proračuna</w:t>
            </w:r>
          </w:p>
        </w:tc>
        <w:tc>
          <w:tcPr>
            <w:tcW w:w="1268" w:type="dxa"/>
            <w:tcBorders>
              <w:top w:val="nil"/>
              <w:left w:val="nil"/>
              <w:bottom w:val="single" w:sz="4" w:space="0" w:color="auto"/>
              <w:right w:val="nil"/>
            </w:tcBorders>
            <w:shd w:val="clear" w:color="auto" w:fill="auto"/>
            <w:noWrap/>
          </w:tcPr>
          <w:p w14:paraId="16FAB849" w14:textId="77777777" w:rsidR="003A66EB" w:rsidRPr="00D02A1D" w:rsidRDefault="003A66EB" w:rsidP="00667132">
            <w:pPr>
              <w:spacing w:after="0" w:line="240" w:lineRule="auto"/>
              <w:jc w:val="right"/>
              <w:rPr>
                <w:rFonts w:ascii="Arial" w:eastAsia="Times New Roman" w:hAnsi="Arial" w:cs="Arial"/>
                <w:color w:val="000000" w:themeColor="text1"/>
                <w:sz w:val="18"/>
                <w:szCs w:val="18"/>
                <w:lang w:eastAsia="hr-HR"/>
              </w:rPr>
            </w:pPr>
            <w:r w:rsidRPr="00D02A1D">
              <w:rPr>
                <w:rFonts w:ascii="Arial" w:eastAsia="Times New Roman" w:hAnsi="Arial" w:cs="Arial"/>
                <w:color w:val="000000" w:themeColor="text1"/>
                <w:sz w:val="18"/>
                <w:szCs w:val="18"/>
                <w:lang w:eastAsia="hr-HR"/>
              </w:rPr>
              <w:t>0</w:t>
            </w:r>
          </w:p>
        </w:tc>
        <w:tc>
          <w:tcPr>
            <w:tcW w:w="1267" w:type="dxa"/>
            <w:tcBorders>
              <w:top w:val="nil"/>
              <w:left w:val="nil"/>
              <w:bottom w:val="single" w:sz="4" w:space="0" w:color="auto"/>
              <w:right w:val="nil"/>
            </w:tcBorders>
            <w:shd w:val="clear" w:color="auto" w:fill="auto"/>
            <w:noWrap/>
          </w:tcPr>
          <w:p w14:paraId="2B7C8D01" w14:textId="77777777" w:rsidR="003A66EB" w:rsidRPr="00D02A1D" w:rsidRDefault="003A66EB" w:rsidP="00667132">
            <w:pPr>
              <w:spacing w:after="0" w:line="240" w:lineRule="auto"/>
              <w:jc w:val="right"/>
              <w:rPr>
                <w:rFonts w:ascii="Arial" w:eastAsia="Times New Roman" w:hAnsi="Arial" w:cs="Arial"/>
                <w:color w:val="000000" w:themeColor="text1"/>
                <w:sz w:val="18"/>
                <w:szCs w:val="18"/>
                <w:lang w:eastAsia="hr-HR"/>
              </w:rPr>
            </w:pPr>
            <w:r w:rsidRPr="00D02A1D">
              <w:rPr>
                <w:rFonts w:ascii="Arial" w:eastAsia="Times New Roman" w:hAnsi="Arial" w:cs="Arial"/>
                <w:color w:val="000000" w:themeColor="text1"/>
                <w:sz w:val="18"/>
                <w:szCs w:val="18"/>
                <w:lang w:eastAsia="hr-HR"/>
              </w:rPr>
              <w:t>0</w:t>
            </w:r>
          </w:p>
        </w:tc>
        <w:tc>
          <w:tcPr>
            <w:tcW w:w="1268" w:type="dxa"/>
            <w:tcBorders>
              <w:top w:val="nil"/>
              <w:left w:val="nil"/>
              <w:bottom w:val="single" w:sz="4" w:space="0" w:color="auto"/>
              <w:right w:val="nil"/>
            </w:tcBorders>
            <w:shd w:val="clear" w:color="auto" w:fill="auto"/>
            <w:noWrap/>
          </w:tcPr>
          <w:p w14:paraId="643A39F3" w14:textId="77777777" w:rsidR="003A66EB" w:rsidRPr="00D02A1D" w:rsidRDefault="003A66EB" w:rsidP="00667132">
            <w:pPr>
              <w:spacing w:after="0" w:line="240" w:lineRule="auto"/>
              <w:jc w:val="right"/>
              <w:rPr>
                <w:rFonts w:ascii="Arial" w:eastAsia="Times New Roman" w:hAnsi="Arial" w:cs="Arial"/>
                <w:color w:val="000000" w:themeColor="text1"/>
                <w:sz w:val="18"/>
                <w:szCs w:val="18"/>
                <w:lang w:eastAsia="hr-HR"/>
              </w:rPr>
            </w:pPr>
            <w:r w:rsidRPr="00D02A1D">
              <w:rPr>
                <w:rFonts w:ascii="Arial" w:eastAsia="Times New Roman" w:hAnsi="Arial" w:cs="Arial"/>
                <w:color w:val="000000" w:themeColor="text1"/>
                <w:sz w:val="18"/>
                <w:szCs w:val="18"/>
                <w:lang w:eastAsia="hr-HR"/>
              </w:rPr>
              <w:t>0</w:t>
            </w:r>
          </w:p>
        </w:tc>
        <w:tc>
          <w:tcPr>
            <w:tcW w:w="808" w:type="dxa"/>
            <w:tcBorders>
              <w:top w:val="nil"/>
              <w:left w:val="nil"/>
              <w:bottom w:val="single" w:sz="4" w:space="0" w:color="auto"/>
              <w:right w:val="nil"/>
            </w:tcBorders>
          </w:tcPr>
          <w:p w14:paraId="2822A966" w14:textId="77777777" w:rsidR="003A66EB" w:rsidRPr="00D02A1D" w:rsidRDefault="003A66EB" w:rsidP="00667132">
            <w:pPr>
              <w:spacing w:after="0" w:line="240" w:lineRule="auto"/>
              <w:jc w:val="right"/>
              <w:rPr>
                <w:rFonts w:ascii="Arial" w:eastAsia="Times New Roman" w:hAnsi="Arial" w:cs="Arial"/>
                <w:color w:val="000000" w:themeColor="text1"/>
                <w:sz w:val="18"/>
                <w:szCs w:val="18"/>
                <w:lang w:eastAsia="hr-HR"/>
              </w:rPr>
            </w:pPr>
          </w:p>
        </w:tc>
        <w:tc>
          <w:tcPr>
            <w:tcW w:w="808" w:type="dxa"/>
            <w:tcBorders>
              <w:top w:val="nil"/>
              <w:left w:val="nil"/>
              <w:bottom w:val="single" w:sz="4" w:space="0" w:color="auto"/>
              <w:right w:val="nil"/>
            </w:tcBorders>
          </w:tcPr>
          <w:p w14:paraId="0452FD9D" w14:textId="68FC0A43" w:rsidR="003A66EB" w:rsidRPr="00D02A1D" w:rsidRDefault="003A66EB" w:rsidP="00667132">
            <w:pPr>
              <w:spacing w:after="0" w:line="240" w:lineRule="auto"/>
              <w:jc w:val="right"/>
              <w:rPr>
                <w:rFonts w:ascii="Arial" w:eastAsia="Times New Roman" w:hAnsi="Arial" w:cs="Arial"/>
                <w:color w:val="000000" w:themeColor="text1"/>
                <w:sz w:val="18"/>
                <w:szCs w:val="18"/>
                <w:lang w:eastAsia="hr-HR"/>
              </w:rPr>
            </w:pPr>
          </w:p>
        </w:tc>
      </w:tr>
    </w:tbl>
    <w:p w14:paraId="09A5E994" w14:textId="77777777" w:rsidR="00AA057A" w:rsidRDefault="00AA057A" w:rsidP="00A174BB">
      <w:pPr>
        <w:spacing w:after="0" w:line="240" w:lineRule="auto"/>
        <w:jc w:val="center"/>
        <w:rPr>
          <w:rFonts w:ascii="Arial" w:hAnsi="Arial" w:cs="Arial"/>
          <w:sz w:val="20"/>
          <w:szCs w:val="20"/>
        </w:rPr>
      </w:pPr>
    </w:p>
    <w:p w14:paraId="6D954A0E" w14:textId="3118A26C" w:rsidR="00AA057A" w:rsidRDefault="00D03E6E" w:rsidP="00A174BB">
      <w:pPr>
        <w:spacing w:after="0" w:line="240" w:lineRule="auto"/>
        <w:jc w:val="center"/>
        <w:rPr>
          <w:rFonts w:ascii="Arial" w:hAnsi="Arial" w:cs="Arial"/>
          <w:sz w:val="20"/>
          <w:szCs w:val="20"/>
        </w:rPr>
      </w:pPr>
      <w:r>
        <w:rPr>
          <w:rFonts w:ascii="Arial" w:hAnsi="Arial" w:cs="Arial"/>
          <w:sz w:val="20"/>
          <w:szCs w:val="20"/>
        </w:rPr>
        <w:t>RAČUN FINANCIRANJA PREMA IZVORIMA FINANCIRANJA</w:t>
      </w:r>
    </w:p>
    <w:p w14:paraId="58CF2E33" w14:textId="7C15B26E" w:rsidR="004B704A" w:rsidRDefault="004B704A" w:rsidP="002410E3">
      <w:pPr>
        <w:spacing w:after="0" w:line="240" w:lineRule="auto"/>
        <w:rPr>
          <w:rFonts w:ascii="Arial" w:hAnsi="Arial" w:cs="Arial"/>
          <w:sz w:val="20"/>
          <w:szCs w:val="20"/>
        </w:rPr>
      </w:pPr>
    </w:p>
    <w:tbl>
      <w:tblPr>
        <w:tblW w:w="5923" w:type="dxa"/>
        <w:tblLook w:val="04A0" w:firstRow="1" w:lastRow="0" w:firstColumn="1" w:lastColumn="0" w:noHBand="0" w:noVBand="1"/>
      </w:tblPr>
      <w:tblGrid>
        <w:gridCol w:w="801"/>
        <w:gridCol w:w="3948"/>
        <w:gridCol w:w="1174"/>
      </w:tblGrid>
      <w:tr w:rsidR="004B704A" w:rsidRPr="00D02A1D" w14:paraId="3DF93AD3" w14:textId="77777777" w:rsidTr="004B704A">
        <w:trPr>
          <w:trHeight w:val="240"/>
        </w:trPr>
        <w:tc>
          <w:tcPr>
            <w:tcW w:w="4749" w:type="dxa"/>
            <w:gridSpan w:val="2"/>
            <w:tcBorders>
              <w:top w:val="single" w:sz="4" w:space="0" w:color="auto"/>
              <w:bottom w:val="single" w:sz="4" w:space="0" w:color="auto"/>
            </w:tcBorders>
            <w:shd w:val="clear" w:color="auto" w:fill="auto"/>
            <w:noWrap/>
            <w:vAlign w:val="center"/>
          </w:tcPr>
          <w:p w14:paraId="384C5419" w14:textId="77777777" w:rsidR="004B704A" w:rsidRPr="00D02A1D" w:rsidRDefault="004B704A" w:rsidP="00667132">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BROJČANA OZNAKA I NAZIV</w:t>
            </w:r>
          </w:p>
        </w:tc>
        <w:tc>
          <w:tcPr>
            <w:tcW w:w="1174" w:type="dxa"/>
            <w:tcBorders>
              <w:top w:val="single" w:sz="4" w:space="0" w:color="auto"/>
              <w:bottom w:val="single" w:sz="4" w:space="0" w:color="auto"/>
            </w:tcBorders>
            <w:shd w:val="clear" w:color="000000" w:fill="FFFFFF"/>
            <w:noWrap/>
            <w:vAlign w:val="center"/>
          </w:tcPr>
          <w:p w14:paraId="6E63265C" w14:textId="77777777" w:rsidR="004B704A" w:rsidRPr="00D02A1D" w:rsidRDefault="004B704A" w:rsidP="00667132">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IZVRŠENJE 2021</w:t>
            </w:r>
          </w:p>
        </w:tc>
      </w:tr>
      <w:tr w:rsidR="004B704A" w:rsidRPr="00D02A1D" w14:paraId="446A9EC9" w14:textId="77777777" w:rsidTr="004B704A">
        <w:trPr>
          <w:trHeight w:val="240"/>
        </w:trPr>
        <w:tc>
          <w:tcPr>
            <w:tcW w:w="4749" w:type="dxa"/>
            <w:gridSpan w:val="2"/>
            <w:tcBorders>
              <w:top w:val="single" w:sz="4" w:space="0" w:color="auto"/>
              <w:bottom w:val="single" w:sz="4" w:space="0" w:color="auto"/>
            </w:tcBorders>
            <w:shd w:val="clear" w:color="auto" w:fill="auto"/>
            <w:noWrap/>
            <w:vAlign w:val="center"/>
          </w:tcPr>
          <w:p w14:paraId="1D5298CE" w14:textId="77777777" w:rsidR="004B704A" w:rsidRPr="00D02A1D" w:rsidRDefault="004B704A" w:rsidP="00667132">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1</w:t>
            </w:r>
          </w:p>
        </w:tc>
        <w:tc>
          <w:tcPr>
            <w:tcW w:w="1174" w:type="dxa"/>
            <w:tcBorders>
              <w:top w:val="single" w:sz="4" w:space="0" w:color="auto"/>
              <w:bottom w:val="single" w:sz="4" w:space="0" w:color="auto"/>
            </w:tcBorders>
            <w:shd w:val="clear" w:color="000000" w:fill="FFFFFF"/>
            <w:noWrap/>
            <w:vAlign w:val="center"/>
          </w:tcPr>
          <w:p w14:paraId="68C636CA" w14:textId="77777777" w:rsidR="004B704A" w:rsidRPr="00D02A1D" w:rsidRDefault="004B704A" w:rsidP="00667132">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4</w:t>
            </w:r>
          </w:p>
        </w:tc>
      </w:tr>
      <w:tr w:rsidR="004B704A" w:rsidRPr="00D02A1D" w14:paraId="77C275FB" w14:textId="77777777" w:rsidTr="009833FE">
        <w:trPr>
          <w:trHeight w:val="230"/>
        </w:trPr>
        <w:tc>
          <w:tcPr>
            <w:tcW w:w="801" w:type="dxa"/>
            <w:tcBorders>
              <w:left w:val="nil"/>
              <w:right w:val="nil"/>
            </w:tcBorders>
            <w:shd w:val="clear" w:color="auto" w:fill="auto"/>
            <w:noWrap/>
            <w:hideMark/>
          </w:tcPr>
          <w:p w14:paraId="53414DE7" w14:textId="4497E1D1" w:rsidR="004B704A" w:rsidRPr="00D02A1D" w:rsidRDefault="009833FE" w:rsidP="00667132">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1</w:t>
            </w:r>
          </w:p>
        </w:tc>
        <w:tc>
          <w:tcPr>
            <w:tcW w:w="3948" w:type="dxa"/>
            <w:tcBorders>
              <w:left w:val="nil"/>
              <w:right w:val="nil"/>
            </w:tcBorders>
            <w:shd w:val="clear" w:color="auto" w:fill="auto"/>
            <w:noWrap/>
            <w:hideMark/>
          </w:tcPr>
          <w:p w14:paraId="0B567D46" w14:textId="33B66392" w:rsidR="004B704A" w:rsidRPr="00D02A1D" w:rsidRDefault="009833FE" w:rsidP="00667132">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Opći prihodi i primici</w:t>
            </w:r>
          </w:p>
        </w:tc>
        <w:tc>
          <w:tcPr>
            <w:tcW w:w="1174" w:type="dxa"/>
            <w:tcBorders>
              <w:left w:val="nil"/>
              <w:right w:val="nil"/>
            </w:tcBorders>
            <w:shd w:val="clear" w:color="auto" w:fill="auto"/>
            <w:noWrap/>
            <w:hideMark/>
          </w:tcPr>
          <w:p w14:paraId="45A35140" w14:textId="77777777" w:rsidR="004B704A" w:rsidRPr="00D02A1D" w:rsidRDefault="004B704A" w:rsidP="00667132">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r>
      <w:tr w:rsidR="004B704A" w:rsidRPr="009833FE" w14:paraId="7B48D2EB" w14:textId="77777777" w:rsidTr="009833FE">
        <w:trPr>
          <w:trHeight w:val="230"/>
        </w:trPr>
        <w:tc>
          <w:tcPr>
            <w:tcW w:w="801" w:type="dxa"/>
            <w:tcBorders>
              <w:top w:val="nil"/>
              <w:left w:val="nil"/>
              <w:bottom w:val="single" w:sz="4" w:space="0" w:color="auto"/>
              <w:right w:val="nil"/>
            </w:tcBorders>
            <w:shd w:val="clear" w:color="auto" w:fill="auto"/>
            <w:noWrap/>
            <w:hideMark/>
          </w:tcPr>
          <w:p w14:paraId="7A3504FB" w14:textId="3984A868" w:rsidR="004B704A" w:rsidRPr="00D02A1D" w:rsidRDefault="009833FE" w:rsidP="00667132">
            <w:pPr>
              <w:spacing w:after="0" w:line="240" w:lineRule="auto"/>
              <w:rPr>
                <w:rFonts w:ascii="Arial" w:eastAsia="Times New Roman" w:hAnsi="Arial" w:cs="Arial"/>
                <w:sz w:val="18"/>
                <w:szCs w:val="18"/>
                <w:lang w:eastAsia="hr-HR"/>
              </w:rPr>
            </w:pPr>
            <w:r w:rsidRPr="009833FE">
              <w:rPr>
                <w:rFonts w:ascii="Arial" w:eastAsia="Times New Roman" w:hAnsi="Arial" w:cs="Arial"/>
                <w:sz w:val="18"/>
                <w:szCs w:val="18"/>
                <w:lang w:eastAsia="hr-HR"/>
              </w:rPr>
              <w:t>11</w:t>
            </w:r>
          </w:p>
        </w:tc>
        <w:tc>
          <w:tcPr>
            <w:tcW w:w="3948" w:type="dxa"/>
            <w:tcBorders>
              <w:top w:val="nil"/>
              <w:left w:val="nil"/>
              <w:bottom w:val="single" w:sz="4" w:space="0" w:color="auto"/>
              <w:right w:val="nil"/>
            </w:tcBorders>
            <w:shd w:val="clear" w:color="auto" w:fill="auto"/>
            <w:noWrap/>
            <w:hideMark/>
          </w:tcPr>
          <w:p w14:paraId="5F0D197A" w14:textId="04C640F3" w:rsidR="004B704A" w:rsidRPr="00D02A1D" w:rsidRDefault="009833FE" w:rsidP="00667132">
            <w:pPr>
              <w:spacing w:after="0" w:line="240" w:lineRule="auto"/>
              <w:rPr>
                <w:rFonts w:ascii="Arial" w:eastAsia="Times New Roman" w:hAnsi="Arial" w:cs="Arial"/>
                <w:sz w:val="18"/>
                <w:szCs w:val="18"/>
                <w:lang w:eastAsia="hr-HR"/>
              </w:rPr>
            </w:pPr>
            <w:r w:rsidRPr="009833FE">
              <w:rPr>
                <w:rFonts w:ascii="Arial" w:eastAsia="Times New Roman" w:hAnsi="Arial" w:cs="Arial"/>
                <w:sz w:val="18"/>
                <w:szCs w:val="18"/>
                <w:lang w:eastAsia="hr-HR"/>
              </w:rPr>
              <w:t>Opći prihodi i primici</w:t>
            </w:r>
          </w:p>
        </w:tc>
        <w:tc>
          <w:tcPr>
            <w:tcW w:w="1174" w:type="dxa"/>
            <w:tcBorders>
              <w:top w:val="nil"/>
              <w:left w:val="nil"/>
              <w:bottom w:val="single" w:sz="4" w:space="0" w:color="auto"/>
              <w:right w:val="nil"/>
            </w:tcBorders>
            <w:shd w:val="clear" w:color="auto" w:fill="auto"/>
            <w:noWrap/>
            <w:hideMark/>
          </w:tcPr>
          <w:p w14:paraId="32152A53" w14:textId="77777777" w:rsidR="004B704A" w:rsidRPr="00D02A1D" w:rsidRDefault="004B704A" w:rsidP="00667132">
            <w:pPr>
              <w:spacing w:after="0" w:line="240" w:lineRule="auto"/>
              <w:jc w:val="right"/>
              <w:rPr>
                <w:rFonts w:ascii="Arial" w:eastAsia="Times New Roman" w:hAnsi="Arial" w:cs="Arial"/>
                <w:color w:val="000000"/>
                <w:sz w:val="18"/>
                <w:szCs w:val="18"/>
                <w:lang w:eastAsia="hr-HR"/>
              </w:rPr>
            </w:pPr>
            <w:r w:rsidRPr="009833FE">
              <w:rPr>
                <w:rFonts w:ascii="Arial" w:eastAsia="Times New Roman" w:hAnsi="Arial" w:cs="Arial"/>
                <w:color w:val="000000"/>
                <w:sz w:val="18"/>
                <w:szCs w:val="18"/>
                <w:lang w:eastAsia="hr-HR"/>
              </w:rPr>
              <w:t>161.024</w:t>
            </w:r>
          </w:p>
        </w:tc>
      </w:tr>
    </w:tbl>
    <w:p w14:paraId="013A6549" w14:textId="77777777" w:rsidR="004B704A" w:rsidRDefault="004B704A" w:rsidP="00A174BB">
      <w:pPr>
        <w:spacing w:after="0" w:line="240" w:lineRule="auto"/>
        <w:jc w:val="center"/>
        <w:rPr>
          <w:rFonts w:ascii="Arial" w:hAnsi="Arial" w:cs="Arial"/>
          <w:sz w:val="20"/>
          <w:szCs w:val="20"/>
        </w:rPr>
      </w:pPr>
    </w:p>
    <w:p w14:paraId="4482B593" w14:textId="77777777" w:rsidR="00AA057A" w:rsidRDefault="00AA057A" w:rsidP="00A174BB">
      <w:pPr>
        <w:spacing w:after="0" w:line="240" w:lineRule="auto"/>
        <w:jc w:val="center"/>
        <w:rPr>
          <w:rFonts w:ascii="Arial" w:hAnsi="Arial" w:cs="Arial"/>
          <w:sz w:val="20"/>
          <w:szCs w:val="20"/>
        </w:rPr>
      </w:pPr>
    </w:p>
    <w:p w14:paraId="2FE9C732" w14:textId="77777777" w:rsidR="00BB36FD" w:rsidRDefault="00BB36FD" w:rsidP="00A174BB">
      <w:pPr>
        <w:spacing w:after="0" w:line="240" w:lineRule="auto"/>
        <w:jc w:val="center"/>
        <w:rPr>
          <w:rFonts w:ascii="Arial" w:hAnsi="Arial" w:cs="Arial"/>
          <w:sz w:val="20"/>
          <w:szCs w:val="20"/>
        </w:rPr>
      </w:pPr>
    </w:p>
    <w:p w14:paraId="3220AB84" w14:textId="25D2B16E" w:rsidR="00E52182" w:rsidRDefault="00444C01" w:rsidP="00E52182">
      <w:pPr>
        <w:jc w:val="center"/>
        <w:rPr>
          <w:rFonts w:ascii="Arial" w:hAnsi="Arial" w:cs="Arial"/>
          <w:b/>
          <w:bCs/>
          <w:sz w:val="20"/>
          <w:szCs w:val="20"/>
        </w:rPr>
      </w:pPr>
      <w:bookmarkStart w:id="1" w:name="_Hlk68001548"/>
      <w:bookmarkEnd w:id="0"/>
      <w:r>
        <w:rPr>
          <w:rFonts w:ascii="Arial" w:hAnsi="Arial" w:cs="Arial"/>
          <w:b/>
          <w:bCs/>
          <w:sz w:val="20"/>
          <w:szCs w:val="20"/>
        </w:rPr>
        <w:t>I</w:t>
      </w:r>
      <w:r w:rsidR="00A007A6">
        <w:rPr>
          <w:rFonts w:ascii="Arial" w:hAnsi="Arial" w:cs="Arial"/>
          <w:b/>
          <w:bCs/>
          <w:sz w:val="20"/>
          <w:szCs w:val="20"/>
        </w:rPr>
        <w:t>I</w:t>
      </w:r>
      <w:r w:rsidR="00E52182" w:rsidRPr="009A439F">
        <w:rPr>
          <w:rFonts w:ascii="Arial" w:hAnsi="Arial" w:cs="Arial"/>
          <w:b/>
          <w:bCs/>
          <w:sz w:val="20"/>
          <w:szCs w:val="20"/>
        </w:rPr>
        <w:t>. POSEBNI DIO</w:t>
      </w:r>
    </w:p>
    <w:p w14:paraId="18C2BF22" w14:textId="6ABC37FD" w:rsidR="00E52182" w:rsidRPr="009A439F" w:rsidRDefault="00E52182" w:rsidP="00E52182">
      <w:pPr>
        <w:jc w:val="center"/>
        <w:rPr>
          <w:rFonts w:ascii="Arial" w:hAnsi="Arial" w:cs="Arial"/>
          <w:b/>
          <w:bCs/>
          <w:sz w:val="20"/>
          <w:szCs w:val="20"/>
        </w:rPr>
      </w:pPr>
      <w:r w:rsidRPr="009A439F">
        <w:rPr>
          <w:rFonts w:ascii="Arial" w:hAnsi="Arial" w:cs="Arial"/>
          <w:b/>
          <w:bCs/>
          <w:sz w:val="20"/>
          <w:szCs w:val="20"/>
        </w:rPr>
        <w:t>RASHODI PREMA ORGANIZACIJSKOJ KLASIFIKACIJI</w:t>
      </w:r>
    </w:p>
    <w:tbl>
      <w:tblPr>
        <w:tblW w:w="9777" w:type="dxa"/>
        <w:shd w:val="clear" w:color="auto" w:fill="FFFFFF" w:themeFill="background1"/>
        <w:tblLook w:val="04A0" w:firstRow="1" w:lastRow="0" w:firstColumn="1" w:lastColumn="0" w:noHBand="0" w:noVBand="1"/>
      </w:tblPr>
      <w:tblGrid>
        <w:gridCol w:w="6265"/>
        <w:gridCol w:w="1062"/>
        <w:gridCol w:w="1262"/>
        <w:gridCol w:w="1188"/>
      </w:tblGrid>
      <w:tr w:rsidR="001D505D" w:rsidRPr="00DF06F1" w14:paraId="3AC6EA3C" w14:textId="77777777" w:rsidTr="001D505D">
        <w:trPr>
          <w:trHeight w:val="285"/>
        </w:trPr>
        <w:tc>
          <w:tcPr>
            <w:tcW w:w="6422" w:type="dxa"/>
            <w:tcBorders>
              <w:top w:val="single" w:sz="4" w:space="0" w:color="auto"/>
              <w:left w:val="nil"/>
              <w:bottom w:val="nil"/>
              <w:right w:val="nil"/>
            </w:tcBorders>
            <w:shd w:val="clear" w:color="auto" w:fill="FFFFFF" w:themeFill="background1"/>
            <w:vAlign w:val="bottom"/>
          </w:tcPr>
          <w:p w14:paraId="56132231" w14:textId="77777777" w:rsidR="001D505D" w:rsidRPr="00DF06F1" w:rsidRDefault="001D505D" w:rsidP="00BB4A5C">
            <w:pPr>
              <w:spacing w:after="0" w:line="240" w:lineRule="auto"/>
              <w:rPr>
                <w:rFonts w:ascii="Arial" w:eastAsia="Times New Roman" w:hAnsi="Arial" w:cs="Arial"/>
                <w:sz w:val="19"/>
                <w:szCs w:val="19"/>
                <w:lang w:eastAsia="hr-HR"/>
              </w:rPr>
            </w:pPr>
            <w:r w:rsidRPr="00DF06F1">
              <w:rPr>
                <w:rFonts w:ascii="Arial" w:hAnsi="Arial" w:cs="Arial"/>
                <w:sz w:val="19"/>
                <w:szCs w:val="19"/>
              </w:rPr>
              <w:t>RAZDJEL/GLAVA</w:t>
            </w:r>
          </w:p>
        </w:tc>
        <w:tc>
          <w:tcPr>
            <w:tcW w:w="1062" w:type="dxa"/>
            <w:tcBorders>
              <w:top w:val="single" w:sz="4" w:space="0" w:color="auto"/>
              <w:left w:val="nil"/>
              <w:bottom w:val="nil"/>
              <w:right w:val="nil"/>
            </w:tcBorders>
            <w:shd w:val="clear" w:color="auto" w:fill="FFFFFF" w:themeFill="background1"/>
          </w:tcPr>
          <w:p w14:paraId="0F501C74" w14:textId="157A996A" w:rsidR="001D505D" w:rsidRPr="00DF06F1" w:rsidRDefault="00087BA9" w:rsidP="00BB4A5C">
            <w:pPr>
              <w:spacing w:after="0" w:line="240" w:lineRule="auto"/>
              <w:jc w:val="center"/>
              <w:rPr>
                <w:rFonts w:ascii="Arial" w:hAnsi="Arial" w:cs="Arial"/>
                <w:sz w:val="19"/>
                <w:szCs w:val="19"/>
              </w:rPr>
            </w:pPr>
            <w:r>
              <w:rPr>
                <w:rFonts w:ascii="Arial" w:hAnsi="Arial" w:cs="Arial"/>
                <w:sz w:val="19"/>
                <w:szCs w:val="19"/>
              </w:rPr>
              <w:t>PLAN ZA 2021</w:t>
            </w:r>
          </w:p>
        </w:tc>
        <w:tc>
          <w:tcPr>
            <w:tcW w:w="1105" w:type="dxa"/>
            <w:tcBorders>
              <w:top w:val="single" w:sz="4" w:space="0" w:color="auto"/>
              <w:left w:val="nil"/>
              <w:bottom w:val="nil"/>
              <w:right w:val="nil"/>
            </w:tcBorders>
            <w:shd w:val="clear" w:color="auto" w:fill="FFFFFF" w:themeFill="background1"/>
            <w:noWrap/>
            <w:vAlign w:val="bottom"/>
          </w:tcPr>
          <w:p w14:paraId="02AA7239" w14:textId="0043F741" w:rsidR="001D505D" w:rsidRPr="00DF06F1" w:rsidRDefault="00087BA9" w:rsidP="00E52182">
            <w:pPr>
              <w:spacing w:after="0" w:line="240" w:lineRule="auto"/>
              <w:jc w:val="center"/>
              <w:rPr>
                <w:rFonts w:ascii="Arial" w:eastAsia="Times New Roman" w:hAnsi="Arial" w:cs="Arial"/>
                <w:sz w:val="19"/>
                <w:szCs w:val="19"/>
                <w:lang w:eastAsia="hr-HR"/>
              </w:rPr>
            </w:pPr>
            <w:r>
              <w:rPr>
                <w:rFonts w:ascii="Arial" w:eastAsia="Times New Roman" w:hAnsi="Arial" w:cs="Arial"/>
                <w:sz w:val="19"/>
                <w:szCs w:val="19"/>
                <w:lang w:eastAsia="hr-HR"/>
              </w:rPr>
              <w:t>IZVRŠENJE  2021</w:t>
            </w:r>
          </w:p>
        </w:tc>
        <w:tc>
          <w:tcPr>
            <w:tcW w:w="1188" w:type="dxa"/>
            <w:tcBorders>
              <w:top w:val="single" w:sz="4" w:space="0" w:color="auto"/>
              <w:left w:val="nil"/>
              <w:bottom w:val="nil"/>
              <w:right w:val="nil"/>
            </w:tcBorders>
            <w:shd w:val="clear" w:color="auto" w:fill="FFFFFF" w:themeFill="background1"/>
            <w:noWrap/>
            <w:vAlign w:val="bottom"/>
          </w:tcPr>
          <w:p w14:paraId="12A13FE9" w14:textId="2F3FFA97" w:rsidR="001D505D" w:rsidRPr="00DF06F1" w:rsidRDefault="00087BA9" w:rsidP="00BB4A5C">
            <w:pPr>
              <w:spacing w:after="0" w:line="240" w:lineRule="auto"/>
              <w:jc w:val="center"/>
              <w:rPr>
                <w:rFonts w:ascii="Arial" w:eastAsia="Times New Roman" w:hAnsi="Arial" w:cs="Arial"/>
                <w:sz w:val="19"/>
                <w:szCs w:val="19"/>
                <w:lang w:eastAsia="hr-HR"/>
              </w:rPr>
            </w:pPr>
            <w:r>
              <w:rPr>
                <w:rFonts w:ascii="Arial" w:eastAsia="Times New Roman" w:hAnsi="Arial" w:cs="Arial"/>
                <w:sz w:val="19"/>
                <w:szCs w:val="19"/>
                <w:lang w:eastAsia="hr-HR"/>
              </w:rPr>
              <w:t>INDEKS</w:t>
            </w:r>
          </w:p>
        </w:tc>
      </w:tr>
      <w:tr w:rsidR="001D505D" w:rsidRPr="00E52182" w14:paraId="386CA3C5" w14:textId="77777777" w:rsidTr="001D505D">
        <w:trPr>
          <w:trHeight w:val="285"/>
        </w:trPr>
        <w:tc>
          <w:tcPr>
            <w:tcW w:w="6422" w:type="dxa"/>
            <w:tcBorders>
              <w:top w:val="single" w:sz="4" w:space="0" w:color="auto"/>
              <w:left w:val="nil"/>
              <w:bottom w:val="nil"/>
              <w:right w:val="nil"/>
            </w:tcBorders>
            <w:shd w:val="clear" w:color="auto" w:fill="FFFFFF" w:themeFill="background1"/>
            <w:vAlign w:val="bottom"/>
          </w:tcPr>
          <w:p w14:paraId="32EE5268" w14:textId="3AD38B64" w:rsidR="001D505D" w:rsidRPr="00E52182" w:rsidRDefault="001D505D" w:rsidP="00E52182">
            <w:pPr>
              <w:spacing w:after="0" w:line="240" w:lineRule="auto"/>
              <w:jc w:val="center"/>
              <w:rPr>
                <w:rFonts w:ascii="Arial" w:eastAsia="Times New Roman" w:hAnsi="Arial" w:cs="Arial"/>
                <w:sz w:val="18"/>
                <w:szCs w:val="18"/>
                <w:lang w:eastAsia="hr-HR"/>
              </w:rPr>
            </w:pPr>
            <w:r w:rsidRPr="00E52182">
              <w:rPr>
                <w:rFonts w:ascii="Arial" w:eastAsia="Times New Roman" w:hAnsi="Arial" w:cs="Arial"/>
                <w:sz w:val="18"/>
                <w:szCs w:val="18"/>
                <w:lang w:eastAsia="hr-HR"/>
              </w:rPr>
              <w:t>1</w:t>
            </w:r>
          </w:p>
        </w:tc>
        <w:tc>
          <w:tcPr>
            <w:tcW w:w="1062" w:type="dxa"/>
            <w:tcBorders>
              <w:top w:val="single" w:sz="4" w:space="0" w:color="auto"/>
              <w:left w:val="nil"/>
              <w:bottom w:val="nil"/>
              <w:right w:val="nil"/>
            </w:tcBorders>
            <w:shd w:val="clear" w:color="auto" w:fill="FFFFFF" w:themeFill="background1"/>
            <w:vAlign w:val="bottom"/>
          </w:tcPr>
          <w:p w14:paraId="7BDC3978" w14:textId="60975876" w:rsidR="001D505D" w:rsidRPr="00E52182" w:rsidRDefault="001D505D" w:rsidP="00E52182">
            <w:pPr>
              <w:spacing w:after="0" w:line="240" w:lineRule="auto"/>
              <w:jc w:val="center"/>
              <w:rPr>
                <w:rFonts w:ascii="Arial" w:eastAsia="Times New Roman" w:hAnsi="Arial" w:cs="Arial"/>
                <w:sz w:val="18"/>
                <w:szCs w:val="18"/>
                <w:lang w:eastAsia="hr-HR"/>
              </w:rPr>
            </w:pPr>
            <w:r w:rsidRPr="00E52182">
              <w:rPr>
                <w:rFonts w:ascii="Arial" w:eastAsia="Times New Roman" w:hAnsi="Arial" w:cs="Arial"/>
                <w:sz w:val="18"/>
                <w:szCs w:val="18"/>
                <w:lang w:eastAsia="hr-HR"/>
              </w:rPr>
              <w:t>2</w:t>
            </w:r>
          </w:p>
        </w:tc>
        <w:tc>
          <w:tcPr>
            <w:tcW w:w="1105" w:type="dxa"/>
            <w:tcBorders>
              <w:top w:val="single" w:sz="4" w:space="0" w:color="auto"/>
              <w:left w:val="nil"/>
              <w:bottom w:val="nil"/>
              <w:right w:val="nil"/>
            </w:tcBorders>
            <w:shd w:val="clear" w:color="auto" w:fill="FFFFFF" w:themeFill="background1"/>
            <w:noWrap/>
            <w:vAlign w:val="bottom"/>
          </w:tcPr>
          <w:p w14:paraId="4A959AB1" w14:textId="3B3A465D" w:rsidR="001D505D" w:rsidRPr="00E52182" w:rsidRDefault="001D505D" w:rsidP="00E52182">
            <w:pPr>
              <w:spacing w:after="0" w:line="240" w:lineRule="auto"/>
              <w:jc w:val="center"/>
              <w:rPr>
                <w:rFonts w:ascii="Arial" w:eastAsia="Times New Roman" w:hAnsi="Arial" w:cs="Arial"/>
                <w:sz w:val="18"/>
                <w:szCs w:val="18"/>
                <w:lang w:eastAsia="hr-HR"/>
              </w:rPr>
            </w:pPr>
            <w:r w:rsidRPr="00E52182">
              <w:rPr>
                <w:rFonts w:ascii="Arial" w:eastAsia="Times New Roman" w:hAnsi="Arial" w:cs="Arial"/>
                <w:sz w:val="18"/>
                <w:szCs w:val="18"/>
                <w:lang w:eastAsia="hr-HR"/>
              </w:rPr>
              <w:t>3</w:t>
            </w:r>
          </w:p>
        </w:tc>
        <w:tc>
          <w:tcPr>
            <w:tcW w:w="1188" w:type="dxa"/>
            <w:tcBorders>
              <w:top w:val="single" w:sz="4" w:space="0" w:color="auto"/>
              <w:left w:val="nil"/>
              <w:bottom w:val="nil"/>
              <w:right w:val="nil"/>
            </w:tcBorders>
            <w:shd w:val="clear" w:color="auto" w:fill="FFFFFF" w:themeFill="background1"/>
            <w:noWrap/>
            <w:vAlign w:val="bottom"/>
          </w:tcPr>
          <w:p w14:paraId="685C59EE" w14:textId="0AA68DE2" w:rsidR="001D505D" w:rsidRPr="00E52182" w:rsidRDefault="001D505D" w:rsidP="00E52182">
            <w:pPr>
              <w:spacing w:after="0" w:line="240" w:lineRule="auto"/>
              <w:jc w:val="center"/>
              <w:rPr>
                <w:rFonts w:ascii="Arial" w:eastAsia="Times New Roman" w:hAnsi="Arial" w:cs="Arial"/>
                <w:sz w:val="18"/>
                <w:szCs w:val="18"/>
                <w:lang w:eastAsia="hr-HR"/>
              </w:rPr>
            </w:pPr>
            <w:r w:rsidRPr="00E52182">
              <w:rPr>
                <w:rFonts w:ascii="Arial" w:eastAsia="Times New Roman" w:hAnsi="Arial" w:cs="Arial"/>
                <w:sz w:val="18"/>
                <w:szCs w:val="18"/>
                <w:lang w:eastAsia="hr-HR"/>
              </w:rPr>
              <w:t>4</w:t>
            </w:r>
            <w:r w:rsidR="000818E2">
              <w:rPr>
                <w:rFonts w:ascii="Arial" w:eastAsia="Times New Roman" w:hAnsi="Arial" w:cs="Arial"/>
                <w:sz w:val="18"/>
                <w:szCs w:val="18"/>
                <w:lang w:eastAsia="hr-HR"/>
              </w:rPr>
              <w:t>=2/3*100</w:t>
            </w:r>
          </w:p>
        </w:tc>
      </w:tr>
      <w:tr w:rsidR="001D505D" w:rsidRPr="00DF06F1" w14:paraId="251389C0" w14:textId="77777777" w:rsidTr="001D505D">
        <w:trPr>
          <w:trHeight w:val="285"/>
        </w:trPr>
        <w:tc>
          <w:tcPr>
            <w:tcW w:w="6422" w:type="dxa"/>
            <w:tcBorders>
              <w:top w:val="single" w:sz="4" w:space="0" w:color="auto"/>
              <w:left w:val="nil"/>
              <w:bottom w:val="nil"/>
              <w:right w:val="nil"/>
            </w:tcBorders>
            <w:shd w:val="clear" w:color="auto" w:fill="FFFFFF" w:themeFill="background1"/>
            <w:hideMark/>
          </w:tcPr>
          <w:p w14:paraId="7C14D703" w14:textId="77777777" w:rsidR="001D505D" w:rsidRPr="00DF06F1" w:rsidRDefault="001D505D" w:rsidP="00BB4A5C">
            <w:pPr>
              <w:spacing w:after="0" w:line="240" w:lineRule="auto"/>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Razdjel: 001  PREDSTAVNIČKO I IZVRŠNO TIJELO</w:t>
            </w:r>
          </w:p>
        </w:tc>
        <w:tc>
          <w:tcPr>
            <w:tcW w:w="1062" w:type="dxa"/>
            <w:tcBorders>
              <w:top w:val="single" w:sz="4" w:space="0" w:color="auto"/>
              <w:left w:val="nil"/>
              <w:bottom w:val="nil"/>
              <w:right w:val="nil"/>
            </w:tcBorders>
            <w:shd w:val="clear" w:color="auto" w:fill="FFFFFF" w:themeFill="background1"/>
          </w:tcPr>
          <w:p w14:paraId="7CE4437F" w14:textId="697CAE94" w:rsidR="001D505D" w:rsidRPr="00DF06F1" w:rsidRDefault="007207A5"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407.065</w:t>
            </w:r>
          </w:p>
        </w:tc>
        <w:tc>
          <w:tcPr>
            <w:tcW w:w="1105" w:type="dxa"/>
            <w:tcBorders>
              <w:top w:val="single" w:sz="4" w:space="0" w:color="auto"/>
              <w:left w:val="nil"/>
              <w:bottom w:val="nil"/>
              <w:right w:val="nil"/>
            </w:tcBorders>
            <w:shd w:val="clear" w:color="auto" w:fill="FFFFFF" w:themeFill="background1"/>
            <w:noWrap/>
          </w:tcPr>
          <w:p w14:paraId="4689786A" w14:textId="49793763" w:rsidR="001D505D" w:rsidRPr="00DF06F1" w:rsidRDefault="00CE2706"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380.803</w:t>
            </w:r>
          </w:p>
        </w:tc>
        <w:tc>
          <w:tcPr>
            <w:tcW w:w="1188" w:type="dxa"/>
            <w:tcBorders>
              <w:top w:val="single" w:sz="4" w:space="0" w:color="auto"/>
              <w:left w:val="nil"/>
              <w:bottom w:val="nil"/>
              <w:right w:val="nil"/>
            </w:tcBorders>
            <w:shd w:val="clear" w:color="auto" w:fill="FFFFFF" w:themeFill="background1"/>
            <w:noWrap/>
          </w:tcPr>
          <w:p w14:paraId="22DD4AC2" w14:textId="1518F779" w:rsidR="001D505D" w:rsidRPr="00DF06F1" w:rsidRDefault="00CE2706"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93,55</w:t>
            </w:r>
          </w:p>
        </w:tc>
      </w:tr>
      <w:tr w:rsidR="001D505D" w:rsidRPr="00DF06F1" w14:paraId="570F8370" w14:textId="77777777" w:rsidTr="001D505D">
        <w:trPr>
          <w:trHeight w:val="285"/>
        </w:trPr>
        <w:tc>
          <w:tcPr>
            <w:tcW w:w="6422" w:type="dxa"/>
            <w:tcBorders>
              <w:top w:val="nil"/>
              <w:left w:val="nil"/>
              <w:bottom w:val="nil"/>
              <w:right w:val="nil"/>
            </w:tcBorders>
            <w:shd w:val="clear" w:color="auto" w:fill="FFFFFF" w:themeFill="background1"/>
            <w:hideMark/>
          </w:tcPr>
          <w:p w14:paraId="79984F62" w14:textId="77777777" w:rsidR="001D505D" w:rsidRPr="00DF06F1" w:rsidRDefault="001D505D" w:rsidP="00BB4A5C">
            <w:pPr>
              <w:spacing w:after="0" w:line="240" w:lineRule="auto"/>
              <w:rPr>
                <w:rFonts w:ascii="Arial" w:eastAsia="Times New Roman" w:hAnsi="Arial" w:cs="Arial"/>
                <w:sz w:val="19"/>
                <w:szCs w:val="19"/>
                <w:lang w:eastAsia="hr-HR"/>
              </w:rPr>
            </w:pPr>
            <w:r w:rsidRPr="00DF06F1">
              <w:rPr>
                <w:rFonts w:ascii="Arial" w:eastAsia="Times New Roman" w:hAnsi="Arial" w:cs="Arial"/>
                <w:sz w:val="19"/>
                <w:szCs w:val="19"/>
                <w:lang w:eastAsia="hr-HR"/>
              </w:rPr>
              <w:t>Glava: 00101  PREDSTAVNIČKO I IZVRŠNO TIJELO</w:t>
            </w:r>
          </w:p>
        </w:tc>
        <w:tc>
          <w:tcPr>
            <w:tcW w:w="1062" w:type="dxa"/>
            <w:tcBorders>
              <w:top w:val="nil"/>
              <w:left w:val="nil"/>
              <w:bottom w:val="nil"/>
              <w:right w:val="nil"/>
            </w:tcBorders>
            <w:shd w:val="clear" w:color="auto" w:fill="FFFFFF" w:themeFill="background1"/>
          </w:tcPr>
          <w:p w14:paraId="462F7A49" w14:textId="4E2AA124" w:rsidR="001D505D" w:rsidRPr="00DF06F1" w:rsidRDefault="007207A5"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407.065</w:t>
            </w:r>
          </w:p>
        </w:tc>
        <w:tc>
          <w:tcPr>
            <w:tcW w:w="1105" w:type="dxa"/>
            <w:tcBorders>
              <w:top w:val="nil"/>
              <w:left w:val="nil"/>
              <w:bottom w:val="nil"/>
              <w:right w:val="nil"/>
            </w:tcBorders>
            <w:shd w:val="clear" w:color="auto" w:fill="FFFFFF" w:themeFill="background1"/>
            <w:noWrap/>
          </w:tcPr>
          <w:p w14:paraId="632A4B20" w14:textId="0E80ACDE" w:rsidR="001D505D" w:rsidRPr="00DF06F1" w:rsidRDefault="00CE2706"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380</w:t>
            </w:r>
            <w:r w:rsidR="009E14C4">
              <w:rPr>
                <w:rFonts w:ascii="Arial" w:eastAsia="Times New Roman" w:hAnsi="Arial" w:cs="Arial"/>
                <w:sz w:val="19"/>
                <w:szCs w:val="19"/>
                <w:lang w:eastAsia="hr-HR"/>
              </w:rPr>
              <w:t>.803</w:t>
            </w:r>
          </w:p>
        </w:tc>
        <w:tc>
          <w:tcPr>
            <w:tcW w:w="1188" w:type="dxa"/>
            <w:tcBorders>
              <w:top w:val="nil"/>
              <w:left w:val="nil"/>
              <w:bottom w:val="nil"/>
              <w:right w:val="nil"/>
            </w:tcBorders>
            <w:shd w:val="clear" w:color="auto" w:fill="FFFFFF" w:themeFill="background1"/>
            <w:noWrap/>
          </w:tcPr>
          <w:p w14:paraId="6890F373" w14:textId="521425B3" w:rsidR="001D505D" w:rsidRPr="00DF06F1" w:rsidRDefault="009E14C4"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93,55</w:t>
            </w:r>
          </w:p>
        </w:tc>
      </w:tr>
      <w:tr w:rsidR="001D505D" w:rsidRPr="00DF06F1" w14:paraId="1312BCCB" w14:textId="77777777" w:rsidTr="001D505D">
        <w:trPr>
          <w:trHeight w:val="285"/>
        </w:trPr>
        <w:tc>
          <w:tcPr>
            <w:tcW w:w="6422" w:type="dxa"/>
            <w:tcBorders>
              <w:top w:val="nil"/>
              <w:left w:val="nil"/>
              <w:right w:val="nil"/>
            </w:tcBorders>
            <w:shd w:val="clear" w:color="auto" w:fill="FFFFFF" w:themeFill="background1"/>
            <w:hideMark/>
          </w:tcPr>
          <w:p w14:paraId="0932527B" w14:textId="77777777" w:rsidR="001D505D" w:rsidRPr="00DF06F1" w:rsidRDefault="001D505D" w:rsidP="00BB4A5C">
            <w:pPr>
              <w:spacing w:after="0" w:line="240" w:lineRule="auto"/>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Razdjel: 002  JEDINSTVENI UPRAVNI ODJEL</w:t>
            </w:r>
          </w:p>
        </w:tc>
        <w:tc>
          <w:tcPr>
            <w:tcW w:w="1062" w:type="dxa"/>
            <w:tcBorders>
              <w:top w:val="nil"/>
              <w:left w:val="nil"/>
              <w:right w:val="nil"/>
            </w:tcBorders>
            <w:shd w:val="clear" w:color="auto" w:fill="FFFFFF" w:themeFill="background1"/>
          </w:tcPr>
          <w:p w14:paraId="2B38CE65" w14:textId="09C3A144" w:rsidR="001D505D" w:rsidRPr="00DF06F1" w:rsidRDefault="009F3369"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8.729.3</w:t>
            </w:r>
            <w:r w:rsidR="00EB587D">
              <w:rPr>
                <w:rFonts w:ascii="Arial" w:eastAsia="Times New Roman" w:hAnsi="Arial" w:cs="Arial"/>
                <w:b/>
                <w:bCs/>
                <w:sz w:val="19"/>
                <w:szCs w:val="19"/>
                <w:lang w:eastAsia="hr-HR"/>
              </w:rPr>
              <w:t>80</w:t>
            </w:r>
          </w:p>
        </w:tc>
        <w:tc>
          <w:tcPr>
            <w:tcW w:w="1105" w:type="dxa"/>
            <w:tcBorders>
              <w:top w:val="nil"/>
              <w:left w:val="nil"/>
              <w:right w:val="nil"/>
            </w:tcBorders>
            <w:shd w:val="clear" w:color="auto" w:fill="FFFFFF" w:themeFill="background1"/>
            <w:noWrap/>
          </w:tcPr>
          <w:p w14:paraId="6A92F6A6" w14:textId="58B97EC8" w:rsidR="001D505D" w:rsidRPr="00DF06F1" w:rsidRDefault="00EB587D"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8.163.</w:t>
            </w:r>
            <w:r w:rsidR="003C440A">
              <w:rPr>
                <w:rFonts w:ascii="Arial" w:eastAsia="Times New Roman" w:hAnsi="Arial" w:cs="Arial"/>
                <w:b/>
                <w:bCs/>
                <w:sz w:val="19"/>
                <w:szCs w:val="19"/>
                <w:lang w:eastAsia="hr-HR"/>
              </w:rPr>
              <w:t>436</w:t>
            </w:r>
          </w:p>
        </w:tc>
        <w:tc>
          <w:tcPr>
            <w:tcW w:w="1188" w:type="dxa"/>
            <w:tcBorders>
              <w:top w:val="nil"/>
              <w:left w:val="nil"/>
              <w:right w:val="nil"/>
            </w:tcBorders>
            <w:shd w:val="clear" w:color="auto" w:fill="FFFFFF" w:themeFill="background1"/>
            <w:noWrap/>
          </w:tcPr>
          <w:p w14:paraId="230D2076" w14:textId="1AEBF2A6" w:rsidR="001D505D" w:rsidRPr="00DF06F1" w:rsidRDefault="003C440A" w:rsidP="00BB4A5C">
            <w:pPr>
              <w:spacing w:after="0" w:line="240" w:lineRule="auto"/>
              <w:jc w:val="right"/>
              <w:rPr>
                <w:rFonts w:ascii="Arial" w:eastAsia="Times New Roman" w:hAnsi="Arial" w:cs="Arial"/>
                <w:b/>
                <w:bCs/>
                <w:sz w:val="19"/>
                <w:szCs w:val="19"/>
                <w:lang w:eastAsia="hr-HR"/>
              </w:rPr>
            </w:pPr>
            <w:r>
              <w:rPr>
                <w:rFonts w:ascii="Arial" w:eastAsia="Times New Roman" w:hAnsi="Arial" w:cs="Arial"/>
                <w:b/>
                <w:bCs/>
                <w:sz w:val="19"/>
                <w:szCs w:val="19"/>
                <w:lang w:eastAsia="hr-HR"/>
              </w:rPr>
              <w:t>93,52</w:t>
            </w:r>
          </w:p>
        </w:tc>
      </w:tr>
      <w:tr w:rsidR="001D505D" w:rsidRPr="00DF06F1" w14:paraId="4FC56DC7" w14:textId="77777777" w:rsidTr="001D505D">
        <w:trPr>
          <w:trHeight w:val="285"/>
        </w:trPr>
        <w:tc>
          <w:tcPr>
            <w:tcW w:w="6422" w:type="dxa"/>
            <w:tcBorders>
              <w:top w:val="nil"/>
              <w:left w:val="nil"/>
              <w:bottom w:val="single" w:sz="4" w:space="0" w:color="auto"/>
              <w:right w:val="nil"/>
            </w:tcBorders>
            <w:shd w:val="clear" w:color="auto" w:fill="FFFFFF" w:themeFill="background1"/>
            <w:hideMark/>
          </w:tcPr>
          <w:p w14:paraId="50E162D4" w14:textId="77777777" w:rsidR="001D505D" w:rsidRPr="00DF06F1" w:rsidRDefault="001D505D" w:rsidP="00BB4A5C">
            <w:pPr>
              <w:spacing w:after="0" w:line="240" w:lineRule="auto"/>
              <w:rPr>
                <w:rFonts w:ascii="Arial" w:eastAsia="Times New Roman" w:hAnsi="Arial" w:cs="Arial"/>
                <w:sz w:val="19"/>
                <w:szCs w:val="19"/>
                <w:lang w:eastAsia="hr-HR"/>
              </w:rPr>
            </w:pPr>
            <w:r w:rsidRPr="00DF06F1">
              <w:rPr>
                <w:rFonts w:ascii="Arial" w:eastAsia="Times New Roman" w:hAnsi="Arial" w:cs="Arial"/>
                <w:sz w:val="19"/>
                <w:szCs w:val="19"/>
                <w:lang w:eastAsia="hr-HR"/>
              </w:rPr>
              <w:t>Glava: 00201 JEDINSTVENI UPRAVNI ODJEL</w:t>
            </w:r>
          </w:p>
        </w:tc>
        <w:tc>
          <w:tcPr>
            <w:tcW w:w="1062" w:type="dxa"/>
            <w:tcBorders>
              <w:top w:val="nil"/>
              <w:left w:val="nil"/>
              <w:bottom w:val="single" w:sz="4" w:space="0" w:color="auto"/>
              <w:right w:val="nil"/>
            </w:tcBorders>
            <w:shd w:val="clear" w:color="auto" w:fill="FFFFFF" w:themeFill="background1"/>
          </w:tcPr>
          <w:p w14:paraId="2A588021" w14:textId="1B0FB57C" w:rsidR="001D505D" w:rsidRPr="00DF06F1" w:rsidRDefault="003C440A"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8.729</w:t>
            </w:r>
            <w:r w:rsidR="00A96E3C">
              <w:rPr>
                <w:rFonts w:ascii="Arial" w:eastAsia="Times New Roman" w:hAnsi="Arial" w:cs="Arial"/>
                <w:sz w:val="19"/>
                <w:szCs w:val="19"/>
                <w:lang w:eastAsia="hr-HR"/>
              </w:rPr>
              <w:t>.380</w:t>
            </w:r>
          </w:p>
        </w:tc>
        <w:tc>
          <w:tcPr>
            <w:tcW w:w="1105" w:type="dxa"/>
            <w:tcBorders>
              <w:top w:val="nil"/>
              <w:left w:val="nil"/>
              <w:bottom w:val="single" w:sz="4" w:space="0" w:color="auto"/>
              <w:right w:val="nil"/>
            </w:tcBorders>
            <w:shd w:val="clear" w:color="auto" w:fill="FFFFFF" w:themeFill="background1"/>
            <w:noWrap/>
          </w:tcPr>
          <w:p w14:paraId="719949DC" w14:textId="2099B194" w:rsidR="001D505D" w:rsidRPr="00DF06F1" w:rsidRDefault="00A96E3C"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8.163.436</w:t>
            </w:r>
          </w:p>
        </w:tc>
        <w:tc>
          <w:tcPr>
            <w:tcW w:w="1188" w:type="dxa"/>
            <w:tcBorders>
              <w:top w:val="nil"/>
              <w:left w:val="nil"/>
              <w:bottom w:val="single" w:sz="4" w:space="0" w:color="auto"/>
              <w:right w:val="nil"/>
            </w:tcBorders>
            <w:shd w:val="clear" w:color="auto" w:fill="FFFFFF" w:themeFill="background1"/>
            <w:noWrap/>
          </w:tcPr>
          <w:p w14:paraId="20B37DE0" w14:textId="798F4C13" w:rsidR="001D505D" w:rsidRPr="00DF06F1" w:rsidRDefault="00A96E3C" w:rsidP="00BB4A5C">
            <w:pPr>
              <w:spacing w:after="0" w:line="240" w:lineRule="auto"/>
              <w:jc w:val="right"/>
              <w:rPr>
                <w:rFonts w:ascii="Arial" w:eastAsia="Times New Roman" w:hAnsi="Arial" w:cs="Arial"/>
                <w:sz w:val="19"/>
                <w:szCs w:val="19"/>
                <w:lang w:eastAsia="hr-HR"/>
              </w:rPr>
            </w:pPr>
            <w:r>
              <w:rPr>
                <w:rFonts w:ascii="Arial" w:eastAsia="Times New Roman" w:hAnsi="Arial" w:cs="Arial"/>
                <w:sz w:val="19"/>
                <w:szCs w:val="19"/>
                <w:lang w:eastAsia="hr-HR"/>
              </w:rPr>
              <w:t>93,52</w:t>
            </w:r>
          </w:p>
        </w:tc>
      </w:tr>
    </w:tbl>
    <w:p w14:paraId="1AF46457" w14:textId="207708F5" w:rsidR="00BB4A5C" w:rsidRDefault="00BB4A5C" w:rsidP="00E52182">
      <w:pPr>
        <w:jc w:val="center"/>
        <w:rPr>
          <w:rFonts w:ascii="Arial" w:hAnsi="Arial" w:cs="Arial"/>
          <w:sz w:val="20"/>
          <w:szCs w:val="20"/>
        </w:rPr>
      </w:pPr>
    </w:p>
    <w:p w14:paraId="68631C17" w14:textId="4CB7983D" w:rsidR="00BB4A5C" w:rsidRDefault="004B7BEE" w:rsidP="00E52182">
      <w:pPr>
        <w:jc w:val="center"/>
        <w:rPr>
          <w:rFonts w:ascii="Arial" w:hAnsi="Arial" w:cs="Arial"/>
          <w:b/>
          <w:bCs/>
          <w:sz w:val="20"/>
          <w:szCs w:val="20"/>
        </w:rPr>
      </w:pPr>
      <w:r>
        <w:rPr>
          <w:rFonts w:ascii="Arial" w:hAnsi="Arial" w:cs="Arial"/>
          <w:b/>
          <w:bCs/>
          <w:sz w:val="20"/>
          <w:szCs w:val="20"/>
        </w:rPr>
        <w:t>R</w:t>
      </w:r>
      <w:r w:rsidR="00D058E2">
        <w:rPr>
          <w:rFonts w:ascii="Arial" w:hAnsi="Arial" w:cs="Arial"/>
          <w:b/>
          <w:bCs/>
          <w:sz w:val="20"/>
          <w:szCs w:val="20"/>
        </w:rPr>
        <w:t>A</w:t>
      </w:r>
      <w:r w:rsidR="00BB4A5C" w:rsidRPr="009A439F">
        <w:rPr>
          <w:rFonts w:ascii="Arial" w:hAnsi="Arial" w:cs="Arial"/>
          <w:b/>
          <w:bCs/>
          <w:sz w:val="20"/>
          <w:szCs w:val="20"/>
        </w:rPr>
        <w:t>SHODI PREMA PROGRAMSKOJ KLASIFIKACIJI</w:t>
      </w:r>
    </w:p>
    <w:tbl>
      <w:tblPr>
        <w:tblW w:w="10065" w:type="dxa"/>
        <w:tblLook w:val="04A0" w:firstRow="1" w:lastRow="0" w:firstColumn="1" w:lastColumn="0" w:noHBand="0" w:noVBand="1"/>
      </w:tblPr>
      <w:tblGrid>
        <w:gridCol w:w="617"/>
        <w:gridCol w:w="5479"/>
        <w:gridCol w:w="1134"/>
        <w:gridCol w:w="1559"/>
        <w:gridCol w:w="1276"/>
      </w:tblGrid>
      <w:tr w:rsidR="00EF08AB" w:rsidRPr="00EF08AB" w14:paraId="3837A003" w14:textId="77777777" w:rsidTr="00CC1F41">
        <w:trPr>
          <w:trHeight w:val="230"/>
        </w:trPr>
        <w:tc>
          <w:tcPr>
            <w:tcW w:w="6096" w:type="dxa"/>
            <w:gridSpan w:val="2"/>
            <w:tcBorders>
              <w:top w:val="single" w:sz="4" w:space="0" w:color="auto"/>
              <w:left w:val="nil"/>
              <w:bottom w:val="single" w:sz="4" w:space="0" w:color="auto"/>
              <w:right w:val="nil"/>
            </w:tcBorders>
            <w:shd w:val="clear" w:color="auto" w:fill="auto"/>
            <w:vAlign w:val="bottom"/>
            <w:hideMark/>
          </w:tcPr>
          <w:p w14:paraId="5B045BA0" w14:textId="314BB71A" w:rsidR="00EF08AB" w:rsidRPr="00816C05" w:rsidRDefault="00EF08AB" w:rsidP="00EF08AB">
            <w:pPr>
              <w:spacing w:after="0" w:line="240" w:lineRule="auto"/>
              <w:rPr>
                <w:rFonts w:ascii="Times New Roman" w:eastAsia="Times New Roman" w:hAnsi="Times New Roman" w:cs="Times New Roman"/>
                <w:sz w:val="18"/>
                <w:szCs w:val="18"/>
                <w:lang w:eastAsia="hr-HR"/>
              </w:rPr>
            </w:pPr>
            <w:r w:rsidRPr="00816C05">
              <w:rPr>
                <w:rFonts w:ascii="Arial" w:eastAsia="Times New Roman" w:hAnsi="Arial" w:cs="Arial"/>
                <w:color w:val="000000"/>
                <w:sz w:val="18"/>
                <w:szCs w:val="18"/>
                <w:lang w:eastAsia="hr-HR"/>
              </w:rPr>
              <w:t>BROJČANA OZNAKA I NAZIV</w:t>
            </w:r>
          </w:p>
        </w:tc>
        <w:tc>
          <w:tcPr>
            <w:tcW w:w="1134" w:type="dxa"/>
            <w:tcBorders>
              <w:top w:val="single" w:sz="4" w:space="0" w:color="auto"/>
              <w:left w:val="nil"/>
              <w:bottom w:val="single" w:sz="4" w:space="0" w:color="auto"/>
              <w:right w:val="nil"/>
            </w:tcBorders>
            <w:shd w:val="clear" w:color="auto" w:fill="auto"/>
            <w:vAlign w:val="bottom"/>
            <w:hideMark/>
          </w:tcPr>
          <w:p w14:paraId="513BE7FC" w14:textId="5FF899F6" w:rsidR="00EF08AB" w:rsidRPr="00816C05" w:rsidRDefault="00EF08AB" w:rsidP="00EF08AB">
            <w:pPr>
              <w:spacing w:after="0" w:line="240" w:lineRule="auto"/>
              <w:jc w:val="center"/>
              <w:rPr>
                <w:rFonts w:ascii="Arial" w:eastAsia="Times New Roman" w:hAnsi="Arial" w:cs="Arial"/>
                <w:color w:val="000000"/>
                <w:sz w:val="18"/>
                <w:szCs w:val="18"/>
                <w:lang w:eastAsia="hr-HR"/>
              </w:rPr>
            </w:pPr>
            <w:r w:rsidRPr="00EF08AB">
              <w:rPr>
                <w:rFonts w:ascii="Arial" w:eastAsia="Times New Roman" w:hAnsi="Arial" w:cs="Arial"/>
                <w:color w:val="000000"/>
                <w:sz w:val="18"/>
                <w:szCs w:val="18"/>
                <w:lang w:eastAsia="hr-HR"/>
              </w:rPr>
              <w:t>PLAN ZA</w:t>
            </w:r>
            <w:r w:rsidRPr="00816C05">
              <w:rPr>
                <w:rFonts w:ascii="Arial" w:eastAsia="Times New Roman" w:hAnsi="Arial" w:cs="Arial"/>
                <w:color w:val="000000"/>
                <w:sz w:val="18"/>
                <w:szCs w:val="18"/>
                <w:lang w:eastAsia="hr-HR"/>
              </w:rPr>
              <w:t xml:space="preserve"> 2021.</w:t>
            </w:r>
          </w:p>
        </w:tc>
        <w:tc>
          <w:tcPr>
            <w:tcW w:w="1559" w:type="dxa"/>
            <w:tcBorders>
              <w:top w:val="single" w:sz="4" w:space="0" w:color="auto"/>
              <w:left w:val="nil"/>
              <w:bottom w:val="single" w:sz="4" w:space="0" w:color="auto"/>
              <w:right w:val="nil"/>
            </w:tcBorders>
            <w:shd w:val="clear" w:color="auto" w:fill="auto"/>
            <w:vAlign w:val="bottom"/>
            <w:hideMark/>
          </w:tcPr>
          <w:p w14:paraId="023F86BE" w14:textId="0482DC70" w:rsidR="00EF08AB" w:rsidRPr="00816C05" w:rsidRDefault="00EF08AB" w:rsidP="00EF08AB">
            <w:pPr>
              <w:spacing w:after="0" w:line="240" w:lineRule="auto"/>
              <w:jc w:val="center"/>
              <w:rPr>
                <w:rFonts w:ascii="Arial" w:eastAsia="Times New Roman" w:hAnsi="Arial" w:cs="Arial"/>
                <w:color w:val="000000"/>
                <w:sz w:val="18"/>
                <w:szCs w:val="18"/>
                <w:lang w:eastAsia="hr-HR"/>
              </w:rPr>
            </w:pPr>
            <w:r w:rsidRPr="00EF08AB">
              <w:rPr>
                <w:rFonts w:ascii="Arial" w:eastAsia="Times New Roman" w:hAnsi="Arial" w:cs="Arial"/>
                <w:color w:val="000000"/>
                <w:sz w:val="18"/>
                <w:szCs w:val="18"/>
                <w:lang w:eastAsia="hr-HR"/>
              </w:rPr>
              <w:t>IZVRŠENO</w:t>
            </w:r>
            <w:r w:rsidRPr="00816C05">
              <w:rPr>
                <w:rFonts w:ascii="Arial" w:eastAsia="Times New Roman" w:hAnsi="Arial" w:cs="Arial"/>
                <w:color w:val="000000"/>
                <w:sz w:val="18"/>
                <w:szCs w:val="18"/>
                <w:lang w:eastAsia="hr-HR"/>
              </w:rPr>
              <w:t xml:space="preserve"> 2021</w:t>
            </w:r>
          </w:p>
        </w:tc>
        <w:tc>
          <w:tcPr>
            <w:tcW w:w="1276" w:type="dxa"/>
            <w:tcBorders>
              <w:top w:val="single" w:sz="4" w:space="0" w:color="auto"/>
              <w:left w:val="nil"/>
              <w:bottom w:val="single" w:sz="4" w:space="0" w:color="auto"/>
              <w:right w:val="nil"/>
            </w:tcBorders>
            <w:shd w:val="clear" w:color="auto" w:fill="auto"/>
            <w:vAlign w:val="bottom"/>
            <w:hideMark/>
          </w:tcPr>
          <w:p w14:paraId="5A20D27B" w14:textId="313D00DE" w:rsidR="00EF08AB" w:rsidRPr="00816C05" w:rsidRDefault="00EF08AB" w:rsidP="00EF08AB">
            <w:pPr>
              <w:spacing w:after="0" w:line="240" w:lineRule="auto"/>
              <w:jc w:val="center"/>
              <w:rPr>
                <w:rFonts w:ascii="Arial" w:eastAsia="Times New Roman" w:hAnsi="Arial" w:cs="Arial"/>
                <w:color w:val="000000"/>
                <w:sz w:val="18"/>
                <w:szCs w:val="18"/>
                <w:lang w:eastAsia="hr-HR"/>
              </w:rPr>
            </w:pPr>
            <w:r w:rsidRPr="00EF08AB">
              <w:rPr>
                <w:rFonts w:ascii="Arial" w:eastAsia="Times New Roman" w:hAnsi="Arial" w:cs="Arial"/>
                <w:color w:val="000000"/>
                <w:sz w:val="18"/>
                <w:szCs w:val="18"/>
                <w:lang w:eastAsia="hr-HR"/>
              </w:rPr>
              <w:t>INDEKS</w:t>
            </w:r>
          </w:p>
        </w:tc>
      </w:tr>
      <w:tr w:rsidR="00EF08AB" w:rsidRPr="00816C05" w14:paraId="30493472" w14:textId="77777777" w:rsidTr="00CC1F41">
        <w:trPr>
          <w:trHeight w:val="230"/>
        </w:trPr>
        <w:tc>
          <w:tcPr>
            <w:tcW w:w="6096" w:type="dxa"/>
            <w:gridSpan w:val="2"/>
            <w:tcBorders>
              <w:top w:val="single" w:sz="4" w:space="0" w:color="auto"/>
              <w:left w:val="nil"/>
              <w:bottom w:val="single" w:sz="4" w:space="0" w:color="auto"/>
              <w:right w:val="nil"/>
            </w:tcBorders>
            <w:shd w:val="clear" w:color="auto" w:fill="auto"/>
            <w:noWrap/>
          </w:tcPr>
          <w:p w14:paraId="49027013" w14:textId="19C838F0" w:rsidR="00EF08AB" w:rsidRPr="00816C05" w:rsidRDefault="00EF08AB" w:rsidP="00EF08AB">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134" w:type="dxa"/>
            <w:tcBorders>
              <w:top w:val="single" w:sz="4" w:space="0" w:color="auto"/>
              <w:left w:val="nil"/>
              <w:bottom w:val="single" w:sz="4" w:space="0" w:color="auto"/>
              <w:right w:val="nil"/>
            </w:tcBorders>
            <w:shd w:val="clear" w:color="auto" w:fill="auto"/>
            <w:hideMark/>
          </w:tcPr>
          <w:p w14:paraId="7D9272B3" w14:textId="77777777" w:rsidR="00EF08AB" w:rsidRPr="00816C05" w:rsidRDefault="00EF08AB" w:rsidP="00EF08AB">
            <w:pPr>
              <w:spacing w:after="0" w:line="240" w:lineRule="auto"/>
              <w:jc w:val="center"/>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w:t>
            </w:r>
          </w:p>
        </w:tc>
        <w:tc>
          <w:tcPr>
            <w:tcW w:w="1559" w:type="dxa"/>
            <w:tcBorders>
              <w:top w:val="single" w:sz="4" w:space="0" w:color="auto"/>
              <w:left w:val="nil"/>
              <w:bottom w:val="single" w:sz="4" w:space="0" w:color="auto"/>
              <w:right w:val="nil"/>
            </w:tcBorders>
            <w:shd w:val="clear" w:color="auto" w:fill="auto"/>
            <w:hideMark/>
          </w:tcPr>
          <w:p w14:paraId="76472925" w14:textId="77777777" w:rsidR="00EF08AB" w:rsidRPr="00816C05" w:rsidRDefault="00EF08AB" w:rsidP="00EF08AB">
            <w:pPr>
              <w:spacing w:after="0" w:line="240" w:lineRule="auto"/>
              <w:jc w:val="center"/>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w:t>
            </w:r>
          </w:p>
        </w:tc>
        <w:tc>
          <w:tcPr>
            <w:tcW w:w="1276" w:type="dxa"/>
            <w:tcBorders>
              <w:top w:val="single" w:sz="4" w:space="0" w:color="auto"/>
              <w:left w:val="nil"/>
              <w:bottom w:val="single" w:sz="4" w:space="0" w:color="auto"/>
              <w:right w:val="nil"/>
            </w:tcBorders>
            <w:shd w:val="clear" w:color="auto" w:fill="auto"/>
            <w:hideMark/>
          </w:tcPr>
          <w:p w14:paraId="230274D7" w14:textId="77777777" w:rsidR="00EF08AB" w:rsidRPr="00816C05" w:rsidRDefault="00EF08AB" w:rsidP="00EF08AB">
            <w:pPr>
              <w:spacing w:after="0" w:line="240" w:lineRule="auto"/>
              <w:jc w:val="center"/>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4=3/2*100</w:t>
            </w:r>
          </w:p>
        </w:tc>
      </w:tr>
      <w:tr w:rsidR="00EF08AB" w:rsidRPr="00816C05" w14:paraId="493F63EA" w14:textId="77777777" w:rsidTr="00CC1F41">
        <w:trPr>
          <w:trHeight w:val="285"/>
        </w:trPr>
        <w:tc>
          <w:tcPr>
            <w:tcW w:w="6096" w:type="dxa"/>
            <w:gridSpan w:val="2"/>
            <w:tcBorders>
              <w:top w:val="single" w:sz="4" w:space="0" w:color="auto"/>
              <w:left w:val="nil"/>
              <w:bottom w:val="nil"/>
              <w:right w:val="nil"/>
            </w:tcBorders>
            <w:shd w:val="clear" w:color="000000" w:fill="FF0000"/>
            <w:hideMark/>
          </w:tcPr>
          <w:p w14:paraId="036DD92D" w14:textId="77777777" w:rsidR="00EF08AB" w:rsidRPr="00816C05" w:rsidRDefault="00EF08AB" w:rsidP="00EF08AB">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Razdjel: 001 PREDSTAVNIČKO I IZVRŠNO TIJELO</w:t>
            </w:r>
          </w:p>
        </w:tc>
        <w:tc>
          <w:tcPr>
            <w:tcW w:w="1134" w:type="dxa"/>
            <w:tcBorders>
              <w:top w:val="single" w:sz="4" w:space="0" w:color="auto"/>
              <w:left w:val="nil"/>
              <w:bottom w:val="nil"/>
              <w:right w:val="nil"/>
            </w:tcBorders>
            <w:shd w:val="clear" w:color="000000" w:fill="FF0000"/>
            <w:noWrap/>
            <w:hideMark/>
          </w:tcPr>
          <w:p w14:paraId="28314C12"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407.065</w:t>
            </w:r>
          </w:p>
        </w:tc>
        <w:tc>
          <w:tcPr>
            <w:tcW w:w="1559" w:type="dxa"/>
            <w:tcBorders>
              <w:top w:val="single" w:sz="4" w:space="0" w:color="auto"/>
              <w:left w:val="nil"/>
              <w:bottom w:val="nil"/>
              <w:right w:val="nil"/>
            </w:tcBorders>
            <w:shd w:val="clear" w:color="000000" w:fill="FF0000"/>
            <w:noWrap/>
            <w:hideMark/>
          </w:tcPr>
          <w:p w14:paraId="06401546"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380.803</w:t>
            </w:r>
          </w:p>
        </w:tc>
        <w:tc>
          <w:tcPr>
            <w:tcW w:w="1276" w:type="dxa"/>
            <w:tcBorders>
              <w:top w:val="single" w:sz="4" w:space="0" w:color="auto"/>
              <w:left w:val="nil"/>
              <w:bottom w:val="nil"/>
              <w:right w:val="nil"/>
            </w:tcBorders>
            <w:shd w:val="clear" w:color="000000" w:fill="FF0000"/>
            <w:noWrap/>
            <w:hideMark/>
          </w:tcPr>
          <w:p w14:paraId="637CE3E3"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93,55</w:t>
            </w:r>
          </w:p>
        </w:tc>
      </w:tr>
      <w:tr w:rsidR="00EF08AB" w:rsidRPr="00816C05" w14:paraId="1E8C2CF9" w14:textId="77777777" w:rsidTr="00CC1F41">
        <w:trPr>
          <w:trHeight w:val="280"/>
        </w:trPr>
        <w:tc>
          <w:tcPr>
            <w:tcW w:w="6096" w:type="dxa"/>
            <w:gridSpan w:val="2"/>
            <w:tcBorders>
              <w:top w:val="nil"/>
              <w:left w:val="nil"/>
              <w:bottom w:val="nil"/>
              <w:right w:val="nil"/>
            </w:tcBorders>
            <w:shd w:val="clear" w:color="000000" w:fill="00B0F0"/>
            <w:hideMark/>
          </w:tcPr>
          <w:p w14:paraId="1FE8E9CB" w14:textId="77777777" w:rsidR="00EF08AB" w:rsidRPr="00816C05" w:rsidRDefault="00EF08AB" w:rsidP="00EF08AB">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Glava: 01 PREDSTAVNIČKO I IZVRŠNO TIJELO</w:t>
            </w:r>
          </w:p>
        </w:tc>
        <w:tc>
          <w:tcPr>
            <w:tcW w:w="1134" w:type="dxa"/>
            <w:tcBorders>
              <w:top w:val="nil"/>
              <w:left w:val="nil"/>
              <w:bottom w:val="nil"/>
              <w:right w:val="nil"/>
            </w:tcBorders>
            <w:shd w:val="clear" w:color="000000" w:fill="00B0F0"/>
            <w:noWrap/>
            <w:hideMark/>
          </w:tcPr>
          <w:p w14:paraId="455DC5CC"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407.065</w:t>
            </w:r>
          </w:p>
        </w:tc>
        <w:tc>
          <w:tcPr>
            <w:tcW w:w="1559" w:type="dxa"/>
            <w:tcBorders>
              <w:top w:val="nil"/>
              <w:left w:val="nil"/>
              <w:bottom w:val="nil"/>
              <w:right w:val="nil"/>
            </w:tcBorders>
            <w:shd w:val="clear" w:color="000000" w:fill="00B0F0"/>
            <w:noWrap/>
            <w:hideMark/>
          </w:tcPr>
          <w:p w14:paraId="3979EDAA"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380.803</w:t>
            </w:r>
          </w:p>
        </w:tc>
        <w:tc>
          <w:tcPr>
            <w:tcW w:w="1276" w:type="dxa"/>
            <w:tcBorders>
              <w:top w:val="nil"/>
              <w:left w:val="nil"/>
              <w:bottom w:val="nil"/>
              <w:right w:val="nil"/>
            </w:tcBorders>
            <w:shd w:val="clear" w:color="000000" w:fill="00B0F0"/>
            <w:noWrap/>
            <w:hideMark/>
          </w:tcPr>
          <w:p w14:paraId="159F6256"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93,55</w:t>
            </w:r>
          </w:p>
        </w:tc>
      </w:tr>
      <w:tr w:rsidR="00EF08AB" w:rsidRPr="00816C05" w14:paraId="4D759653" w14:textId="77777777" w:rsidTr="00CC1F41">
        <w:trPr>
          <w:trHeight w:val="273"/>
        </w:trPr>
        <w:tc>
          <w:tcPr>
            <w:tcW w:w="6096" w:type="dxa"/>
            <w:gridSpan w:val="2"/>
            <w:tcBorders>
              <w:top w:val="nil"/>
              <w:left w:val="nil"/>
              <w:bottom w:val="nil"/>
              <w:right w:val="nil"/>
            </w:tcBorders>
            <w:shd w:val="clear" w:color="000000" w:fill="FFC000"/>
            <w:hideMark/>
          </w:tcPr>
          <w:p w14:paraId="02A61AFC" w14:textId="77777777" w:rsidR="00EF08AB" w:rsidRPr="00816C05" w:rsidRDefault="00EF08AB" w:rsidP="00EF08AB">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1001 MJERE I AKTIVNOSTI IZ DJELOKRUGA OPĆINSKOG VIJEĆA</w:t>
            </w:r>
          </w:p>
        </w:tc>
        <w:tc>
          <w:tcPr>
            <w:tcW w:w="1134" w:type="dxa"/>
            <w:tcBorders>
              <w:top w:val="nil"/>
              <w:left w:val="nil"/>
              <w:bottom w:val="nil"/>
              <w:right w:val="nil"/>
            </w:tcBorders>
            <w:shd w:val="clear" w:color="000000" w:fill="FFC000"/>
            <w:noWrap/>
            <w:hideMark/>
          </w:tcPr>
          <w:p w14:paraId="3965F6CF"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147.565</w:t>
            </w:r>
          </w:p>
        </w:tc>
        <w:tc>
          <w:tcPr>
            <w:tcW w:w="1559" w:type="dxa"/>
            <w:tcBorders>
              <w:top w:val="nil"/>
              <w:left w:val="nil"/>
              <w:bottom w:val="nil"/>
              <w:right w:val="nil"/>
            </w:tcBorders>
            <w:shd w:val="clear" w:color="000000" w:fill="FFC000"/>
            <w:noWrap/>
            <w:hideMark/>
          </w:tcPr>
          <w:p w14:paraId="17BA4510"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144.686</w:t>
            </w:r>
          </w:p>
        </w:tc>
        <w:tc>
          <w:tcPr>
            <w:tcW w:w="1276" w:type="dxa"/>
            <w:tcBorders>
              <w:top w:val="nil"/>
              <w:left w:val="nil"/>
              <w:bottom w:val="nil"/>
              <w:right w:val="nil"/>
            </w:tcBorders>
            <w:shd w:val="clear" w:color="000000" w:fill="FFC000"/>
            <w:noWrap/>
            <w:hideMark/>
          </w:tcPr>
          <w:p w14:paraId="5FF82378"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98,05</w:t>
            </w:r>
          </w:p>
        </w:tc>
      </w:tr>
      <w:tr w:rsidR="00EF08AB" w:rsidRPr="00336C34" w14:paraId="5D7CFB6A" w14:textId="77777777" w:rsidTr="00CC1F41">
        <w:trPr>
          <w:trHeight w:val="230"/>
        </w:trPr>
        <w:tc>
          <w:tcPr>
            <w:tcW w:w="6096" w:type="dxa"/>
            <w:gridSpan w:val="2"/>
            <w:tcBorders>
              <w:top w:val="nil"/>
              <w:left w:val="nil"/>
              <w:bottom w:val="nil"/>
              <w:right w:val="nil"/>
            </w:tcBorders>
            <w:shd w:val="clear" w:color="000000" w:fill="FFFF00"/>
            <w:hideMark/>
          </w:tcPr>
          <w:p w14:paraId="3314BEED" w14:textId="77777777" w:rsidR="00EF08AB" w:rsidRPr="00816C05" w:rsidRDefault="00EF08AB" w:rsidP="00EF08AB">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Aktivnost: A100101 Sjednice Općinskog vijeća</w:t>
            </w:r>
          </w:p>
        </w:tc>
        <w:tc>
          <w:tcPr>
            <w:tcW w:w="1134" w:type="dxa"/>
            <w:tcBorders>
              <w:top w:val="nil"/>
              <w:left w:val="nil"/>
              <w:bottom w:val="nil"/>
              <w:right w:val="nil"/>
            </w:tcBorders>
            <w:shd w:val="clear" w:color="000000" w:fill="FFFF00"/>
            <w:noWrap/>
            <w:hideMark/>
          </w:tcPr>
          <w:p w14:paraId="3DED5C98"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28.000</w:t>
            </w:r>
          </w:p>
        </w:tc>
        <w:tc>
          <w:tcPr>
            <w:tcW w:w="1559" w:type="dxa"/>
            <w:tcBorders>
              <w:top w:val="nil"/>
              <w:left w:val="nil"/>
              <w:bottom w:val="nil"/>
              <w:right w:val="nil"/>
            </w:tcBorders>
            <w:shd w:val="clear" w:color="000000" w:fill="FFFF00"/>
            <w:noWrap/>
            <w:hideMark/>
          </w:tcPr>
          <w:p w14:paraId="56060C88"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27.593</w:t>
            </w:r>
          </w:p>
        </w:tc>
        <w:tc>
          <w:tcPr>
            <w:tcW w:w="1276" w:type="dxa"/>
            <w:tcBorders>
              <w:top w:val="nil"/>
              <w:left w:val="nil"/>
              <w:bottom w:val="nil"/>
              <w:right w:val="nil"/>
            </w:tcBorders>
            <w:shd w:val="clear" w:color="000000" w:fill="FFFF00"/>
            <w:noWrap/>
            <w:hideMark/>
          </w:tcPr>
          <w:p w14:paraId="411BAB07"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98,55</w:t>
            </w:r>
          </w:p>
        </w:tc>
      </w:tr>
      <w:tr w:rsidR="00EF08AB" w:rsidRPr="00816C05" w14:paraId="2789262D" w14:textId="77777777" w:rsidTr="00CC1F41">
        <w:trPr>
          <w:trHeight w:val="341"/>
        </w:trPr>
        <w:tc>
          <w:tcPr>
            <w:tcW w:w="6096" w:type="dxa"/>
            <w:gridSpan w:val="2"/>
            <w:tcBorders>
              <w:top w:val="nil"/>
              <w:left w:val="nil"/>
              <w:bottom w:val="nil"/>
              <w:right w:val="nil"/>
            </w:tcBorders>
            <w:shd w:val="clear" w:color="000000" w:fill="FFFFFF"/>
            <w:hideMark/>
          </w:tcPr>
          <w:p w14:paraId="1EC6037A" w14:textId="77777777" w:rsidR="00EF08AB" w:rsidRPr="00816C05" w:rsidRDefault="00EF08AB" w:rsidP="00EF08AB">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lastRenderedPageBreak/>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2D801D5D"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28.000</w:t>
            </w:r>
          </w:p>
        </w:tc>
        <w:tc>
          <w:tcPr>
            <w:tcW w:w="1559" w:type="dxa"/>
            <w:tcBorders>
              <w:top w:val="nil"/>
              <w:left w:val="nil"/>
              <w:bottom w:val="nil"/>
              <w:right w:val="nil"/>
            </w:tcBorders>
            <w:shd w:val="clear" w:color="000000" w:fill="FFFFFF"/>
            <w:noWrap/>
            <w:hideMark/>
          </w:tcPr>
          <w:p w14:paraId="26F33B8C"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27.593</w:t>
            </w:r>
          </w:p>
        </w:tc>
        <w:tc>
          <w:tcPr>
            <w:tcW w:w="1276" w:type="dxa"/>
            <w:tcBorders>
              <w:top w:val="nil"/>
              <w:left w:val="nil"/>
              <w:bottom w:val="nil"/>
              <w:right w:val="nil"/>
            </w:tcBorders>
            <w:shd w:val="clear" w:color="000000" w:fill="FFFFFF"/>
            <w:noWrap/>
            <w:hideMark/>
          </w:tcPr>
          <w:p w14:paraId="5C403DA1"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98,55</w:t>
            </w:r>
          </w:p>
        </w:tc>
      </w:tr>
      <w:tr w:rsidR="00EF08AB" w:rsidRPr="00816C05" w14:paraId="438F07F5" w14:textId="77777777" w:rsidTr="00CC1F41">
        <w:trPr>
          <w:trHeight w:val="230"/>
        </w:trPr>
        <w:tc>
          <w:tcPr>
            <w:tcW w:w="6096" w:type="dxa"/>
            <w:gridSpan w:val="2"/>
            <w:tcBorders>
              <w:top w:val="nil"/>
              <w:left w:val="nil"/>
              <w:bottom w:val="nil"/>
              <w:right w:val="nil"/>
            </w:tcBorders>
            <w:shd w:val="clear" w:color="auto" w:fill="auto"/>
            <w:noWrap/>
            <w:hideMark/>
          </w:tcPr>
          <w:p w14:paraId="538A5A46"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7DB605AB"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28.000</w:t>
            </w:r>
          </w:p>
        </w:tc>
        <w:tc>
          <w:tcPr>
            <w:tcW w:w="1559" w:type="dxa"/>
            <w:tcBorders>
              <w:top w:val="nil"/>
              <w:left w:val="nil"/>
              <w:bottom w:val="nil"/>
              <w:right w:val="nil"/>
            </w:tcBorders>
            <w:shd w:val="clear" w:color="auto" w:fill="auto"/>
            <w:noWrap/>
            <w:hideMark/>
          </w:tcPr>
          <w:p w14:paraId="4B0473F2"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27.593</w:t>
            </w:r>
          </w:p>
        </w:tc>
        <w:tc>
          <w:tcPr>
            <w:tcW w:w="1276" w:type="dxa"/>
            <w:tcBorders>
              <w:top w:val="nil"/>
              <w:left w:val="nil"/>
              <w:bottom w:val="nil"/>
              <w:right w:val="nil"/>
            </w:tcBorders>
            <w:shd w:val="clear" w:color="000000" w:fill="FFFFFF"/>
            <w:noWrap/>
            <w:hideMark/>
          </w:tcPr>
          <w:p w14:paraId="04E0EA74"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98,55</w:t>
            </w:r>
          </w:p>
        </w:tc>
      </w:tr>
      <w:tr w:rsidR="00EF08AB" w:rsidRPr="00816C05" w14:paraId="3921D665" w14:textId="77777777" w:rsidTr="00CC1F41">
        <w:trPr>
          <w:trHeight w:val="270"/>
        </w:trPr>
        <w:tc>
          <w:tcPr>
            <w:tcW w:w="617" w:type="dxa"/>
            <w:tcBorders>
              <w:top w:val="nil"/>
              <w:left w:val="nil"/>
              <w:bottom w:val="nil"/>
              <w:right w:val="nil"/>
            </w:tcBorders>
            <w:shd w:val="clear" w:color="auto" w:fill="auto"/>
            <w:noWrap/>
            <w:hideMark/>
          </w:tcPr>
          <w:p w14:paraId="61311519"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33034AC8"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2058A74F"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28.000</w:t>
            </w:r>
          </w:p>
        </w:tc>
        <w:tc>
          <w:tcPr>
            <w:tcW w:w="1559" w:type="dxa"/>
            <w:tcBorders>
              <w:top w:val="nil"/>
              <w:left w:val="nil"/>
              <w:bottom w:val="nil"/>
              <w:right w:val="nil"/>
            </w:tcBorders>
            <w:shd w:val="clear" w:color="auto" w:fill="auto"/>
            <w:noWrap/>
            <w:hideMark/>
          </w:tcPr>
          <w:p w14:paraId="04175493"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27.593</w:t>
            </w:r>
          </w:p>
        </w:tc>
        <w:tc>
          <w:tcPr>
            <w:tcW w:w="1276" w:type="dxa"/>
            <w:tcBorders>
              <w:top w:val="nil"/>
              <w:left w:val="nil"/>
              <w:bottom w:val="nil"/>
              <w:right w:val="nil"/>
            </w:tcBorders>
            <w:shd w:val="clear" w:color="auto" w:fill="auto"/>
            <w:noWrap/>
            <w:hideMark/>
          </w:tcPr>
          <w:p w14:paraId="0E143AD6"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98,55</w:t>
            </w:r>
          </w:p>
        </w:tc>
      </w:tr>
      <w:tr w:rsidR="00EF08AB" w:rsidRPr="00816C05" w14:paraId="65324B03" w14:textId="77777777" w:rsidTr="00CC1F41">
        <w:trPr>
          <w:trHeight w:val="270"/>
        </w:trPr>
        <w:tc>
          <w:tcPr>
            <w:tcW w:w="617" w:type="dxa"/>
            <w:tcBorders>
              <w:top w:val="nil"/>
              <w:left w:val="nil"/>
              <w:bottom w:val="nil"/>
              <w:right w:val="nil"/>
            </w:tcBorders>
            <w:shd w:val="clear" w:color="auto" w:fill="auto"/>
            <w:noWrap/>
            <w:hideMark/>
          </w:tcPr>
          <w:p w14:paraId="622AB27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1B0C530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42DABD7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28.000</w:t>
            </w:r>
          </w:p>
        </w:tc>
        <w:tc>
          <w:tcPr>
            <w:tcW w:w="1559" w:type="dxa"/>
            <w:tcBorders>
              <w:top w:val="nil"/>
              <w:left w:val="nil"/>
              <w:bottom w:val="nil"/>
              <w:right w:val="nil"/>
            </w:tcBorders>
            <w:shd w:val="clear" w:color="auto" w:fill="auto"/>
            <w:noWrap/>
            <w:hideMark/>
          </w:tcPr>
          <w:p w14:paraId="5CA34A5B"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27.593</w:t>
            </w:r>
          </w:p>
        </w:tc>
        <w:tc>
          <w:tcPr>
            <w:tcW w:w="1276" w:type="dxa"/>
            <w:tcBorders>
              <w:top w:val="nil"/>
              <w:left w:val="nil"/>
              <w:bottom w:val="nil"/>
              <w:right w:val="nil"/>
            </w:tcBorders>
            <w:shd w:val="clear" w:color="auto" w:fill="auto"/>
            <w:noWrap/>
            <w:hideMark/>
          </w:tcPr>
          <w:p w14:paraId="7F6873E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98,55</w:t>
            </w:r>
          </w:p>
        </w:tc>
      </w:tr>
      <w:tr w:rsidR="00EF08AB" w:rsidRPr="00816C05" w14:paraId="64010272" w14:textId="77777777" w:rsidTr="00CC1F41">
        <w:trPr>
          <w:trHeight w:val="218"/>
        </w:trPr>
        <w:tc>
          <w:tcPr>
            <w:tcW w:w="617" w:type="dxa"/>
            <w:tcBorders>
              <w:top w:val="nil"/>
              <w:left w:val="nil"/>
              <w:bottom w:val="nil"/>
              <w:right w:val="nil"/>
            </w:tcBorders>
            <w:shd w:val="clear" w:color="auto" w:fill="auto"/>
            <w:noWrap/>
            <w:hideMark/>
          </w:tcPr>
          <w:p w14:paraId="5574AEFF"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3291</w:t>
            </w:r>
          </w:p>
        </w:tc>
        <w:tc>
          <w:tcPr>
            <w:tcW w:w="5479" w:type="dxa"/>
            <w:tcBorders>
              <w:top w:val="nil"/>
              <w:left w:val="nil"/>
              <w:bottom w:val="nil"/>
              <w:right w:val="nil"/>
            </w:tcBorders>
            <w:shd w:val="clear" w:color="auto" w:fill="auto"/>
            <w:hideMark/>
          </w:tcPr>
          <w:p w14:paraId="786A3E9B" w14:textId="64C82330"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za rad predstavničkih i izvršnih tijela, povjerensta</w:t>
            </w:r>
            <w:r w:rsidR="006A30F4">
              <w:rPr>
                <w:rFonts w:ascii="Arial" w:eastAsia="Times New Roman" w:hAnsi="Arial" w:cs="Arial"/>
                <w:color w:val="000000"/>
                <w:sz w:val="18"/>
                <w:szCs w:val="18"/>
                <w:lang w:eastAsia="hr-HR"/>
              </w:rPr>
              <w:t>va i sl.</w:t>
            </w:r>
          </w:p>
        </w:tc>
        <w:tc>
          <w:tcPr>
            <w:tcW w:w="1134" w:type="dxa"/>
            <w:tcBorders>
              <w:top w:val="nil"/>
              <w:left w:val="nil"/>
              <w:bottom w:val="nil"/>
              <w:right w:val="nil"/>
            </w:tcBorders>
            <w:shd w:val="clear" w:color="auto" w:fill="auto"/>
            <w:noWrap/>
          </w:tcPr>
          <w:p w14:paraId="1EF0B593" w14:textId="71F9B85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372863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10.523</w:t>
            </w:r>
          </w:p>
        </w:tc>
        <w:tc>
          <w:tcPr>
            <w:tcW w:w="1276" w:type="dxa"/>
            <w:tcBorders>
              <w:top w:val="nil"/>
              <w:left w:val="nil"/>
              <w:bottom w:val="nil"/>
              <w:right w:val="nil"/>
            </w:tcBorders>
            <w:shd w:val="clear" w:color="auto" w:fill="auto"/>
            <w:noWrap/>
          </w:tcPr>
          <w:p w14:paraId="2B93E691" w14:textId="5955607C"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6A30F4" w:rsidRPr="00816C05" w14:paraId="33DD6508" w14:textId="77777777" w:rsidTr="00CC1F41">
        <w:trPr>
          <w:trHeight w:val="270"/>
        </w:trPr>
        <w:tc>
          <w:tcPr>
            <w:tcW w:w="617" w:type="dxa"/>
            <w:tcBorders>
              <w:top w:val="nil"/>
              <w:left w:val="nil"/>
              <w:bottom w:val="nil"/>
              <w:right w:val="nil"/>
            </w:tcBorders>
            <w:shd w:val="clear" w:color="auto" w:fill="auto"/>
            <w:noWrap/>
            <w:hideMark/>
          </w:tcPr>
          <w:p w14:paraId="15C7AAF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3293</w:t>
            </w:r>
          </w:p>
        </w:tc>
        <w:tc>
          <w:tcPr>
            <w:tcW w:w="5479" w:type="dxa"/>
            <w:tcBorders>
              <w:top w:val="nil"/>
              <w:left w:val="nil"/>
              <w:bottom w:val="nil"/>
              <w:right w:val="nil"/>
            </w:tcBorders>
            <w:shd w:val="clear" w:color="auto" w:fill="auto"/>
            <w:noWrap/>
            <w:hideMark/>
          </w:tcPr>
          <w:p w14:paraId="27F7115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Reprezentacija</w:t>
            </w:r>
          </w:p>
        </w:tc>
        <w:tc>
          <w:tcPr>
            <w:tcW w:w="1134" w:type="dxa"/>
            <w:tcBorders>
              <w:top w:val="nil"/>
              <w:left w:val="nil"/>
              <w:bottom w:val="nil"/>
              <w:right w:val="nil"/>
            </w:tcBorders>
            <w:shd w:val="clear" w:color="auto" w:fill="auto"/>
            <w:noWrap/>
          </w:tcPr>
          <w:p w14:paraId="4C5FF165" w14:textId="1422C4FF"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7BC868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3.102</w:t>
            </w:r>
          </w:p>
        </w:tc>
        <w:tc>
          <w:tcPr>
            <w:tcW w:w="1276" w:type="dxa"/>
            <w:tcBorders>
              <w:top w:val="nil"/>
              <w:left w:val="nil"/>
              <w:bottom w:val="nil"/>
              <w:right w:val="nil"/>
            </w:tcBorders>
            <w:shd w:val="clear" w:color="auto" w:fill="auto"/>
            <w:noWrap/>
          </w:tcPr>
          <w:p w14:paraId="3681FD41" w14:textId="3B6347EB"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6A30F4" w:rsidRPr="00816C05" w14:paraId="696EFAE9" w14:textId="77777777" w:rsidTr="00CC1F41">
        <w:trPr>
          <w:trHeight w:val="270"/>
        </w:trPr>
        <w:tc>
          <w:tcPr>
            <w:tcW w:w="617" w:type="dxa"/>
            <w:tcBorders>
              <w:top w:val="nil"/>
              <w:left w:val="nil"/>
              <w:bottom w:val="nil"/>
              <w:right w:val="nil"/>
            </w:tcBorders>
            <w:shd w:val="clear" w:color="auto" w:fill="auto"/>
            <w:noWrap/>
            <w:hideMark/>
          </w:tcPr>
          <w:p w14:paraId="4F79A32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3294</w:t>
            </w:r>
          </w:p>
        </w:tc>
        <w:tc>
          <w:tcPr>
            <w:tcW w:w="5479" w:type="dxa"/>
            <w:tcBorders>
              <w:top w:val="nil"/>
              <w:left w:val="nil"/>
              <w:bottom w:val="nil"/>
              <w:right w:val="nil"/>
            </w:tcBorders>
            <w:shd w:val="clear" w:color="auto" w:fill="auto"/>
            <w:noWrap/>
            <w:hideMark/>
          </w:tcPr>
          <w:p w14:paraId="0874A7F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Članarine i norme</w:t>
            </w:r>
          </w:p>
        </w:tc>
        <w:tc>
          <w:tcPr>
            <w:tcW w:w="1134" w:type="dxa"/>
            <w:tcBorders>
              <w:top w:val="nil"/>
              <w:left w:val="nil"/>
              <w:bottom w:val="nil"/>
              <w:right w:val="nil"/>
            </w:tcBorders>
            <w:shd w:val="clear" w:color="auto" w:fill="auto"/>
            <w:noWrap/>
          </w:tcPr>
          <w:p w14:paraId="7E5CB3A6" w14:textId="14EC175F"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564F05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2.883</w:t>
            </w:r>
          </w:p>
        </w:tc>
        <w:tc>
          <w:tcPr>
            <w:tcW w:w="1276" w:type="dxa"/>
            <w:tcBorders>
              <w:top w:val="nil"/>
              <w:left w:val="nil"/>
              <w:bottom w:val="nil"/>
              <w:right w:val="nil"/>
            </w:tcBorders>
            <w:shd w:val="clear" w:color="auto" w:fill="auto"/>
            <w:noWrap/>
          </w:tcPr>
          <w:p w14:paraId="4C6568B6" w14:textId="6ACAD829"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6A30F4" w:rsidRPr="00816C05" w14:paraId="75E9A63F" w14:textId="77777777" w:rsidTr="00CC1F41">
        <w:trPr>
          <w:trHeight w:val="270"/>
        </w:trPr>
        <w:tc>
          <w:tcPr>
            <w:tcW w:w="617" w:type="dxa"/>
            <w:tcBorders>
              <w:top w:val="nil"/>
              <w:left w:val="nil"/>
              <w:bottom w:val="nil"/>
              <w:right w:val="nil"/>
            </w:tcBorders>
            <w:shd w:val="clear" w:color="auto" w:fill="auto"/>
            <w:noWrap/>
            <w:hideMark/>
          </w:tcPr>
          <w:p w14:paraId="619CB2F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3299</w:t>
            </w:r>
          </w:p>
        </w:tc>
        <w:tc>
          <w:tcPr>
            <w:tcW w:w="5479" w:type="dxa"/>
            <w:tcBorders>
              <w:top w:val="nil"/>
              <w:left w:val="nil"/>
              <w:bottom w:val="nil"/>
              <w:right w:val="nil"/>
            </w:tcBorders>
            <w:shd w:val="clear" w:color="auto" w:fill="auto"/>
            <w:noWrap/>
            <w:hideMark/>
          </w:tcPr>
          <w:p w14:paraId="538A3393"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tcPr>
          <w:p w14:paraId="77E96EAF" w14:textId="40495BD9"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148191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11.084</w:t>
            </w:r>
          </w:p>
        </w:tc>
        <w:tc>
          <w:tcPr>
            <w:tcW w:w="1276" w:type="dxa"/>
            <w:tcBorders>
              <w:top w:val="nil"/>
              <w:left w:val="nil"/>
              <w:bottom w:val="nil"/>
              <w:right w:val="nil"/>
            </w:tcBorders>
            <w:shd w:val="clear" w:color="auto" w:fill="auto"/>
            <w:noWrap/>
          </w:tcPr>
          <w:p w14:paraId="55F6BE26" w14:textId="02D39C47"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336C34" w14:paraId="39D9264F" w14:textId="77777777" w:rsidTr="00CC1F41">
        <w:trPr>
          <w:trHeight w:val="230"/>
        </w:trPr>
        <w:tc>
          <w:tcPr>
            <w:tcW w:w="6096" w:type="dxa"/>
            <w:gridSpan w:val="2"/>
            <w:tcBorders>
              <w:top w:val="nil"/>
              <w:left w:val="nil"/>
              <w:bottom w:val="nil"/>
              <w:right w:val="nil"/>
            </w:tcBorders>
            <w:shd w:val="clear" w:color="000000" w:fill="FFFF00"/>
            <w:hideMark/>
          </w:tcPr>
          <w:p w14:paraId="1F9BB50D" w14:textId="77777777" w:rsidR="00EF08AB" w:rsidRPr="00816C05" w:rsidRDefault="00EF08AB" w:rsidP="00EF08AB">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A100102 Financiranje političkih stranaka</w:t>
            </w:r>
          </w:p>
        </w:tc>
        <w:tc>
          <w:tcPr>
            <w:tcW w:w="1134" w:type="dxa"/>
            <w:tcBorders>
              <w:top w:val="nil"/>
              <w:left w:val="nil"/>
              <w:bottom w:val="nil"/>
              <w:right w:val="nil"/>
            </w:tcBorders>
            <w:shd w:val="clear" w:color="000000" w:fill="FFFF00"/>
            <w:noWrap/>
            <w:hideMark/>
          </w:tcPr>
          <w:p w14:paraId="337D786F"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11.400</w:t>
            </w:r>
          </w:p>
        </w:tc>
        <w:tc>
          <w:tcPr>
            <w:tcW w:w="1559" w:type="dxa"/>
            <w:tcBorders>
              <w:top w:val="nil"/>
              <w:left w:val="nil"/>
              <w:bottom w:val="nil"/>
              <w:right w:val="nil"/>
            </w:tcBorders>
            <w:shd w:val="clear" w:color="000000" w:fill="FFFF00"/>
            <w:noWrap/>
            <w:hideMark/>
          </w:tcPr>
          <w:p w14:paraId="6F820374"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10.200</w:t>
            </w:r>
          </w:p>
        </w:tc>
        <w:tc>
          <w:tcPr>
            <w:tcW w:w="1276" w:type="dxa"/>
            <w:tcBorders>
              <w:top w:val="nil"/>
              <w:left w:val="nil"/>
              <w:bottom w:val="nil"/>
              <w:right w:val="nil"/>
            </w:tcBorders>
            <w:shd w:val="clear" w:color="000000" w:fill="FFFF00"/>
            <w:noWrap/>
            <w:hideMark/>
          </w:tcPr>
          <w:p w14:paraId="69CB5DC4"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89,47</w:t>
            </w:r>
          </w:p>
        </w:tc>
      </w:tr>
      <w:tr w:rsidR="00EF08AB" w:rsidRPr="00816C05" w14:paraId="58936BFB" w14:textId="77777777" w:rsidTr="00CC1F41">
        <w:trPr>
          <w:trHeight w:val="377"/>
        </w:trPr>
        <w:tc>
          <w:tcPr>
            <w:tcW w:w="6096" w:type="dxa"/>
            <w:gridSpan w:val="2"/>
            <w:tcBorders>
              <w:top w:val="nil"/>
              <w:left w:val="nil"/>
              <w:bottom w:val="nil"/>
              <w:right w:val="nil"/>
            </w:tcBorders>
            <w:shd w:val="clear" w:color="000000" w:fill="FFFFFF"/>
            <w:hideMark/>
          </w:tcPr>
          <w:p w14:paraId="5A9F7313" w14:textId="77777777" w:rsidR="00EF08AB" w:rsidRPr="00816C05" w:rsidRDefault="00EF08AB" w:rsidP="00EF08AB">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320E7998"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11.400</w:t>
            </w:r>
          </w:p>
        </w:tc>
        <w:tc>
          <w:tcPr>
            <w:tcW w:w="1559" w:type="dxa"/>
            <w:tcBorders>
              <w:top w:val="nil"/>
              <w:left w:val="nil"/>
              <w:bottom w:val="nil"/>
              <w:right w:val="nil"/>
            </w:tcBorders>
            <w:shd w:val="clear" w:color="000000" w:fill="FFFFFF"/>
            <w:noWrap/>
            <w:hideMark/>
          </w:tcPr>
          <w:p w14:paraId="705B7FF4"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10.200</w:t>
            </w:r>
          </w:p>
        </w:tc>
        <w:tc>
          <w:tcPr>
            <w:tcW w:w="1276" w:type="dxa"/>
            <w:tcBorders>
              <w:top w:val="nil"/>
              <w:left w:val="nil"/>
              <w:bottom w:val="nil"/>
              <w:right w:val="nil"/>
            </w:tcBorders>
            <w:shd w:val="clear" w:color="000000" w:fill="FFFFFF"/>
            <w:noWrap/>
            <w:hideMark/>
          </w:tcPr>
          <w:p w14:paraId="01489547"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89,47</w:t>
            </w:r>
          </w:p>
        </w:tc>
      </w:tr>
      <w:tr w:rsidR="00EF08AB" w:rsidRPr="00816C05" w14:paraId="05340B41" w14:textId="77777777" w:rsidTr="00CC1F41">
        <w:trPr>
          <w:trHeight w:val="250"/>
        </w:trPr>
        <w:tc>
          <w:tcPr>
            <w:tcW w:w="6096" w:type="dxa"/>
            <w:gridSpan w:val="2"/>
            <w:tcBorders>
              <w:top w:val="nil"/>
              <w:left w:val="nil"/>
              <w:bottom w:val="nil"/>
              <w:right w:val="nil"/>
            </w:tcBorders>
            <w:shd w:val="clear" w:color="auto" w:fill="auto"/>
            <w:hideMark/>
          </w:tcPr>
          <w:p w14:paraId="2AA255F3"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0C82172"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11.400</w:t>
            </w:r>
          </w:p>
        </w:tc>
        <w:tc>
          <w:tcPr>
            <w:tcW w:w="1559" w:type="dxa"/>
            <w:tcBorders>
              <w:top w:val="nil"/>
              <w:left w:val="nil"/>
              <w:bottom w:val="nil"/>
              <w:right w:val="nil"/>
            </w:tcBorders>
            <w:shd w:val="clear" w:color="auto" w:fill="auto"/>
            <w:noWrap/>
            <w:hideMark/>
          </w:tcPr>
          <w:p w14:paraId="08B7E7E9"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10.200</w:t>
            </w:r>
          </w:p>
        </w:tc>
        <w:tc>
          <w:tcPr>
            <w:tcW w:w="1276" w:type="dxa"/>
            <w:tcBorders>
              <w:top w:val="nil"/>
              <w:left w:val="nil"/>
              <w:bottom w:val="nil"/>
              <w:right w:val="nil"/>
            </w:tcBorders>
            <w:shd w:val="clear" w:color="auto" w:fill="auto"/>
            <w:noWrap/>
            <w:hideMark/>
          </w:tcPr>
          <w:p w14:paraId="124892CA"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89,47</w:t>
            </w:r>
          </w:p>
        </w:tc>
      </w:tr>
      <w:tr w:rsidR="00EF08AB" w:rsidRPr="00816C05" w14:paraId="159A2108" w14:textId="77777777" w:rsidTr="00CC1F41">
        <w:trPr>
          <w:trHeight w:val="270"/>
        </w:trPr>
        <w:tc>
          <w:tcPr>
            <w:tcW w:w="617" w:type="dxa"/>
            <w:tcBorders>
              <w:top w:val="nil"/>
              <w:left w:val="nil"/>
              <w:bottom w:val="nil"/>
              <w:right w:val="nil"/>
            </w:tcBorders>
            <w:shd w:val="clear" w:color="auto" w:fill="auto"/>
            <w:noWrap/>
            <w:hideMark/>
          </w:tcPr>
          <w:p w14:paraId="38A0751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w:t>
            </w:r>
          </w:p>
        </w:tc>
        <w:tc>
          <w:tcPr>
            <w:tcW w:w="5479" w:type="dxa"/>
            <w:tcBorders>
              <w:top w:val="nil"/>
              <w:left w:val="nil"/>
              <w:bottom w:val="nil"/>
              <w:right w:val="nil"/>
            </w:tcBorders>
            <w:shd w:val="clear" w:color="auto" w:fill="auto"/>
            <w:noWrap/>
            <w:hideMark/>
          </w:tcPr>
          <w:p w14:paraId="7EB98B5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2F24409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11.400</w:t>
            </w:r>
          </w:p>
        </w:tc>
        <w:tc>
          <w:tcPr>
            <w:tcW w:w="1559" w:type="dxa"/>
            <w:tcBorders>
              <w:top w:val="nil"/>
              <w:left w:val="nil"/>
              <w:bottom w:val="nil"/>
              <w:right w:val="nil"/>
            </w:tcBorders>
            <w:shd w:val="clear" w:color="auto" w:fill="auto"/>
            <w:noWrap/>
            <w:hideMark/>
          </w:tcPr>
          <w:p w14:paraId="1CCF61A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10.200</w:t>
            </w:r>
          </w:p>
        </w:tc>
        <w:tc>
          <w:tcPr>
            <w:tcW w:w="1276" w:type="dxa"/>
            <w:tcBorders>
              <w:top w:val="nil"/>
              <w:left w:val="nil"/>
              <w:bottom w:val="nil"/>
              <w:right w:val="nil"/>
            </w:tcBorders>
            <w:shd w:val="clear" w:color="auto" w:fill="auto"/>
            <w:noWrap/>
            <w:hideMark/>
          </w:tcPr>
          <w:p w14:paraId="5AE1703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89,47</w:t>
            </w:r>
          </w:p>
        </w:tc>
      </w:tr>
      <w:tr w:rsidR="00EF08AB" w:rsidRPr="00816C05" w14:paraId="77F653EE" w14:textId="77777777" w:rsidTr="00CC1F41">
        <w:trPr>
          <w:trHeight w:val="270"/>
        </w:trPr>
        <w:tc>
          <w:tcPr>
            <w:tcW w:w="617" w:type="dxa"/>
            <w:tcBorders>
              <w:top w:val="nil"/>
              <w:left w:val="nil"/>
              <w:bottom w:val="nil"/>
              <w:right w:val="nil"/>
            </w:tcBorders>
            <w:shd w:val="clear" w:color="auto" w:fill="auto"/>
            <w:noWrap/>
            <w:hideMark/>
          </w:tcPr>
          <w:p w14:paraId="54F1F4D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w:t>
            </w:r>
          </w:p>
        </w:tc>
        <w:tc>
          <w:tcPr>
            <w:tcW w:w="5479" w:type="dxa"/>
            <w:tcBorders>
              <w:top w:val="nil"/>
              <w:left w:val="nil"/>
              <w:bottom w:val="nil"/>
              <w:right w:val="nil"/>
            </w:tcBorders>
            <w:shd w:val="clear" w:color="auto" w:fill="auto"/>
            <w:noWrap/>
            <w:hideMark/>
          </w:tcPr>
          <w:p w14:paraId="614ABA2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0AD3CF5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11.400</w:t>
            </w:r>
          </w:p>
        </w:tc>
        <w:tc>
          <w:tcPr>
            <w:tcW w:w="1559" w:type="dxa"/>
            <w:tcBorders>
              <w:top w:val="nil"/>
              <w:left w:val="nil"/>
              <w:bottom w:val="nil"/>
              <w:right w:val="nil"/>
            </w:tcBorders>
            <w:shd w:val="clear" w:color="auto" w:fill="auto"/>
            <w:noWrap/>
            <w:hideMark/>
          </w:tcPr>
          <w:p w14:paraId="7AC63BC1"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10.200</w:t>
            </w:r>
          </w:p>
        </w:tc>
        <w:tc>
          <w:tcPr>
            <w:tcW w:w="1276" w:type="dxa"/>
            <w:tcBorders>
              <w:top w:val="nil"/>
              <w:left w:val="nil"/>
              <w:bottom w:val="nil"/>
              <w:right w:val="nil"/>
            </w:tcBorders>
            <w:shd w:val="clear" w:color="auto" w:fill="auto"/>
            <w:noWrap/>
            <w:hideMark/>
          </w:tcPr>
          <w:p w14:paraId="21EF64A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89,47</w:t>
            </w:r>
          </w:p>
        </w:tc>
      </w:tr>
      <w:tr w:rsidR="00EF08AB" w:rsidRPr="00816C05" w14:paraId="5529C82D" w14:textId="77777777" w:rsidTr="00CC1F41">
        <w:trPr>
          <w:trHeight w:val="270"/>
        </w:trPr>
        <w:tc>
          <w:tcPr>
            <w:tcW w:w="617" w:type="dxa"/>
            <w:tcBorders>
              <w:top w:val="nil"/>
              <w:left w:val="nil"/>
              <w:bottom w:val="nil"/>
              <w:right w:val="nil"/>
            </w:tcBorders>
            <w:shd w:val="clear" w:color="auto" w:fill="auto"/>
            <w:noWrap/>
            <w:hideMark/>
          </w:tcPr>
          <w:p w14:paraId="3FFEC0C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3811</w:t>
            </w:r>
          </w:p>
        </w:tc>
        <w:tc>
          <w:tcPr>
            <w:tcW w:w="5479" w:type="dxa"/>
            <w:tcBorders>
              <w:top w:val="nil"/>
              <w:left w:val="nil"/>
              <w:bottom w:val="nil"/>
              <w:right w:val="nil"/>
            </w:tcBorders>
            <w:shd w:val="clear" w:color="auto" w:fill="auto"/>
            <w:noWrap/>
            <w:hideMark/>
          </w:tcPr>
          <w:p w14:paraId="2B3775A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09AA5BB2" w14:textId="0B1EFB2E"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78C7A14"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10.200</w:t>
            </w:r>
          </w:p>
        </w:tc>
        <w:tc>
          <w:tcPr>
            <w:tcW w:w="1276" w:type="dxa"/>
            <w:tcBorders>
              <w:top w:val="nil"/>
              <w:left w:val="nil"/>
              <w:bottom w:val="nil"/>
              <w:right w:val="nil"/>
            </w:tcBorders>
            <w:shd w:val="clear" w:color="auto" w:fill="auto"/>
            <w:noWrap/>
            <w:hideMark/>
          </w:tcPr>
          <w:p w14:paraId="133436DF" w14:textId="1D7396F7" w:rsidR="00EF08AB" w:rsidRPr="00816C05" w:rsidRDefault="00EF08AB" w:rsidP="006A30F4">
            <w:pPr>
              <w:tabs>
                <w:tab w:val="center" w:pos="413"/>
                <w:tab w:val="right" w:pos="826"/>
              </w:tabs>
              <w:spacing w:after="0" w:line="240" w:lineRule="auto"/>
              <w:rPr>
                <w:rFonts w:ascii="Arial" w:eastAsia="Times New Roman" w:hAnsi="Arial" w:cs="Arial"/>
                <w:color w:val="000000"/>
                <w:sz w:val="18"/>
                <w:szCs w:val="18"/>
                <w:lang w:eastAsia="hr-HR"/>
              </w:rPr>
            </w:pPr>
          </w:p>
        </w:tc>
      </w:tr>
      <w:tr w:rsidR="00EF08AB" w:rsidRPr="00391ABC" w14:paraId="53B20622" w14:textId="77777777" w:rsidTr="00CC1F41">
        <w:trPr>
          <w:trHeight w:val="270"/>
        </w:trPr>
        <w:tc>
          <w:tcPr>
            <w:tcW w:w="6096" w:type="dxa"/>
            <w:gridSpan w:val="2"/>
            <w:tcBorders>
              <w:top w:val="nil"/>
              <w:left w:val="nil"/>
              <w:bottom w:val="nil"/>
              <w:right w:val="nil"/>
            </w:tcBorders>
            <w:shd w:val="clear" w:color="000000" w:fill="FFFF00"/>
            <w:hideMark/>
          </w:tcPr>
          <w:p w14:paraId="3EF144E8" w14:textId="77777777" w:rsidR="00EF08AB" w:rsidRPr="00816C05" w:rsidRDefault="00EF08AB" w:rsidP="00EF08AB">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A100103 Obilježavanje Dana općine</w:t>
            </w:r>
          </w:p>
        </w:tc>
        <w:tc>
          <w:tcPr>
            <w:tcW w:w="1134" w:type="dxa"/>
            <w:tcBorders>
              <w:top w:val="nil"/>
              <w:left w:val="nil"/>
              <w:bottom w:val="nil"/>
              <w:right w:val="nil"/>
            </w:tcBorders>
            <w:shd w:val="clear" w:color="000000" w:fill="FFFF00"/>
            <w:noWrap/>
            <w:hideMark/>
          </w:tcPr>
          <w:p w14:paraId="48ED5AF6"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c>
          <w:tcPr>
            <w:tcW w:w="1559" w:type="dxa"/>
            <w:tcBorders>
              <w:top w:val="nil"/>
              <w:left w:val="nil"/>
              <w:bottom w:val="nil"/>
              <w:right w:val="nil"/>
            </w:tcBorders>
            <w:shd w:val="clear" w:color="000000" w:fill="FFFF00"/>
            <w:noWrap/>
            <w:hideMark/>
          </w:tcPr>
          <w:p w14:paraId="54C771AC"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9.801</w:t>
            </w:r>
          </w:p>
        </w:tc>
        <w:tc>
          <w:tcPr>
            <w:tcW w:w="1276" w:type="dxa"/>
            <w:tcBorders>
              <w:top w:val="nil"/>
              <w:left w:val="nil"/>
              <w:bottom w:val="nil"/>
              <w:right w:val="nil"/>
            </w:tcBorders>
            <w:shd w:val="clear" w:color="000000" w:fill="FFFF00"/>
            <w:noWrap/>
            <w:hideMark/>
          </w:tcPr>
          <w:p w14:paraId="0260B951"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98,01</w:t>
            </w:r>
          </w:p>
        </w:tc>
      </w:tr>
      <w:tr w:rsidR="00EF08AB" w:rsidRPr="00816C05" w14:paraId="73F91634" w14:textId="77777777" w:rsidTr="00CC1F41">
        <w:trPr>
          <w:trHeight w:val="346"/>
        </w:trPr>
        <w:tc>
          <w:tcPr>
            <w:tcW w:w="6096" w:type="dxa"/>
            <w:gridSpan w:val="2"/>
            <w:tcBorders>
              <w:top w:val="nil"/>
              <w:left w:val="nil"/>
              <w:bottom w:val="nil"/>
              <w:right w:val="nil"/>
            </w:tcBorders>
            <w:shd w:val="clear" w:color="000000" w:fill="FFFFFF"/>
            <w:hideMark/>
          </w:tcPr>
          <w:p w14:paraId="6FA2188C" w14:textId="77777777" w:rsidR="00EF08AB" w:rsidRPr="00816C05" w:rsidRDefault="00EF08AB" w:rsidP="00EF08AB">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3894ADAB"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10.000</w:t>
            </w:r>
          </w:p>
        </w:tc>
        <w:tc>
          <w:tcPr>
            <w:tcW w:w="1559" w:type="dxa"/>
            <w:tcBorders>
              <w:top w:val="nil"/>
              <w:left w:val="nil"/>
              <w:bottom w:val="nil"/>
              <w:right w:val="nil"/>
            </w:tcBorders>
            <w:shd w:val="clear" w:color="000000" w:fill="FFFFFF"/>
            <w:noWrap/>
            <w:hideMark/>
          </w:tcPr>
          <w:p w14:paraId="3AD747DF"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9.801</w:t>
            </w:r>
          </w:p>
        </w:tc>
        <w:tc>
          <w:tcPr>
            <w:tcW w:w="1276" w:type="dxa"/>
            <w:tcBorders>
              <w:top w:val="nil"/>
              <w:left w:val="nil"/>
              <w:bottom w:val="nil"/>
              <w:right w:val="nil"/>
            </w:tcBorders>
            <w:shd w:val="clear" w:color="000000" w:fill="FFFFFF"/>
            <w:noWrap/>
            <w:hideMark/>
          </w:tcPr>
          <w:p w14:paraId="6FED0C2D"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98,01</w:t>
            </w:r>
          </w:p>
        </w:tc>
      </w:tr>
      <w:tr w:rsidR="00EF08AB" w:rsidRPr="00816C05" w14:paraId="2611148A" w14:textId="77777777" w:rsidTr="00CC1F41">
        <w:trPr>
          <w:trHeight w:val="230"/>
        </w:trPr>
        <w:tc>
          <w:tcPr>
            <w:tcW w:w="6096" w:type="dxa"/>
            <w:gridSpan w:val="2"/>
            <w:tcBorders>
              <w:top w:val="nil"/>
              <w:left w:val="nil"/>
              <w:bottom w:val="nil"/>
              <w:right w:val="nil"/>
            </w:tcBorders>
            <w:shd w:val="clear" w:color="auto" w:fill="auto"/>
            <w:hideMark/>
          </w:tcPr>
          <w:p w14:paraId="35D5AC79"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614660DE"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c>
          <w:tcPr>
            <w:tcW w:w="1559" w:type="dxa"/>
            <w:tcBorders>
              <w:top w:val="nil"/>
              <w:left w:val="nil"/>
              <w:bottom w:val="nil"/>
              <w:right w:val="nil"/>
            </w:tcBorders>
            <w:shd w:val="clear" w:color="auto" w:fill="auto"/>
            <w:noWrap/>
            <w:hideMark/>
          </w:tcPr>
          <w:p w14:paraId="63FF065A"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9.801</w:t>
            </w:r>
          </w:p>
        </w:tc>
        <w:tc>
          <w:tcPr>
            <w:tcW w:w="1276" w:type="dxa"/>
            <w:tcBorders>
              <w:top w:val="nil"/>
              <w:left w:val="nil"/>
              <w:bottom w:val="nil"/>
              <w:right w:val="nil"/>
            </w:tcBorders>
            <w:shd w:val="clear" w:color="auto" w:fill="auto"/>
            <w:noWrap/>
            <w:hideMark/>
          </w:tcPr>
          <w:p w14:paraId="49A3A581"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98,01</w:t>
            </w:r>
          </w:p>
        </w:tc>
      </w:tr>
      <w:tr w:rsidR="00EF08AB" w:rsidRPr="00816C05" w14:paraId="12B189E3" w14:textId="77777777" w:rsidTr="00CC1F41">
        <w:trPr>
          <w:trHeight w:val="270"/>
        </w:trPr>
        <w:tc>
          <w:tcPr>
            <w:tcW w:w="617" w:type="dxa"/>
            <w:tcBorders>
              <w:top w:val="nil"/>
              <w:left w:val="nil"/>
              <w:bottom w:val="nil"/>
              <w:right w:val="nil"/>
            </w:tcBorders>
            <w:shd w:val="clear" w:color="auto" w:fill="auto"/>
            <w:noWrap/>
            <w:hideMark/>
          </w:tcPr>
          <w:p w14:paraId="784DC154"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59FEB37E"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1B38CBE8"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10.000</w:t>
            </w:r>
          </w:p>
        </w:tc>
        <w:tc>
          <w:tcPr>
            <w:tcW w:w="1559" w:type="dxa"/>
            <w:tcBorders>
              <w:top w:val="nil"/>
              <w:left w:val="nil"/>
              <w:bottom w:val="nil"/>
              <w:right w:val="nil"/>
            </w:tcBorders>
            <w:shd w:val="clear" w:color="auto" w:fill="auto"/>
            <w:noWrap/>
            <w:hideMark/>
          </w:tcPr>
          <w:p w14:paraId="6CF342AB"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9.801</w:t>
            </w:r>
          </w:p>
        </w:tc>
        <w:tc>
          <w:tcPr>
            <w:tcW w:w="1276" w:type="dxa"/>
            <w:tcBorders>
              <w:top w:val="nil"/>
              <w:left w:val="nil"/>
              <w:bottom w:val="nil"/>
              <w:right w:val="nil"/>
            </w:tcBorders>
            <w:shd w:val="clear" w:color="auto" w:fill="auto"/>
            <w:noWrap/>
            <w:hideMark/>
          </w:tcPr>
          <w:p w14:paraId="4B518D96"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98,01</w:t>
            </w:r>
          </w:p>
        </w:tc>
      </w:tr>
      <w:tr w:rsidR="00EF08AB" w:rsidRPr="00816C05" w14:paraId="4D6D5E71" w14:textId="77777777" w:rsidTr="00CC1F41">
        <w:trPr>
          <w:trHeight w:val="270"/>
        </w:trPr>
        <w:tc>
          <w:tcPr>
            <w:tcW w:w="617" w:type="dxa"/>
            <w:tcBorders>
              <w:top w:val="nil"/>
              <w:left w:val="nil"/>
              <w:bottom w:val="nil"/>
              <w:right w:val="nil"/>
            </w:tcBorders>
            <w:shd w:val="clear" w:color="auto" w:fill="auto"/>
            <w:noWrap/>
            <w:hideMark/>
          </w:tcPr>
          <w:p w14:paraId="40038D8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63583EA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4B67FCE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c>
          <w:tcPr>
            <w:tcW w:w="1559" w:type="dxa"/>
            <w:tcBorders>
              <w:top w:val="nil"/>
              <w:left w:val="nil"/>
              <w:bottom w:val="nil"/>
              <w:right w:val="nil"/>
            </w:tcBorders>
            <w:shd w:val="clear" w:color="auto" w:fill="auto"/>
            <w:noWrap/>
            <w:hideMark/>
          </w:tcPr>
          <w:p w14:paraId="6F5F311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9.801</w:t>
            </w:r>
          </w:p>
        </w:tc>
        <w:tc>
          <w:tcPr>
            <w:tcW w:w="1276" w:type="dxa"/>
            <w:tcBorders>
              <w:top w:val="nil"/>
              <w:left w:val="nil"/>
              <w:bottom w:val="nil"/>
              <w:right w:val="nil"/>
            </w:tcBorders>
            <w:shd w:val="clear" w:color="auto" w:fill="auto"/>
            <w:noWrap/>
            <w:hideMark/>
          </w:tcPr>
          <w:p w14:paraId="31EC330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98,01</w:t>
            </w:r>
          </w:p>
        </w:tc>
      </w:tr>
      <w:tr w:rsidR="00EF08AB" w:rsidRPr="00816C05" w14:paraId="160971A8" w14:textId="77777777" w:rsidTr="00CC1F41">
        <w:trPr>
          <w:trHeight w:val="270"/>
        </w:trPr>
        <w:tc>
          <w:tcPr>
            <w:tcW w:w="617" w:type="dxa"/>
            <w:tcBorders>
              <w:top w:val="nil"/>
              <w:left w:val="nil"/>
              <w:bottom w:val="nil"/>
              <w:right w:val="nil"/>
            </w:tcBorders>
            <w:shd w:val="clear" w:color="auto" w:fill="auto"/>
            <w:noWrap/>
            <w:hideMark/>
          </w:tcPr>
          <w:p w14:paraId="73F6B1DF"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3299</w:t>
            </w:r>
          </w:p>
        </w:tc>
        <w:tc>
          <w:tcPr>
            <w:tcW w:w="5479" w:type="dxa"/>
            <w:tcBorders>
              <w:top w:val="nil"/>
              <w:left w:val="nil"/>
              <w:bottom w:val="nil"/>
              <w:right w:val="nil"/>
            </w:tcBorders>
            <w:shd w:val="clear" w:color="auto" w:fill="auto"/>
            <w:noWrap/>
            <w:hideMark/>
          </w:tcPr>
          <w:p w14:paraId="5A129D0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171E769A" w14:textId="106EA37A"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6B8A4C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9.801</w:t>
            </w:r>
          </w:p>
        </w:tc>
        <w:tc>
          <w:tcPr>
            <w:tcW w:w="1276" w:type="dxa"/>
            <w:tcBorders>
              <w:top w:val="nil"/>
              <w:left w:val="nil"/>
              <w:bottom w:val="nil"/>
              <w:right w:val="nil"/>
            </w:tcBorders>
            <w:shd w:val="clear" w:color="auto" w:fill="auto"/>
            <w:noWrap/>
            <w:hideMark/>
          </w:tcPr>
          <w:p w14:paraId="74951311" w14:textId="7F823258"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391ABC" w14:paraId="4094FEF5" w14:textId="77777777" w:rsidTr="00CC1F41">
        <w:trPr>
          <w:trHeight w:val="270"/>
        </w:trPr>
        <w:tc>
          <w:tcPr>
            <w:tcW w:w="6096" w:type="dxa"/>
            <w:gridSpan w:val="2"/>
            <w:tcBorders>
              <w:top w:val="nil"/>
              <w:left w:val="nil"/>
              <w:bottom w:val="nil"/>
              <w:right w:val="nil"/>
            </w:tcBorders>
            <w:shd w:val="clear" w:color="000000" w:fill="FFFF00"/>
            <w:hideMark/>
          </w:tcPr>
          <w:p w14:paraId="035A04E3" w14:textId="77777777" w:rsidR="00EF08AB" w:rsidRPr="00816C05" w:rsidRDefault="00EF08AB" w:rsidP="00EF08AB">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A100104 Jačanje kapaciteta LAG Zapadna Slavonija</w:t>
            </w:r>
          </w:p>
        </w:tc>
        <w:tc>
          <w:tcPr>
            <w:tcW w:w="1134" w:type="dxa"/>
            <w:tcBorders>
              <w:top w:val="nil"/>
              <w:left w:val="nil"/>
              <w:bottom w:val="nil"/>
              <w:right w:val="nil"/>
            </w:tcBorders>
            <w:shd w:val="clear" w:color="000000" w:fill="FFFF00"/>
            <w:noWrap/>
            <w:hideMark/>
          </w:tcPr>
          <w:p w14:paraId="2F7A3D8D"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20.000</w:t>
            </w:r>
          </w:p>
        </w:tc>
        <w:tc>
          <w:tcPr>
            <w:tcW w:w="1559" w:type="dxa"/>
            <w:tcBorders>
              <w:top w:val="nil"/>
              <w:left w:val="nil"/>
              <w:bottom w:val="nil"/>
              <w:right w:val="nil"/>
            </w:tcBorders>
            <w:shd w:val="clear" w:color="000000" w:fill="FFFF00"/>
            <w:noWrap/>
            <w:hideMark/>
          </w:tcPr>
          <w:p w14:paraId="7F980FD4"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20.000</w:t>
            </w:r>
          </w:p>
        </w:tc>
        <w:tc>
          <w:tcPr>
            <w:tcW w:w="1276" w:type="dxa"/>
            <w:tcBorders>
              <w:top w:val="nil"/>
              <w:left w:val="nil"/>
              <w:bottom w:val="nil"/>
              <w:right w:val="nil"/>
            </w:tcBorders>
            <w:shd w:val="clear" w:color="000000" w:fill="FFFF00"/>
            <w:noWrap/>
            <w:hideMark/>
          </w:tcPr>
          <w:p w14:paraId="07A42E68"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r>
      <w:tr w:rsidR="00EF08AB" w:rsidRPr="00816C05" w14:paraId="3203B18E" w14:textId="77777777" w:rsidTr="00CC1F41">
        <w:trPr>
          <w:trHeight w:val="312"/>
        </w:trPr>
        <w:tc>
          <w:tcPr>
            <w:tcW w:w="6096" w:type="dxa"/>
            <w:gridSpan w:val="2"/>
            <w:tcBorders>
              <w:top w:val="nil"/>
              <w:left w:val="nil"/>
              <w:bottom w:val="nil"/>
              <w:right w:val="nil"/>
            </w:tcBorders>
            <w:shd w:val="clear" w:color="000000" w:fill="FFFFFF"/>
            <w:hideMark/>
          </w:tcPr>
          <w:p w14:paraId="2F05D92B" w14:textId="77777777" w:rsidR="00EF08AB" w:rsidRPr="00816C05" w:rsidRDefault="00EF08AB" w:rsidP="00EF08AB">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0E690A23"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20.000</w:t>
            </w:r>
          </w:p>
        </w:tc>
        <w:tc>
          <w:tcPr>
            <w:tcW w:w="1559" w:type="dxa"/>
            <w:tcBorders>
              <w:top w:val="nil"/>
              <w:left w:val="nil"/>
              <w:bottom w:val="nil"/>
              <w:right w:val="nil"/>
            </w:tcBorders>
            <w:shd w:val="clear" w:color="000000" w:fill="FFFFFF"/>
            <w:noWrap/>
            <w:hideMark/>
          </w:tcPr>
          <w:p w14:paraId="6EB68713"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20.000</w:t>
            </w:r>
          </w:p>
        </w:tc>
        <w:tc>
          <w:tcPr>
            <w:tcW w:w="1276" w:type="dxa"/>
            <w:tcBorders>
              <w:top w:val="nil"/>
              <w:left w:val="nil"/>
              <w:bottom w:val="nil"/>
              <w:right w:val="nil"/>
            </w:tcBorders>
            <w:shd w:val="clear" w:color="000000" w:fill="FFFFFF"/>
            <w:noWrap/>
            <w:hideMark/>
          </w:tcPr>
          <w:p w14:paraId="6B68E41A"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100,00</w:t>
            </w:r>
          </w:p>
        </w:tc>
      </w:tr>
      <w:tr w:rsidR="00EF08AB" w:rsidRPr="00816C05" w14:paraId="37755929" w14:textId="77777777" w:rsidTr="00CC1F41">
        <w:trPr>
          <w:trHeight w:val="250"/>
        </w:trPr>
        <w:tc>
          <w:tcPr>
            <w:tcW w:w="6096" w:type="dxa"/>
            <w:gridSpan w:val="2"/>
            <w:tcBorders>
              <w:top w:val="nil"/>
              <w:left w:val="nil"/>
              <w:bottom w:val="nil"/>
              <w:right w:val="nil"/>
            </w:tcBorders>
            <w:shd w:val="clear" w:color="auto" w:fill="auto"/>
            <w:hideMark/>
          </w:tcPr>
          <w:p w14:paraId="52BF7505"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15F911E4"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20.000</w:t>
            </w:r>
          </w:p>
        </w:tc>
        <w:tc>
          <w:tcPr>
            <w:tcW w:w="1559" w:type="dxa"/>
            <w:tcBorders>
              <w:top w:val="nil"/>
              <w:left w:val="nil"/>
              <w:bottom w:val="nil"/>
              <w:right w:val="nil"/>
            </w:tcBorders>
            <w:shd w:val="clear" w:color="auto" w:fill="auto"/>
            <w:noWrap/>
            <w:hideMark/>
          </w:tcPr>
          <w:p w14:paraId="0F301FD6"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20.000</w:t>
            </w:r>
          </w:p>
        </w:tc>
        <w:tc>
          <w:tcPr>
            <w:tcW w:w="1276" w:type="dxa"/>
            <w:tcBorders>
              <w:top w:val="nil"/>
              <w:left w:val="nil"/>
              <w:bottom w:val="nil"/>
              <w:right w:val="nil"/>
            </w:tcBorders>
            <w:shd w:val="clear" w:color="auto" w:fill="auto"/>
            <w:noWrap/>
            <w:hideMark/>
          </w:tcPr>
          <w:p w14:paraId="44421D93"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EF08AB" w:rsidRPr="00816C05" w14:paraId="7857A53B" w14:textId="77777777" w:rsidTr="00CC1F41">
        <w:trPr>
          <w:trHeight w:val="270"/>
        </w:trPr>
        <w:tc>
          <w:tcPr>
            <w:tcW w:w="617" w:type="dxa"/>
            <w:tcBorders>
              <w:top w:val="nil"/>
              <w:left w:val="nil"/>
              <w:bottom w:val="nil"/>
              <w:right w:val="nil"/>
            </w:tcBorders>
            <w:shd w:val="clear" w:color="auto" w:fill="auto"/>
            <w:noWrap/>
            <w:hideMark/>
          </w:tcPr>
          <w:p w14:paraId="2BEA3BAF"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54006E7B"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2F9B5095"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20.000</w:t>
            </w:r>
          </w:p>
        </w:tc>
        <w:tc>
          <w:tcPr>
            <w:tcW w:w="1559" w:type="dxa"/>
            <w:tcBorders>
              <w:top w:val="nil"/>
              <w:left w:val="nil"/>
              <w:bottom w:val="nil"/>
              <w:right w:val="nil"/>
            </w:tcBorders>
            <w:shd w:val="clear" w:color="auto" w:fill="auto"/>
            <w:noWrap/>
            <w:hideMark/>
          </w:tcPr>
          <w:p w14:paraId="746F2D2E"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20.000</w:t>
            </w:r>
          </w:p>
        </w:tc>
        <w:tc>
          <w:tcPr>
            <w:tcW w:w="1276" w:type="dxa"/>
            <w:tcBorders>
              <w:top w:val="nil"/>
              <w:left w:val="nil"/>
              <w:bottom w:val="nil"/>
              <w:right w:val="nil"/>
            </w:tcBorders>
            <w:shd w:val="clear" w:color="auto" w:fill="auto"/>
            <w:noWrap/>
            <w:hideMark/>
          </w:tcPr>
          <w:p w14:paraId="682541BC"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100,00</w:t>
            </w:r>
          </w:p>
        </w:tc>
      </w:tr>
      <w:tr w:rsidR="00EF08AB" w:rsidRPr="00816C05" w14:paraId="2630EDA9" w14:textId="77777777" w:rsidTr="00CC1F41">
        <w:trPr>
          <w:trHeight w:val="270"/>
        </w:trPr>
        <w:tc>
          <w:tcPr>
            <w:tcW w:w="617" w:type="dxa"/>
            <w:tcBorders>
              <w:top w:val="nil"/>
              <w:left w:val="nil"/>
              <w:bottom w:val="nil"/>
              <w:right w:val="nil"/>
            </w:tcBorders>
            <w:shd w:val="clear" w:color="auto" w:fill="auto"/>
            <w:noWrap/>
            <w:hideMark/>
          </w:tcPr>
          <w:p w14:paraId="556AC3C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7BE50F7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1D8E48B4"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20.000</w:t>
            </w:r>
          </w:p>
        </w:tc>
        <w:tc>
          <w:tcPr>
            <w:tcW w:w="1559" w:type="dxa"/>
            <w:tcBorders>
              <w:top w:val="nil"/>
              <w:left w:val="nil"/>
              <w:bottom w:val="nil"/>
              <w:right w:val="nil"/>
            </w:tcBorders>
            <w:shd w:val="clear" w:color="auto" w:fill="auto"/>
            <w:noWrap/>
            <w:hideMark/>
          </w:tcPr>
          <w:p w14:paraId="7687F58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20.000</w:t>
            </w:r>
          </w:p>
        </w:tc>
        <w:tc>
          <w:tcPr>
            <w:tcW w:w="1276" w:type="dxa"/>
            <w:tcBorders>
              <w:top w:val="nil"/>
              <w:left w:val="nil"/>
              <w:bottom w:val="nil"/>
              <w:right w:val="nil"/>
            </w:tcBorders>
            <w:shd w:val="clear" w:color="auto" w:fill="auto"/>
            <w:noWrap/>
            <w:hideMark/>
          </w:tcPr>
          <w:p w14:paraId="58E361E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EF08AB" w:rsidRPr="00816C05" w14:paraId="6CA1D434" w14:textId="77777777" w:rsidTr="00CC1F41">
        <w:trPr>
          <w:trHeight w:val="270"/>
        </w:trPr>
        <w:tc>
          <w:tcPr>
            <w:tcW w:w="617" w:type="dxa"/>
            <w:tcBorders>
              <w:top w:val="nil"/>
              <w:left w:val="nil"/>
              <w:bottom w:val="nil"/>
              <w:right w:val="nil"/>
            </w:tcBorders>
            <w:shd w:val="clear" w:color="auto" w:fill="auto"/>
            <w:noWrap/>
            <w:hideMark/>
          </w:tcPr>
          <w:p w14:paraId="3E1A2C1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3294</w:t>
            </w:r>
          </w:p>
        </w:tc>
        <w:tc>
          <w:tcPr>
            <w:tcW w:w="5479" w:type="dxa"/>
            <w:tcBorders>
              <w:top w:val="nil"/>
              <w:left w:val="nil"/>
              <w:bottom w:val="nil"/>
              <w:right w:val="nil"/>
            </w:tcBorders>
            <w:shd w:val="clear" w:color="auto" w:fill="auto"/>
            <w:noWrap/>
            <w:hideMark/>
          </w:tcPr>
          <w:p w14:paraId="0D1A0A9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Članarine i norme</w:t>
            </w:r>
          </w:p>
        </w:tc>
        <w:tc>
          <w:tcPr>
            <w:tcW w:w="1134" w:type="dxa"/>
            <w:tcBorders>
              <w:top w:val="nil"/>
              <w:left w:val="nil"/>
              <w:bottom w:val="nil"/>
              <w:right w:val="nil"/>
            </w:tcBorders>
            <w:shd w:val="clear" w:color="auto" w:fill="auto"/>
            <w:noWrap/>
            <w:hideMark/>
          </w:tcPr>
          <w:p w14:paraId="3B15A224" w14:textId="4A40C507"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7FA240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20.000</w:t>
            </w:r>
          </w:p>
        </w:tc>
        <w:tc>
          <w:tcPr>
            <w:tcW w:w="1276" w:type="dxa"/>
            <w:tcBorders>
              <w:top w:val="nil"/>
              <w:left w:val="nil"/>
              <w:bottom w:val="nil"/>
              <w:right w:val="nil"/>
            </w:tcBorders>
            <w:shd w:val="clear" w:color="auto" w:fill="auto"/>
            <w:noWrap/>
            <w:hideMark/>
          </w:tcPr>
          <w:p w14:paraId="62442DE7" w14:textId="31D367B9"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391ABC" w14:paraId="6CBA760B" w14:textId="77777777" w:rsidTr="00CC1F41">
        <w:trPr>
          <w:trHeight w:val="403"/>
        </w:trPr>
        <w:tc>
          <w:tcPr>
            <w:tcW w:w="6096" w:type="dxa"/>
            <w:gridSpan w:val="2"/>
            <w:tcBorders>
              <w:top w:val="nil"/>
              <w:left w:val="nil"/>
              <w:bottom w:val="nil"/>
              <w:right w:val="nil"/>
            </w:tcBorders>
            <w:shd w:val="clear" w:color="000000" w:fill="FFFF00"/>
            <w:hideMark/>
          </w:tcPr>
          <w:p w14:paraId="1756AE34" w14:textId="77777777" w:rsidR="00EF08AB" w:rsidRPr="00816C05" w:rsidRDefault="00EF08AB" w:rsidP="00EF08AB">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A100105 Izbori za članove Općinskog vijeća i Općinskog načelnika</w:t>
            </w:r>
          </w:p>
        </w:tc>
        <w:tc>
          <w:tcPr>
            <w:tcW w:w="1134" w:type="dxa"/>
            <w:tcBorders>
              <w:top w:val="nil"/>
              <w:left w:val="nil"/>
              <w:bottom w:val="nil"/>
              <w:right w:val="nil"/>
            </w:tcBorders>
            <w:shd w:val="clear" w:color="000000" w:fill="FFFF00"/>
            <w:noWrap/>
            <w:hideMark/>
          </w:tcPr>
          <w:p w14:paraId="7365B629"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78.165</w:t>
            </w:r>
          </w:p>
        </w:tc>
        <w:tc>
          <w:tcPr>
            <w:tcW w:w="1559" w:type="dxa"/>
            <w:tcBorders>
              <w:top w:val="nil"/>
              <w:left w:val="nil"/>
              <w:bottom w:val="nil"/>
              <w:right w:val="nil"/>
            </w:tcBorders>
            <w:shd w:val="clear" w:color="000000" w:fill="FFFF00"/>
            <w:noWrap/>
            <w:hideMark/>
          </w:tcPr>
          <w:p w14:paraId="200A48B8"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77.092</w:t>
            </w:r>
          </w:p>
        </w:tc>
        <w:tc>
          <w:tcPr>
            <w:tcW w:w="1276" w:type="dxa"/>
            <w:tcBorders>
              <w:top w:val="nil"/>
              <w:left w:val="nil"/>
              <w:bottom w:val="nil"/>
              <w:right w:val="nil"/>
            </w:tcBorders>
            <w:shd w:val="clear" w:color="000000" w:fill="FFFF00"/>
            <w:noWrap/>
            <w:hideMark/>
          </w:tcPr>
          <w:p w14:paraId="45947E34"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98,63</w:t>
            </w:r>
          </w:p>
        </w:tc>
      </w:tr>
      <w:tr w:rsidR="00EF08AB" w:rsidRPr="00816C05" w14:paraId="2A09DF34" w14:textId="77777777" w:rsidTr="00CC1F41">
        <w:trPr>
          <w:trHeight w:val="374"/>
        </w:trPr>
        <w:tc>
          <w:tcPr>
            <w:tcW w:w="6096" w:type="dxa"/>
            <w:gridSpan w:val="2"/>
            <w:tcBorders>
              <w:top w:val="nil"/>
              <w:left w:val="nil"/>
              <w:bottom w:val="nil"/>
              <w:right w:val="nil"/>
            </w:tcBorders>
            <w:shd w:val="clear" w:color="000000" w:fill="FFFFFF"/>
            <w:hideMark/>
          </w:tcPr>
          <w:p w14:paraId="484F6614" w14:textId="77777777" w:rsidR="00EF08AB" w:rsidRPr="00816C05" w:rsidRDefault="00EF08AB" w:rsidP="00EF08AB">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290BDE44"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78.165</w:t>
            </w:r>
          </w:p>
        </w:tc>
        <w:tc>
          <w:tcPr>
            <w:tcW w:w="1559" w:type="dxa"/>
            <w:tcBorders>
              <w:top w:val="nil"/>
              <w:left w:val="nil"/>
              <w:bottom w:val="nil"/>
              <w:right w:val="nil"/>
            </w:tcBorders>
            <w:shd w:val="clear" w:color="000000" w:fill="FFFFFF"/>
            <w:noWrap/>
            <w:hideMark/>
          </w:tcPr>
          <w:p w14:paraId="475A97BE"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77.092</w:t>
            </w:r>
          </w:p>
        </w:tc>
        <w:tc>
          <w:tcPr>
            <w:tcW w:w="1276" w:type="dxa"/>
            <w:tcBorders>
              <w:top w:val="nil"/>
              <w:left w:val="nil"/>
              <w:bottom w:val="nil"/>
              <w:right w:val="nil"/>
            </w:tcBorders>
            <w:shd w:val="clear" w:color="000000" w:fill="FFFFFF"/>
            <w:noWrap/>
            <w:hideMark/>
          </w:tcPr>
          <w:p w14:paraId="797C20F9"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98,63</w:t>
            </w:r>
          </w:p>
        </w:tc>
      </w:tr>
      <w:tr w:rsidR="00EF08AB" w:rsidRPr="00816C05" w14:paraId="3958A700" w14:textId="77777777" w:rsidTr="00CC1F41">
        <w:trPr>
          <w:trHeight w:val="230"/>
        </w:trPr>
        <w:tc>
          <w:tcPr>
            <w:tcW w:w="6096" w:type="dxa"/>
            <w:gridSpan w:val="2"/>
            <w:tcBorders>
              <w:top w:val="nil"/>
              <w:left w:val="nil"/>
              <w:bottom w:val="nil"/>
              <w:right w:val="nil"/>
            </w:tcBorders>
            <w:shd w:val="clear" w:color="auto" w:fill="auto"/>
            <w:hideMark/>
          </w:tcPr>
          <w:p w14:paraId="57C49359"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2B55A5C9"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62.100</w:t>
            </w:r>
          </w:p>
        </w:tc>
        <w:tc>
          <w:tcPr>
            <w:tcW w:w="1559" w:type="dxa"/>
            <w:tcBorders>
              <w:top w:val="nil"/>
              <w:left w:val="nil"/>
              <w:bottom w:val="nil"/>
              <w:right w:val="nil"/>
            </w:tcBorders>
            <w:shd w:val="clear" w:color="auto" w:fill="auto"/>
            <w:noWrap/>
            <w:hideMark/>
          </w:tcPr>
          <w:p w14:paraId="0FC5CB71"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61.027</w:t>
            </w:r>
          </w:p>
        </w:tc>
        <w:tc>
          <w:tcPr>
            <w:tcW w:w="1276" w:type="dxa"/>
            <w:tcBorders>
              <w:top w:val="nil"/>
              <w:left w:val="nil"/>
              <w:bottom w:val="nil"/>
              <w:right w:val="nil"/>
            </w:tcBorders>
            <w:shd w:val="clear" w:color="auto" w:fill="auto"/>
            <w:noWrap/>
            <w:hideMark/>
          </w:tcPr>
          <w:p w14:paraId="321A631A"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98,27</w:t>
            </w:r>
          </w:p>
        </w:tc>
      </w:tr>
      <w:tr w:rsidR="00EF08AB" w:rsidRPr="00816C05" w14:paraId="24FC05DE" w14:textId="77777777" w:rsidTr="00CC1F41">
        <w:trPr>
          <w:trHeight w:val="270"/>
        </w:trPr>
        <w:tc>
          <w:tcPr>
            <w:tcW w:w="617" w:type="dxa"/>
            <w:tcBorders>
              <w:top w:val="nil"/>
              <w:left w:val="nil"/>
              <w:bottom w:val="nil"/>
              <w:right w:val="nil"/>
            </w:tcBorders>
            <w:shd w:val="clear" w:color="auto" w:fill="auto"/>
            <w:noWrap/>
            <w:hideMark/>
          </w:tcPr>
          <w:p w14:paraId="190B7A94"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686A2F7E"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4CACE9A9"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50.000</w:t>
            </w:r>
          </w:p>
        </w:tc>
        <w:tc>
          <w:tcPr>
            <w:tcW w:w="1559" w:type="dxa"/>
            <w:tcBorders>
              <w:top w:val="nil"/>
              <w:left w:val="nil"/>
              <w:bottom w:val="nil"/>
              <w:right w:val="nil"/>
            </w:tcBorders>
            <w:shd w:val="clear" w:color="auto" w:fill="auto"/>
            <w:noWrap/>
            <w:hideMark/>
          </w:tcPr>
          <w:p w14:paraId="208CE006"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49.021</w:t>
            </w:r>
          </w:p>
        </w:tc>
        <w:tc>
          <w:tcPr>
            <w:tcW w:w="1276" w:type="dxa"/>
            <w:tcBorders>
              <w:top w:val="nil"/>
              <w:left w:val="nil"/>
              <w:bottom w:val="nil"/>
              <w:right w:val="nil"/>
            </w:tcBorders>
            <w:shd w:val="clear" w:color="auto" w:fill="auto"/>
            <w:noWrap/>
            <w:hideMark/>
          </w:tcPr>
          <w:p w14:paraId="577B01AC"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98,04</w:t>
            </w:r>
          </w:p>
        </w:tc>
      </w:tr>
      <w:tr w:rsidR="00EF08AB" w:rsidRPr="00816C05" w14:paraId="18EB172A" w14:textId="77777777" w:rsidTr="00CC1F41">
        <w:trPr>
          <w:trHeight w:val="270"/>
        </w:trPr>
        <w:tc>
          <w:tcPr>
            <w:tcW w:w="617" w:type="dxa"/>
            <w:tcBorders>
              <w:top w:val="nil"/>
              <w:left w:val="nil"/>
              <w:bottom w:val="nil"/>
              <w:right w:val="nil"/>
            </w:tcBorders>
            <w:shd w:val="clear" w:color="auto" w:fill="auto"/>
            <w:noWrap/>
            <w:hideMark/>
          </w:tcPr>
          <w:p w14:paraId="7379DC1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24FCE19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1466BD6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559" w:type="dxa"/>
            <w:tcBorders>
              <w:top w:val="nil"/>
              <w:left w:val="nil"/>
              <w:bottom w:val="nil"/>
              <w:right w:val="nil"/>
            </w:tcBorders>
            <w:shd w:val="clear" w:color="auto" w:fill="auto"/>
            <w:noWrap/>
            <w:hideMark/>
          </w:tcPr>
          <w:p w14:paraId="447D4C65"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49.021</w:t>
            </w:r>
          </w:p>
        </w:tc>
        <w:tc>
          <w:tcPr>
            <w:tcW w:w="1276" w:type="dxa"/>
            <w:tcBorders>
              <w:top w:val="nil"/>
              <w:left w:val="nil"/>
              <w:bottom w:val="nil"/>
              <w:right w:val="nil"/>
            </w:tcBorders>
            <w:shd w:val="clear" w:color="auto" w:fill="auto"/>
            <w:noWrap/>
            <w:hideMark/>
          </w:tcPr>
          <w:p w14:paraId="15E8A41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98,04</w:t>
            </w:r>
          </w:p>
        </w:tc>
      </w:tr>
      <w:tr w:rsidR="00EF08AB" w:rsidRPr="00816C05" w14:paraId="2084AEB9" w14:textId="77777777" w:rsidTr="00CC1F41">
        <w:trPr>
          <w:trHeight w:val="270"/>
        </w:trPr>
        <w:tc>
          <w:tcPr>
            <w:tcW w:w="617" w:type="dxa"/>
            <w:tcBorders>
              <w:top w:val="nil"/>
              <w:left w:val="nil"/>
              <w:bottom w:val="nil"/>
              <w:right w:val="nil"/>
            </w:tcBorders>
            <w:shd w:val="clear" w:color="auto" w:fill="auto"/>
            <w:noWrap/>
            <w:hideMark/>
          </w:tcPr>
          <w:p w14:paraId="0DE46AD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3291</w:t>
            </w:r>
          </w:p>
        </w:tc>
        <w:tc>
          <w:tcPr>
            <w:tcW w:w="5479" w:type="dxa"/>
            <w:tcBorders>
              <w:top w:val="nil"/>
              <w:left w:val="nil"/>
              <w:bottom w:val="nil"/>
              <w:right w:val="nil"/>
            </w:tcBorders>
            <w:shd w:val="clear" w:color="auto" w:fill="auto"/>
            <w:hideMark/>
          </w:tcPr>
          <w:p w14:paraId="0EE2B57C" w14:textId="72BCEC21"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za rad predstavničkih i izvršnih tijela, povjerensta</w:t>
            </w:r>
            <w:r w:rsidR="00E00786">
              <w:rPr>
                <w:rFonts w:ascii="Arial" w:eastAsia="Times New Roman" w:hAnsi="Arial" w:cs="Arial"/>
                <w:color w:val="000000"/>
                <w:sz w:val="18"/>
                <w:szCs w:val="18"/>
                <w:lang w:eastAsia="hr-HR"/>
              </w:rPr>
              <w:t>va i s</w:t>
            </w:r>
            <w:r w:rsidR="0071684A">
              <w:rPr>
                <w:rFonts w:ascii="Arial" w:eastAsia="Times New Roman" w:hAnsi="Arial" w:cs="Arial"/>
                <w:color w:val="000000"/>
                <w:sz w:val="18"/>
                <w:szCs w:val="18"/>
                <w:lang w:eastAsia="hr-HR"/>
              </w:rPr>
              <w:t>l.</w:t>
            </w:r>
          </w:p>
        </w:tc>
        <w:tc>
          <w:tcPr>
            <w:tcW w:w="1134" w:type="dxa"/>
            <w:tcBorders>
              <w:top w:val="nil"/>
              <w:left w:val="nil"/>
              <w:bottom w:val="nil"/>
              <w:right w:val="nil"/>
            </w:tcBorders>
            <w:shd w:val="clear" w:color="auto" w:fill="auto"/>
            <w:noWrap/>
            <w:hideMark/>
          </w:tcPr>
          <w:p w14:paraId="2A591C8E" w14:textId="54BBA041"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7A94A81"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26.924</w:t>
            </w:r>
          </w:p>
        </w:tc>
        <w:tc>
          <w:tcPr>
            <w:tcW w:w="1276" w:type="dxa"/>
            <w:tcBorders>
              <w:top w:val="nil"/>
              <w:left w:val="nil"/>
              <w:bottom w:val="nil"/>
              <w:right w:val="nil"/>
            </w:tcBorders>
            <w:shd w:val="clear" w:color="auto" w:fill="auto"/>
            <w:noWrap/>
          </w:tcPr>
          <w:p w14:paraId="749C054F" w14:textId="05250EB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71684A" w:rsidRPr="00816C05" w14:paraId="4162F1AC" w14:textId="77777777" w:rsidTr="00CC1F41">
        <w:trPr>
          <w:trHeight w:val="270"/>
        </w:trPr>
        <w:tc>
          <w:tcPr>
            <w:tcW w:w="617" w:type="dxa"/>
            <w:tcBorders>
              <w:top w:val="nil"/>
              <w:left w:val="nil"/>
              <w:bottom w:val="nil"/>
              <w:right w:val="nil"/>
            </w:tcBorders>
            <w:shd w:val="clear" w:color="auto" w:fill="auto"/>
            <w:noWrap/>
            <w:hideMark/>
          </w:tcPr>
          <w:p w14:paraId="1D2FAEF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3299</w:t>
            </w:r>
          </w:p>
        </w:tc>
        <w:tc>
          <w:tcPr>
            <w:tcW w:w="5479" w:type="dxa"/>
            <w:tcBorders>
              <w:top w:val="nil"/>
              <w:left w:val="nil"/>
              <w:bottom w:val="nil"/>
              <w:right w:val="nil"/>
            </w:tcBorders>
            <w:shd w:val="clear" w:color="auto" w:fill="auto"/>
            <w:noWrap/>
            <w:hideMark/>
          </w:tcPr>
          <w:p w14:paraId="4958500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5C035158" w14:textId="3CFFB79A"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654824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22.097</w:t>
            </w:r>
          </w:p>
        </w:tc>
        <w:tc>
          <w:tcPr>
            <w:tcW w:w="1276" w:type="dxa"/>
            <w:tcBorders>
              <w:top w:val="nil"/>
              <w:left w:val="nil"/>
              <w:bottom w:val="nil"/>
              <w:right w:val="nil"/>
            </w:tcBorders>
            <w:shd w:val="clear" w:color="auto" w:fill="auto"/>
            <w:noWrap/>
          </w:tcPr>
          <w:p w14:paraId="73168115" w14:textId="79B31145"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2CB1017D" w14:textId="77777777" w:rsidTr="00CC1F41">
        <w:trPr>
          <w:trHeight w:val="270"/>
        </w:trPr>
        <w:tc>
          <w:tcPr>
            <w:tcW w:w="617" w:type="dxa"/>
            <w:tcBorders>
              <w:top w:val="nil"/>
              <w:left w:val="nil"/>
              <w:bottom w:val="nil"/>
              <w:right w:val="nil"/>
            </w:tcBorders>
            <w:shd w:val="clear" w:color="auto" w:fill="auto"/>
            <w:noWrap/>
            <w:hideMark/>
          </w:tcPr>
          <w:p w14:paraId="0BDE34D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w:t>
            </w:r>
          </w:p>
        </w:tc>
        <w:tc>
          <w:tcPr>
            <w:tcW w:w="5479" w:type="dxa"/>
            <w:tcBorders>
              <w:top w:val="nil"/>
              <w:left w:val="nil"/>
              <w:bottom w:val="nil"/>
              <w:right w:val="nil"/>
            </w:tcBorders>
            <w:shd w:val="clear" w:color="auto" w:fill="auto"/>
            <w:noWrap/>
            <w:hideMark/>
          </w:tcPr>
          <w:p w14:paraId="669D0DE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322AC71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12.100</w:t>
            </w:r>
          </w:p>
        </w:tc>
        <w:tc>
          <w:tcPr>
            <w:tcW w:w="1559" w:type="dxa"/>
            <w:tcBorders>
              <w:top w:val="nil"/>
              <w:left w:val="nil"/>
              <w:bottom w:val="nil"/>
              <w:right w:val="nil"/>
            </w:tcBorders>
            <w:shd w:val="clear" w:color="auto" w:fill="auto"/>
            <w:noWrap/>
            <w:hideMark/>
          </w:tcPr>
          <w:p w14:paraId="2E254A8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12.006</w:t>
            </w:r>
          </w:p>
        </w:tc>
        <w:tc>
          <w:tcPr>
            <w:tcW w:w="1276" w:type="dxa"/>
            <w:tcBorders>
              <w:top w:val="nil"/>
              <w:left w:val="nil"/>
              <w:bottom w:val="nil"/>
              <w:right w:val="nil"/>
            </w:tcBorders>
            <w:shd w:val="clear" w:color="auto" w:fill="auto"/>
            <w:noWrap/>
            <w:hideMark/>
          </w:tcPr>
          <w:p w14:paraId="67A7D55B"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99,23</w:t>
            </w:r>
          </w:p>
        </w:tc>
      </w:tr>
      <w:tr w:rsidR="00EF08AB" w:rsidRPr="00816C05" w14:paraId="2D621D13" w14:textId="77777777" w:rsidTr="00CC1F41">
        <w:trPr>
          <w:trHeight w:val="270"/>
        </w:trPr>
        <w:tc>
          <w:tcPr>
            <w:tcW w:w="617" w:type="dxa"/>
            <w:tcBorders>
              <w:top w:val="nil"/>
              <w:left w:val="nil"/>
              <w:bottom w:val="nil"/>
              <w:right w:val="nil"/>
            </w:tcBorders>
            <w:shd w:val="clear" w:color="auto" w:fill="auto"/>
            <w:noWrap/>
            <w:hideMark/>
          </w:tcPr>
          <w:p w14:paraId="1D92F4C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w:t>
            </w:r>
          </w:p>
        </w:tc>
        <w:tc>
          <w:tcPr>
            <w:tcW w:w="5479" w:type="dxa"/>
            <w:tcBorders>
              <w:top w:val="nil"/>
              <w:left w:val="nil"/>
              <w:bottom w:val="nil"/>
              <w:right w:val="nil"/>
            </w:tcBorders>
            <w:shd w:val="clear" w:color="auto" w:fill="auto"/>
            <w:noWrap/>
            <w:hideMark/>
          </w:tcPr>
          <w:p w14:paraId="29C60E8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2E28116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12.100</w:t>
            </w:r>
          </w:p>
        </w:tc>
        <w:tc>
          <w:tcPr>
            <w:tcW w:w="1559" w:type="dxa"/>
            <w:tcBorders>
              <w:top w:val="nil"/>
              <w:left w:val="nil"/>
              <w:bottom w:val="nil"/>
              <w:right w:val="nil"/>
            </w:tcBorders>
            <w:shd w:val="clear" w:color="auto" w:fill="auto"/>
            <w:noWrap/>
            <w:hideMark/>
          </w:tcPr>
          <w:p w14:paraId="52309DB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12.006</w:t>
            </w:r>
          </w:p>
        </w:tc>
        <w:tc>
          <w:tcPr>
            <w:tcW w:w="1276" w:type="dxa"/>
            <w:tcBorders>
              <w:top w:val="nil"/>
              <w:left w:val="nil"/>
              <w:bottom w:val="nil"/>
              <w:right w:val="nil"/>
            </w:tcBorders>
            <w:shd w:val="clear" w:color="auto" w:fill="auto"/>
            <w:noWrap/>
            <w:hideMark/>
          </w:tcPr>
          <w:p w14:paraId="2E206F7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99,23</w:t>
            </w:r>
          </w:p>
        </w:tc>
      </w:tr>
      <w:tr w:rsidR="00EF08AB" w:rsidRPr="00816C05" w14:paraId="32C24D48" w14:textId="77777777" w:rsidTr="00CC1F41">
        <w:trPr>
          <w:trHeight w:val="270"/>
        </w:trPr>
        <w:tc>
          <w:tcPr>
            <w:tcW w:w="617" w:type="dxa"/>
            <w:tcBorders>
              <w:top w:val="nil"/>
              <w:left w:val="nil"/>
              <w:bottom w:val="nil"/>
              <w:right w:val="nil"/>
            </w:tcBorders>
            <w:shd w:val="clear" w:color="auto" w:fill="auto"/>
            <w:noWrap/>
            <w:hideMark/>
          </w:tcPr>
          <w:p w14:paraId="280235C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3811</w:t>
            </w:r>
          </w:p>
        </w:tc>
        <w:tc>
          <w:tcPr>
            <w:tcW w:w="5479" w:type="dxa"/>
            <w:tcBorders>
              <w:top w:val="nil"/>
              <w:left w:val="nil"/>
              <w:bottom w:val="nil"/>
              <w:right w:val="nil"/>
            </w:tcBorders>
            <w:shd w:val="clear" w:color="auto" w:fill="auto"/>
            <w:noWrap/>
            <w:hideMark/>
          </w:tcPr>
          <w:p w14:paraId="77D4C40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3871A3CD" w14:textId="65AA6F2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AA5C62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12.006</w:t>
            </w:r>
          </w:p>
        </w:tc>
        <w:tc>
          <w:tcPr>
            <w:tcW w:w="1276" w:type="dxa"/>
            <w:tcBorders>
              <w:top w:val="nil"/>
              <w:left w:val="nil"/>
              <w:bottom w:val="nil"/>
              <w:right w:val="nil"/>
            </w:tcBorders>
            <w:shd w:val="clear" w:color="auto" w:fill="auto"/>
            <w:noWrap/>
            <w:hideMark/>
          </w:tcPr>
          <w:p w14:paraId="44B0192B" w14:textId="1501202E"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3A170246" w14:textId="77777777" w:rsidTr="00CC1F41">
        <w:trPr>
          <w:trHeight w:val="230"/>
        </w:trPr>
        <w:tc>
          <w:tcPr>
            <w:tcW w:w="6096" w:type="dxa"/>
            <w:gridSpan w:val="2"/>
            <w:tcBorders>
              <w:top w:val="nil"/>
              <w:left w:val="nil"/>
              <w:bottom w:val="nil"/>
              <w:right w:val="nil"/>
            </w:tcBorders>
            <w:shd w:val="clear" w:color="auto" w:fill="auto"/>
            <w:hideMark/>
          </w:tcPr>
          <w:p w14:paraId="631B81A5"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526 Brodsko-posavska županija</w:t>
            </w:r>
          </w:p>
        </w:tc>
        <w:tc>
          <w:tcPr>
            <w:tcW w:w="1134" w:type="dxa"/>
            <w:tcBorders>
              <w:top w:val="nil"/>
              <w:left w:val="nil"/>
              <w:bottom w:val="nil"/>
              <w:right w:val="nil"/>
            </w:tcBorders>
            <w:shd w:val="clear" w:color="auto" w:fill="auto"/>
            <w:noWrap/>
            <w:hideMark/>
          </w:tcPr>
          <w:p w14:paraId="31498384"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16.065</w:t>
            </w:r>
          </w:p>
        </w:tc>
        <w:tc>
          <w:tcPr>
            <w:tcW w:w="1559" w:type="dxa"/>
            <w:tcBorders>
              <w:top w:val="nil"/>
              <w:left w:val="nil"/>
              <w:bottom w:val="nil"/>
              <w:right w:val="nil"/>
            </w:tcBorders>
            <w:shd w:val="clear" w:color="auto" w:fill="auto"/>
            <w:noWrap/>
            <w:hideMark/>
          </w:tcPr>
          <w:p w14:paraId="6C4719FF"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16.064</w:t>
            </w:r>
          </w:p>
        </w:tc>
        <w:tc>
          <w:tcPr>
            <w:tcW w:w="1276" w:type="dxa"/>
            <w:tcBorders>
              <w:top w:val="nil"/>
              <w:left w:val="nil"/>
              <w:bottom w:val="nil"/>
              <w:right w:val="nil"/>
            </w:tcBorders>
            <w:shd w:val="clear" w:color="auto" w:fill="auto"/>
            <w:noWrap/>
            <w:hideMark/>
          </w:tcPr>
          <w:p w14:paraId="7EBD2A91"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EF08AB" w:rsidRPr="00816C05" w14:paraId="06F04224" w14:textId="77777777" w:rsidTr="00CC1F41">
        <w:trPr>
          <w:trHeight w:val="270"/>
        </w:trPr>
        <w:tc>
          <w:tcPr>
            <w:tcW w:w="617" w:type="dxa"/>
            <w:tcBorders>
              <w:top w:val="nil"/>
              <w:left w:val="nil"/>
              <w:bottom w:val="nil"/>
              <w:right w:val="nil"/>
            </w:tcBorders>
            <w:shd w:val="clear" w:color="auto" w:fill="auto"/>
            <w:noWrap/>
            <w:hideMark/>
          </w:tcPr>
          <w:p w14:paraId="1FBF0C2D"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7F42DE87"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435FEC7C"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16.065</w:t>
            </w:r>
          </w:p>
        </w:tc>
        <w:tc>
          <w:tcPr>
            <w:tcW w:w="1559" w:type="dxa"/>
            <w:tcBorders>
              <w:top w:val="nil"/>
              <w:left w:val="nil"/>
              <w:bottom w:val="nil"/>
              <w:right w:val="nil"/>
            </w:tcBorders>
            <w:shd w:val="clear" w:color="auto" w:fill="auto"/>
            <w:noWrap/>
            <w:hideMark/>
          </w:tcPr>
          <w:p w14:paraId="52002C3C"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16.064</w:t>
            </w:r>
          </w:p>
        </w:tc>
        <w:tc>
          <w:tcPr>
            <w:tcW w:w="1276" w:type="dxa"/>
            <w:tcBorders>
              <w:top w:val="nil"/>
              <w:left w:val="nil"/>
              <w:bottom w:val="nil"/>
              <w:right w:val="nil"/>
            </w:tcBorders>
            <w:shd w:val="clear" w:color="auto" w:fill="auto"/>
            <w:noWrap/>
            <w:hideMark/>
          </w:tcPr>
          <w:p w14:paraId="6BADD5CE"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100,00</w:t>
            </w:r>
          </w:p>
        </w:tc>
      </w:tr>
      <w:tr w:rsidR="00EF08AB" w:rsidRPr="00816C05" w14:paraId="092EB075" w14:textId="77777777" w:rsidTr="00CC1F41">
        <w:trPr>
          <w:trHeight w:val="270"/>
        </w:trPr>
        <w:tc>
          <w:tcPr>
            <w:tcW w:w="617" w:type="dxa"/>
            <w:tcBorders>
              <w:top w:val="nil"/>
              <w:left w:val="nil"/>
              <w:bottom w:val="nil"/>
              <w:right w:val="nil"/>
            </w:tcBorders>
            <w:shd w:val="clear" w:color="auto" w:fill="auto"/>
            <w:noWrap/>
            <w:hideMark/>
          </w:tcPr>
          <w:p w14:paraId="4A260DC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30EAAB8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35C37B5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16.065</w:t>
            </w:r>
          </w:p>
        </w:tc>
        <w:tc>
          <w:tcPr>
            <w:tcW w:w="1559" w:type="dxa"/>
            <w:tcBorders>
              <w:top w:val="nil"/>
              <w:left w:val="nil"/>
              <w:bottom w:val="nil"/>
              <w:right w:val="nil"/>
            </w:tcBorders>
            <w:shd w:val="clear" w:color="auto" w:fill="auto"/>
            <w:noWrap/>
            <w:hideMark/>
          </w:tcPr>
          <w:p w14:paraId="27607B66"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16.064</w:t>
            </w:r>
          </w:p>
        </w:tc>
        <w:tc>
          <w:tcPr>
            <w:tcW w:w="1276" w:type="dxa"/>
            <w:tcBorders>
              <w:top w:val="nil"/>
              <w:left w:val="nil"/>
              <w:bottom w:val="nil"/>
              <w:right w:val="nil"/>
            </w:tcBorders>
            <w:shd w:val="clear" w:color="auto" w:fill="auto"/>
            <w:noWrap/>
            <w:hideMark/>
          </w:tcPr>
          <w:p w14:paraId="3B6ABF0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EF08AB" w:rsidRPr="00816C05" w14:paraId="5AD14175" w14:textId="77777777" w:rsidTr="00CC1F41">
        <w:trPr>
          <w:trHeight w:val="270"/>
        </w:trPr>
        <w:tc>
          <w:tcPr>
            <w:tcW w:w="617" w:type="dxa"/>
            <w:tcBorders>
              <w:top w:val="nil"/>
              <w:left w:val="nil"/>
              <w:bottom w:val="nil"/>
              <w:right w:val="nil"/>
            </w:tcBorders>
            <w:shd w:val="clear" w:color="auto" w:fill="auto"/>
            <w:noWrap/>
            <w:hideMark/>
          </w:tcPr>
          <w:p w14:paraId="5F342E3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3299</w:t>
            </w:r>
          </w:p>
        </w:tc>
        <w:tc>
          <w:tcPr>
            <w:tcW w:w="5479" w:type="dxa"/>
            <w:tcBorders>
              <w:top w:val="nil"/>
              <w:left w:val="nil"/>
              <w:bottom w:val="nil"/>
              <w:right w:val="nil"/>
            </w:tcBorders>
            <w:shd w:val="clear" w:color="auto" w:fill="auto"/>
            <w:noWrap/>
            <w:hideMark/>
          </w:tcPr>
          <w:p w14:paraId="6FDE49F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3DC8CCAB" w14:textId="673C38A2"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B6095A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16.064</w:t>
            </w:r>
          </w:p>
        </w:tc>
        <w:tc>
          <w:tcPr>
            <w:tcW w:w="1276" w:type="dxa"/>
            <w:tcBorders>
              <w:top w:val="nil"/>
              <w:left w:val="nil"/>
              <w:bottom w:val="nil"/>
              <w:right w:val="nil"/>
            </w:tcBorders>
            <w:shd w:val="clear" w:color="auto" w:fill="auto"/>
            <w:noWrap/>
            <w:hideMark/>
          </w:tcPr>
          <w:p w14:paraId="235A508F" w14:textId="68DE8A19"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5BE4B0E4" w14:textId="77777777" w:rsidTr="00CC1F41">
        <w:trPr>
          <w:trHeight w:val="92"/>
        </w:trPr>
        <w:tc>
          <w:tcPr>
            <w:tcW w:w="6096" w:type="dxa"/>
            <w:gridSpan w:val="2"/>
            <w:tcBorders>
              <w:top w:val="nil"/>
              <w:left w:val="nil"/>
              <w:bottom w:val="nil"/>
              <w:right w:val="nil"/>
            </w:tcBorders>
            <w:shd w:val="clear" w:color="000000" w:fill="FFC000"/>
            <w:hideMark/>
          </w:tcPr>
          <w:p w14:paraId="28C91898" w14:textId="77777777" w:rsidR="00EF08AB" w:rsidRPr="00816C05" w:rsidRDefault="00EF08AB" w:rsidP="00EF08AB">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1002 MJERE I AKTIVNOSTI IZ DJELOKRUGA OPĆINSKOG NAČELNIKA</w:t>
            </w:r>
          </w:p>
        </w:tc>
        <w:tc>
          <w:tcPr>
            <w:tcW w:w="1134" w:type="dxa"/>
            <w:tcBorders>
              <w:top w:val="nil"/>
              <w:left w:val="nil"/>
              <w:bottom w:val="nil"/>
              <w:right w:val="nil"/>
            </w:tcBorders>
            <w:shd w:val="clear" w:color="000000" w:fill="FFC000"/>
            <w:noWrap/>
            <w:hideMark/>
          </w:tcPr>
          <w:p w14:paraId="45C1590F"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245.500</w:t>
            </w:r>
          </w:p>
        </w:tc>
        <w:tc>
          <w:tcPr>
            <w:tcW w:w="1559" w:type="dxa"/>
            <w:tcBorders>
              <w:top w:val="nil"/>
              <w:left w:val="nil"/>
              <w:bottom w:val="nil"/>
              <w:right w:val="nil"/>
            </w:tcBorders>
            <w:shd w:val="clear" w:color="000000" w:fill="FFC000"/>
            <w:noWrap/>
            <w:hideMark/>
          </w:tcPr>
          <w:p w14:paraId="2582661F"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222.151</w:t>
            </w:r>
          </w:p>
        </w:tc>
        <w:tc>
          <w:tcPr>
            <w:tcW w:w="1276" w:type="dxa"/>
            <w:tcBorders>
              <w:top w:val="nil"/>
              <w:left w:val="nil"/>
              <w:bottom w:val="nil"/>
              <w:right w:val="nil"/>
            </w:tcBorders>
            <w:shd w:val="clear" w:color="000000" w:fill="FFC000"/>
            <w:noWrap/>
            <w:hideMark/>
          </w:tcPr>
          <w:p w14:paraId="16948CA7"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90,49</w:t>
            </w:r>
          </w:p>
        </w:tc>
      </w:tr>
      <w:tr w:rsidR="00EF08AB" w:rsidRPr="00391ABC" w14:paraId="138C42A4" w14:textId="77777777" w:rsidTr="00CC1F41">
        <w:trPr>
          <w:trHeight w:val="270"/>
        </w:trPr>
        <w:tc>
          <w:tcPr>
            <w:tcW w:w="6096" w:type="dxa"/>
            <w:gridSpan w:val="2"/>
            <w:tcBorders>
              <w:top w:val="nil"/>
              <w:left w:val="nil"/>
              <w:bottom w:val="nil"/>
              <w:right w:val="nil"/>
            </w:tcBorders>
            <w:shd w:val="clear" w:color="000000" w:fill="FFFF00"/>
            <w:hideMark/>
          </w:tcPr>
          <w:p w14:paraId="6F630CF1" w14:textId="77777777" w:rsidR="00EF08AB" w:rsidRPr="00816C05" w:rsidRDefault="00EF08AB" w:rsidP="00EF08AB">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A100201 Djelovanje općinskog načelnika</w:t>
            </w:r>
          </w:p>
        </w:tc>
        <w:tc>
          <w:tcPr>
            <w:tcW w:w="1134" w:type="dxa"/>
            <w:tcBorders>
              <w:top w:val="nil"/>
              <w:left w:val="nil"/>
              <w:bottom w:val="nil"/>
              <w:right w:val="nil"/>
            </w:tcBorders>
            <w:shd w:val="clear" w:color="000000" w:fill="FFFF00"/>
            <w:noWrap/>
            <w:hideMark/>
          </w:tcPr>
          <w:p w14:paraId="45F46BE4"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245.500</w:t>
            </w:r>
          </w:p>
        </w:tc>
        <w:tc>
          <w:tcPr>
            <w:tcW w:w="1559" w:type="dxa"/>
            <w:tcBorders>
              <w:top w:val="nil"/>
              <w:left w:val="nil"/>
              <w:bottom w:val="nil"/>
              <w:right w:val="nil"/>
            </w:tcBorders>
            <w:shd w:val="clear" w:color="000000" w:fill="FFFF00"/>
            <w:noWrap/>
            <w:hideMark/>
          </w:tcPr>
          <w:p w14:paraId="4CDBEADC"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222.151</w:t>
            </w:r>
          </w:p>
        </w:tc>
        <w:tc>
          <w:tcPr>
            <w:tcW w:w="1276" w:type="dxa"/>
            <w:tcBorders>
              <w:top w:val="nil"/>
              <w:left w:val="nil"/>
              <w:bottom w:val="nil"/>
              <w:right w:val="nil"/>
            </w:tcBorders>
            <w:shd w:val="clear" w:color="000000" w:fill="FFFF00"/>
            <w:noWrap/>
            <w:hideMark/>
          </w:tcPr>
          <w:p w14:paraId="2BCDDC61"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90,49</w:t>
            </w:r>
          </w:p>
        </w:tc>
      </w:tr>
      <w:tr w:rsidR="00EF08AB" w:rsidRPr="00816C05" w14:paraId="619C780D" w14:textId="77777777" w:rsidTr="00CC1F41">
        <w:trPr>
          <w:trHeight w:val="435"/>
        </w:trPr>
        <w:tc>
          <w:tcPr>
            <w:tcW w:w="6096" w:type="dxa"/>
            <w:gridSpan w:val="2"/>
            <w:tcBorders>
              <w:top w:val="nil"/>
              <w:left w:val="nil"/>
              <w:bottom w:val="nil"/>
              <w:right w:val="nil"/>
            </w:tcBorders>
            <w:shd w:val="clear" w:color="000000" w:fill="FFFFFF"/>
            <w:hideMark/>
          </w:tcPr>
          <w:p w14:paraId="06E55969" w14:textId="77777777" w:rsidR="00EF08AB" w:rsidRPr="00816C05" w:rsidRDefault="00EF08AB" w:rsidP="00EF08AB">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27A3BDBB"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245.500</w:t>
            </w:r>
          </w:p>
        </w:tc>
        <w:tc>
          <w:tcPr>
            <w:tcW w:w="1559" w:type="dxa"/>
            <w:tcBorders>
              <w:top w:val="nil"/>
              <w:left w:val="nil"/>
              <w:bottom w:val="nil"/>
              <w:right w:val="nil"/>
            </w:tcBorders>
            <w:shd w:val="clear" w:color="000000" w:fill="FFFFFF"/>
            <w:noWrap/>
            <w:hideMark/>
          </w:tcPr>
          <w:p w14:paraId="4FB26555"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222.151</w:t>
            </w:r>
          </w:p>
        </w:tc>
        <w:tc>
          <w:tcPr>
            <w:tcW w:w="1276" w:type="dxa"/>
            <w:tcBorders>
              <w:top w:val="nil"/>
              <w:left w:val="nil"/>
              <w:bottom w:val="nil"/>
              <w:right w:val="nil"/>
            </w:tcBorders>
            <w:shd w:val="clear" w:color="000000" w:fill="FFFFFF"/>
            <w:noWrap/>
            <w:hideMark/>
          </w:tcPr>
          <w:p w14:paraId="09E642C7"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90,49</w:t>
            </w:r>
          </w:p>
        </w:tc>
      </w:tr>
      <w:tr w:rsidR="00EF08AB" w:rsidRPr="00816C05" w14:paraId="64D3FF05" w14:textId="77777777" w:rsidTr="00CC1F41">
        <w:trPr>
          <w:trHeight w:val="230"/>
        </w:trPr>
        <w:tc>
          <w:tcPr>
            <w:tcW w:w="6096" w:type="dxa"/>
            <w:gridSpan w:val="2"/>
            <w:tcBorders>
              <w:top w:val="nil"/>
              <w:left w:val="nil"/>
              <w:bottom w:val="nil"/>
              <w:right w:val="nil"/>
            </w:tcBorders>
            <w:shd w:val="clear" w:color="auto" w:fill="auto"/>
            <w:hideMark/>
          </w:tcPr>
          <w:p w14:paraId="4AB6678F"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11 Opći prihodi i primici</w:t>
            </w:r>
          </w:p>
        </w:tc>
        <w:tc>
          <w:tcPr>
            <w:tcW w:w="1134" w:type="dxa"/>
            <w:tcBorders>
              <w:top w:val="nil"/>
              <w:left w:val="nil"/>
              <w:bottom w:val="nil"/>
              <w:right w:val="nil"/>
            </w:tcBorders>
            <w:shd w:val="clear" w:color="auto" w:fill="auto"/>
            <w:noWrap/>
            <w:hideMark/>
          </w:tcPr>
          <w:p w14:paraId="52AFB4CF"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178.500</w:t>
            </w:r>
          </w:p>
        </w:tc>
        <w:tc>
          <w:tcPr>
            <w:tcW w:w="1559" w:type="dxa"/>
            <w:tcBorders>
              <w:top w:val="nil"/>
              <w:left w:val="nil"/>
              <w:bottom w:val="nil"/>
              <w:right w:val="nil"/>
            </w:tcBorders>
            <w:shd w:val="clear" w:color="auto" w:fill="auto"/>
            <w:noWrap/>
            <w:hideMark/>
          </w:tcPr>
          <w:p w14:paraId="39B85D90"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177.521</w:t>
            </w:r>
          </w:p>
        </w:tc>
        <w:tc>
          <w:tcPr>
            <w:tcW w:w="1276" w:type="dxa"/>
            <w:tcBorders>
              <w:top w:val="nil"/>
              <w:left w:val="nil"/>
              <w:bottom w:val="nil"/>
              <w:right w:val="nil"/>
            </w:tcBorders>
            <w:shd w:val="clear" w:color="auto" w:fill="auto"/>
            <w:noWrap/>
            <w:hideMark/>
          </w:tcPr>
          <w:p w14:paraId="70EA3A85"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99,45</w:t>
            </w:r>
          </w:p>
        </w:tc>
      </w:tr>
      <w:tr w:rsidR="00EF08AB" w:rsidRPr="00816C05" w14:paraId="30D3650D" w14:textId="77777777" w:rsidTr="00CC1F41">
        <w:trPr>
          <w:trHeight w:val="270"/>
        </w:trPr>
        <w:tc>
          <w:tcPr>
            <w:tcW w:w="617" w:type="dxa"/>
            <w:tcBorders>
              <w:top w:val="nil"/>
              <w:left w:val="nil"/>
              <w:bottom w:val="nil"/>
              <w:right w:val="nil"/>
            </w:tcBorders>
            <w:shd w:val="clear" w:color="auto" w:fill="auto"/>
            <w:noWrap/>
            <w:hideMark/>
          </w:tcPr>
          <w:p w14:paraId="33EB42A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w:t>
            </w:r>
          </w:p>
        </w:tc>
        <w:tc>
          <w:tcPr>
            <w:tcW w:w="5479" w:type="dxa"/>
            <w:tcBorders>
              <w:top w:val="nil"/>
              <w:left w:val="nil"/>
              <w:bottom w:val="nil"/>
              <w:right w:val="nil"/>
            </w:tcBorders>
            <w:shd w:val="clear" w:color="auto" w:fill="auto"/>
            <w:noWrap/>
            <w:hideMark/>
          </w:tcPr>
          <w:p w14:paraId="6368C05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zaposlene</w:t>
            </w:r>
          </w:p>
        </w:tc>
        <w:tc>
          <w:tcPr>
            <w:tcW w:w="1134" w:type="dxa"/>
            <w:tcBorders>
              <w:top w:val="nil"/>
              <w:left w:val="nil"/>
              <w:bottom w:val="nil"/>
              <w:right w:val="nil"/>
            </w:tcBorders>
            <w:shd w:val="clear" w:color="auto" w:fill="auto"/>
            <w:noWrap/>
            <w:hideMark/>
          </w:tcPr>
          <w:p w14:paraId="44A84C0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178.500</w:t>
            </w:r>
          </w:p>
        </w:tc>
        <w:tc>
          <w:tcPr>
            <w:tcW w:w="1559" w:type="dxa"/>
            <w:tcBorders>
              <w:top w:val="nil"/>
              <w:left w:val="nil"/>
              <w:bottom w:val="nil"/>
              <w:right w:val="nil"/>
            </w:tcBorders>
            <w:shd w:val="clear" w:color="auto" w:fill="auto"/>
            <w:noWrap/>
            <w:hideMark/>
          </w:tcPr>
          <w:p w14:paraId="0779BB1B"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177.521</w:t>
            </w:r>
          </w:p>
        </w:tc>
        <w:tc>
          <w:tcPr>
            <w:tcW w:w="1276" w:type="dxa"/>
            <w:tcBorders>
              <w:top w:val="nil"/>
              <w:left w:val="nil"/>
              <w:bottom w:val="nil"/>
              <w:right w:val="nil"/>
            </w:tcBorders>
            <w:shd w:val="clear" w:color="auto" w:fill="auto"/>
            <w:noWrap/>
            <w:hideMark/>
          </w:tcPr>
          <w:p w14:paraId="640BB95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99,45</w:t>
            </w:r>
          </w:p>
        </w:tc>
      </w:tr>
      <w:tr w:rsidR="00EF08AB" w:rsidRPr="00816C05" w14:paraId="643DF903" w14:textId="77777777" w:rsidTr="00CC1F41">
        <w:trPr>
          <w:trHeight w:val="270"/>
        </w:trPr>
        <w:tc>
          <w:tcPr>
            <w:tcW w:w="617" w:type="dxa"/>
            <w:tcBorders>
              <w:top w:val="nil"/>
              <w:left w:val="nil"/>
              <w:bottom w:val="nil"/>
              <w:right w:val="nil"/>
            </w:tcBorders>
            <w:shd w:val="clear" w:color="auto" w:fill="auto"/>
            <w:noWrap/>
            <w:hideMark/>
          </w:tcPr>
          <w:p w14:paraId="38D8810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w:t>
            </w:r>
          </w:p>
        </w:tc>
        <w:tc>
          <w:tcPr>
            <w:tcW w:w="5479" w:type="dxa"/>
            <w:tcBorders>
              <w:top w:val="nil"/>
              <w:left w:val="nil"/>
              <w:bottom w:val="nil"/>
              <w:right w:val="nil"/>
            </w:tcBorders>
            <w:shd w:val="clear" w:color="auto" w:fill="auto"/>
            <w:noWrap/>
            <w:hideMark/>
          </w:tcPr>
          <w:p w14:paraId="64DA090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1B9979E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153.200</w:t>
            </w:r>
          </w:p>
        </w:tc>
        <w:tc>
          <w:tcPr>
            <w:tcW w:w="1559" w:type="dxa"/>
            <w:tcBorders>
              <w:top w:val="nil"/>
              <w:left w:val="nil"/>
              <w:bottom w:val="nil"/>
              <w:right w:val="nil"/>
            </w:tcBorders>
            <w:shd w:val="clear" w:color="auto" w:fill="auto"/>
            <w:noWrap/>
            <w:hideMark/>
          </w:tcPr>
          <w:p w14:paraId="69E698B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152.378</w:t>
            </w:r>
          </w:p>
        </w:tc>
        <w:tc>
          <w:tcPr>
            <w:tcW w:w="1276" w:type="dxa"/>
            <w:tcBorders>
              <w:top w:val="nil"/>
              <w:left w:val="nil"/>
              <w:bottom w:val="nil"/>
              <w:right w:val="nil"/>
            </w:tcBorders>
            <w:shd w:val="clear" w:color="auto" w:fill="auto"/>
            <w:noWrap/>
            <w:hideMark/>
          </w:tcPr>
          <w:p w14:paraId="4E7E743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99,46</w:t>
            </w:r>
          </w:p>
        </w:tc>
      </w:tr>
      <w:tr w:rsidR="00EF08AB" w:rsidRPr="00816C05" w14:paraId="1E2DC5C3" w14:textId="77777777" w:rsidTr="00CC1F41">
        <w:trPr>
          <w:trHeight w:val="270"/>
        </w:trPr>
        <w:tc>
          <w:tcPr>
            <w:tcW w:w="617" w:type="dxa"/>
            <w:tcBorders>
              <w:top w:val="nil"/>
              <w:left w:val="nil"/>
              <w:bottom w:val="nil"/>
              <w:right w:val="nil"/>
            </w:tcBorders>
            <w:shd w:val="clear" w:color="auto" w:fill="auto"/>
            <w:noWrap/>
            <w:hideMark/>
          </w:tcPr>
          <w:p w14:paraId="3886D26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3111</w:t>
            </w:r>
          </w:p>
        </w:tc>
        <w:tc>
          <w:tcPr>
            <w:tcW w:w="5479" w:type="dxa"/>
            <w:tcBorders>
              <w:top w:val="nil"/>
              <w:left w:val="nil"/>
              <w:bottom w:val="nil"/>
              <w:right w:val="nil"/>
            </w:tcBorders>
            <w:shd w:val="clear" w:color="auto" w:fill="auto"/>
            <w:noWrap/>
            <w:hideMark/>
          </w:tcPr>
          <w:p w14:paraId="2742FCAF"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4FE486B0" w14:textId="3AD72934"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D0FE1D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152.378</w:t>
            </w:r>
          </w:p>
        </w:tc>
        <w:tc>
          <w:tcPr>
            <w:tcW w:w="1276" w:type="dxa"/>
            <w:tcBorders>
              <w:top w:val="nil"/>
              <w:left w:val="nil"/>
              <w:bottom w:val="nil"/>
              <w:right w:val="nil"/>
            </w:tcBorders>
            <w:shd w:val="clear" w:color="auto" w:fill="auto"/>
            <w:noWrap/>
            <w:hideMark/>
          </w:tcPr>
          <w:p w14:paraId="3558792F" w14:textId="6B54711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391F868D" w14:textId="77777777" w:rsidTr="00CC1F41">
        <w:trPr>
          <w:trHeight w:val="270"/>
        </w:trPr>
        <w:tc>
          <w:tcPr>
            <w:tcW w:w="617" w:type="dxa"/>
            <w:tcBorders>
              <w:top w:val="nil"/>
              <w:left w:val="nil"/>
              <w:bottom w:val="nil"/>
              <w:right w:val="nil"/>
            </w:tcBorders>
            <w:shd w:val="clear" w:color="auto" w:fill="auto"/>
            <w:noWrap/>
            <w:hideMark/>
          </w:tcPr>
          <w:p w14:paraId="5D087A78"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w:t>
            </w:r>
          </w:p>
        </w:tc>
        <w:tc>
          <w:tcPr>
            <w:tcW w:w="5479" w:type="dxa"/>
            <w:tcBorders>
              <w:top w:val="nil"/>
              <w:left w:val="nil"/>
              <w:bottom w:val="nil"/>
              <w:right w:val="nil"/>
            </w:tcBorders>
            <w:shd w:val="clear" w:color="auto" w:fill="auto"/>
            <w:noWrap/>
            <w:hideMark/>
          </w:tcPr>
          <w:p w14:paraId="294F230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5BFF06A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25.300</w:t>
            </w:r>
          </w:p>
        </w:tc>
        <w:tc>
          <w:tcPr>
            <w:tcW w:w="1559" w:type="dxa"/>
            <w:tcBorders>
              <w:top w:val="nil"/>
              <w:left w:val="nil"/>
              <w:bottom w:val="nil"/>
              <w:right w:val="nil"/>
            </w:tcBorders>
            <w:shd w:val="clear" w:color="auto" w:fill="auto"/>
            <w:noWrap/>
            <w:hideMark/>
          </w:tcPr>
          <w:p w14:paraId="61AE0E7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25.142</w:t>
            </w:r>
          </w:p>
        </w:tc>
        <w:tc>
          <w:tcPr>
            <w:tcW w:w="1276" w:type="dxa"/>
            <w:tcBorders>
              <w:top w:val="nil"/>
              <w:left w:val="nil"/>
              <w:bottom w:val="nil"/>
              <w:right w:val="nil"/>
            </w:tcBorders>
            <w:shd w:val="clear" w:color="auto" w:fill="auto"/>
            <w:noWrap/>
            <w:hideMark/>
          </w:tcPr>
          <w:p w14:paraId="6D6E3CC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99,38</w:t>
            </w:r>
          </w:p>
        </w:tc>
      </w:tr>
      <w:tr w:rsidR="00EF08AB" w:rsidRPr="00816C05" w14:paraId="2A9B5101" w14:textId="77777777" w:rsidTr="00CC1F41">
        <w:trPr>
          <w:trHeight w:val="270"/>
        </w:trPr>
        <w:tc>
          <w:tcPr>
            <w:tcW w:w="617" w:type="dxa"/>
            <w:tcBorders>
              <w:top w:val="nil"/>
              <w:left w:val="nil"/>
              <w:bottom w:val="nil"/>
              <w:right w:val="nil"/>
            </w:tcBorders>
            <w:shd w:val="clear" w:color="auto" w:fill="auto"/>
            <w:noWrap/>
            <w:hideMark/>
          </w:tcPr>
          <w:p w14:paraId="09798F4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3132</w:t>
            </w:r>
          </w:p>
        </w:tc>
        <w:tc>
          <w:tcPr>
            <w:tcW w:w="5479" w:type="dxa"/>
            <w:tcBorders>
              <w:top w:val="nil"/>
              <w:left w:val="nil"/>
              <w:bottom w:val="nil"/>
              <w:right w:val="nil"/>
            </w:tcBorders>
            <w:shd w:val="clear" w:color="auto" w:fill="auto"/>
            <w:hideMark/>
          </w:tcPr>
          <w:p w14:paraId="177AC8F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5C7CD00C" w14:textId="2182E728"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B46432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25.142</w:t>
            </w:r>
          </w:p>
        </w:tc>
        <w:tc>
          <w:tcPr>
            <w:tcW w:w="1276" w:type="dxa"/>
            <w:tcBorders>
              <w:top w:val="nil"/>
              <w:left w:val="nil"/>
              <w:bottom w:val="nil"/>
              <w:right w:val="nil"/>
            </w:tcBorders>
            <w:shd w:val="clear" w:color="auto" w:fill="auto"/>
            <w:noWrap/>
            <w:hideMark/>
          </w:tcPr>
          <w:p w14:paraId="118B5DD4" w14:textId="35EAA9BF"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5F843849" w14:textId="77777777" w:rsidTr="00CC1F41">
        <w:trPr>
          <w:trHeight w:val="250"/>
        </w:trPr>
        <w:tc>
          <w:tcPr>
            <w:tcW w:w="6096" w:type="dxa"/>
            <w:gridSpan w:val="2"/>
            <w:tcBorders>
              <w:top w:val="nil"/>
              <w:left w:val="nil"/>
              <w:bottom w:val="nil"/>
              <w:right w:val="nil"/>
            </w:tcBorders>
            <w:shd w:val="clear" w:color="auto" w:fill="auto"/>
            <w:hideMark/>
          </w:tcPr>
          <w:p w14:paraId="237F55AD"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67069E2B"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67.000</w:t>
            </w:r>
          </w:p>
        </w:tc>
        <w:tc>
          <w:tcPr>
            <w:tcW w:w="1559" w:type="dxa"/>
            <w:tcBorders>
              <w:top w:val="nil"/>
              <w:left w:val="nil"/>
              <w:bottom w:val="nil"/>
              <w:right w:val="nil"/>
            </w:tcBorders>
            <w:shd w:val="clear" w:color="auto" w:fill="auto"/>
            <w:noWrap/>
            <w:hideMark/>
          </w:tcPr>
          <w:p w14:paraId="03EECD0A"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44.630</w:t>
            </w:r>
          </w:p>
        </w:tc>
        <w:tc>
          <w:tcPr>
            <w:tcW w:w="1276" w:type="dxa"/>
            <w:tcBorders>
              <w:top w:val="nil"/>
              <w:left w:val="nil"/>
              <w:bottom w:val="nil"/>
              <w:right w:val="nil"/>
            </w:tcBorders>
            <w:shd w:val="clear" w:color="auto" w:fill="auto"/>
            <w:noWrap/>
            <w:hideMark/>
          </w:tcPr>
          <w:p w14:paraId="7B3C9DF2"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66,61</w:t>
            </w:r>
          </w:p>
        </w:tc>
      </w:tr>
      <w:tr w:rsidR="00EF08AB" w:rsidRPr="00816C05" w14:paraId="16DA8825" w14:textId="77777777" w:rsidTr="00CC1F41">
        <w:trPr>
          <w:trHeight w:val="270"/>
        </w:trPr>
        <w:tc>
          <w:tcPr>
            <w:tcW w:w="617" w:type="dxa"/>
            <w:tcBorders>
              <w:top w:val="nil"/>
              <w:left w:val="nil"/>
              <w:bottom w:val="nil"/>
              <w:right w:val="nil"/>
            </w:tcBorders>
            <w:shd w:val="clear" w:color="auto" w:fill="auto"/>
            <w:noWrap/>
            <w:hideMark/>
          </w:tcPr>
          <w:p w14:paraId="6E702D98"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609221B1"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61237EB5"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53.000</w:t>
            </w:r>
          </w:p>
        </w:tc>
        <w:tc>
          <w:tcPr>
            <w:tcW w:w="1559" w:type="dxa"/>
            <w:tcBorders>
              <w:top w:val="nil"/>
              <w:left w:val="nil"/>
              <w:bottom w:val="nil"/>
              <w:right w:val="nil"/>
            </w:tcBorders>
            <w:shd w:val="clear" w:color="auto" w:fill="auto"/>
            <w:noWrap/>
            <w:hideMark/>
          </w:tcPr>
          <w:p w14:paraId="29C0C5D0"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44.630</w:t>
            </w:r>
          </w:p>
        </w:tc>
        <w:tc>
          <w:tcPr>
            <w:tcW w:w="1276" w:type="dxa"/>
            <w:tcBorders>
              <w:top w:val="nil"/>
              <w:left w:val="nil"/>
              <w:bottom w:val="nil"/>
              <w:right w:val="nil"/>
            </w:tcBorders>
            <w:shd w:val="clear" w:color="auto" w:fill="auto"/>
            <w:noWrap/>
            <w:hideMark/>
          </w:tcPr>
          <w:p w14:paraId="63719128"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84,21</w:t>
            </w:r>
          </w:p>
        </w:tc>
      </w:tr>
      <w:tr w:rsidR="00EF08AB" w:rsidRPr="00816C05" w14:paraId="3BE20450" w14:textId="77777777" w:rsidTr="00CC1F41">
        <w:trPr>
          <w:trHeight w:val="270"/>
        </w:trPr>
        <w:tc>
          <w:tcPr>
            <w:tcW w:w="617" w:type="dxa"/>
            <w:tcBorders>
              <w:top w:val="nil"/>
              <w:left w:val="nil"/>
              <w:bottom w:val="nil"/>
              <w:right w:val="nil"/>
            </w:tcBorders>
            <w:shd w:val="clear" w:color="auto" w:fill="auto"/>
            <w:noWrap/>
            <w:hideMark/>
          </w:tcPr>
          <w:p w14:paraId="58A5BA6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w:t>
            </w:r>
          </w:p>
        </w:tc>
        <w:tc>
          <w:tcPr>
            <w:tcW w:w="5479" w:type="dxa"/>
            <w:tcBorders>
              <w:top w:val="nil"/>
              <w:left w:val="nil"/>
              <w:bottom w:val="nil"/>
              <w:right w:val="nil"/>
            </w:tcBorders>
            <w:shd w:val="clear" w:color="auto" w:fill="auto"/>
            <w:noWrap/>
            <w:hideMark/>
          </w:tcPr>
          <w:p w14:paraId="68ECB56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troškova zaposlenima</w:t>
            </w:r>
          </w:p>
        </w:tc>
        <w:tc>
          <w:tcPr>
            <w:tcW w:w="1134" w:type="dxa"/>
            <w:tcBorders>
              <w:top w:val="nil"/>
              <w:left w:val="nil"/>
              <w:bottom w:val="nil"/>
              <w:right w:val="nil"/>
            </w:tcBorders>
            <w:shd w:val="clear" w:color="auto" w:fill="auto"/>
            <w:noWrap/>
            <w:hideMark/>
          </w:tcPr>
          <w:p w14:paraId="5BF8A5F5"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3.000</w:t>
            </w:r>
          </w:p>
        </w:tc>
        <w:tc>
          <w:tcPr>
            <w:tcW w:w="1559" w:type="dxa"/>
            <w:tcBorders>
              <w:top w:val="nil"/>
              <w:left w:val="nil"/>
              <w:bottom w:val="nil"/>
              <w:right w:val="nil"/>
            </w:tcBorders>
            <w:shd w:val="clear" w:color="auto" w:fill="auto"/>
            <w:noWrap/>
            <w:hideMark/>
          </w:tcPr>
          <w:p w14:paraId="6D038AE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2.675</w:t>
            </w:r>
          </w:p>
        </w:tc>
        <w:tc>
          <w:tcPr>
            <w:tcW w:w="1276" w:type="dxa"/>
            <w:tcBorders>
              <w:top w:val="nil"/>
              <w:left w:val="nil"/>
              <w:bottom w:val="nil"/>
              <w:right w:val="nil"/>
            </w:tcBorders>
            <w:shd w:val="clear" w:color="auto" w:fill="auto"/>
            <w:noWrap/>
            <w:hideMark/>
          </w:tcPr>
          <w:p w14:paraId="3BF4DD7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89,15</w:t>
            </w:r>
          </w:p>
        </w:tc>
      </w:tr>
      <w:tr w:rsidR="00EF08AB" w:rsidRPr="00816C05" w14:paraId="3F9C4725" w14:textId="77777777" w:rsidTr="00CC1F41">
        <w:trPr>
          <w:trHeight w:val="270"/>
        </w:trPr>
        <w:tc>
          <w:tcPr>
            <w:tcW w:w="617" w:type="dxa"/>
            <w:tcBorders>
              <w:top w:val="nil"/>
              <w:left w:val="nil"/>
              <w:bottom w:val="nil"/>
              <w:right w:val="nil"/>
            </w:tcBorders>
            <w:shd w:val="clear" w:color="auto" w:fill="auto"/>
            <w:noWrap/>
            <w:hideMark/>
          </w:tcPr>
          <w:p w14:paraId="68CC4D3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lastRenderedPageBreak/>
              <w:t>3211</w:t>
            </w:r>
          </w:p>
        </w:tc>
        <w:tc>
          <w:tcPr>
            <w:tcW w:w="5479" w:type="dxa"/>
            <w:tcBorders>
              <w:top w:val="nil"/>
              <w:left w:val="nil"/>
              <w:bottom w:val="nil"/>
              <w:right w:val="nil"/>
            </w:tcBorders>
            <w:shd w:val="clear" w:color="auto" w:fill="auto"/>
            <w:noWrap/>
            <w:hideMark/>
          </w:tcPr>
          <w:p w14:paraId="00BB6D9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Službena putovanja</w:t>
            </w:r>
          </w:p>
        </w:tc>
        <w:tc>
          <w:tcPr>
            <w:tcW w:w="1134" w:type="dxa"/>
            <w:tcBorders>
              <w:top w:val="nil"/>
              <w:left w:val="nil"/>
              <w:bottom w:val="nil"/>
              <w:right w:val="nil"/>
            </w:tcBorders>
            <w:shd w:val="clear" w:color="auto" w:fill="auto"/>
            <w:noWrap/>
            <w:hideMark/>
          </w:tcPr>
          <w:p w14:paraId="3167B9DB" w14:textId="067ED16B"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351E065"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2.675</w:t>
            </w:r>
          </w:p>
        </w:tc>
        <w:tc>
          <w:tcPr>
            <w:tcW w:w="1276" w:type="dxa"/>
            <w:tcBorders>
              <w:top w:val="nil"/>
              <w:left w:val="nil"/>
              <w:bottom w:val="nil"/>
              <w:right w:val="nil"/>
            </w:tcBorders>
            <w:shd w:val="clear" w:color="auto" w:fill="auto"/>
            <w:noWrap/>
            <w:hideMark/>
          </w:tcPr>
          <w:p w14:paraId="271A863B" w14:textId="4A349EDB"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43525821" w14:textId="77777777" w:rsidTr="00CC1F41">
        <w:trPr>
          <w:trHeight w:val="270"/>
        </w:trPr>
        <w:tc>
          <w:tcPr>
            <w:tcW w:w="617" w:type="dxa"/>
            <w:tcBorders>
              <w:top w:val="nil"/>
              <w:left w:val="nil"/>
              <w:bottom w:val="nil"/>
              <w:right w:val="nil"/>
            </w:tcBorders>
            <w:shd w:val="clear" w:color="auto" w:fill="auto"/>
            <w:noWrap/>
            <w:hideMark/>
          </w:tcPr>
          <w:p w14:paraId="69623BB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789AD80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675EE6A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9.000</w:t>
            </w:r>
          </w:p>
        </w:tc>
        <w:tc>
          <w:tcPr>
            <w:tcW w:w="1559" w:type="dxa"/>
            <w:tcBorders>
              <w:top w:val="nil"/>
              <w:left w:val="nil"/>
              <w:bottom w:val="nil"/>
              <w:right w:val="nil"/>
            </w:tcBorders>
            <w:shd w:val="clear" w:color="auto" w:fill="auto"/>
            <w:noWrap/>
            <w:hideMark/>
          </w:tcPr>
          <w:p w14:paraId="3EC45C2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6.158</w:t>
            </w:r>
          </w:p>
        </w:tc>
        <w:tc>
          <w:tcPr>
            <w:tcW w:w="1276" w:type="dxa"/>
            <w:tcBorders>
              <w:top w:val="nil"/>
              <w:left w:val="nil"/>
              <w:bottom w:val="nil"/>
              <w:right w:val="nil"/>
            </w:tcBorders>
            <w:shd w:val="clear" w:color="auto" w:fill="auto"/>
            <w:noWrap/>
            <w:hideMark/>
          </w:tcPr>
          <w:p w14:paraId="0E1128A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68,42</w:t>
            </w:r>
          </w:p>
        </w:tc>
      </w:tr>
      <w:tr w:rsidR="00EF08AB" w:rsidRPr="00816C05" w14:paraId="54724AE5" w14:textId="77777777" w:rsidTr="00CC1F41">
        <w:trPr>
          <w:trHeight w:val="270"/>
        </w:trPr>
        <w:tc>
          <w:tcPr>
            <w:tcW w:w="617" w:type="dxa"/>
            <w:tcBorders>
              <w:top w:val="nil"/>
              <w:left w:val="nil"/>
              <w:bottom w:val="nil"/>
              <w:right w:val="nil"/>
            </w:tcBorders>
            <w:shd w:val="clear" w:color="auto" w:fill="auto"/>
            <w:noWrap/>
            <w:hideMark/>
          </w:tcPr>
          <w:p w14:paraId="490BB75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3223</w:t>
            </w:r>
          </w:p>
        </w:tc>
        <w:tc>
          <w:tcPr>
            <w:tcW w:w="5479" w:type="dxa"/>
            <w:tcBorders>
              <w:top w:val="nil"/>
              <w:left w:val="nil"/>
              <w:bottom w:val="nil"/>
              <w:right w:val="nil"/>
            </w:tcBorders>
            <w:shd w:val="clear" w:color="auto" w:fill="auto"/>
            <w:noWrap/>
            <w:hideMark/>
          </w:tcPr>
          <w:p w14:paraId="61846348"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2EE1BE96" w14:textId="5FBF1F1C"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5595CE1"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6.158</w:t>
            </w:r>
          </w:p>
        </w:tc>
        <w:tc>
          <w:tcPr>
            <w:tcW w:w="1276" w:type="dxa"/>
            <w:tcBorders>
              <w:top w:val="nil"/>
              <w:left w:val="nil"/>
              <w:bottom w:val="nil"/>
              <w:right w:val="nil"/>
            </w:tcBorders>
            <w:shd w:val="clear" w:color="auto" w:fill="auto"/>
            <w:noWrap/>
            <w:hideMark/>
          </w:tcPr>
          <w:p w14:paraId="704CFC27" w14:textId="4219500F"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06BE13FE" w14:textId="77777777" w:rsidTr="00CC1F41">
        <w:trPr>
          <w:trHeight w:val="270"/>
        </w:trPr>
        <w:tc>
          <w:tcPr>
            <w:tcW w:w="617" w:type="dxa"/>
            <w:tcBorders>
              <w:top w:val="nil"/>
              <w:left w:val="nil"/>
              <w:bottom w:val="nil"/>
              <w:right w:val="nil"/>
            </w:tcBorders>
            <w:shd w:val="clear" w:color="auto" w:fill="auto"/>
            <w:noWrap/>
            <w:hideMark/>
          </w:tcPr>
          <w:p w14:paraId="3FB00E3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601EBB8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160C4E6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11.000</w:t>
            </w:r>
          </w:p>
        </w:tc>
        <w:tc>
          <w:tcPr>
            <w:tcW w:w="1559" w:type="dxa"/>
            <w:tcBorders>
              <w:top w:val="nil"/>
              <w:left w:val="nil"/>
              <w:bottom w:val="nil"/>
              <w:right w:val="nil"/>
            </w:tcBorders>
            <w:shd w:val="clear" w:color="auto" w:fill="auto"/>
            <w:noWrap/>
            <w:hideMark/>
          </w:tcPr>
          <w:p w14:paraId="7128BFF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9.733</w:t>
            </w:r>
          </w:p>
        </w:tc>
        <w:tc>
          <w:tcPr>
            <w:tcW w:w="1276" w:type="dxa"/>
            <w:tcBorders>
              <w:top w:val="nil"/>
              <w:left w:val="nil"/>
              <w:bottom w:val="nil"/>
              <w:right w:val="nil"/>
            </w:tcBorders>
            <w:shd w:val="clear" w:color="auto" w:fill="auto"/>
            <w:noWrap/>
            <w:hideMark/>
          </w:tcPr>
          <w:p w14:paraId="435AA02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88,48</w:t>
            </w:r>
          </w:p>
        </w:tc>
      </w:tr>
      <w:tr w:rsidR="00EF08AB" w:rsidRPr="00816C05" w14:paraId="4C91A2BD" w14:textId="77777777" w:rsidTr="00CC1F41">
        <w:trPr>
          <w:trHeight w:val="270"/>
        </w:trPr>
        <w:tc>
          <w:tcPr>
            <w:tcW w:w="617" w:type="dxa"/>
            <w:tcBorders>
              <w:top w:val="nil"/>
              <w:left w:val="nil"/>
              <w:bottom w:val="nil"/>
              <w:right w:val="nil"/>
            </w:tcBorders>
            <w:shd w:val="clear" w:color="auto" w:fill="auto"/>
            <w:noWrap/>
            <w:hideMark/>
          </w:tcPr>
          <w:p w14:paraId="4511B05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3231</w:t>
            </w:r>
          </w:p>
        </w:tc>
        <w:tc>
          <w:tcPr>
            <w:tcW w:w="5479" w:type="dxa"/>
            <w:tcBorders>
              <w:top w:val="nil"/>
              <w:left w:val="nil"/>
              <w:bottom w:val="nil"/>
              <w:right w:val="nil"/>
            </w:tcBorders>
            <w:shd w:val="clear" w:color="auto" w:fill="auto"/>
            <w:noWrap/>
            <w:hideMark/>
          </w:tcPr>
          <w:p w14:paraId="52A7EFB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telefona, pošte i prijevoza</w:t>
            </w:r>
          </w:p>
        </w:tc>
        <w:tc>
          <w:tcPr>
            <w:tcW w:w="1134" w:type="dxa"/>
            <w:tcBorders>
              <w:top w:val="nil"/>
              <w:left w:val="nil"/>
              <w:bottom w:val="nil"/>
              <w:right w:val="nil"/>
            </w:tcBorders>
            <w:shd w:val="clear" w:color="auto" w:fill="auto"/>
            <w:noWrap/>
            <w:hideMark/>
          </w:tcPr>
          <w:p w14:paraId="0FA4636D" w14:textId="602135F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087108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5.358</w:t>
            </w:r>
          </w:p>
        </w:tc>
        <w:tc>
          <w:tcPr>
            <w:tcW w:w="1276" w:type="dxa"/>
            <w:tcBorders>
              <w:top w:val="nil"/>
              <w:left w:val="nil"/>
              <w:bottom w:val="nil"/>
              <w:right w:val="nil"/>
            </w:tcBorders>
            <w:shd w:val="clear" w:color="auto" w:fill="auto"/>
            <w:noWrap/>
            <w:hideMark/>
          </w:tcPr>
          <w:p w14:paraId="48930E1F" w14:textId="580B817F"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1E7253E6" w14:textId="77777777" w:rsidTr="00CC1F41">
        <w:trPr>
          <w:trHeight w:val="270"/>
        </w:trPr>
        <w:tc>
          <w:tcPr>
            <w:tcW w:w="617" w:type="dxa"/>
            <w:tcBorders>
              <w:top w:val="nil"/>
              <w:left w:val="nil"/>
              <w:bottom w:val="nil"/>
              <w:right w:val="nil"/>
            </w:tcBorders>
            <w:shd w:val="clear" w:color="auto" w:fill="auto"/>
            <w:noWrap/>
            <w:hideMark/>
          </w:tcPr>
          <w:p w14:paraId="0A1D009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3237</w:t>
            </w:r>
          </w:p>
        </w:tc>
        <w:tc>
          <w:tcPr>
            <w:tcW w:w="5479" w:type="dxa"/>
            <w:tcBorders>
              <w:top w:val="nil"/>
              <w:left w:val="nil"/>
              <w:bottom w:val="nil"/>
              <w:right w:val="nil"/>
            </w:tcBorders>
            <w:shd w:val="clear" w:color="auto" w:fill="auto"/>
            <w:noWrap/>
            <w:hideMark/>
          </w:tcPr>
          <w:p w14:paraId="15AC186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hideMark/>
          </w:tcPr>
          <w:p w14:paraId="06307A04" w14:textId="751F97B2"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CC59C16"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4.375</w:t>
            </w:r>
          </w:p>
        </w:tc>
        <w:tc>
          <w:tcPr>
            <w:tcW w:w="1276" w:type="dxa"/>
            <w:tcBorders>
              <w:top w:val="nil"/>
              <w:left w:val="nil"/>
              <w:bottom w:val="nil"/>
              <w:right w:val="nil"/>
            </w:tcBorders>
            <w:shd w:val="clear" w:color="auto" w:fill="auto"/>
            <w:noWrap/>
            <w:hideMark/>
          </w:tcPr>
          <w:p w14:paraId="1401A70D" w14:textId="4C73CC76"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29606BF0" w14:textId="77777777" w:rsidTr="00CC1F41">
        <w:trPr>
          <w:trHeight w:val="270"/>
        </w:trPr>
        <w:tc>
          <w:tcPr>
            <w:tcW w:w="617" w:type="dxa"/>
            <w:tcBorders>
              <w:top w:val="nil"/>
              <w:left w:val="nil"/>
              <w:bottom w:val="nil"/>
              <w:right w:val="nil"/>
            </w:tcBorders>
            <w:shd w:val="clear" w:color="auto" w:fill="auto"/>
            <w:noWrap/>
            <w:hideMark/>
          </w:tcPr>
          <w:p w14:paraId="23095E8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397CD8F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059CF0E6"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30.000</w:t>
            </w:r>
          </w:p>
        </w:tc>
        <w:tc>
          <w:tcPr>
            <w:tcW w:w="1559" w:type="dxa"/>
            <w:tcBorders>
              <w:top w:val="nil"/>
              <w:left w:val="nil"/>
              <w:bottom w:val="nil"/>
              <w:right w:val="nil"/>
            </w:tcBorders>
            <w:shd w:val="clear" w:color="auto" w:fill="auto"/>
            <w:noWrap/>
            <w:hideMark/>
          </w:tcPr>
          <w:p w14:paraId="70D2679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26.064</w:t>
            </w:r>
          </w:p>
        </w:tc>
        <w:tc>
          <w:tcPr>
            <w:tcW w:w="1276" w:type="dxa"/>
            <w:tcBorders>
              <w:top w:val="nil"/>
              <w:left w:val="nil"/>
              <w:bottom w:val="nil"/>
              <w:right w:val="nil"/>
            </w:tcBorders>
            <w:shd w:val="clear" w:color="auto" w:fill="auto"/>
            <w:noWrap/>
            <w:hideMark/>
          </w:tcPr>
          <w:p w14:paraId="52DDFDD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86,88</w:t>
            </w:r>
          </w:p>
        </w:tc>
      </w:tr>
      <w:tr w:rsidR="00EF08AB" w:rsidRPr="00816C05" w14:paraId="73596300" w14:textId="77777777" w:rsidTr="00CC1F41">
        <w:trPr>
          <w:trHeight w:val="276"/>
        </w:trPr>
        <w:tc>
          <w:tcPr>
            <w:tcW w:w="617" w:type="dxa"/>
            <w:tcBorders>
              <w:top w:val="nil"/>
              <w:left w:val="nil"/>
              <w:bottom w:val="nil"/>
              <w:right w:val="nil"/>
            </w:tcBorders>
            <w:shd w:val="clear" w:color="auto" w:fill="auto"/>
            <w:noWrap/>
            <w:hideMark/>
          </w:tcPr>
          <w:p w14:paraId="7319A48F"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3291</w:t>
            </w:r>
          </w:p>
        </w:tc>
        <w:tc>
          <w:tcPr>
            <w:tcW w:w="5479" w:type="dxa"/>
            <w:tcBorders>
              <w:top w:val="nil"/>
              <w:left w:val="nil"/>
              <w:bottom w:val="nil"/>
              <w:right w:val="nil"/>
            </w:tcBorders>
            <w:shd w:val="clear" w:color="auto" w:fill="auto"/>
            <w:hideMark/>
          </w:tcPr>
          <w:p w14:paraId="39CB0201" w14:textId="78346342"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za rad predstavničkih i izvršnih tijela, povjerensta</w:t>
            </w:r>
            <w:r w:rsidR="00FE6AC1">
              <w:rPr>
                <w:rFonts w:ascii="Arial" w:eastAsia="Times New Roman" w:hAnsi="Arial" w:cs="Arial"/>
                <w:color w:val="000000"/>
                <w:sz w:val="18"/>
                <w:szCs w:val="18"/>
                <w:lang w:eastAsia="hr-HR"/>
              </w:rPr>
              <w:t>va i sl.</w:t>
            </w:r>
          </w:p>
        </w:tc>
        <w:tc>
          <w:tcPr>
            <w:tcW w:w="1134" w:type="dxa"/>
            <w:tcBorders>
              <w:top w:val="nil"/>
              <w:left w:val="nil"/>
              <w:bottom w:val="nil"/>
              <w:right w:val="nil"/>
            </w:tcBorders>
            <w:shd w:val="clear" w:color="auto" w:fill="auto"/>
            <w:noWrap/>
            <w:hideMark/>
          </w:tcPr>
          <w:p w14:paraId="3C18A42D" w14:textId="0CD0CA5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85F1496"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5.103</w:t>
            </w:r>
          </w:p>
        </w:tc>
        <w:tc>
          <w:tcPr>
            <w:tcW w:w="1276" w:type="dxa"/>
            <w:tcBorders>
              <w:top w:val="nil"/>
              <w:left w:val="nil"/>
              <w:bottom w:val="nil"/>
              <w:right w:val="nil"/>
            </w:tcBorders>
            <w:shd w:val="clear" w:color="auto" w:fill="auto"/>
            <w:noWrap/>
            <w:hideMark/>
          </w:tcPr>
          <w:p w14:paraId="12A587DA" w14:textId="1F0217A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48330389" w14:textId="77777777" w:rsidTr="00CC1F41">
        <w:trPr>
          <w:trHeight w:val="270"/>
        </w:trPr>
        <w:tc>
          <w:tcPr>
            <w:tcW w:w="617" w:type="dxa"/>
            <w:tcBorders>
              <w:top w:val="nil"/>
              <w:left w:val="nil"/>
              <w:bottom w:val="nil"/>
              <w:right w:val="nil"/>
            </w:tcBorders>
            <w:shd w:val="clear" w:color="auto" w:fill="auto"/>
            <w:noWrap/>
            <w:hideMark/>
          </w:tcPr>
          <w:p w14:paraId="4737E8A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3292</w:t>
            </w:r>
          </w:p>
        </w:tc>
        <w:tc>
          <w:tcPr>
            <w:tcW w:w="5479" w:type="dxa"/>
            <w:tcBorders>
              <w:top w:val="nil"/>
              <w:left w:val="nil"/>
              <w:bottom w:val="nil"/>
              <w:right w:val="nil"/>
            </w:tcBorders>
            <w:shd w:val="clear" w:color="auto" w:fill="auto"/>
            <w:noWrap/>
            <w:hideMark/>
          </w:tcPr>
          <w:p w14:paraId="46E5B0B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Premije osiguranja</w:t>
            </w:r>
          </w:p>
        </w:tc>
        <w:tc>
          <w:tcPr>
            <w:tcW w:w="1134" w:type="dxa"/>
            <w:tcBorders>
              <w:top w:val="nil"/>
              <w:left w:val="nil"/>
              <w:bottom w:val="nil"/>
              <w:right w:val="nil"/>
            </w:tcBorders>
            <w:shd w:val="clear" w:color="auto" w:fill="auto"/>
            <w:noWrap/>
            <w:hideMark/>
          </w:tcPr>
          <w:p w14:paraId="74B9A9C8" w14:textId="2E518761"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1B3522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5.017</w:t>
            </w:r>
          </w:p>
        </w:tc>
        <w:tc>
          <w:tcPr>
            <w:tcW w:w="1276" w:type="dxa"/>
            <w:tcBorders>
              <w:top w:val="nil"/>
              <w:left w:val="nil"/>
              <w:bottom w:val="nil"/>
              <w:right w:val="nil"/>
            </w:tcBorders>
            <w:shd w:val="clear" w:color="auto" w:fill="auto"/>
            <w:noWrap/>
          </w:tcPr>
          <w:p w14:paraId="276426D8" w14:textId="6A72BB3A"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20B34C82" w14:textId="77777777" w:rsidTr="00CC1F41">
        <w:trPr>
          <w:trHeight w:val="270"/>
        </w:trPr>
        <w:tc>
          <w:tcPr>
            <w:tcW w:w="617" w:type="dxa"/>
            <w:tcBorders>
              <w:top w:val="nil"/>
              <w:left w:val="nil"/>
              <w:bottom w:val="nil"/>
              <w:right w:val="nil"/>
            </w:tcBorders>
            <w:shd w:val="clear" w:color="auto" w:fill="auto"/>
            <w:noWrap/>
            <w:hideMark/>
          </w:tcPr>
          <w:p w14:paraId="681B7B2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3293</w:t>
            </w:r>
          </w:p>
        </w:tc>
        <w:tc>
          <w:tcPr>
            <w:tcW w:w="5479" w:type="dxa"/>
            <w:tcBorders>
              <w:top w:val="nil"/>
              <w:left w:val="nil"/>
              <w:bottom w:val="nil"/>
              <w:right w:val="nil"/>
            </w:tcBorders>
            <w:shd w:val="clear" w:color="auto" w:fill="auto"/>
            <w:noWrap/>
            <w:hideMark/>
          </w:tcPr>
          <w:p w14:paraId="015085F3"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Reprezentacija</w:t>
            </w:r>
          </w:p>
        </w:tc>
        <w:tc>
          <w:tcPr>
            <w:tcW w:w="1134" w:type="dxa"/>
            <w:tcBorders>
              <w:top w:val="nil"/>
              <w:left w:val="nil"/>
              <w:bottom w:val="nil"/>
              <w:right w:val="nil"/>
            </w:tcBorders>
            <w:shd w:val="clear" w:color="auto" w:fill="auto"/>
            <w:noWrap/>
          </w:tcPr>
          <w:p w14:paraId="092F7BA5" w14:textId="2488D208"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DA71D8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10.656</w:t>
            </w:r>
          </w:p>
        </w:tc>
        <w:tc>
          <w:tcPr>
            <w:tcW w:w="1276" w:type="dxa"/>
            <w:tcBorders>
              <w:top w:val="nil"/>
              <w:left w:val="nil"/>
              <w:bottom w:val="nil"/>
              <w:right w:val="nil"/>
            </w:tcBorders>
            <w:shd w:val="clear" w:color="auto" w:fill="auto"/>
            <w:noWrap/>
          </w:tcPr>
          <w:p w14:paraId="0F25301C" w14:textId="4E8593E9"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346F99C8" w14:textId="77777777" w:rsidTr="00CC1F41">
        <w:trPr>
          <w:trHeight w:val="270"/>
        </w:trPr>
        <w:tc>
          <w:tcPr>
            <w:tcW w:w="617" w:type="dxa"/>
            <w:tcBorders>
              <w:top w:val="nil"/>
              <w:left w:val="nil"/>
              <w:bottom w:val="nil"/>
              <w:right w:val="nil"/>
            </w:tcBorders>
            <w:shd w:val="clear" w:color="auto" w:fill="auto"/>
            <w:noWrap/>
            <w:hideMark/>
          </w:tcPr>
          <w:p w14:paraId="198AE2C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3299</w:t>
            </w:r>
          </w:p>
        </w:tc>
        <w:tc>
          <w:tcPr>
            <w:tcW w:w="5479" w:type="dxa"/>
            <w:tcBorders>
              <w:top w:val="nil"/>
              <w:left w:val="nil"/>
              <w:bottom w:val="nil"/>
              <w:right w:val="nil"/>
            </w:tcBorders>
            <w:shd w:val="clear" w:color="auto" w:fill="auto"/>
            <w:noWrap/>
            <w:hideMark/>
          </w:tcPr>
          <w:p w14:paraId="0029E38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tcPr>
          <w:p w14:paraId="620B5F1A" w14:textId="2FEE53D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94C6234"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5.289</w:t>
            </w:r>
          </w:p>
        </w:tc>
        <w:tc>
          <w:tcPr>
            <w:tcW w:w="1276" w:type="dxa"/>
            <w:tcBorders>
              <w:top w:val="nil"/>
              <w:left w:val="nil"/>
              <w:bottom w:val="nil"/>
              <w:right w:val="nil"/>
            </w:tcBorders>
            <w:shd w:val="clear" w:color="auto" w:fill="auto"/>
            <w:noWrap/>
          </w:tcPr>
          <w:p w14:paraId="3260537C" w14:textId="75882470"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37A72372" w14:textId="77777777" w:rsidTr="00CC1F41">
        <w:trPr>
          <w:trHeight w:val="270"/>
        </w:trPr>
        <w:tc>
          <w:tcPr>
            <w:tcW w:w="617" w:type="dxa"/>
            <w:tcBorders>
              <w:top w:val="nil"/>
              <w:left w:val="nil"/>
              <w:bottom w:val="nil"/>
              <w:right w:val="nil"/>
            </w:tcBorders>
            <w:shd w:val="clear" w:color="auto" w:fill="auto"/>
            <w:noWrap/>
            <w:hideMark/>
          </w:tcPr>
          <w:p w14:paraId="386B706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w:t>
            </w:r>
          </w:p>
        </w:tc>
        <w:tc>
          <w:tcPr>
            <w:tcW w:w="5479" w:type="dxa"/>
            <w:tcBorders>
              <w:top w:val="nil"/>
              <w:left w:val="nil"/>
              <w:bottom w:val="nil"/>
              <w:right w:val="nil"/>
            </w:tcBorders>
            <w:shd w:val="clear" w:color="auto" w:fill="auto"/>
            <w:noWrap/>
            <w:hideMark/>
          </w:tcPr>
          <w:p w14:paraId="0CC4556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630DCB9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14.000</w:t>
            </w:r>
          </w:p>
        </w:tc>
        <w:tc>
          <w:tcPr>
            <w:tcW w:w="1559" w:type="dxa"/>
            <w:tcBorders>
              <w:top w:val="nil"/>
              <w:left w:val="nil"/>
              <w:bottom w:val="nil"/>
              <w:right w:val="nil"/>
            </w:tcBorders>
            <w:shd w:val="clear" w:color="auto" w:fill="auto"/>
            <w:noWrap/>
          </w:tcPr>
          <w:p w14:paraId="2347C136" w14:textId="74FD81F6"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tcPr>
          <w:p w14:paraId="12CC034C" w14:textId="02EAD1E1"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2483D277" w14:textId="77777777" w:rsidTr="00CC1F41">
        <w:trPr>
          <w:trHeight w:val="270"/>
        </w:trPr>
        <w:tc>
          <w:tcPr>
            <w:tcW w:w="617" w:type="dxa"/>
            <w:tcBorders>
              <w:top w:val="nil"/>
              <w:left w:val="nil"/>
              <w:bottom w:val="nil"/>
              <w:right w:val="nil"/>
            </w:tcBorders>
            <w:shd w:val="clear" w:color="auto" w:fill="auto"/>
            <w:noWrap/>
            <w:hideMark/>
          </w:tcPr>
          <w:p w14:paraId="2207A608"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385</w:t>
            </w:r>
          </w:p>
        </w:tc>
        <w:tc>
          <w:tcPr>
            <w:tcW w:w="5479" w:type="dxa"/>
            <w:tcBorders>
              <w:top w:val="nil"/>
              <w:left w:val="nil"/>
              <w:bottom w:val="nil"/>
              <w:right w:val="nil"/>
            </w:tcBorders>
            <w:shd w:val="clear" w:color="auto" w:fill="auto"/>
            <w:noWrap/>
            <w:hideMark/>
          </w:tcPr>
          <w:p w14:paraId="1A793DA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Proračunska zaliha</w:t>
            </w:r>
          </w:p>
        </w:tc>
        <w:tc>
          <w:tcPr>
            <w:tcW w:w="1134" w:type="dxa"/>
            <w:tcBorders>
              <w:top w:val="nil"/>
              <w:left w:val="nil"/>
              <w:bottom w:val="nil"/>
              <w:right w:val="nil"/>
            </w:tcBorders>
            <w:shd w:val="clear" w:color="auto" w:fill="auto"/>
            <w:noWrap/>
            <w:hideMark/>
          </w:tcPr>
          <w:p w14:paraId="383FD53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14.000</w:t>
            </w:r>
          </w:p>
        </w:tc>
        <w:tc>
          <w:tcPr>
            <w:tcW w:w="1559" w:type="dxa"/>
            <w:tcBorders>
              <w:top w:val="nil"/>
              <w:left w:val="nil"/>
              <w:bottom w:val="nil"/>
              <w:right w:val="nil"/>
            </w:tcBorders>
            <w:shd w:val="clear" w:color="auto" w:fill="auto"/>
            <w:noWrap/>
          </w:tcPr>
          <w:p w14:paraId="03E45244" w14:textId="3C6FB53E"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tcPr>
          <w:p w14:paraId="6934AAA8" w14:textId="05825B84"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3ADA8D5F" w14:textId="77777777" w:rsidTr="00CC1F41">
        <w:trPr>
          <w:trHeight w:val="330"/>
        </w:trPr>
        <w:tc>
          <w:tcPr>
            <w:tcW w:w="6096" w:type="dxa"/>
            <w:gridSpan w:val="2"/>
            <w:tcBorders>
              <w:top w:val="nil"/>
              <w:left w:val="nil"/>
              <w:bottom w:val="nil"/>
              <w:right w:val="nil"/>
            </w:tcBorders>
            <w:shd w:val="clear" w:color="000000" w:fill="FFC000"/>
            <w:vAlign w:val="center"/>
            <w:hideMark/>
          </w:tcPr>
          <w:p w14:paraId="702DD421" w14:textId="77777777" w:rsidR="00EF08AB" w:rsidRPr="00816C05" w:rsidRDefault="00EF08AB" w:rsidP="000F6853">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1003 ZAŠTITA PRAVA NACIONALNIH MANJINA</w:t>
            </w:r>
          </w:p>
        </w:tc>
        <w:tc>
          <w:tcPr>
            <w:tcW w:w="1134" w:type="dxa"/>
            <w:tcBorders>
              <w:top w:val="nil"/>
              <w:left w:val="nil"/>
              <w:bottom w:val="nil"/>
              <w:right w:val="nil"/>
            </w:tcBorders>
            <w:shd w:val="clear" w:color="000000" w:fill="FFC000"/>
            <w:noWrap/>
            <w:vAlign w:val="center"/>
            <w:hideMark/>
          </w:tcPr>
          <w:p w14:paraId="292FD8F8" w14:textId="77777777" w:rsidR="00EF08AB" w:rsidRPr="00816C05" w:rsidRDefault="00EF08AB" w:rsidP="000F6853">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5.000</w:t>
            </w:r>
          </w:p>
        </w:tc>
        <w:tc>
          <w:tcPr>
            <w:tcW w:w="1559" w:type="dxa"/>
            <w:tcBorders>
              <w:top w:val="nil"/>
              <w:left w:val="nil"/>
              <w:bottom w:val="nil"/>
              <w:right w:val="nil"/>
            </w:tcBorders>
            <w:shd w:val="clear" w:color="000000" w:fill="FFC000"/>
            <w:noWrap/>
            <w:vAlign w:val="center"/>
            <w:hideMark/>
          </w:tcPr>
          <w:p w14:paraId="2BA379FC" w14:textId="77777777" w:rsidR="00EF08AB" w:rsidRPr="00816C05" w:rsidRDefault="00EF08AB" w:rsidP="000F6853">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5.000</w:t>
            </w:r>
          </w:p>
        </w:tc>
        <w:tc>
          <w:tcPr>
            <w:tcW w:w="1276" w:type="dxa"/>
            <w:tcBorders>
              <w:top w:val="nil"/>
              <w:left w:val="nil"/>
              <w:bottom w:val="nil"/>
              <w:right w:val="nil"/>
            </w:tcBorders>
            <w:shd w:val="clear" w:color="000000" w:fill="FFC000"/>
            <w:noWrap/>
            <w:vAlign w:val="center"/>
            <w:hideMark/>
          </w:tcPr>
          <w:p w14:paraId="398B94DC" w14:textId="77777777" w:rsidR="00EF08AB" w:rsidRPr="00816C05" w:rsidRDefault="00EF08AB" w:rsidP="00C119AD">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100,00</w:t>
            </w:r>
          </w:p>
        </w:tc>
      </w:tr>
      <w:tr w:rsidR="00EF08AB" w:rsidRPr="00391ABC" w14:paraId="6EC6F2E6" w14:textId="77777777" w:rsidTr="00CC1F41">
        <w:trPr>
          <w:trHeight w:val="500"/>
        </w:trPr>
        <w:tc>
          <w:tcPr>
            <w:tcW w:w="6096" w:type="dxa"/>
            <w:gridSpan w:val="2"/>
            <w:tcBorders>
              <w:top w:val="nil"/>
              <w:left w:val="nil"/>
              <w:bottom w:val="nil"/>
              <w:right w:val="nil"/>
            </w:tcBorders>
            <w:shd w:val="clear" w:color="000000" w:fill="FFFF00"/>
            <w:hideMark/>
          </w:tcPr>
          <w:p w14:paraId="6D6E39FE" w14:textId="77777777" w:rsidR="00EF08AB" w:rsidRPr="00816C05" w:rsidRDefault="00EF08AB" w:rsidP="00EF08AB">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A100301, Financiranje redovne aktivnosti Vijeća srpske nacionalne manjine</w:t>
            </w:r>
          </w:p>
        </w:tc>
        <w:tc>
          <w:tcPr>
            <w:tcW w:w="1134" w:type="dxa"/>
            <w:tcBorders>
              <w:top w:val="nil"/>
              <w:left w:val="nil"/>
              <w:bottom w:val="nil"/>
              <w:right w:val="nil"/>
            </w:tcBorders>
            <w:shd w:val="clear" w:color="000000" w:fill="FFFF00"/>
            <w:noWrap/>
            <w:hideMark/>
          </w:tcPr>
          <w:p w14:paraId="38B3C63A"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5.000</w:t>
            </w:r>
          </w:p>
        </w:tc>
        <w:tc>
          <w:tcPr>
            <w:tcW w:w="1559" w:type="dxa"/>
            <w:tcBorders>
              <w:top w:val="nil"/>
              <w:left w:val="nil"/>
              <w:bottom w:val="nil"/>
              <w:right w:val="nil"/>
            </w:tcBorders>
            <w:shd w:val="clear" w:color="000000" w:fill="FFFF00"/>
            <w:noWrap/>
            <w:hideMark/>
          </w:tcPr>
          <w:p w14:paraId="63C869C6"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5.000</w:t>
            </w:r>
          </w:p>
        </w:tc>
        <w:tc>
          <w:tcPr>
            <w:tcW w:w="1276" w:type="dxa"/>
            <w:tcBorders>
              <w:top w:val="nil"/>
              <w:left w:val="nil"/>
              <w:bottom w:val="nil"/>
              <w:right w:val="nil"/>
            </w:tcBorders>
            <w:shd w:val="clear" w:color="000000" w:fill="FFFF00"/>
            <w:noWrap/>
            <w:hideMark/>
          </w:tcPr>
          <w:p w14:paraId="1A8EAE71"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r>
      <w:tr w:rsidR="00EF08AB" w:rsidRPr="00816C05" w14:paraId="7871ED32" w14:textId="77777777" w:rsidTr="00CC1F41">
        <w:trPr>
          <w:trHeight w:val="247"/>
        </w:trPr>
        <w:tc>
          <w:tcPr>
            <w:tcW w:w="6096" w:type="dxa"/>
            <w:gridSpan w:val="2"/>
            <w:tcBorders>
              <w:top w:val="nil"/>
              <w:left w:val="nil"/>
              <w:bottom w:val="nil"/>
              <w:right w:val="nil"/>
            </w:tcBorders>
            <w:shd w:val="clear" w:color="000000" w:fill="FFFFFF"/>
            <w:hideMark/>
          </w:tcPr>
          <w:p w14:paraId="61615731" w14:textId="77777777" w:rsidR="00EF08AB" w:rsidRPr="00816C05" w:rsidRDefault="00EF08AB" w:rsidP="00EF08AB">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6E5AD388"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5.000</w:t>
            </w:r>
          </w:p>
        </w:tc>
        <w:tc>
          <w:tcPr>
            <w:tcW w:w="1559" w:type="dxa"/>
            <w:tcBorders>
              <w:top w:val="nil"/>
              <w:left w:val="nil"/>
              <w:bottom w:val="nil"/>
              <w:right w:val="nil"/>
            </w:tcBorders>
            <w:shd w:val="clear" w:color="000000" w:fill="FFFFFF"/>
            <w:noWrap/>
            <w:hideMark/>
          </w:tcPr>
          <w:p w14:paraId="2D71F55A"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5.000</w:t>
            </w:r>
          </w:p>
        </w:tc>
        <w:tc>
          <w:tcPr>
            <w:tcW w:w="1276" w:type="dxa"/>
            <w:tcBorders>
              <w:top w:val="nil"/>
              <w:left w:val="nil"/>
              <w:bottom w:val="nil"/>
              <w:right w:val="nil"/>
            </w:tcBorders>
            <w:shd w:val="clear" w:color="000000" w:fill="FFFFFF"/>
            <w:noWrap/>
            <w:hideMark/>
          </w:tcPr>
          <w:p w14:paraId="07DE5BBC"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100,00</w:t>
            </w:r>
          </w:p>
        </w:tc>
      </w:tr>
      <w:tr w:rsidR="00EF08AB" w:rsidRPr="00816C05" w14:paraId="2DAC3D7B" w14:textId="77777777" w:rsidTr="00CC1F41">
        <w:trPr>
          <w:trHeight w:val="230"/>
        </w:trPr>
        <w:tc>
          <w:tcPr>
            <w:tcW w:w="6096" w:type="dxa"/>
            <w:gridSpan w:val="2"/>
            <w:tcBorders>
              <w:top w:val="nil"/>
              <w:left w:val="nil"/>
              <w:bottom w:val="nil"/>
              <w:right w:val="nil"/>
            </w:tcBorders>
            <w:shd w:val="clear" w:color="auto" w:fill="auto"/>
            <w:hideMark/>
          </w:tcPr>
          <w:p w14:paraId="45A59651"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7C8484B4"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5.000</w:t>
            </w:r>
          </w:p>
        </w:tc>
        <w:tc>
          <w:tcPr>
            <w:tcW w:w="1559" w:type="dxa"/>
            <w:tcBorders>
              <w:top w:val="nil"/>
              <w:left w:val="nil"/>
              <w:bottom w:val="nil"/>
              <w:right w:val="nil"/>
            </w:tcBorders>
            <w:shd w:val="clear" w:color="auto" w:fill="auto"/>
            <w:noWrap/>
            <w:hideMark/>
          </w:tcPr>
          <w:p w14:paraId="02E3E115"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5.000</w:t>
            </w:r>
          </w:p>
        </w:tc>
        <w:tc>
          <w:tcPr>
            <w:tcW w:w="1276" w:type="dxa"/>
            <w:tcBorders>
              <w:top w:val="nil"/>
              <w:left w:val="nil"/>
              <w:bottom w:val="nil"/>
              <w:right w:val="nil"/>
            </w:tcBorders>
            <w:shd w:val="clear" w:color="auto" w:fill="auto"/>
            <w:noWrap/>
            <w:hideMark/>
          </w:tcPr>
          <w:p w14:paraId="7B3EA77C"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EF08AB" w:rsidRPr="00816C05" w14:paraId="4827C7B5" w14:textId="77777777" w:rsidTr="00CC1F41">
        <w:trPr>
          <w:trHeight w:val="270"/>
        </w:trPr>
        <w:tc>
          <w:tcPr>
            <w:tcW w:w="617" w:type="dxa"/>
            <w:tcBorders>
              <w:top w:val="nil"/>
              <w:left w:val="nil"/>
              <w:bottom w:val="nil"/>
              <w:right w:val="nil"/>
            </w:tcBorders>
            <w:shd w:val="clear" w:color="auto" w:fill="auto"/>
            <w:noWrap/>
            <w:hideMark/>
          </w:tcPr>
          <w:p w14:paraId="43BF64C9"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208A4957"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742C4BAB"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5.000</w:t>
            </w:r>
          </w:p>
        </w:tc>
        <w:tc>
          <w:tcPr>
            <w:tcW w:w="1559" w:type="dxa"/>
            <w:tcBorders>
              <w:top w:val="nil"/>
              <w:left w:val="nil"/>
              <w:bottom w:val="nil"/>
              <w:right w:val="nil"/>
            </w:tcBorders>
            <w:shd w:val="clear" w:color="auto" w:fill="auto"/>
            <w:noWrap/>
            <w:hideMark/>
          </w:tcPr>
          <w:p w14:paraId="625FE0BF"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5.000</w:t>
            </w:r>
          </w:p>
        </w:tc>
        <w:tc>
          <w:tcPr>
            <w:tcW w:w="1276" w:type="dxa"/>
            <w:tcBorders>
              <w:top w:val="nil"/>
              <w:left w:val="nil"/>
              <w:bottom w:val="nil"/>
              <w:right w:val="nil"/>
            </w:tcBorders>
            <w:shd w:val="clear" w:color="auto" w:fill="auto"/>
            <w:noWrap/>
            <w:hideMark/>
          </w:tcPr>
          <w:p w14:paraId="133DE285"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100,00</w:t>
            </w:r>
          </w:p>
        </w:tc>
      </w:tr>
      <w:tr w:rsidR="00EF08AB" w:rsidRPr="00816C05" w14:paraId="46A3A7A1" w14:textId="77777777" w:rsidTr="00CC1F41">
        <w:trPr>
          <w:trHeight w:val="270"/>
        </w:trPr>
        <w:tc>
          <w:tcPr>
            <w:tcW w:w="617" w:type="dxa"/>
            <w:tcBorders>
              <w:top w:val="nil"/>
              <w:left w:val="nil"/>
              <w:bottom w:val="nil"/>
              <w:right w:val="nil"/>
            </w:tcBorders>
            <w:shd w:val="clear" w:color="auto" w:fill="auto"/>
            <w:noWrap/>
            <w:hideMark/>
          </w:tcPr>
          <w:p w14:paraId="392537D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63DCA2E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22614EC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w:t>
            </w:r>
          </w:p>
        </w:tc>
        <w:tc>
          <w:tcPr>
            <w:tcW w:w="1559" w:type="dxa"/>
            <w:tcBorders>
              <w:top w:val="nil"/>
              <w:left w:val="nil"/>
              <w:bottom w:val="nil"/>
              <w:right w:val="nil"/>
            </w:tcBorders>
            <w:shd w:val="clear" w:color="auto" w:fill="auto"/>
            <w:noWrap/>
            <w:hideMark/>
          </w:tcPr>
          <w:p w14:paraId="0A19101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w:t>
            </w:r>
          </w:p>
        </w:tc>
        <w:tc>
          <w:tcPr>
            <w:tcW w:w="1276" w:type="dxa"/>
            <w:tcBorders>
              <w:top w:val="nil"/>
              <w:left w:val="nil"/>
              <w:bottom w:val="nil"/>
              <w:right w:val="nil"/>
            </w:tcBorders>
            <w:shd w:val="clear" w:color="auto" w:fill="auto"/>
            <w:noWrap/>
            <w:hideMark/>
          </w:tcPr>
          <w:p w14:paraId="7E8B720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99,99</w:t>
            </w:r>
          </w:p>
        </w:tc>
      </w:tr>
      <w:tr w:rsidR="00EF08AB" w:rsidRPr="00816C05" w14:paraId="48390562" w14:textId="77777777" w:rsidTr="00CC1F41">
        <w:trPr>
          <w:trHeight w:val="270"/>
        </w:trPr>
        <w:tc>
          <w:tcPr>
            <w:tcW w:w="617" w:type="dxa"/>
            <w:tcBorders>
              <w:top w:val="nil"/>
              <w:left w:val="nil"/>
              <w:bottom w:val="nil"/>
              <w:right w:val="nil"/>
            </w:tcBorders>
            <w:shd w:val="clear" w:color="auto" w:fill="auto"/>
            <w:noWrap/>
            <w:hideMark/>
          </w:tcPr>
          <w:p w14:paraId="0F62A0D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3221</w:t>
            </w:r>
          </w:p>
        </w:tc>
        <w:tc>
          <w:tcPr>
            <w:tcW w:w="5479" w:type="dxa"/>
            <w:tcBorders>
              <w:top w:val="nil"/>
              <w:left w:val="nil"/>
              <w:bottom w:val="nil"/>
              <w:right w:val="nil"/>
            </w:tcBorders>
            <w:shd w:val="clear" w:color="auto" w:fill="auto"/>
            <w:noWrap/>
            <w:hideMark/>
          </w:tcPr>
          <w:p w14:paraId="55C0E0F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63828E63" w14:textId="31F4567B"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29D4A14"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w:t>
            </w:r>
          </w:p>
        </w:tc>
        <w:tc>
          <w:tcPr>
            <w:tcW w:w="1276" w:type="dxa"/>
            <w:tcBorders>
              <w:top w:val="nil"/>
              <w:left w:val="nil"/>
              <w:bottom w:val="nil"/>
              <w:right w:val="nil"/>
            </w:tcBorders>
            <w:shd w:val="clear" w:color="auto" w:fill="auto"/>
            <w:noWrap/>
            <w:hideMark/>
          </w:tcPr>
          <w:p w14:paraId="072F9A24" w14:textId="05A66AE1"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0926A575" w14:textId="77777777" w:rsidTr="00CC1F41">
        <w:trPr>
          <w:trHeight w:val="270"/>
        </w:trPr>
        <w:tc>
          <w:tcPr>
            <w:tcW w:w="617" w:type="dxa"/>
            <w:tcBorders>
              <w:top w:val="nil"/>
              <w:left w:val="nil"/>
              <w:bottom w:val="nil"/>
              <w:right w:val="nil"/>
            </w:tcBorders>
            <w:shd w:val="clear" w:color="auto" w:fill="auto"/>
            <w:noWrap/>
            <w:hideMark/>
          </w:tcPr>
          <w:p w14:paraId="4E90642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146021E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4701C26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w:t>
            </w:r>
          </w:p>
        </w:tc>
        <w:tc>
          <w:tcPr>
            <w:tcW w:w="1559" w:type="dxa"/>
            <w:tcBorders>
              <w:top w:val="nil"/>
              <w:left w:val="nil"/>
              <w:bottom w:val="nil"/>
              <w:right w:val="nil"/>
            </w:tcBorders>
            <w:shd w:val="clear" w:color="auto" w:fill="auto"/>
            <w:noWrap/>
            <w:hideMark/>
          </w:tcPr>
          <w:p w14:paraId="298B022B"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w:t>
            </w:r>
          </w:p>
        </w:tc>
        <w:tc>
          <w:tcPr>
            <w:tcW w:w="1276" w:type="dxa"/>
            <w:tcBorders>
              <w:top w:val="nil"/>
              <w:left w:val="nil"/>
              <w:bottom w:val="nil"/>
              <w:right w:val="nil"/>
            </w:tcBorders>
            <w:shd w:val="clear" w:color="auto" w:fill="auto"/>
            <w:noWrap/>
            <w:hideMark/>
          </w:tcPr>
          <w:p w14:paraId="54DEF9E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EF08AB" w:rsidRPr="00816C05" w14:paraId="1C7D03EE" w14:textId="77777777" w:rsidTr="00CC1F41">
        <w:trPr>
          <w:trHeight w:val="270"/>
        </w:trPr>
        <w:tc>
          <w:tcPr>
            <w:tcW w:w="617" w:type="dxa"/>
            <w:tcBorders>
              <w:top w:val="nil"/>
              <w:left w:val="nil"/>
              <w:bottom w:val="nil"/>
              <w:right w:val="nil"/>
            </w:tcBorders>
            <w:shd w:val="clear" w:color="auto" w:fill="auto"/>
            <w:noWrap/>
            <w:hideMark/>
          </w:tcPr>
          <w:p w14:paraId="2AA6415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3293</w:t>
            </w:r>
          </w:p>
        </w:tc>
        <w:tc>
          <w:tcPr>
            <w:tcW w:w="5479" w:type="dxa"/>
            <w:tcBorders>
              <w:top w:val="nil"/>
              <w:left w:val="nil"/>
              <w:bottom w:val="nil"/>
              <w:right w:val="nil"/>
            </w:tcBorders>
            <w:shd w:val="clear" w:color="auto" w:fill="auto"/>
            <w:noWrap/>
            <w:hideMark/>
          </w:tcPr>
          <w:p w14:paraId="472647A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Reprezentacija</w:t>
            </w:r>
          </w:p>
        </w:tc>
        <w:tc>
          <w:tcPr>
            <w:tcW w:w="1134" w:type="dxa"/>
            <w:tcBorders>
              <w:top w:val="nil"/>
              <w:left w:val="nil"/>
              <w:bottom w:val="nil"/>
              <w:right w:val="nil"/>
            </w:tcBorders>
            <w:shd w:val="clear" w:color="auto" w:fill="auto"/>
            <w:noWrap/>
            <w:hideMark/>
          </w:tcPr>
          <w:p w14:paraId="2298AF36" w14:textId="3F60786E"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6866BA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w:t>
            </w:r>
          </w:p>
        </w:tc>
        <w:tc>
          <w:tcPr>
            <w:tcW w:w="1276" w:type="dxa"/>
            <w:tcBorders>
              <w:top w:val="nil"/>
              <w:left w:val="nil"/>
              <w:bottom w:val="nil"/>
              <w:right w:val="nil"/>
            </w:tcBorders>
            <w:shd w:val="clear" w:color="auto" w:fill="auto"/>
            <w:noWrap/>
            <w:hideMark/>
          </w:tcPr>
          <w:p w14:paraId="7DDCD8FB" w14:textId="5C5EE412"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70C8B77D" w14:textId="77777777" w:rsidTr="00CC1F41">
        <w:trPr>
          <w:trHeight w:val="285"/>
        </w:trPr>
        <w:tc>
          <w:tcPr>
            <w:tcW w:w="6096" w:type="dxa"/>
            <w:gridSpan w:val="2"/>
            <w:tcBorders>
              <w:top w:val="nil"/>
              <w:left w:val="nil"/>
              <w:bottom w:val="nil"/>
              <w:right w:val="nil"/>
            </w:tcBorders>
            <w:shd w:val="clear" w:color="000000" w:fill="FFC000"/>
            <w:noWrap/>
            <w:hideMark/>
          </w:tcPr>
          <w:p w14:paraId="030C86EC" w14:textId="77777777" w:rsidR="00EF08AB" w:rsidRPr="00816C05" w:rsidRDefault="00EF08AB" w:rsidP="00EF08AB">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1004 CIVILNO DRUŠTVO</w:t>
            </w:r>
          </w:p>
        </w:tc>
        <w:tc>
          <w:tcPr>
            <w:tcW w:w="1134" w:type="dxa"/>
            <w:tcBorders>
              <w:top w:val="nil"/>
              <w:left w:val="nil"/>
              <w:bottom w:val="nil"/>
              <w:right w:val="nil"/>
            </w:tcBorders>
            <w:shd w:val="clear" w:color="000000" w:fill="FFC000"/>
            <w:noWrap/>
            <w:hideMark/>
          </w:tcPr>
          <w:p w14:paraId="12A0CDD3"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9.000</w:t>
            </w:r>
          </w:p>
        </w:tc>
        <w:tc>
          <w:tcPr>
            <w:tcW w:w="1559" w:type="dxa"/>
            <w:tcBorders>
              <w:top w:val="nil"/>
              <w:left w:val="nil"/>
              <w:bottom w:val="nil"/>
              <w:right w:val="nil"/>
            </w:tcBorders>
            <w:shd w:val="clear" w:color="000000" w:fill="FFC000"/>
            <w:noWrap/>
            <w:hideMark/>
          </w:tcPr>
          <w:p w14:paraId="3E04D313"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8.966</w:t>
            </w:r>
          </w:p>
        </w:tc>
        <w:tc>
          <w:tcPr>
            <w:tcW w:w="1276" w:type="dxa"/>
            <w:tcBorders>
              <w:top w:val="nil"/>
              <w:left w:val="nil"/>
              <w:bottom w:val="nil"/>
              <w:right w:val="nil"/>
            </w:tcBorders>
            <w:shd w:val="clear" w:color="000000" w:fill="FFC000"/>
            <w:noWrap/>
            <w:hideMark/>
          </w:tcPr>
          <w:p w14:paraId="5A224BF4"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99,63</w:t>
            </w:r>
          </w:p>
        </w:tc>
      </w:tr>
      <w:tr w:rsidR="00EF08AB" w:rsidRPr="000F6853" w14:paraId="76305F94" w14:textId="77777777" w:rsidTr="00CC1F41">
        <w:trPr>
          <w:trHeight w:val="260"/>
        </w:trPr>
        <w:tc>
          <w:tcPr>
            <w:tcW w:w="6096" w:type="dxa"/>
            <w:gridSpan w:val="2"/>
            <w:tcBorders>
              <w:top w:val="nil"/>
              <w:left w:val="nil"/>
              <w:bottom w:val="nil"/>
              <w:right w:val="nil"/>
            </w:tcBorders>
            <w:shd w:val="clear" w:color="000000" w:fill="FFFF00"/>
            <w:hideMark/>
          </w:tcPr>
          <w:p w14:paraId="5F342D2C" w14:textId="77777777" w:rsidR="00EF08AB" w:rsidRPr="00816C05" w:rsidRDefault="00EF08AB" w:rsidP="00EF08AB">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A100401 Obilježavanje obljetnica iz Domovinskog rata</w:t>
            </w:r>
          </w:p>
        </w:tc>
        <w:tc>
          <w:tcPr>
            <w:tcW w:w="1134" w:type="dxa"/>
            <w:tcBorders>
              <w:top w:val="nil"/>
              <w:left w:val="nil"/>
              <w:bottom w:val="nil"/>
              <w:right w:val="nil"/>
            </w:tcBorders>
            <w:shd w:val="clear" w:color="000000" w:fill="FFFF00"/>
            <w:noWrap/>
            <w:hideMark/>
          </w:tcPr>
          <w:p w14:paraId="6FB5C713"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9.000</w:t>
            </w:r>
          </w:p>
        </w:tc>
        <w:tc>
          <w:tcPr>
            <w:tcW w:w="1559" w:type="dxa"/>
            <w:tcBorders>
              <w:top w:val="nil"/>
              <w:left w:val="nil"/>
              <w:bottom w:val="nil"/>
              <w:right w:val="nil"/>
            </w:tcBorders>
            <w:shd w:val="clear" w:color="000000" w:fill="FFFF00"/>
            <w:noWrap/>
            <w:hideMark/>
          </w:tcPr>
          <w:p w14:paraId="2BA318CB"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8.966</w:t>
            </w:r>
          </w:p>
        </w:tc>
        <w:tc>
          <w:tcPr>
            <w:tcW w:w="1276" w:type="dxa"/>
            <w:tcBorders>
              <w:top w:val="nil"/>
              <w:left w:val="nil"/>
              <w:bottom w:val="nil"/>
              <w:right w:val="nil"/>
            </w:tcBorders>
            <w:shd w:val="clear" w:color="000000" w:fill="FFFF00"/>
            <w:noWrap/>
            <w:hideMark/>
          </w:tcPr>
          <w:p w14:paraId="2AFAE503"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99,63</w:t>
            </w:r>
          </w:p>
        </w:tc>
      </w:tr>
      <w:tr w:rsidR="00EF08AB" w:rsidRPr="00816C05" w14:paraId="6403C96F" w14:textId="77777777" w:rsidTr="00CC1F41">
        <w:trPr>
          <w:trHeight w:val="277"/>
        </w:trPr>
        <w:tc>
          <w:tcPr>
            <w:tcW w:w="6096" w:type="dxa"/>
            <w:gridSpan w:val="2"/>
            <w:tcBorders>
              <w:top w:val="nil"/>
              <w:left w:val="nil"/>
              <w:bottom w:val="nil"/>
              <w:right w:val="nil"/>
            </w:tcBorders>
            <w:shd w:val="clear" w:color="000000" w:fill="FFFFFF"/>
            <w:hideMark/>
          </w:tcPr>
          <w:p w14:paraId="38CFB983" w14:textId="77777777" w:rsidR="00EF08AB" w:rsidRPr="00816C05" w:rsidRDefault="00EF08AB" w:rsidP="00EF08AB">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140C9D1A"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9.000</w:t>
            </w:r>
          </w:p>
        </w:tc>
        <w:tc>
          <w:tcPr>
            <w:tcW w:w="1559" w:type="dxa"/>
            <w:tcBorders>
              <w:top w:val="nil"/>
              <w:left w:val="nil"/>
              <w:bottom w:val="nil"/>
              <w:right w:val="nil"/>
            </w:tcBorders>
            <w:shd w:val="clear" w:color="000000" w:fill="FFFFFF"/>
            <w:noWrap/>
            <w:hideMark/>
          </w:tcPr>
          <w:p w14:paraId="42F39F00"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8.966</w:t>
            </w:r>
          </w:p>
        </w:tc>
        <w:tc>
          <w:tcPr>
            <w:tcW w:w="1276" w:type="dxa"/>
            <w:tcBorders>
              <w:top w:val="nil"/>
              <w:left w:val="nil"/>
              <w:bottom w:val="nil"/>
              <w:right w:val="nil"/>
            </w:tcBorders>
            <w:shd w:val="clear" w:color="000000" w:fill="FFFFFF"/>
            <w:noWrap/>
            <w:hideMark/>
          </w:tcPr>
          <w:p w14:paraId="17279174"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99,63</w:t>
            </w:r>
          </w:p>
        </w:tc>
      </w:tr>
      <w:tr w:rsidR="00EF08AB" w:rsidRPr="00816C05" w14:paraId="5BA8D8EF" w14:textId="77777777" w:rsidTr="00CC1F41">
        <w:trPr>
          <w:trHeight w:val="78"/>
        </w:trPr>
        <w:tc>
          <w:tcPr>
            <w:tcW w:w="6096" w:type="dxa"/>
            <w:gridSpan w:val="2"/>
            <w:tcBorders>
              <w:top w:val="nil"/>
              <w:left w:val="nil"/>
              <w:bottom w:val="nil"/>
              <w:right w:val="nil"/>
            </w:tcBorders>
            <w:shd w:val="clear" w:color="auto" w:fill="auto"/>
            <w:hideMark/>
          </w:tcPr>
          <w:p w14:paraId="00538D4E"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2060A4FB"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9.000</w:t>
            </w:r>
          </w:p>
        </w:tc>
        <w:tc>
          <w:tcPr>
            <w:tcW w:w="1559" w:type="dxa"/>
            <w:tcBorders>
              <w:top w:val="nil"/>
              <w:left w:val="nil"/>
              <w:bottom w:val="nil"/>
              <w:right w:val="nil"/>
            </w:tcBorders>
            <w:shd w:val="clear" w:color="auto" w:fill="auto"/>
            <w:noWrap/>
            <w:hideMark/>
          </w:tcPr>
          <w:p w14:paraId="36A5FB24"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8.966</w:t>
            </w:r>
          </w:p>
        </w:tc>
        <w:tc>
          <w:tcPr>
            <w:tcW w:w="1276" w:type="dxa"/>
            <w:tcBorders>
              <w:top w:val="nil"/>
              <w:left w:val="nil"/>
              <w:bottom w:val="nil"/>
              <w:right w:val="nil"/>
            </w:tcBorders>
            <w:shd w:val="clear" w:color="000000" w:fill="FFFFFF"/>
            <w:noWrap/>
            <w:hideMark/>
          </w:tcPr>
          <w:p w14:paraId="18A060A8"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99,63</w:t>
            </w:r>
          </w:p>
        </w:tc>
      </w:tr>
      <w:tr w:rsidR="00EF08AB" w:rsidRPr="00816C05" w14:paraId="0543C143" w14:textId="77777777" w:rsidTr="00CC1F41">
        <w:trPr>
          <w:trHeight w:val="270"/>
        </w:trPr>
        <w:tc>
          <w:tcPr>
            <w:tcW w:w="617" w:type="dxa"/>
            <w:tcBorders>
              <w:top w:val="nil"/>
              <w:left w:val="nil"/>
              <w:bottom w:val="nil"/>
              <w:right w:val="nil"/>
            </w:tcBorders>
            <w:shd w:val="clear" w:color="auto" w:fill="auto"/>
            <w:noWrap/>
            <w:hideMark/>
          </w:tcPr>
          <w:p w14:paraId="779722BC"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7C1C854C"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6D32B050"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4.000</w:t>
            </w:r>
          </w:p>
        </w:tc>
        <w:tc>
          <w:tcPr>
            <w:tcW w:w="1559" w:type="dxa"/>
            <w:tcBorders>
              <w:top w:val="nil"/>
              <w:left w:val="nil"/>
              <w:bottom w:val="nil"/>
              <w:right w:val="nil"/>
            </w:tcBorders>
            <w:shd w:val="clear" w:color="auto" w:fill="auto"/>
            <w:noWrap/>
            <w:hideMark/>
          </w:tcPr>
          <w:p w14:paraId="4CA2E912"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3.966</w:t>
            </w:r>
          </w:p>
        </w:tc>
        <w:tc>
          <w:tcPr>
            <w:tcW w:w="1276" w:type="dxa"/>
            <w:tcBorders>
              <w:top w:val="nil"/>
              <w:left w:val="nil"/>
              <w:bottom w:val="nil"/>
              <w:right w:val="nil"/>
            </w:tcBorders>
            <w:shd w:val="clear" w:color="auto" w:fill="auto"/>
            <w:noWrap/>
            <w:hideMark/>
          </w:tcPr>
          <w:p w14:paraId="20D422B2"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99,16</w:t>
            </w:r>
          </w:p>
        </w:tc>
      </w:tr>
      <w:tr w:rsidR="00EF08AB" w:rsidRPr="00816C05" w14:paraId="365B2E54" w14:textId="77777777" w:rsidTr="00CC1F41">
        <w:trPr>
          <w:trHeight w:val="270"/>
        </w:trPr>
        <w:tc>
          <w:tcPr>
            <w:tcW w:w="617" w:type="dxa"/>
            <w:tcBorders>
              <w:top w:val="nil"/>
              <w:left w:val="nil"/>
              <w:bottom w:val="nil"/>
              <w:right w:val="nil"/>
            </w:tcBorders>
            <w:shd w:val="clear" w:color="auto" w:fill="auto"/>
            <w:noWrap/>
            <w:hideMark/>
          </w:tcPr>
          <w:p w14:paraId="1359DC78"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796B92C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2EE9C191"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w:t>
            </w:r>
          </w:p>
        </w:tc>
        <w:tc>
          <w:tcPr>
            <w:tcW w:w="1559" w:type="dxa"/>
            <w:tcBorders>
              <w:top w:val="nil"/>
              <w:left w:val="nil"/>
              <w:bottom w:val="nil"/>
              <w:right w:val="nil"/>
            </w:tcBorders>
            <w:shd w:val="clear" w:color="auto" w:fill="auto"/>
            <w:noWrap/>
            <w:hideMark/>
          </w:tcPr>
          <w:p w14:paraId="58B3AE3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3.966</w:t>
            </w:r>
          </w:p>
        </w:tc>
        <w:tc>
          <w:tcPr>
            <w:tcW w:w="1276" w:type="dxa"/>
            <w:tcBorders>
              <w:top w:val="nil"/>
              <w:left w:val="nil"/>
              <w:bottom w:val="nil"/>
              <w:right w:val="nil"/>
            </w:tcBorders>
            <w:shd w:val="clear" w:color="auto" w:fill="auto"/>
            <w:noWrap/>
            <w:hideMark/>
          </w:tcPr>
          <w:p w14:paraId="002F6C5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99,16</w:t>
            </w:r>
          </w:p>
        </w:tc>
      </w:tr>
      <w:tr w:rsidR="00EF08AB" w:rsidRPr="00816C05" w14:paraId="5062D02F" w14:textId="77777777" w:rsidTr="00CC1F41">
        <w:trPr>
          <w:trHeight w:val="270"/>
        </w:trPr>
        <w:tc>
          <w:tcPr>
            <w:tcW w:w="617" w:type="dxa"/>
            <w:tcBorders>
              <w:top w:val="nil"/>
              <w:left w:val="nil"/>
              <w:bottom w:val="nil"/>
              <w:right w:val="nil"/>
            </w:tcBorders>
            <w:shd w:val="clear" w:color="auto" w:fill="auto"/>
            <w:noWrap/>
            <w:hideMark/>
          </w:tcPr>
          <w:p w14:paraId="630D0A4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3293</w:t>
            </w:r>
          </w:p>
        </w:tc>
        <w:tc>
          <w:tcPr>
            <w:tcW w:w="5479" w:type="dxa"/>
            <w:tcBorders>
              <w:top w:val="nil"/>
              <w:left w:val="nil"/>
              <w:bottom w:val="nil"/>
              <w:right w:val="nil"/>
            </w:tcBorders>
            <w:shd w:val="clear" w:color="auto" w:fill="auto"/>
            <w:noWrap/>
            <w:hideMark/>
          </w:tcPr>
          <w:p w14:paraId="064F619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Reprezentacija</w:t>
            </w:r>
          </w:p>
        </w:tc>
        <w:tc>
          <w:tcPr>
            <w:tcW w:w="1134" w:type="dxa"/>
            <w:tcBorders>
              <w:top w:val="nil"/>
              <w:left w:val="nil"/>
              <w:bottom w:val="nil"/>
              <w:right w:val="nil"/>
            </w:tcBorders>
            <w:shd w:val="clear" w:color="auto" w:fill="auto"/>
            <w:noWrap/>
            <w:hideMark/>
          </w:tcPr>
          <w:p w14:paraId="2E60A37F" w14:textId="46071EF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C6D025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3.076</w:t>
            </w:r>
          </w:p>
        </w:tc>
        <w:tc>
          <w:tcPr>
            <w:tcW w:w="1276" w:type="dxa"/>
            <w:tcBorders>
              <w:top w:val="nil"/>
              <w:left w:val="nil"/>
              <w:bottom w:val="nil"/>
              <w:right w:val="nil"/>
            </w:tcBorders>
            <w:shd w:val="clear" w:color="auto" w:fill="auto"/>
            <w:noWrap/>
            <w:hideMark/>
          </w:tcPr>
          <w:p w14:paraId="0CFFE78D" w14:textId="4BF6FDD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4659A2E9" w14:textId="77777777" w:rsidTr="00CC1F41">
        <w:trPr>
          <w:trHeight w:val="270"/>
        </w:trPr>
        <w:tc>
          <w:tcPr>
            <w:tcW w:w="617" w:type="dxa"/>
            <w:tcBorders>
              <w:top w:val="nil"/>
              <w:left w:val="nil"/>
              <w:bottom w:val="nil"/>
              <w:right w:val="nil"/>
            </w:tcBorders>
            <w:shd w:val="clear" w:color="auto" w:fill="auto"/>
            <w:noWrap/>
            <w:hideMark/>
          </w:tcPr>
          <w:p w14:paraId="79D96B3F"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3299</w:t>
            </w:r>
          </w:p>
        </w:tc>
        <w:tc>
          <w:tcPr>
            <w:tcW w:w="5479" w:type="dxa"/>
            <w:tcBorders>
              <w:top w:val="nil"/>
              <w:left w:val="nil"/>
              <w:bottom w:val="nil"/>
              <w:right w:val="nil"/>
            </w:tcBorders>
            <w:shd w:val="clear" w:color="auto" w:fill="auto"/>
            <w:noWrap/>
            <w:hideMark/>
          </w:tcPr>
          <w:p w14:paraId="24F4375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47FCBEC8" w14:textId="5D746A7B"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62FC9E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890</w:t>
            </w:r>
          </w:p>
        </w:tc>
        <w:tc>
          <w:tcPr>
            <w:tcW w:w="1276" w:type="dxa"/>
            <w:tcBorders>
              <w:top w:val="nil"/>
              <w:left w:val="nil"/>
              <w:bottom w:val="nil"/>
              <w:right w:val="nil"/>
            </w:tcBorders>
            <w:shd w:val="clear" w:color="auto" w:fill="auto"/>
            <w:noWrap/>
            <w:hideMark/>
          </w:tcPr>
          <w:p w14:paraId="3260CB07" w14:textId="19B68CD9"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073109B9" w14:textId="77777777" w:rsidTr="00CC1F41">
        <w:trPr>
          <w:trHeight w:val="270"/>
        </w:trPr>
        <w:tc>
          <w:tcPr>
            <w:tcW w:w="617" w:type="dxa"/>
            <w:tcBorders>
              <w:top w:val="nil"/>
              <w:left w:val="nil"/>
              <w:bottom w:val="nil"/>
              <w:right w:val="nil"/>
            </w:tcBorders>
            <w:shd w:val="clear" w:color="auto" w:fill="auto"/>
            <w:noWrap/>
            <w:hideMark/>
          </w:tcPr>
          <w:p w14:paraId="77CB968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w:t>
            </w:r>
          </w:p>
        </w:tc>
        <w:tc>
          <w:tcPr>
            <w:tcW w:w="5479" w:type="dxa"/>
            <w:tcBorders>
              <w:top w:val="nil"/>
              <w:left w:val="nil"/>
              <w:bottom w:val="nil"/>
              <w:right w:val="nil"/>
            </w:tcBorders>
            <w:shd w:val="clear" w:color="auto" w:fill="auto"/>
            <w:noWrap/>
            <w:hideMark/>
          </w:tcPr>
          <w:p w14:paraId="585B1A6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3A11AFD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559" w:type="dxa"/>
            <w:tcBorders>
              <w:top w:val="nil"/>
              <w:left w:val="nil"/>
              <w:bottom w:val="nil"/>
              <w:right w:val="nil"/>
            </w:tcBorders>
            <w:shd w:val="clear" w:color="auto" w:fill="auto"/>
            <w:noWrap/>
            <w:hideMark/>
          </w:tcPr>
          <w:p w14:paraId="5392FE8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auto" w:fill="auto"/>
            <w:noWrap/>
            <w:hideMark/>
          </w:tcPr>
          <w:p w14:paraId="493B68D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EF08AB" w:rsidRPr="00816C05" w14:paraId="5FD6A40C" w14:textId="77777777" w:rsidTr="00CC1F41">
        <w:trPr>
          <w:trHeight w:val="270"/>
        </w:trPr>
        <w:tc>
          <w:tcPr>
            <w:tcW w:w="617" w:type="dxa"/>
            <w:tcBorders>
              <w:top w:val="nil"/>
              <w:left w:val="nil"/>
              <w:bottom w:val="nil"/>
              <w:right w:val="nil"/>
            </w:tcBorders>
            <w:shd w:val="clear" w:color="auto" w:fill="auto"/>
            <w:noWrap/>
            <w:hideMark/>
          </w:tcPr>
          <w:p w14:paraId="7F4EB1F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w:t>
            </w:r>
          </w:p>
        </w:tc>
        <w:tc>
          <w:tcPr>
            <w:tcW w:w="5479" w:type="dxa"/>
            <w:tcBorders>
              <w:top w:val="nil"/>
              <w:left w:val="nil"/>
              <w:bottom w:val="nil"/>
              <w:right w:val="nil"/>
            </w:tcBorders>
            <w:shd w:val="clear" w:color="auto" w:fill="auto"/>
            <w:noWrap/>
            <w:hideMark/>
          </w:tcPr>
          <w:p w14:paraId="090ED7B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1976E9F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559" w:type="dxa"/>
            <w:tcBorders>
              <w:top w:val="nil"/>
              <w:left w:val="nil"/>
              <w:bottom w:val="nil"/>
              <w:right w:val="nil"/>
            </w:tcBorders>
            <w:shd w:val="clear" w:color="auto" w:fill="auto"/>
            <w:noWrap/>
            <w:hideMark/>
          </w:tcPr>
          <w:p w14:paraId="01FB6C9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auto" w:fill="auto"/>
            <w:noWrap/>
            <w:hideMark/>
          </w:tcPr>
          <w:p w14:paraId="2580F8D4"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EF08AB" w:rsidRPr="00816C05" w14:paraId="25708903" w14:textId="77777777" w:rsidTr="00CC1F41">
        <w:trPr>
          <w:trHeight w:val="270"/>
        </w:trPr>
        <w:tc>
          <w:tcPr>
            <w:tcW w:w="617" w:type="dxa"/>
            <w:tcBorders>
              <w:top w:val="nil"/>
              <w:left w:val="nil"/>
              <w:bottom w:val="nil"/>
              <w:right w:val="nil"/>
            </w:tcBorders>
            <w:shd w:val="clear" w:color="auto" w:fill="auto"/>
            <w:noWrap/>
            <w:hideMark/>
          </w:tcPr>
          <w:p w14:paraId="486058B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3811</w:t>
            </w:r>
          </w:p>
        </w:tc>
        <w:tc>
          <w:tcPr>
            <w:tcW w:w="5479" w:type="dxa"/>
            <w:tcBorders>
              <w:top w:val="nil"/>
              <w:left w:val="nil"/>
              <w:bottom w:val="nil"/>
              <w:right w:val="nil"/>
            </w:tcBorders>
            <w:shd w:val="clear" w:color="auto" w:fill="auto"/>
            <w:noWrap/>
            <w:hideMark/>
          </w:tcPr>
          <w:p w14:paraId="33377391"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71593F6A" w14:textId="0B461B6E"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7E2B92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auto" w:fill="auto"/>
            <w:noWrap/>
            <w:hideMark/>
          </w:tcPr>
          <w:p w14:paraId="1FE4BE98" w14:textId="15C69840"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3458D469" w14:textId="77777777" w:rsidTr="00CC1F41">
        <w:trPr>
          <w:trHeight w:val="285"/>
        </w:trPr>
        <w:tc>
          <w:tcPr>
            <w:tcW w:w="6096" w:type="dxa"/>
            <w:gridSpan w:val="2"/>
            <w:tcBorders>
              <w:top w:val="nil"/>
              <w:left w:val="nil"/>
              <w:bottom w:val="nil"/>
              <w:right w:val="nil"/>
            </w:tcBorders>
            <w:shd w:val="clear" w:color="000000" w:fill="FF0000"/>
            <w:hideMark/>
          </w:tcPr>
          <w:p w14:paraId="69450FFB" w14:textId="77777777" w:rsidR="00EF08AB" w:rsidRPr="00816C05" w:rsidRDefault="00EF08AB" w:rsidP="00EF08AB">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Razdjel: 002 JEDINSTVENI UPRAVNI ODJEL</w:t>
            </w:r>
          </w:p>
        </w:tc>
        <w:tc>
          <w:tcPr>
            <w:tcW w:w="1134" w:type="dxa"/>
            <w:tcBorders>
              <w:top w:val="nil"/>
              <w:left w:val="nil"/>
              <w:bottom w:val="nil"/>
              <w:right w:val="nil"/>
            </w:tcBorders>
            <w:shd w:val="clear" w:color="000000" w:fill="FF0000"/>
            <w:noWrap/>
            <w:hideMark/>
          </w:tcPr>
          <w:p w14:paraId="1982EC7F"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8.729.380</w:t>
            </w:r>
          </w:p>
        </w:tc>
        <w:tc>
          <w:tcPr>
            <w:tcW w:w="1559" w:type="dxa"/>
            <w:tcBorders>
              <w:top w:val="nil"/>
              <w:left w:val="nil"/>
              <w:bottom w:val="nil"/>
              <w:right w:val="nil"/>
            </w:tcBorders>
            <w:shd w:val="clear" w:color="000000" w:fill="FF0000"/>
            <w:noWrap/>
            <w:hideMark/>
          </w:tcPr>
          <w:p w14:paraId="4EB79595"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8.163.436</w:t>
            </w:r>
          </w:p>
        </w:tc>
        <w:tc>
          <w:tcPr>
            <w:tcW w:w="1276" w:type="dxa"/>
            <w:tcBorders>
              <w:top w:val="nil"/>
              <w:left w:val="nil"/>
              <w:bottom w:val="nil"/>
              <w:right w:val="nil"/>
            </w:tcBorders>
            <w:shd w:val="clear" w:color="000000" w:fill="FF0000"/>
            <w:noWrap/>
            <w:hideMark/>
          </w:tcPr>
          <w:p w14:paraId="73F25FF9"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93,52</w:t>
            </w:r>
          </w:p>
        </w:tc>
      </w:tr>
      <w:tr w:rsidR="00EF08AB" w:rsidRPr="00816C05" w14:paraId="2F8578E5" w14:textId="77777777" w:rsidTr="00CC1F41">
        <w:trPr>
          <w:trHeight w:val="285"/>
        </w:trPr>
        <w:tc>
          <w:tcPr>
            <w:tcW w:w="6096" w:type="dxa"/>
            <w:gridSpan w:val="2"/>
            <w:tcBorders>
              <w:top w:val="nil"/>
              <w:left w:val="nil"/>
              <w:bottom w:val="nil"/>
              <w:right w:val="nil"/>
            </w:tcBorders>
            <w:shd w:val="clear" w:color="000000" w:fill="00B0F0"/>
            <w:hideMark/>
          </w:tcPr>
          <w:p w14:paraId="4ED98AD9" w14:textId="77777777" w:rsidR="00EF08AB" w:rsidRPr="00816C05" w:rsidRDefault="00EF08AB" w:rsidP="00EF08AB">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Glava: 01 JEDINSTVENI UPRAVNI ODJEL</w:t>
            </w:r>
          </w:p>
        </w:tc>
        <w:tc>
          <w:tcPr>
            <w:tcW w:w="1134" w:type="dxa"/>
            <w:tcBorders>
              <w:top w:val="nil"/>
              <w:left w:val="nil"/>
              <w:bottom w:val="nil"/>
              <w:right w:val="nil"/>
            </w:tcBorders>
            <w:shd w:val="clear" w:color="000000" w:fill="00B0F0"/>
            <w:noWrap/>
            <w:hideMark/>
          </w:tcPr>
          <w:p w14:paraId="0AB08459"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8.729.380</w:t>
            </w:r>
          </w:p>
        </w:tc>
        <w:tc>
          <w:tcPr>
            <w:tcW w:w="1559" w:type="dxa"/>
            <w:tcBorders>
              <w:top w:val="nil"/>
              <w:left w:val="nil"/>
              <w:bottom w:val="nil"/>
              <w:right w:val="nil"/>
            </w:tcBorders>
            <w:shd w:val="clear" w:color="000000" w:fill="00B0F0"/>
            <w:noWrap/>
            <w:hideMark/>
          </w:tcPr>
          <w:p w14:paraId="30D1F1D2"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8.163.436</w:t>
            </w:r>
          </w:p>
        </w:tc>
        <w:tc>
          <w:tcPr>
            <w:tcW w:w="1276" w:type="dxa"/>
            <w:tcBorders>
              <w:top w:val="nil"/>
              <w:left w:val="nil"/>
              <w:bottom w:val="nil"/>
              <w:right w:val="nil"/>
            </w:tcBorders>
            <w:shd w:val="clear" w:color="000000" w:fill="00B0F0"/>
            <w:noWrap/>
            <w:hideMark/>
          </w:tcPr>
          <w:p w14:paraId="0136D491"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93,52</w:t>
            </w:r>
          </w:p>
        </w:tc>
      </w:tr>
      <w:tr w:rsidR="00EF08AB" w:rsidRPr="00816C05" w14:paraId="077173E2" w14:textId="77777777" w:rsidTr="00CC1F41">
        <w:trPr>
          <w:trHeight w:val="385"/>
        </w:trPr>
        <w:tc>
          <w:tcPr>
            <w:tcW w:w="6096" w:type="dxa"/>
            <w:gridSpan w:val="2"/>
            <w:tcBorders>
              <w:top w:val="nil"/>
              <w:left w:val="nil"/>
              <w:bottom w:val="nil"/>
              <w:right w:val="nil"/>
            </w:tcBorders>
            <w:shd w:val="clear" w:color="000000" w:fill="FFC000"/>
            <w:hideMark/>
          </w:tcPr>
          <w:p w14:paraId="2E7BC834" w14:textId="77777777" w:rsidR="00EF08AB" w:rsidRPr="00816C05" w:rsidRDefault="00EF08AB" w:rsidP="00EF08AB">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1005 PRIPREMA I DONOŠENJA AKATA IZ DJELOKRUGA TIJELA</w:t>
            </w:r>
          </w:p>
        </w:tc>
        <w:tc>
          <w:tcPr>
            <w:tcW w:w="1134" w:type="dxa"/>
            <w:tcBorders>
              <w:top w:val="nil"/>
              <w:left w:val="nil"/>
              <w:bottom w:val="nil"/>
              <w:right w:val="nil"/>
            </w:tcBorders>
            <w:shd w:val="clear" w:color="000000" w:fill="FFC000"/>
            <w:noWrap/>
            <w:hideMark/>
          </w:tcPr>
          <w:p w14:paraId="5DBC3E28"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686.911</w:t>
            </w:r>
          </w:p>
        </w:tc>
        <w:tc>
          <w:tcPr>
            <w:tcW w:w="1559" w:type="dxa"/>
            <w:tcBorders>
              <w:top w:val="nil"/>
              <w:left w:val="nil"/>
              <w:bottom w:val="nil"/>
              <w:right w:val="nil"/>
            </w:tcBorders>
            <w:shd w:val="clear" w:color="000000" w:fill="FFC000"/>
            <w:noWrap/>
            <w:hideMark/>
          </w:tcPr>
          <w:p w14:paraId="19A95CC3"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631.200</w:t>
            </w:r>
          </w:p>
        </w:tc>
        <w:tc>
          <w:tcPr>
            <w:tcW w:w="1276" w:type="dxa"/>
            <w:tcBorders>
              <w:top w:val="nil"/>
              <w:left w:val="nil"/>
              <w:bottom w:val="nil"/>
              <w:right w:val="nil"/>
            </w:tcBorders>
            <w:shd w:val="clear" w:color="000000" w:fill="FFC000"/>
            <w:noWrap/>
            <w:hideMark/>
          </w:tcPr>
          <w:p w14:paraId="115866EE" w14:textId="77777777" w:rsidR="00EF08AB" w:rsidRPr="00816C05" w:rsidRDefault="00EF08AB" w:rsidP="00EF08AB">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91,89</w:t>
            </w:r>
          </w:p>
        </w:tc>
      </w:tr>
      <w:tr w:rsidR="00EF08AB" w:rsidRPr="00CD6A3F" w14:paraId="5418D646" w14:textId="77777777" w:rsidTr="00CC1F41">
        <w:trPr>
          <w:trHeight w:val="270"/>
        </w:trPr>
        <w:tc>
          <w:tcPr>
            <w:tcW w:w="6096" w:type="dxa"/>
            <w:gridSpan w:val="2"/>
            <w:tcBorders>
              <w:top w:val="nil"/>
              <w:left w:val="nil"/>
              <w:bottom w:val="nil"/>
              <w:right w:val="nil"/>
            </w:tcBorders>
            <w:shd w:val="clear" w:color="000000" w:fill="FFFF00"/>
            <w:hideMark/>
          </w:tcPr>
          <w:p w14:paraId="26775A27" w14:textId="77777777" w:rsidR="00EF08AB" w:rsidRPr="00816C05" w:rsidRDefault="00EF08AB" w:rsidP="00EF08AB">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A100501 Administrativno i stručno osoblje</w:t>
            </w:r>
          </w:p>
        </w:tc>
        <w:tc>
          <w:tcPr>
            <w:tcW w:w="1134" w:type="dxa"/>
            <w:tcBorders>
              <w:top w:val="nil"/>
              <w:left w:val="nil"/>
              <w:bottom w:val="nil"/>
              <w:right w:val="nil"/>
            </w:tcBorders>
            <w:shd w:val="clear" w:color="000000" w:fill="FFFF00"/>
            <w:noWrap/>
            <w:hideMark/>
          </w:tcPr>
          <w:p w14:paraId="4BCA54B9"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686.911</w:t>
            </w:r>
          </w:p>
        </w:tc>
        <w:tc>
          <w:tcPr>
            <w:tcW w:w="1559" w:type="dxa"/>
            <w:tcBorders>
              <w:top w:val="nil"/>
              <w:left w:val="nil"/>
              <w:bottom w:val="nil"/>
              <w:right w:val="nil"/>
            </w:tcBorders>
            <w:shd w:val="clear" w:color="000000" w:fill="FFFF00"/>
            <w:noWrap/>
            <w:hideMark/>
          </w:tcPr>
          <w:p w14:paraId="2C210CC8"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631.200</w:t>
            </w:r>
          </w:p>
        </w:tc>
        <w:tc>
          <w:tcPr>
            <w:tcW w:w="1276" w:type="dxa"/>
            <w:tcBorders>
              <w:top w:val="nil"/>
              <w:left w:val="nil"/>
              <w:bottom w:val="nil"/>
              <w:right w:val="nil"/>
            </w:tcBorders>
            <w:shd w:val="clear" w:color="000000" w:fill="FFFF00"/>
            <w:noWrap/>
            <w:hideMark/>
          </w:tcPr>
          <w:p w14:paraId="0AF42AC1"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91,89</w:t>
            </w:r>
          </w:p>
        </w:tc>
      </w:tr>
      <w:tr w:rsidR="00EF08AB" w:rsidRPr="00816C05" w14:paraId="75631ADE" w14:textId="77777777" w:rsidTr="00CC1F41">
        <w:trPr>
          <w:trHeight w:val="377"/>
        </w:trPr>
        <w:tc>
          <w:tcPr>
            <w:tcW w:w="6096" w:type="dxa"/>
            <w:gridSpan w:val="2"/>
            <w:tcBorders>
              <w:top w:val="nil"/>
              <w:left w:val="nil"/>
              <w:bottom w:val="nil"/>
              <w:right w:val="nil"/>
            </w:tcBorders>
            <w:shd w:val="clear" w:color="000000" w:fill="FFFFFF"/>
            <w:hideMark/>
          </w:tcPr>
          <w:p w14:paraId="57E1230E" w14:textId="77777777" w:rsidR="00EF08AB" w:rsidRPr="00816C05" w:rsidRDefault="00EF08AB" w:rsidP="00EF08AB">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730AB1F1"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686.911</w:t>
            </w:r>
          </w:p>
        </w:tc>
        <w:tc>
          <w:tcPr>
            <w:tcW w:w="1559" w:type="dxa"/>
            <w:tcBorders>
              <w:top w:val="nil"/>
              <w:left w:val="nil"/>
              <w:bottom w:val="nil"/>
              <w:right w:val="nil"/>
            </w:tcBorders>
            <w:shd w:val="clear" w:color="000000" w:fill="FFFFFF"/>
            <w:noWrap/>
            <w:hideMark/>
          </w:tcPr>
          <w:p w14:paraId="7C594CEE"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631.200</w:t>
            </w:r>
          </w:p>
        </w:tc>
        <w:tc>
          <w:tcPr>
            <w:tcW w:w="1276" w:type="dxa"/>
            <w:tcBorders>
              <w:top w:val="nil"/>
              <w:left w:val="nil"/>
              <w:bottom w:val="nil"/>
              <w:right w:val="nil"/>
            </w:tcBorders>
            <w:shd w:val="clear" w:color="000000" w:fill="FFFFFF"/>
            <w:noWrap/>
            <w:hideMark/>
          </w:tcPr>
          <w:p w14:paraId="08E93356"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91,89</w:t>
            </w:r>
          </w:p>
        </w:tc>
      </w:tr>
      <w:tr w:rsidR="00EF08AB" w:rsidRPr="00816C05" w14:paraId="6E1A13CB" w14:textId="77777777" w:rsidTr="00CC1F41">
        <w:trPr>
          <w:trHeight w:val="290"/>
        </w:trPr>
        <w:tc>
          <w:tcPr>
            <w:tcW w:w="6096" w:type="dxa"/>
            <w:gridSpan w:val="2"/>
            <w:tcBorders>
              <w:top w:val="nil"/>
              <w:left w:val="nil"/>
              <w:bottom w:val="nil"/>
              <w:right w:val="nil"/>
            </w:tcBorders>
            <w:shd w:val="clear" w:color="auto" w:fill="auto"/>
            <w:hideMark/>
          </w:tcPr>
          <w:p w14:paraId="760AB26D"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11 Opći prihodi i primici</w:t>
            </w:r>
          </w:p>
        </w:tc>
        <w:tc>
          <w:tcPr>
            <w:tcW w:w="1134" w:type="dxa"/>
            <w:tcBorders>
              <w:top w:val="nil"/>
              <w:left w:val="nil"/>
              <w:bottom w:val="nil"/>
              <w:right w:val="nil"/>
            </w:tcBorders>
            <w:shd w:val="clear" w:color="auto" w:fill="auto"/>
            <w:noWrap/>
            <w:hideMark/>
          </w:tcPr>
          <w:p w14:paraId="136C0280"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410.046</w:t>
            </w:r>
          </w:p>
        </w:tc>
        <w:tc>
          <w:tcPr>
            <w:tcW w:w="1559" w:type="dxa"/>
            <w:tcBorders>
              <w:top w:val="nil"/>
              <w:left w:val="nil"/>
              <w:bottom w:val="nil"/>
              <w:right w:val="nil"/>
            </w:tcBorders>
            <w:shd w:val="clear" w:color="auto" w:fill="auto"/>
            <w:noWrap/>
            <w:hideMark/>
          </w:tcPr>
          <w:p w14:paraId="31A8A891"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381.932</w:t>
            </w:r>
          </w:p>
        </w:tc>
        <w:tc>
          <w:tcPr>
            <w:tcW w:w="1276" w:type="dxa"/>
            <w:tcBorders>
              <w:top w:val="nil"/>
              <w:left w:val="nil"/>
              <w:bottom w:val="nil"/>
              <w:right w:val="nil"/>
            </w:tcBorders>
            <w:shd w:val="clear" w:color="auto" w:fill="auto"/>
            <w:noWrap/>
            <w:hideMark/>
          </w:tcPr>
          <w:p w14:paraId="2E5781C4"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93,14</w:t>
            </w:r>
          </w:p>
        </w:tc>
      </w:tr>
      <w:tr w:rsidR="00EF08AB" w:rsidRPr="00816C05" w14:paraId="6CDCEAE3" w14:textId="77777777" w:rsidTr="00CC1F41">
        <w:trPr>
          <w:trHeight w:val="270"/>
        </w:trPr>
        <w:tc>
          <w:tcPr>
            <w:tcW w:w="617" w:type="dxa"/>
            <w:tcBorders>
              <w:top w:val="nil"/>
              <w:left w:val="nil"/>
              <w:bottom w:val="nil"/>
              <w:right w:val="nil"/>
            </w:tcBorders>
            <w:shd w:val="clear" w:color="auto" w:fill="auto"/>
            <w:noWrap/>
            <w:hideMark/>
          </w:tcPr>
          <w:p w14:paraId="7976398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w:t>
            </w:r>
          </w:p>
        </w:tc>
        <w:tc>
          <w:tcPr>
            <w:tcW w:w="5479" w:type="dxa"/>
            <w:tcBorders>
              <w:top w:val="nil"/>
              <w:left w:val="nil"/>
              <w:bottom w:val="nil"/>
              <w:right w:val="nil"/>
            </w:tcBorders>
            <w:shd w:val="clear" w:color="auto" w:fill="auto"/>
            <w:noWrap/>
            <w:hideMark/>
          </w:tcPr>
          <w:p w14:paraId="478A91C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zaposlene</w:t>
            </w:r>
          </w:p>
        </w:tc>
        <w:tc>
          <w:tcPr>
            <w:tcW w:w="1134" w:type="dxa"/>
            <w:tcBorders>
              <w:top w:val="nil"/>
              <w:left w:val="nil"/>
              <w:bottom w:val="nil"/>
              <w:right w:val="nil"/>
            </w:tcBorders>
            <w:shd w:val="clear" w:color="auto" w:fill="auto"/>
            <w:noWrap/>
            <w:hideMark/>
          </w:tcPr>
          <w:p w14:paraId="2A07DBC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275.450</w:t>
            </w:r>
          </w:p>
        </w:tc>
        <w:tc>
          <w:tcPr>
            <w:tcW w:w="1559" w:type="dxa"/>
            <w:tcBorders>
              <w:top w:val="nil"/>
              <w:left w:val="nil"/>
              <w:bottom w:val="nil"/>
              <w:right w:val="nil"/>
            </w:tcBorders>
            <w:shd w:val="clear" w:color="auto" w:fill="auto"/>
            <w:noWrap/>
            <w:hideMark/>
          </w:tcPr>
          <w:p w14:paraId="0A885D7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271.560</w:t>
            </w:r>
          </w:p>
        </w:tc>
        <w:tc>
          <w:tcPr>
            <w:tcW w:w="1276" w:type="dxa"/>
            <w:tcBorders>
              <w:top w:val="nil"/>
              <w:left w:val="nil"/>
              <w:bottom w:val="nil"/>
              <w:right w:val="nil"/>
            </w:tcBorders>
            <w:shd w:val="clear" w:color="auto" w:fill="auto"/>
            <w:noWrap/>
            <w:hideMark/>
          </w:tcPr>
          <w:p w14:paraId="2C7703E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98,59</w:t>
            </w:r>
          </w:p>
        </w:tc>
      </w:tr>
      <w:tr w:rsidR="00EF08AB" w:rsidRPr="00816C05" w14:paraId="23E52EF8" w14:textId="77777777" w:rsidTr="00CC1F41">
        <w:trPr>
          <w:trHeight w:val="270"/>
        </w:trPr>
        <w:tc>
          <w:tcPr>
            <w:tcW w:w="617" w:type="dxa"/>
            <w:tcBorders>
              <w:top w:val="nil"/>
              <w:left w:val="nil"/>
              <w:bottom w:val="nil"/>
              <w:right w:val="nil"/>
            </w:tcBorders>
            <w:shd w:val="clear" w:color="auto" w:fill="auto"/>
            <w:noWrap/>
            <w:hideMark/>
          </w:tcPr>
          <w:p w14:paraId="722BF4F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w:t>
            </w:r>
          </w:p>
        </w:tc>
        <w:tc>
          <w:tcPr>
            <w:tcW w:w="5479" w:type="dxa"/>
            <w:tcBorders>
              <w:top w:val="nil"/>
              <w:left w:val="nil"/>
              <w:bottom w:val="nil"/>
              <w:right w:val="nil"/>
            </w:tcBorders>
            <w:shd w:val="clear" w:color="auto" w:fill="auto"/>
            <w:noWrap/>
            <w:hideMark/>
          </w:tcPr>
          <w:p w14:paraId="1B623E6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230049E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218.500</w:t>
            </w:r>
          </w:p>
        </w:tc>
        <w:tc>
          <w:tcPr>
            <w:tcW w:w="1559" w:type="dxa"/>
            <w:tcBorders>
              <w:top w:val="nil"/>
              <w:left w:val="nil"/>
              <w:bottom w:val="nil"/>
              <w:right w:val="nil"/>
            </w:tcBorders>
            <w:shd w:val="clear" w:color="auto" w:fill="auto"/>
            <w:noWrap/>
            <w:hideMark/>
          </w:tcPr>
          <w:p w14:paraId="5D1F4ED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215.889</w:t>
            </w:r>
          </w:p>
        </w:tc>
        <w:tc>
          <w:tcPr>
            <w:tcW w:w="1276" w:type="dxa"/>
            <w:tcBorders>
              <w:top w:val="nil"/>
              <w:left w:val="nil"/>
              <w:bottom w:val="nil"/>
              <w:right w:val="nil"/>
            </w:tcBorders>
            <w:shd w:val="clear" w:color="auto" w:fill="auto"/>
            <w:noWrap/>
            <w:hideMark/>
          </w:tcPr>
          <w:p w14:paraId="1520BC51"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98,80</w:t>
            </w:r>
          </w:p>
        </w:tc>
      </w:tr>
      <w:tr w:rsidR="00EF08AB" w:rsidRPr="00816C05" w14:paraId="779EF9AB" w14:textId="77777777" w:rsidTr="00CC1F41">
        <w:trPr>
          <w:trHeight w:val="270"/>
        </w:trPr>
        <w:tc>
          <w:tcPr>
            <w:tcW w:w="617" w:type="dxa"/>
            <w:tcBorders>
              <w:top w:val="nil"/>
              <w:left w:val="nil"/>
              <w:bottom w:val="nil"/>
              <w:right w:val="nil"/>
            </w:tcBorders>
            <w:shd w:val="clear" w:color="auto" w:fill="auto"/>
            <w:noWrap/>
            <w:hideMark/>
          </w:tcPr>
          <w:p w14:paraId="2A4794C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3111</w:t>
            </w:r>
          </w:p>
        </w:tc>
        <w:tc>
          <w:tcPr>
            <w:tcW w:w="5479" w:type="dxa"/>
            <w:tcBorders>
              <w:top w:val="nil"/>
              <w:left w:val="nil"/>
              <w:bottom w:val="nil"/>
              <w:right w:val="nil"/>
            </w:tcBorders>
            <w:shd w:val="clear" w:color="auto" w:fill="auto"/>
            <w:noWrap/>
            <w:hideMark/>
          </w:tcPr>
          <w:p w14:paraId="172317A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384ED2C2" w14:textId="35698B16"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2F830B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215.889</w:t>
            </w:r>
          </w:p>
        </w:tc>
        <w:tc>
          <w:tcPr>
            <w:tcW w:w="1276" w:type="dxa"/>
            <w:tcBorders>
              <w:top w:val="nil"/>
              <w:left w:val="nil"/>
              <w:bottom w:val="nil"/>
              <w:right w:val="nil"/>
            </w:tcBorders>
            <w:shd w:val="clear" w:color="auto" w:fill="auto"/>
            <w:noWrap/>
            <w:hideMark/>
          </w:tcPr>
          <w:p w14:paraId="4670FCCC" w14:textId="7115C28F"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0E8EA9C6" w14:textId="77777777" w:rsidTr="00CC1F41">
        <w:trPr>
          <w:trHeight w:val="270"/>
        </w:trPr>
        <w:tc>
          <w:tcPr>
            <w:tcW w:w="617" w:type="dxa"/>
            <w:tcBorders>
              <w:top w:val="nil"/>
              <w:left w:val="nil"/>
              <w:bottom w:val="nil"/>
              <w:right w:val="nil"/>
            </w:tcBorders>
            <w:shd w:val="clear" w:color="auto" w:fill="auto"/>
            <w:noWrap/>
            <w:hideMark/>
          </w:tcPr>
          <w:p w14:paraId="28DD13F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312</w:t>
            </w:r>
          </w:p>
        </w:tc>
        <w:tc>
          <w:tcPr>
            <w:tcW w:w="5479" w:type="dxa"/>
            <w:tcBorders>
              <w:top w:val="nil"/>
              <w:left w:val="nil"/>
              <w:bottom w:val="nil"/>
              <w:right w:val="nil"/>
            </w:tcBorders>
            <w:shd w:val="clear" w:color="auto" w:fill="auto"/>
            <w:noWrap/>
            <w:hideMark/>
          </w:tcPr>
          <w:p w14:paraId="4454253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6B24FFE1"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20.250</w:t>
            </w:r>
          </w:p>
        </w:tc>
        <w:tc>
          <w:tcPr>
            <w:tcW w:w="1559" w:type="dxa"/>
            <w:tcBorders>
              <w:top w:val="nil"/>
              <w:left w:val="nil"/>
              <w:bottom w:val="nil"/>
              <w:right w:val="nil"/>
            </w:tcBorders>
            <w:shd w:val="clear" w:color="auto" w:fill="auto"/>
            <w:noWrap/>
            <w:hideMark/>
          </w:tcPr>
          <w:p w14:paraId="0579447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20.050</w:t>
            </w:r>
          </w:p>
        </w:tc>
        <w:tc>
          <w:tcPr>
            <w:tcW w:w="1276" w:type="dxa"/>
            <w:tcBorders>
              <w:top w:val="nil"/>
              <w:left w:val="nil"/>
              <w:bottom w:val="nil"/>
              <w:right w:val="nil"/>
            </w:tcBorders>
            <w:shd w:val="clear" w:color="auto" w:fill="auto"/>
            <w:noWrap/>
            <w:hideMark/>
          </w:tcPr>
          <w:p w14:paraId="1844481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99,01</w:t>
            </w:r>
          </w:p>
        </w:tc>
      </w:tr>
      <w:tr w:rsidR="00EF08AB" w:rsidRPr="00816C05" w14:paraId="4F13AF91" w14:textId="77777777" w:rsidTr="00CC1F41">
        <w:trPr>
          <w:trHeight w:val="270"/>
        </w:trPr>
        <w:tc>
          <w:tcPr>
            <w:tcW w:w="617" w:type="dxa"/>
            <w:tcBorders>
              <w:top w:val="nil"/>
              <w:left w:val="nil"/>
              <w:bottom w:val="nil"/>
              <w:right w:val="nil"/>
            </w:tcBorders>
            <w:shd w:val="clear" w:color="auto" w:fill="auto"/>
            <w:noWrap/>
            <w:hideMark/>
          </w:tcPr>
          <w:p w14:paraId="1213B75F"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3121</w:t>
            </w:r>
          </w:p>
        </w:tc>
        <w:tc>
          <w:tcPr>
            <w:tcW w:w="5479" w:type="dxa"/>
            <w:tcBorders>
              <w:top w:val="nil"/>
              <w:left w:val="nil"/>
              <w:bottom w:val="nil"/>
              <w:right w:val="nil"/>
            </w:tcBorders>
            <w:shd w:val="clear" w:color="auto" w:fill="auto"/>
            <w:noWrap/>
            <w:hideMark/>
          </w:tcPr>
          <w:p w14:paraId="196E71F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3D16918E" w14:textId="6AD5DF75"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5DACE5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20.050</w:t>
            </w:r>
          </w:p>
        </w:tc>
        <w:tc>
          <w:tcPr>
            <w:tcW w:w="1276" w:type="dxa"/>
            <w:tcBorders>
              <w:top w:val="nil"/>
              <w:left w:val="nil"/>
              <w:bottom w:val="nil"/>
              <w:right w:val="nil"/>
            </w:tcBorders>
            <w:shd w:val="clear" w:color="auto" w:fill="auto"/>
            <w:noWrap/>
            <w:hideMark/>
          </w:tcPr>
          <w:p w14:paraId="562B1D66" w14:textId="1A6FAAD5"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395AA92E" w14:textId="77777777" w:rsidTr="00CC1F41">
        <w:trPr>
          <w:trHeight w:val="270"/>
        </w:trPr>
        <w:tc>
          <w:tcPr>
            <w:tcW w:w="617" w:type="dxa"/>
            <w:tcBorders>
              <w:top w:val="nil"/>
              <w:left w:val="nil"/>
              <w:bottom w:val="nil"/>
              <w:right w:val="nil"/>
            </w:tcBorders>
            <w:shd w:val="clear" w:color="auto" w:fill="auto"/>
            <w:noWrap/>
            <w:hideMark/>
          </w:tcPr>
          <w:p w14:paraId="41431B8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w:t>
            </w:r>
          </w:p>
        </w:tc>
        <w:tc>
          <w:tcPr>
            <w:tcW w:w="5479" w:type="dxa"/>
            <w:tcBorders>
              <w:top w:val="nil"/>
              <w:left w:val="nil"/>
              <w:bottom w:val="nil"/>
              <w:right w:val="nil"/>
            </w:tcBorders>
            <w:shd w:val="clear" w:color="auto" w:fill="auto"/>
            <w:noWrap/>
            <w:hideMark/>
          </w:tcPr>
          <w:p w14:paraId="4683D951"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4B34D90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36.700</w:t>
            </w:r>
          </w:p>
        </w:tc>
        <w:tc>
          <w:tcPr>
            <w:tcW w:w="1559" w:type="dxa"/>
            <w:tcBorders>
              <w:top w:val="nil"/>
              <w:left w:val="nil"/>
              <w:bottom w:val="nil"/>
              <w:right w:val="nil"/>
            </w:tcBorders>
            <w:shd w:val="clear" w:color="auto" w:fill="auto"/>
            <w:noWrap/>
            <w:hideMark/>
          </w:tcPr>
          <w:p w14:paraId="457600B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35.622</w:t>
            </w:r>
          </w:p>
        </w:tc>
        <w:tc>
          <w:tcPr>
            <w:tcW w:w="1276" w:type="dxa"/>
            <w:tcBorders>
              <w:top w:val="nil"/>
              <w:left w:val="nil"/>
              <w:bottom w:val="nil"/>
              <w:right w:val="nil"/>
            </w:tcBorders>
            <w:shd w:val="clear" w:color="auto" w:fill="auto"/>
            <w:noWrap/>
            <w:hideMark/>
          </w:tcPr>
          <w:p w14:paraId="5B07126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97,06</w:t>
            </w:r>
          </w:p>
        </w:tc>
      </w:tr>
      <w:tr w:rsidR="00EF08AB" w:rsidRPr="00816C05" w14:paraId="3EF342AB" w14:textId="77777777" w:rsidTr="00CC1F41">
        <w:trPr>
          <w:trHeight w:val="270"/>
        </w:trPr>
        <w:tc>
          <w:tcPr>
            <w:tcW w:w="617" w:type="dxa"/>
            <w:tcBorders>
              <w:top w:val="nil"/>
              <w:left w:val="nil"/>
              <w:bottom w:val="nil"/>
              <w:right w:val="nil"/>
            </w:tcBorders>
            <w:shd w:val="clear" w:color="auto" w:fill="auto"/>
            <w:noWrap/>
            <w:hideMark/>
          </w:tcPr>
          <w:p w14:paraId="66190B6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3132</w:t>
            </w:r>
          </w:p>
        </w:tc>
        <w:tc>
          <w:tcPr>
            <w:tcW w:w="5479" w:type="dxa"/>
            <w:tcBorders>
              <w:top w:val="nil"/>
              <w:left w:val="nil"/>
              <w:bottom w:val="nil"/>
              <w:right w:val="nil"/>
            </w:tcBorders>
            <w:shd w:val="clear" w:color="auto" w:fill="auto"/>
            <w:hideMark/>
          </w:tcPr>
          <w:p w14:paraId="69D8138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21725ECA" w14:textId="48F95B89"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BAB341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35.622</w:t>
            </w:r>
          </w:p>
        </w:tc>
        <w:tc>
          <w:tcPr>
            <w:tcW w:w="1276" w:type="dxa"/>
            <w:tcBorders>
              <w:top w:val="nil"/>
              <w:left w:val="nil"/>
              <w:bottom w:val="nil"/>
              <w:right w:val="nil"/>
            </w:tcBorders>
            <w:shd w:val="clear" w:color="auto" w:fill="auto"/>
            <w:noWrap/>
            <w:hideMark/>
          </w:tcPr>
          <w:p w14:paraId="31F92AFF" w14:textId="2BFE7A40" w:rsidR="00EF08AB" w:rsidRPr="00816C05" w:rsidRDefault="00EF08AB" w:rsidP="00FE6AC1">
            <w:pPr>
              <w:tabs>
                <w:tab w:val="center" w:pos="413"/>
                <w:tab w:val="right" w:pos="826"/>
              </w:tabs>
              <w:spacing w:after="0" w:line="240" w:lineRule="auto"/>
              <w:rPr>
                <w:rFonts w:ascii="Arial" w:eastAsia="Times New Roman" w:hAnsi="Arial" w:cs="Arial"/>
                <w:color w:val="000000"/>
                <w:sz w:val="18"/>
                <w:szCs w:val="18"/>
                <w:lang w:eastAsia="hr-HR"/>
              </w:rPr>
            </w:pPr>
          </w:p>
        </w:tc>
      </w:tr>
      <w:tr w:rsidR="00EF08AB" w:rsidRPr="00816C05" w14:paraId="12273F77" w14:textId="77777777" w:rsidTr="00CC1F41">
        <w:trPr>
          <w:trHeight w:val="270"/>
        </w:trPr>
        <w:tc>
          <w:tcPr>
            <w:tcW w:w="617" w:type="dxa"/>
            <w:tcBorders>
              <w:top w:val="nil"/>
              <w:left w:val="nil"/>
              <w:bottom w:val="nil"/>
              <w:right w:val="nil"/>
            </w:tcBorders>
            <w:shd w:val="clear" w:color="auto" w:fill="auto"/>
            <w:noWrap/>
            <w:hideMark/>
          </w:tcPr>
          <w:p w14:paraId="15515F48"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6DC119BB"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24050D34"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134.596</w:t>
            </w:r>
          </w:p>
        </w:tc>
        <w:tc>
          <w:tcPr>
            <w:tcW w:w="1559" w:type="dxa"/>
            <w:tcBorders>
              <w:top w:val="nil"/>
              <w:left w:val="nil"/>
              <w:bottom w:val="nil"/>
              <w:right w:val="nil"/>
            </w:tcBorders>
            <w:shd w:val="clear" w:color="auto" w:fill="auto"/>
            <w:noWrap/>
            <w:hideMark/>
          </w:tcPr>
          <w:p w14:paraId="70D83783"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110.372</w:t>
            </w:r>
          </w:p>
        </w:tc>
        <w:tc>
          <w:tcPr>
            <w:tcW w:w="1276" w:type="dxa"/>
            <w:tcBorders>
              <w:top w:val="nil"/>
              <w:left w:val="nil"/>
              <w:bottom w:val="nil"/>
              <w:right w:val="nil"/>
            </w:tcBorders>
            <w:shd w:val="clear" w:color="auto" w:fill="auto"/>
            <w:noWrap/>
            <w:hideMark/>
          </w:tcPr>
          <w:p w14:paraId="31D6A290"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82,00</w:t>
            </w:r>
          </w:p>
        </w:tc>
      </w:tr>
      <w:tr w:rsidR="00EF08AB" w:rsidRPr="00816C05" w14:paraId="2724B24A" w14:textId="77777777" w:rsidTr="00CC1F41">
        <w:trPr>
          <w:trHeight w:val="270"/>
        </w:trPr>
        <w:tc>
          <w:tcPr>
            <w:tcW w:w="617" w:type="dxa"/>
            <w:tcBorders>
              <w:top w:val="nil"/>
              <w:left w:val="nil"/>
              <w:bottom w:val="nil"/>
              <w:right w:val="nil"/>
            </w:tcBorders>
            <w:shd w:val="clear" w:color="auto" w:fill="auto"/>
            <w:noWrap/>
            <w:hideMark/>
          </w:tcPr>
          <w:p w14:paraId="06BA60D8"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w:t>
            </w:r>
          </w:p>
        </w:tc>
        <w:tc>
          <w:tcPr>
            <w:tcW w:w="5479" w:type="dxa"/>
            <w:tcBorders>
              <w:top w:val="nil"/>
              <w:left w:val="nil"/>
              <w:bottom w:val="nil"/>
              <w:right w:val="nil"/>
            </w:tcBorders>
            <w:shd w:val="clear" w:color="auto" w:fill="auto"/>
            <w:noWrap/>
            <w:hideMark/>
          </w:tcPr>
          <w:p w14:paraId="3722032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troškova zaposlenima</w:t>
            </w:r>
          </w:p>
        </w:tc>
        <w:tc>
          <w:tcPr>
            <w:tcW w:w="1134" w:type="dxa"/>
            <w:tcBorders>
              <w:top w:val="nil"/>
              <w:left w:val="nil"/>
              <w:bottom w:val="nil"/>
              <w:right w:val="nil"/>
            </w:tcBorders>
            <w:shd w:val="clear" w:color="auto" w:fill="auto"/>
            <w:noWrap/>
            <w:hideMark/>
          </w:tcPr>
          <w:p w14:paraId="2EE0C4D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24.311</w:t>
            </w:r>
          </w:p>
        </w:tc>
        <w:tc>
          <w:tcPr>
            <w:tcW w:w="1559" w:type="dxa"/>
            <w:tcBorders>
              <w:top w:val="nil"/>
              <w:left w:val="nil"/>
              <w:bottom w:val="nil"/>
              <w:right w:val="nil"/>
            </w:tcBorders>
            <w:shd w:val="clear" w:color="auto" w:fill="auto"/>
            <w:noWrap/>
            <w:hideMark/>
          </w:tcPr>
          <w:p w14:paraId="7FEC50BB"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12.175</w:t>
            </w:r>
          </w:p>
        </w:tc>
        <w:tc>
          <w:tcPr>
            <w:tcW w:w="1276" w:type="dxa"/>
            <w:tcBorders>
              <w:top w:val="nil"/>
              <w:left w:val="nil"/>
              <w:bottom w:val="nil"/>
              <w:right w:val="nil"/>
            </w:tcBorders>
            <w:shd w:val="clear" w:color="auto" w:fill="auto"/>
            <w:noWrap/>
            <w:hideMark/>
          </w:tcPr>
          <w:p w14:paraId="27E213F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50,08</w:t>
            </w:r>
          </w:p>
        </w:tc>
      </w:tr>
      <w:tr w:rsidR="00FE6AC1" w:rsidRPr="00816C05" w14:paraId="0633B4D2" w14:textId="77777777" w:rsidTr="00CC1F41">
        <w:trPr>
          <w:trHeight w:val="270"/>
        </w:trPr>
        <w:tc>
          <w:tcPr>
            <w:tcW w:w="617" w:type="dxa"/>
            <w:tcBorders>
              <w:top w:val="nil"/>
              <w:left w:val="nil"/>
              <w:bottom w:val="nil"/>
              <w:right w:val="nil"/>
            </w:tcBorders>
            <w:shd w:val="clear" w:color="auto" w:fill="auto"/>
            <w:noWrap/>
            <w:hideMark/>
          </w:tcPr>
          <w:p w14:paraId="45D8864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3211</w:t>
            </w:r>
          </w:p>
        </w:tc>
        <w:tc>
          <w:tcPr>
            <w:tcW w:w="5479" w:type="dxa"/>
            <w:tcBorders>
              <w:top w:val="nil"/>
              <w:left w:val="nil"/>
              <w:bottom w:val="nil"/>
              <w:right w:val="nil"/>
            </w:tcBorders>
            <w:shd w:val="clear" w:color="auto" w:fill="auto"/>
            <w:noWrap/>
            <w:hideMark/>
          </w:tcPr>
          <w:p w14:paraId="1EA3C03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Službena putovanja</w:t>
            </w:r>
          </w:p>
        </w:tc>
        <w:tc>
          <w:tcPr>
            <w:tcW w:w="1134" w:type="dxa"/>
            <w:tcBorders>
              <w:top w:val="nil"/>
              <w:left w:val="nil"/>
              <w:bottom w:val="nil"/>
              <w:right w:val="nil"/>
            </w:tcBorders>
            <w:shd w:val="clear" w:color="auto" w:fill="auto"/>
            <w:noWrap/>
          </w:tcPr>
          <w:p w14:paraId="0B10B0FB" w14:textId="3F542E9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A6241D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2.580</w:t>
            </w:r>
          </w:p>
        </w:tc>
        <w:tc>
          <w:tcPr>
            <w:tcW w:w="1276" w:type="dxa"/>
            <w:tcBorders>
              <w:top w:val="nil"/>
              <w:left w:val="nil"/>
              <w:bottom w:val="nil"/>
              <w:right w:val="nil"/>
            </w:tcBorders>
            <w:shd w:val="clear" w:color="auto" w:fill="auto"/>
            <w:noWrap/>
          </w:tcPr>
          <w:p w14:paraId="468562FF" w14:textId="0682202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63F36379" w14:textId="77777777" w:rsidTr="00CC1F41">
        <w:trPr>
          <w:trHeight w:val="241"/>
        </w:trPr>
        <w:tc>
          <w:tcPr>
            <w:tcW w:w="617" w:type="dxa"/>
            <w:tcBorders>
              <w:top w:val="nil"/>
              <w:left w:val="nil"/>
              <w:bottom w:val="nil"/>
              <w:right w:val="nil"/>
            </w:tcBorders>
            <w:shd w:val="clear" w:color="auto" w:fill="auto"/>
            <w:noWrap/>
            <w:hideMark/>
          </w:tcPr>
          <w:p w14:paraId="08AC8A2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3212</w:t>
            </w:r>
          </w:p>
        </w:tc>
        <w:tc>
          <w:tcPr>
            <w:tcW w:w="5479" w:type="dxa"/>
            <w:tcBorders>
              <w:top w:val="nil"/>
              <w:left w:val="nil"/>
              <w:bottom w:val="nil"/>
              <w:right w:val="nil"/>
            </w:tcBorders>
            <w:shd w:val="clear" w:color="auto" w:fill="auto"/>
            <w:hideMark/>
          </w:tcPr>
          <w:p w14:paraId="5E3C8D93"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za prijevoz, za rad na terenu i odvojeni život</w:t>
            </w:r>
          </w:p>
        </w:tc>
        <w:tc>
          <w:tcPr>
            <w:tcW w:w="1134" w:type="dxa"/>
            <w:tcBorders>
              <w:top w:val="nil"/>
              <w:left w:val="nil"/>
              <w:bottom w:val="nil"/>
              <w:right w:val="nil"/>
            </w:tcBorders>
            <w:shd w:val="clear" w:color="auto" w:fill="auto"/>
            <w:noWrap/>
          </w:tcPr>
          <w:p w14:paraId="54101BF7" w14:textId="1B8D0006"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90DAB3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7.305</w:t>
            </w:r>
          </w:p>
        </w:tc>
        <w:tc>
          <w:tcPr>
            <w:tcW w:w="1276" w:type="dxa"/>
            <w:tcBorders>
              <w:top w:val="nil"/>
              <w:left w:val="nil"/>
              <w:bottom w:val="nil"/>
              <w:right w:val="nil"/>
            </w:tcBorders>
            <w:shd w:val="clear" w:color="auto" w:fill="auto"/>
            <w:noWrap/>
          </w:tcPr>
          <w:p w14:paraId="6C6E7109" w14:textId="49178407"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67DF96CA" w14:textId="77777777" w:rsidTr="00CC1F41">
        <w:trPr>
          <w:trHeight w:val="270"/>
        </w:trPr>
        <w:tc>
          <w:tcPr>
            <w:tcW w:w="617" w:type="dxa"/>
            <w:tcBorders>
              <w:top w:val="nil"/>
              <w:left w:val="nil"/>
              <w:bottom w:val="nil"/>
              <w:right w:val="nil"/>
            </w:tcBorders>
            <w:shd w:val="clear" w:color="auto" w:fill="auto"/>
            <w:noWrap/>
            <w:hideMark/>
          </w:tcPr>
          <w:p w14:paraId="0B3C06E1"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3213</w:t>
            </w:r>
          </w:p>
        </w:tc>
        <w:tc>
          <w:tcPr>
            <w:tcW w:w="5479" w:type="dxa"/>
            <w:tcBorders>
              <w:top w:val="nil"/>
              <w:left w:val="nil"/>
              <w:bottom w:val="nil"/>
              <w:right w:val="nil"/>
            </w:tcBorders>
            <w:shd w:val="clear" w:color="auto" w:fill="auto"/>
            <w:noWrap/>
            <w:hideMark/>
          </w:tcPr>
          <w:p w14:paraId="18E0AB2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Stručno usavršavanje zaposlenika</w:t>
            </w:r>
          </w:p>
        </w:tc>
        <w:tc>
          <w:tcPr>
            <w:tcW w:w="1134" w:type="dxa"/>
            <w:tcBorders>
              <w:top w:val="nil"/>
              <w:left w:val="nil"/>
              <w:bottom w:val="nil"/>
              <w:right w:val="nil"/>
            </w:tcBorders>
            <w:shd w:val="clear" w:color="auto" w:fill="auto"/>
            <w:noWrap/>
          </w:tcPr>
          <w:p w14:paraId="7E11A5BD" w14:textId="0B46A87F"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6104FE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1.050</w:t>
            </w:r>
          </w:p>
        </w:tc>
        <w:tc>
          <w:tcPr>
            <w:tcW w:w="1276" w:type="dxa"/>
            <w:tcBorders>
              <w:top w:val="nil"/>
              <w:left w:val="nil"/>
              <w:bottom w:val="nil"/>
              <w:right w:val="nil"/>
            </w:tcBorders>
            <w:shd w:val="clear" w:color="auto" w:fill="auto"/>
            <w:noWrap/>
          </w:tcPr>
          <w:p w14:paraId="3AD71223" w14:textId="2630EBEB"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130FD9C2" w14:textId="77777777" w:rsidTr="00CC1F41">
        <w:trPr>
          <w:trHeight w:val="270"/>
        </w:trPr>
        <w:tc>
          <w:tcPr>
            <w:tcW w:w="617" w:type="dxa"/>
            <w:tcBorders>
              <w:top w:val="nil"/>
              <w:left w:val="nil"/>
              <w:bottom w:val="nil"/>
              <w:right w:val="nil"/>
            </w:tcBorders>
            <w:shd w:val="clear" w:color="auto" w:fill="auto"/>
            <w:noWrap/>
            <w:hideMark/>
          </w:tcPr>
          <w:p w14:paraId="07A8A791"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3214</w:t>
            </w:r>
          </w:p>
        </w:tc>
        <w:tc>
          <w:tcPr>
            <w:tcW w:w="5479" w:type="dxa"/>
            <w:tcBorders>
              <w:top w:val="nil"/>
              <w:left w:val="nil"/>
              <w:bottom w:val="nil"/>
              <w:right w:val="nil"/>
            </w:tcBorders>
            <w:shd w:val="clear" w:color="auto" w:fill="auto"/>
            <w:noWrap/>
            <w:hideMark/>
          </w:tcPr>
          <w:p w14:paraId="6C311388"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troškova zaposlenima</w:t>
            </w:r>
          </w:p>
        </w:tc>
        <w:tc>
          <w:tcPr>
            <w:tcW w:w="1134" w:type="dxa"/>
            <w:tcBorders>
              <w:top w:val="nil"/>
              <w:left w:val="nil"/>
              <w:bottom w:val="nil"/>
              <w:right w:val="nil"/>
            </w:tcBorders>
            <w:shd w:val="clear" w:color="auto" w:fill="auto"/>
            <w:noWrap/>
          </w:tcPr>
          <w:p w14:paraId="31C7288A" w14:textId="30BABA19"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06B11C5"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1.240</w:t>
            </w:r>
          </w:p>
        </w:tc>
        <w:tc>
          <w:tcPr>
            <w:tcW w:w="1276" w:type="dxa"/>
            <w:tcBorders>
              <w:top w:val="nil"/>
              <w:left w:val="nil"/>
              <w:bottom w:val="nil"/>
              <w:right w:val="nil"/>
            </w:tcBorders>
            <w:shd w:val="clear" w:color="auto" w:fill="auto"/>
            <w:noWrap/>
          </w:tcPr>
          <w:p w14:paraId="66959206" w14:textId="3DD7550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4423530A" w14:textId="77777777" w:rsidTr="00CC1F41">
        <w:trPr>
          <w:trHeight w:val="270"/>
        </w:trPr>
        <w:tc>
          <w:tcPr>
            <w:tcW w:w="617" w:type="dxa"/>
            <w:tcBorders>
              <w:top w:val="nil"/>
              <w:left w:val="nil"/>
              <w:bottom w:val="nil"/>
              <w:right w:val="nil"/>
            </w:tcBorders>
            <w:shd w:val="clear" w:color="auto" w:fill="auto"/>
            <w:noWrap/>
            <w:hideMark/>
          </w:tcPr>
          <w:p w14:paraId="6221985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lastRenderedPageBreak/>
              <w:t>322</w:t>
            </w:r>
          </w:p>
        </w:tc>
        <w:tc>
          <w:tcPr>
            <w:tcW w:w="5479" w:type="dxa"/>
            <w:tcBorders>
              <w:top w:val="nil"/>
              <w:left w:val="nil"/>
              <w:bottom w:val="nil"/>
              <w:right w:val="nil"/>
            </w:tcBorders>
            <w:shd w:val="clear" w:color="auto" w:fill="auto"/>
            <w:noWrap/>
            <w:hideMark/>
          </w:tcPr>
          <w:p w14:paraId="3DDDB8D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7E08E046"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60.389</w:t>
            </w:r>
          </w:p>
        </w:tc>
        <w:tc>
          <w:tcPr>
            <w:tcW w:w="1559" w:type="dxa"/>
            <w:tcBorders>
              <w:top w:val="nil"/>
              <w:left w:val="nil"/>
              <w:bottom w:val="nil"/>
              <w:right w:val="nil"/>
            </w:tcBorders>
            <w:shd w:val="clear" w:color="auto" w:fill="auto"/>
            <w:noWrap/>
            <w:hideMark/>
          </w:tcPr>
          <w:p w14:paraId="3590EB45"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48.833</w:t>
            </w:r>
          </w:p>
        </w:tc>
        <w:tc>
          <w:tcPr>
            <w:tcW w:w="1276" w:type="dxa"/>
            <w:tcBorders>
              <w:top w:val="nil"/>
              <w:left w:val="nil"/>
              <w:bottom w:val="nil"/>
              <w:right w:val="nil"/>
            </w:tcBorders>
            <w:shd w:val="clear" w:color="auto" w:fill="auto"/>
            <w:noWrap/>
            <w:hideMark/>
          </w:tcPr>
          <w:p w14:paraId="139E8A1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80,86</w:t>
            </w:r>
          </w:p>
        </w:tc>
      </w:tr>
      <w:tr w:rsidR="00FE6AC1" w:rsidRPr="00816C05" w14:paraId="2193E370" w14:textId="77777777" w:rsidTr="00CC1F41">
        <w:trPr>
          <w:trHeight w:val="230"/>
        </w:trPr>
        <w:tc>
          <w:tcPr>
            <w:tcW w:w="617" w:type="dxa"/>
            <w:tcBorders>
              <w:top w:val="nil"/>
              <w:left w:val="nil"/>
              <w:bottom w:val="nil"/>
              <w:right w:val="nil"/>
            </w:tcBorders>
            <w:shd w:val="clear" w:color="auto" w:fill="auto"/>
            <w:noWrap/>
            <w:hideMark/>
          </w:tcPr>
          <w:p w14:paraId="1A358E9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3221</w:t>
            </w:r>
          </w:p>
        </w:tc>
        <w:tc>
          <w:tcPr>
            <w:tcW w:w="5479" w:type="dxa"/>
            <w:tcBorders>
              <w:top w:val="nil"/>
              <w:left w:val="nil"/>
              <w:bottom w:val="nil"/>
              <w:right w:val="nil"/>
            </w:tcBorders>
            <w:shd w:val="clear" w:color="auto" w:fill="auto"/>
            <w:noWrap/>
            <w:hideMark/>
          </w:tcPr>
          <w:p w14:paraId="13AADB5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tcPr>
          <w:p w14:paraId="1CAC8453" w14:textId="08E5283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15D2C16"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8.715</w:t>
            </w:r>
          </w:p>
        </w:tc>
        <w:tc>
          <w:tcPr>
            <w:tcW w:w="1276" w:type="dxa"/>
            <w:tcBorders>
              <w:top w:val="nil"/>
              <w:left w:val="nil"/>
              <w:bottom w:val="nil"/>
              <w:right w:val="nil"/>
            </w:tcBorders>
            <w:shd w:val="clear" w:color="auto" w:fill="auto"/>
            <w:noWrap/>
          </w:tcPr>
          <w:p w14:paraId="0E7109DC" w14:textId="3258E30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2690877D" w14:textId="77777777" w:rsidTr="00CC1F41">
        <w:trPr>
          <w:trHeight w:val="270"/>
        </w:trPr>
        <w:tc>
          <w:tcPr>
            <w:tcW w:w="617" w:type="dxa"/>
            <w:tcBorders>
              <w:top w:val="nil"/>
              <w:left w:val="nil"/>
              <w:bottom w:val="nil"/>
              <w:right w:val="nil"/>
            </w:tcBorders>
            <w:shd w:val="clear" w:color="auto" w:fill="auto"/>
            <w:noWrap/>
            <w:hideMark/>
          </w:tcPr>
          <w:p w14:paraId="4189011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3223</w:t>
            </w:r>
          </w:p>
        </w:tc>
        <w:tc>
          <w:tcPr>
            <w:tcW w:w="5479" w:type="dxa"/>
            <w:tcBorders>
              <w:top w:val="nil"/>
              <w:left w:val="nil"/>
              <w:bottom w:val="nil"/>
              <w:right w:val="nil"/>
            </w:tcBorders>
            <w:shd w:val="clear" w:color="auto" w:fill="auto"/>
            <w:noWrap/>
            <w:hideMark/>
          </w:tcPr>
          <w:p w14:paraId="3FFC0BE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tcPr>
          <w:p w14:paraId="43606A84" w14:textId="5A455EF6"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4E3112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38.213</w:t>
            </w:r>
          </w:p>
        </w:tc>
        <w:tc>
          <w:tcPr>
            <w:tcW w:w="1276" w:type="dxa"/>
            <w:tcBorders>
              <w:top w:val="nil"/>
              <w:left w:val="nil"/>
              <w:bottom w:val="nil"/>
              <w:right w:val="nil"/>
            </w:tcBorders>
            <w:shd w:val="clear" w:color="auto" w:fill="auto"/>
            <w:noWrap/>
          </w:tcPr>
          <w:p w14:paraId="7615349E" w14:textId="170B41D7"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5B4F0B6E" w14:textId="77777777" w:rsidTr="00CC1F41">
        <w:trPr>
          <w:trHeight w:val="270"/>
        </w:trPr>
        <w:tc>
          <w:tcPr>
            <w:tcW w:w="617" w:type="dxa"/>
            <w:tcBorders>
              <w:top w:val="nil"/>
              <w:left w:val="nil"/>
              <w:bottom w:val="nil"/>
              <w:right w:val="nil"/>
            </w:tcBorders>
            <w:shd w:val="clear" w:color="auto" w:fill="auto"/>
            <w:noWrap/>
            <w:hideMark/>
          </w:tcPr>
          <w:p w14:paraId="11AA841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3224</w:t>
            </w:r>
          </w:p>
        </w:tc>
        <w:tc>
          <w:tcPr>
            <w:tcW w:w="5479" w:type="dxa"/>
            <w:tcBorders>
              <w:top w:val="nil"/>
              <w:left w:val="nil"/>
              <w:bottom w:val="nil"/>
              <w:right w:val="nil"/>
            </w:tcBorders>
            <w:shd w:val="clear" w:color="auto" w:fill="auto"/>
            <w:hideMark/>
          </w:tcPr>
          <w:p w14:paraId="5599B98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hideMark/>
          </w:tcPr>
          <w:p w14:paraId="0570183D" w14:textId="77777777" w:rsidR="00EF08AB" w:rsidRPr="00816C05" w:rsidRDefault="00EF08AB" w:rsidP="00EF08AB">
            <w:pPr>
              <w:spacing w:after="0" w:line="240" w:lineRule="auto"/>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85E909C" w14:textId="77777777" w:rsidR="00EF08AB" w:rsidRPr="00816C05" w:rsidRDefault="00EF08AB" w:rsidP="00EF08AB">
            <w:pPr>
              <w:spacing w:after="0" w:line="240" w:lineRule="auto"/>
              <w:jc w:val="right"/>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hideMark/>
          </w:tcPr>
          <w:p w14:paraId="1EDE9035" w14:textId="77777777" w:rsidR="00EF08AB" w:rsidRPr="00816C05" w:rsidRDefault="00EF08AB" w:rsidP="00EF08AB">
            <w:pPr>
              <w:spacing w:after="0" w:line="240" w:lineRule="auto"/>
              <w:jc w:val="right"/>
              <w:rPr>
                <w:rFonts w:ascii="Times New Roman" w:eastAsia="Times New Roman" w:hAnsi="Times New Roman" w:cs="Times New Roman"/>
                <w:sz w:val="20"/>
                <w:szCs w:val="20"/>
                <w:lang w:eastAsia="hr-HR"/>
              </w:rPr>
            </w:pPr>
          </w:p>
        </w:tc>
      </w:tr>
      <w:tr w:rsidR="00FE6AC1" w:rsidRPr="00816C05" w14:paraId="528849BE" w14:textId="77777777" w:rsidTr="00CC1F41">
        <w:trPr>
          <w:trHeight w:val="270"/>
        </w:trPr>
        <w:tc>
          <w:tcPr>
            <w:tcW w:w="617" w:type="dxa"/>
            <w:tcBorders>
              <w:top w:val="nil"/>
              <w:left w:val="nil"/>
              <w:bottom w:val="nil"/>
              <w:right w:val="nil"/>
            </w:tcBorders>
            <w:shd w:val="clear" w:color="auto" w:fill="auto"/>
            <w:noWrap/>
            <w:hideMark/>
          </w:tcPr>
          <w:p w14:paraId="0276746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3225</w:t>
            </w:r>
          </w:p>
        </w:tc>
        <w:tc>
          <w:tcPr>
            <w:tcW w:w="5479" w:type="dxa"/>
            <w:tcBorders>
              <w:top w:val="nil"/>
              <w:left w:val="nil"/>
              <w:bottom w:val="nil"/>
              <w:right w:val="nil"/>
            </w:tcBorders>
            <w:shd w:val="clear" w:color="auto" w:fill="auto"/>
            <w:noWrap/>
            <w:hideMark/>
          </w:tcPr>
          <w:p w14:paraId="155D179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Sitni inventar i auto gume</w:t>
            </w:r>
          </w:p>
        </w:tc>
        <w:tc>
          <w:tcPr>
            <w:tcW w:w="1134" w:type="dxa"/>
            <w:tcBorders>
              <w:top w:val="nil"/>
              <w:left w:val="nil"/>
              <w:bottom w:val="nil"/>
              <w:right w:val="nil"/>
            </w:tcBorders>
            <w:shd w:val="clear" w:color="auto" w:fill="auto"/>
            <w:noWrap/>
            <w:hideMark/>
          </w:tcPr>
          <w:p w14:paraId="2F5E08B2" w14:textId="25E99FF6"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580582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1.905</w:t>
            </w:r>
          </w:p>
        </w:tc>
        <w:tc>
          <w:tcPr>
            <w:tcW w:w="1276" w:type="dxa"/>
            <w:tcBorders>
              <w:top w:val="nil"/>
              <w:left w:val="nil"/>
              <w:bottom w:val="nil"/>
              <w:right w:val="nil"/>
            </w:tcBorders>
            <w:shd w:val="clear" w:color="auto" w:fill="auto"/>
            <w:noWrap/>
          </w:tcPr>
          <w:p w14:paraId="67C38312" w14:textId="0EAA6574"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2EC29BCD" w14:textId="77777777" w:rsidTr="00CC1F41">
        <w:trPr>
          <w:trHeight w:val="270"/>
        </w:trPr>
        <w:tc>
          <w:tcPr>
            <w:tcW w:w="617" w:type="dxa"/>
            <w:tcBorders>
              <w:top w:val="nil"/>
              <w:left w:val="nil"/>
              <w:bottom w:val="nil"/>
              <w:right w:val="nil"/>
            </w:tcBorders>
            <w:shd w:val="clear" w:color="auto" w:fill="auto"/>
            <w:noWrap/>
            <w:hideMark/>
          </w:tcPr>
          <w:p w14:paraId="5181CFB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7C09B90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1C0D1C5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49.896</w:t>
            </w:r>
          </w:p>
        </w:tc>
        <w:tc>
          <w:tcPr>
            <w:tcW w:w="1559" w:type="dxa"/>
            <w:tcBorders>
              <w:top w:val="nil"/>
              <w:left w:val="nil"/>
              <w:bottom w:val="nil"/>
              <w:right w:val="nil"/>
            </w:tcBorders>
            <w:shd w:val="clear" w:color="auto" w:fill="auto"/>
            <w:noWrap/>
            <w:hideMark/>
          </w:tcPr>
          <w:p w14:paraId="3E03F4D1"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49.364</w:t>
            </w:r>
          </w:p>
        </w:tc>
        <w:tc>
          <w:tcPr>
            <w:tcW w:w="1276" w:type="dxa"/>
            <w:tcBorders>
              <w:top w:val="nil"/>
              <w:left w:val="nil"/>
              <w:bottom w:val="nil"/>
              <w:right w:val="nil"/>
            </w:tcBorders>
            <w:shd w:val="clear" w:color="auto" w:fill="auto"/>
            <w:noWrap/>
            <w:hideMark/>
          </w:tcPr>
          <w:p w14:paraId="38D3C1E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98,93</w:t>
            </w:r>
          </w:p>
        </w:tc>
      </w:tr>
      <w:tr w:rsidR="00FE6AC1" w:rsidRPr="00816C05" w14:paraId="59AC77CD" w14:textId="77777777" w:rsidTr="00CC1F41">
        <w:trPr>
          <w:trHeight w:val="270"/>
        </w:trPr>
        <w:tc>
          <w:tcPr>
            <w:tcW w:w="617" w:type="dxa"/>
            <w:tcBorders>
              <w:top w:val="nil"/>
              <w:left w:val="nil"/>
              <w:bottom w:val="nil"/>
              <w:right w:val="nil"/>
            </w:tcBorders>
            <w:shd w:val="clear" w:color="auto" w:fill="auto"/>
            <w:noWrap/>
            <w:hideMark/>
          </w:tcPr>
          <w:p w14:paraId="7ADFDBF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3231</w:t>
            </w:r>
          </w:p>
        </w:tc>
        <w:tc>
          <w:tcPr>
            <w:tcW w:w="5479" w:type="dxa"/>
            <w:tcBorders>
              <w:top w:val="nil"/>
              <w:left w:val="nil"/>
              <w:bottom w:val="nil"/>
              <w:right w:val="nil"/>
            </w:tcBorders>
            <w:shd w:val="clear" w:color="auto" w:fill="auto"/>
            <w:noWrap/>
            <w:hideMark/>
          </w:tcPr>
          <w:p w14:paraId="790774E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telefona, pošte i prijevoza</w:t>
            </w:r>
          </w:p>
        </w:tc>
        <w:tc>
          <w:tcPr>
            <w:tcW w:w="1134" w:type="dxa"/>
            <w:tcBorders>
              <w:top w:val="nil"/>
              <w:left w:val="nil"/>
              <w:bottom w:val="nil"/>
              <w:right w:val="nil"/>
            </w:tcBorders>
            <w:shd w:val="clear" w:color="auto" w:fill="auto"/>
            <w:noWrap/>
          </w:tcPr>
          <w:p w14:paraId="2E1D2687" w14:textId="3A02D8C0"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F5BC3B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15.041</w:t>
            </w:r>
          </w:p>
        </w:tc>
        <w:tc>
          <w:tcPr>
            <w:tcW w:w="1276" w:type="dxa"/>
            <w:tcBorders>
              <w:top w:val="nil"/>
              <w:left w:val="nil"/>
              <w:bottom w:val="nil"/>
              <w:right w:val="nil"/>
            </w:tcBorders>
            <w:shd w:val="clear" w:color="auto" w:fill="auto"/>
            <w:noWrap/>
          </w:tcPr>
          <w:p w14:paraId="6E6FFF92" w14:textId="29DEDC61"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1C8C659C" w14:textId="77777777" w:rsidTr="00CC1F41">
        <w:trPr>
          <w:trHeight w:val="270"/>
        </w:trPr>
        <w:tc>
          <w:tcPr>
            <w:tcW w:w="617" w:type="dxa"/>
            <w:tcBorders>
              <w:top w:val="nil"/>
              <w:left w:val="nil"/>
              <w:bottom w:val="nil"/>
              <w:right w:val="nil"/>
            </w:tcBorders>
            <w:shd w:val="clear" w:color="auto" w:fill="auto"/>
            <w:noWrap/>
            <w:hideMark/>
          </w:tcPr>
          <w:p w14:paraId="487CE5B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3233</w:t>
            </w:r>
          </w:p>
        </w:tc>
        <w:tc>
          <w:tcPr>
            <w:tcW w:w="5479" w:type="dxa"/>
            <w:tcBorders>
              <w:top w:val="nil"/>
              <w:left w:val="nil"/>
              <w:bottom w:val="nil"/>
              <w:right w:val="nil"/>
            </w:tcBorders>
            <w:shd w:val="clear" w:color="auto" w:fill="auto"/>
            <w:noWrap/>
            <w:hideMark/>
          </w:tcPr>
          <w:p w14:paraId="7A865D9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promidžbe i informiranja</w:t>
            </w:r>
          </w:p>
        </w:tc>
        <w:tc>
          <w:tcPr>
            <w:tcW w:w="1134" w:type="dxa"/>
            <w:tcBorders>
              <w:top w:val="nil"/>
              <w:left w:val="nil"/>
              <w:bottom w:val="nil"/>
              <w:right w:val="nil"/>
            </w:tcBorders>
            <w:shd w:val="clear" w:color="auto" w:fill="auto"/>
            <w:noWrap/>
          </w:tcPr>
          <w:p w14:paraId="0FC0A90C" w14:textId="1A420DC7"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D21E056"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5.796</w:t>
            </w:r>
          </w:p>
        </w:tc>
        <w:tc>
          <w:tcPr>
            <w:tcW w:w="1276" w:type="dxa"/>
            <w:tcBorders>
              <w:top w:val="nil"/>
              <w:left w:val="nil"/>
              <w:bottom w:val="nil"/>
              <w:right w:val="nil"/>
            </w:tcBorders>
            <w:shd w:val="clear" w:color="auto" w:fill="auto"/>
            <w:noWrap/>
          </w:tcPr>
          <w:p w14:paraId="47A83F2C" w14:textId="65B946D5"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6239E399" w14:textId="77777777" w:rsidTr="00CC1F41">
        <w:trPr>
          <w:trHeight w:val="270"/>
        </w:trPr>
        <w:tc>
          <w:tcPr>
            <w:tcW w:w="617" w:type="dxa"/>
            <w:tcBorders>
              <w:top w:val="nil"/>
              <w:left w:val="nil"/>
              <w:bottom w:val="nil"/>
              <w:right w:val="nil"/>
            </w:tcBorders>
            <w:shd w:val="clear" w:color="auto" w:fill="auto"/>
            <w:noWrap/>
            <w:hideMark/>
          </w:tcPr>
          <w:p w14:paraId="5122D75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3234</w:t>
            </w:r>
          </w:p>
        </w:tc>
        <w:tc>
          <w:tcPr>
            <w:tcW w:w="5479" w:type="dxa"/>
            <w:tcBorders>
              <w:top w:val="nil"/>
              <w:left w:val="nil"/>
              <w:bottom w:val="nil"/>
              <w:right w:val="nil"/>
            </w:tcBorders>
            <w:shd w:val="clear" w:color="auto" w:fill="auto"/>
            <w:noWrap/>
            <w:hideMark/>
          </w:tcPr>
          <w:p w14:paraId="40AC950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tcPr>
          <w:p w14:paraId="37DEE924" w14:textId="73173E77"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DA2E69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1.243</w:t>
            </w:r>
          </w:p>
        </w:tc>
        <w:tc>
          <w:tcPr>
            <w:tcW w:w="1276" w:type="dxa"/>
            <w:tcBorders>
              <w:top w:val="nil"/>
              <w:left w:val="nil"/>
              <w:bottom w:val="nil"/>
              <w:right w:val="nil"/>
            </w:tcBorders>
            <w:shd w:val="clear" w:color="auto" w:fill="auto"/>
            <w:noWrap/>
          </w:tcPr>
          <w:p w14:paraId="6D75FB63" w14:textId="0FDF522B"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428F9371" w14:textId="77777777" w:rsidTr="00CC1F41">
        <w:trPr>
          <w:trHeight w:val="270"/>
        </w:trPr>
        <w:tc>
          <w:tcPr>
            <w:tcW w:w="617" w:type="dxa"/>
            <w:tcBorders>
              <w:top w:val="nil"/>
              <w:left w:val="nil"/>
              <w:bottom w:val="nil"/>
              <w:right w:val="nil"/>
            </w:tcBorders>
            <w:shd w:val="clear" w:color="auto" w:fill="auto"/>
            <w:noWrap/>
            <w:hideMark/>
          </w:tcPr>
          <w:p w14:paraId="61DD4E4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3238</w:t>
            </w:r>
          </w:p>
        </w:tc>
        <w:tc>
          <w:tcPr>
            <w:tcW w:w="5479" w:type="dxa"/>
            <w:tcBorders>
              <w:top w:val="nil"/>
              <w:left w:val="nil"/>
              <w:bottom w:val="nil"/>
              <w:right w:val="nil"/>
            </w:tcBorders>
            <w:shd w:val="clear" w:color="auto" w:fill="auto"/>
            <w:noWrap/>
            <w:hideMark/>
          </w:tcPr>
          <w:p w14:paraId="0211EB7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Računalne usluge</w:t>
            </w:r>
          </w:p>
        </w:tc>
        <w:tc>
          <w:tcPr>
            <w:tcW w:w="1134" w:type="dxa"/>
            <w:tcBorders>
              <w:top w:val="nil"/>
              <w:left w:val="nil"/>
              <w:bottom w:val="nil"/>
              <w:right w:val="nil"/>
            </w:tcBorders>
            <w:shd w:val="clear" w:color="auto" w:fill="auto"/>
            <w:noWrap/>
          </w:tcPr>
          <w:p w14:paraId="0483FC7F" w14:textId="5DC45DC1"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67A3EB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20.134</w:t>
            </w:r>
          </w:p>
        </w:tc>
        <w:tc>
          <w:tcPr>
            <w:tcW w:w="1276" w:type="dxa"/>
            <w:tcBorders>
              <w:top w:val="nil"/>
              <w:left w:val="nil"/>
              <w:bottom w:val="nil"/>
              <w:right w:val="nil"/>
            </w:tcBorders>
            <w:shd w:val="clear" w:color="auto" w:fill="auto"/>
            <w:noWrap/>
          </w:tcPr>
          <w:p w14:paraId="2AC42A18" w14:textId="055FE79C"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2F0715F1" w14:textId="77777777" w:rsidTr="00CC1F41">
        <w:trPr>
          <w:trHeight w:val="270"/>
        </w:trPr>
        <w:tc>
          <w:tcPr>
            <w:tcW w:w="617" w:type="dxa"/>
            <w:tcBorders>
              <w:top w:val="nil"/>
              <w:left w:val="nil"/>
              <w:bottom w:val="nil"/>
              <w:right w:val="nil"/>
            </w:tcBorders>
            <w:shd w:val="clear" w:color="auto" w:fill="auto"/>
            <w:noWrap/>
            <w:hideMark/>
          </w:tcPr>
          <w:p w14:paraId="19181CC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3239</w:t>
            </w:r>
          </w:p>
        </w:tc>
        <w:tc>
          <w:tcPr>
            <w:tcW w:w="5479" w:type="dxa"/>
            <w:tcBorders>
              <w:top w:val="nil"/>
              <w:left w:val="nil"/>
              <w:bottom w:val="nil"/>
              <w:right w:val="nil"/>
            </w:tcBorders>
            <w:shd w:val="clear" w:color="auto" w:fill="auto"/>
            <w:noWrap/>
            <w:hideMark/>
          </w:tcPr>
          <w:p w14:paraId="4D15107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usluge</w:t>
            </w:r>
          </w:p>
        </w:tc>
        <w:tc>
          <w:tcPr>
            <w:tcW w:w="1134" w:type="dxa"/>
            <w:tcBorders>
              <w:top w:val="nil"/>
              <w:left w:val="nil"/>
              <w:bottom w:val="nil"/>
              <w:right w:val="nil"/>
            </w:tcBorders>
            <w:shd w:val="clear" w:color="auto" w:fill="auto"/>
            <w:noWrap/>
          </w:tcPr>
          <w:p w14:paraId="3C2600C5" w14:textId="514D9F2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8F8675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7.150</w:t>
            </w:r>
          </w:p>
        </w:tc>
        <w:tc>
          <w:tcPr>
            <w:tcW w:w="1276" w:type="dxa"/>
            <w:tcBorders>
              <w:top w:val="nil"/>
              <w:left w:val="nil"/>
              <w:bottom w:val="nil"/>
              <w:right w:val="nil"/>
            </w:tcBorders>
            <w:shd w:val="clear" w:color="auto" w:fill="auto"/>
            <w:noWrap/>
          </w:tcPr>
          <w:p w14:paraId="0CA19CBF" w14:textId="4B44F0B0"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7C3EB2C8" w14:textId="77777777" w:rsidTr="00CC1F41">
        <w:trPr>
          <w:trHeight w:val="230"/>
        </w:trPr>
        <w:tc>
          <w:tcPr>
            <w:tcW w:w="6096" w:type="dxa"/>
            <w:gridSpan w:val="2"/>
            <w:tcBorders>
              <w:top w:val="nil"/>
              <w:left w:val="nil"/>
              <w:bottom w:val="nil"/>
              <w:right w:val="nil"/>
            </w:tcBorders>
            <w:shd w:val="clear" w:color="auto" w:fill="auto"/>
            <w:hideMark/>
          </w:tcPr>
          <w:p w14:paraId="3DE18E20"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111637B9"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170.104</w:t>
            </w:r>
          </w:p>
        </w:tc>
        <w:tc>
          <w:tcPr>
            <w:tcW w:w="1559" w:type="dxa"/>
            <w:tcBorders>
              <w:top w:val="nil"/>
              <w:left w:val="nil"/>
              <w:bottom w:val="nil"/>
              <w:right w:val="nil"/>
            </w:tcBorders>
            <w:shd w:val="clear" w:color="auto" w:fill="auto"/>
            <w:noWrap/>
            <w:hideMark/>
          </w:tcPr>
          <w:p w14:paraId="1C645C5F"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148.336</w:t>
            </w:r>
          </w:p>
        </w:tc>
        <w:tc>
          <w:tcPr>
            <w:tcW w:w="1276" w:type="dxa"/>
            <w:tcBorders>
              <w:top w:val="nil"/>
              <w:left w:val="nil"/>
              <w:bottom w:val="nil"/>
              <w:right w:val="nil"/>
            </w:tcBorders>
            <w:shd w:val="clear" w:color="auto" w:fill="auto"/>
            <w:noWrap/>
            <w:hideMark/>
          </w:tcPr>
          <w:p w14:paraId="513869C6"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87,20</w:t>
            </w:r>
          </w:p>
        </w:tc>
      </w:tr>
      <w:tr w:rsidR="00EF08AB" w:rsidRPr="00816C05" w14:paraId="67112987" w14:textId="77777777" w:rsidTr="00CC1F41">
        <w:trPr>
          <w:trHeight w:val="270"/>
        </w:trPr>
        <w:tc>
          <w:tcPr>
            <w:tcW w:w="617" w:type="dxa"/>
            <w:tcBorders>
              <w:top w:val="nil"/>
              <w:left w:val="nil"/>
              <w:bottom w:val="nil"/>
              <w:right w:val="nil"/>
            </w:tcBorders>
            <w:shd w:val="clear" w:color="auto" w:fill="auto"/>
            <w:noWrap/>
            <w:hideMark/>
          </w:tcPr>
          <w:p w14:paraId="0C5DAB67"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008554EE"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1617DF04"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161.104</w:t>
            </w:r>
          </w:p>
        </w:tc>
        <w:tc>
          <w:tcPr>
            <w:tcW w:w="1559" w:type="dxa"/>
            <w:tcBorders>
              <w:top w:val="nil"/>
              <w:left w:val="nil"/>
              <w:bottom w:val="nil"/>
              <w:right w:val="nil"/>
            </w:tcBorders>
            <w:shd w:val="clear" w:color="auto" w:fill="auto"/>
            <w:noWrap/>
            <w:hideMark/>
          </w:tcPr>
          <w:p w14:paraId="2CD36AE8"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141.242</w:t>
            </w:r>
          </w:p>
        </w:tc>
        <w:tc>
          <w:tcPr>
            <w:tcW w:w="1276" w:type="dxa"/>
            <w:tcBorders>
              <w:top w:val="nil"/>
              <w:left w:val="nil"/>
              <w:bottom w:val="nil"/>
              <w:right w:val="nil"/>
            </w:tcBorders>
            <w:shd w:val="clear" w:color="auto" w:fill="auto"/>
            <w:noWrap/>
            <w:hideMark/>
          </w:tcPr>
          <w:p w14:paraId="45B90C14"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87,67</w:t>
            </w:r>
          </w:p>
        </w:tc>
      </w:tr>
      <w:tr w:rsidR="00EF08AB" w:rsidRPr="00816C05" w14:paraId="2EDB5179" w14:textId="77777777" w:rsidTr="00CC1F41">
        <w:trPr>
          <w:trHeight w:val="270"/>
        </w:trPr>
        <w:tc>
          <w:tcPr>
            <w:tcW w:w="617" w:type="dxa"/>
            <w:tcBorders>
              <w:top w:val="nil"/>
              <w:left w:val="nil"/>
              <w:bottom w:val="nil"/>
              <w:right w:val="nil"/>
            </w:tcBorders>
            <w:shd w:val="clear" w:color="auto" w:fill="auto"/>
            <w:noWrap/>
            <w:hideMark/>
          </w:tcPr>
          <w:p w14:paraId="1873028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0F33B5E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4DD62AB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89.104</w:t>
            </w:r>
          </w:p>
        </w:tc>
        <w:tc>
          <w:tcPr>
            <w:tcW w:w="1559" w:type="dxa"/>
            <w:tcBorders>
              <w:top w:val="nil"/>
              <w:left w:val="nil"/>
              <w:bottom w:val="nil"/>
              <w:right w:val="nil"/>
            </w:tcBorders>
            <w:shd w:val="clear" w:color="auto" w:fill="auto"/>
            <w:noWrap/>
            <w:hideMark/>
          </w:tcPr>
          <w:p w14:paraId="2C32B455"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74.308</w:t>
            </w:r>
          </w:p>
        </w:tc>
        <w:tc>
          <w:tcPr>
            <w:tcW w:w="1276" w:type="dxa"/>
            <w:tcBorders>
              <w:top w:val="nil"/>
              <w:left w:val="nil"/>
              <w:bottom w:val="nil"/>
              <w:right w:val="nil"/>
            </w:tcBorders>
            <w:shd w:val="clear" w:color="auto" w:fill="auto"/>
            <w:noWrap/>
            <w:hideMark/>
          </w:tcPr>
          <w:p w14:paraId="303CFDA4"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83,40</w:t>
            </w:r>
          </w:p>
        </w:tc>
      </w:tr>
      <w:tr w:rsidR="00FE6AC1" w:rsidRPr="00816C05" w14:paraId="63B2EA0A" w14:textId="77777777" w:rsidTr="00CC1F41">
        <w:trPr>
          <w:trHeight w:val="270"/>
        </w:trPr>
        <w:tc>
          <w:tcPr>
            <w:tcW w:w="617" w:type="dxa"/>
            <w:tcBorders>
              <w:top w:val="nil"/>
              <w:left w:val="nil"/>
              <w:bottom w:val="nil"/>
              <w:right w:val="nil"/>
            </w:tcBorders>
            <w:shd w:val="clear" w:color="auto" w:fill="auto"/>
            <w:noWrap/>
            <w:hideMark/>
          </w:tcPr>
          <w:p w14:paraId="2ED1611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3231</w:t>
            </w:r>
          </w:p>
        </w:tc>
        <w:tc>
          <w:tcPr>
            <w:tcW w:w="5479" w:type="dxa"/>
            <w:tcBorders>
              <w:top w:val="nil"/>
              <w:left w:val="nil"/>
              <w:bottom w:val="nil"/>
              <w:right w:val="nil"/>
            </w:tcBorders>
            <w:shd w:val="clear" w:color="auto" w:fill="auto"/>
            <w:noWrap/>
            <w:hideMark/>
          </w:tcPr>
          <w:p w14:paraId="3186191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telefona, pošte i prijevoza</w:t>
            </w:r>
          </w:p>
        </w:tc>
        <w:tc>
          <w:tcPr>
            <w:tcW w:w="1134" w:type="dxa"/>
            <w:tcBorders>
              <w:top w:val="nil"/>
              <w:left w:val="nil"/>
              <w:bottom w:val="nil"/>
              <w:right w:val="nil"/>
            </w:tcBorders>
            <w:shd w:val="clear" w:color="auto" w:fill="auto"/>
            <w:noWrap/>
          </w:tcPr>
          <w:p w14:paraId="007DD650" w14:textId="2ED25F70"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69362B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4.982</w:t>
            </w:r>
          </w:p>
        </w:tc>
        <w:tc>
          <w:tcPr>
            <w:tcW w:w="1276" w:type="dxa"/>
            <w:tcBorders>
              <w:top w:val="nil"/>
              <w:left w:val="nil"/>
              <w:bottom w:val="nil"/>
              <w:right w:val="nil"/>
            </w:tcBorders>
            <w:shd w:val="clear" w:color="auto" w:fill="auto"/>
            <w:noWrap/>
          </w:tcPr>
          <w:p w14:paraId="0F3E4A3E" w14:textId="5ECE8881"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0B277CF2" w14:textId="77777777" w:rsidTr="00CC1F41">
        <w:trPr>
          <w:trHeight w:val="270"/>
        </w:trPr>
        <w:tc>
          <w:tcPr>
            <w:tcW w:w="617" w:type="dxa"/>
            <w:tcBorders>
              <w:top w:val="nil"/>
              <w:left w:val="nil"/>
              <w:bottom w:val="nil"/>
              <w:right w:val="nil"/>
            </w:tcBorders>
            <w:shd w:val="clear" w:color="auto" w:fill="auto"/>
            <w:noWrap/>
            <w:hideMark/>
          </w:tcPr>
          <w:p w14:paraId="61C9605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3232</w:t>
            </w:r>
          </w:p>
        </w:tc>
        <w:tc>
          <w:tcPr>
            <w:tcW w:w="5479" w:type="dxa"/>
            <w:tcBorders>
              <w:top w:val="nil"/>
              <w:left w:val="nil"/>
              <w:bottom w:val="nil"/>
              <w:right w:val="nil"/>
            </w:tcBorders>
            <w:shd w:val="clear" w:color="auto" w:fill="auto"/>
            <w:noWrap/>
            <w:hideMark/>
          </w:tcPr>
          <w:p w14:paraId="0581DA3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tcPr>
          <w:p w14:paraId="619D96C5" w14:textId="57A41AD0"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5ADEA24"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4.539</w:t>
            </w:r>
          </w:p>
        </w:tc>
        <w:tc>
          <w:tcPr>
            <w:tcW w:w="1276" w:type="dxa"/>
            <w:tcBorders>
              <w:top w:val="nil"/>
              <w:left w:val="nil"/>
              <w:bottom w:val="nil"/>
              <w:right w:val="nil"/>
            </w:tcBorders>
            <w:shd w:val="clear" w:color="auto" w:fill="auto"/>
            <w:noWrap/>
          </w:tcPr>
          <w:p w14:paraId="2BFC5A78" w14:textId="3457A23E"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620E3C55" w14:textId="77777777" w:rsidTr="00CC1F41">
        <w:trPr>
          <w:trHeight w:val="270"/>
        </w:trPr>
        <w:tc>
          <w:tcPr>
            <w:tcW w:w="617" w:type="dxa"/>
            <w:tcBorders>
              <w:top w:val="nil"/>
              <w:left w:val="nil"/>
              <w:bottom w:val="nil"/>
              <w:right w:val="nil"/>
            </w:tcBorders>
            <w:shd w:val="clear" w:color="auto" w:fill="auto"/>
            <w:noWrap/>
            <w:hideMark/>
          </w:tcPr>
          <w:p w14:paraId="04F1111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3233</w:t>
            </w:r>
          </w:p>
        </w:tc>
        <w:tc>
          <w:tcPr>
            <w:tcW w:w="5479" w:type="dxa"/>
            <w:tcBorders>
              <w:top w:val="nil"/>
              <w:left w:val="nil"/>
              <w:bottom w:val="nil"/>
              <w:right w:val="nil"/>
            </w:tcBorders>
            <w:shd w:val="clear" w:color="auto" w:fill="auto"/>
            <w:noWrap/>
            <w:hideMark/>
          </w:tcPr>
          <w:p w14:paraId="2F29ED5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promidžbe i informiranja</w:t>
            </w:r>
          </w:p>
        </w:tc>
        <w:tc>
          <w:tcPr>
            <w:tcW w:w="1134" w:type="dxa"/>
            <w:tcBorders>
              <w:top w:val="nil"/>
              <w:left w:val="nil"/>
              <w:bottom w:val="nil"/>
              <w:right w:val="nil"/>
            </w:tcBorders>
            <w:shd w:val="clear" w:color="auto" w:fill="auto"/>
            <w:noWrap/>
          </w:tcPr>
          <w:p w14:paraId="7682BC61" w14:textId="4DA57035"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081C1A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1.866</w:t>
            </w:r>
          </w:p>
        </w:tc>
        <w:tc>
          <w:tcPr>
            <w:tcW w:w="1276" w:type="dxa"/>
            <w:tcBorders>
              <w:top w:val="nil"/>
              <w:left w:val="nil"/>
              <w:bottom w:val="nil"/>
              <w:right w:val="nil"/>
            </w:tcBorders>
            <w:shd w:val="clear" w:color="auto" w:fill="auto"/>
            <w:noWrap/>
          </w:tcPr>
          <w:p w14:paraId="5CEF43F0" w14:textId="20F7F526"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6DC78315" w14:textId="77777777" w:rsidTr="00CC1F41">
        <w:trPr>
          <w:trHeight w:val="270"/>
        </w:trPr>
        <w:tc>
          <w:tcPr>
            <w:tcW w:w="617" w:type="dxa"/>
            <w:tcBorders>
              <w:top w:val="nil"/>
              <w:left w:val="nil"/>
              <w:bottom w:val="nil"/>
              <w:right w:val="nil"/>
            </w:tcBorders>
            <w:shd w:val="clear" w:color="auto" w:fill="auto"/>
            <w:noWrap/>
            <w:hideMark/>
          </w:tcPr>
          <w:p w14:paraId="572D632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3234</w:t>
            </w:r>
          </w:p>
        </w:tc>
        <w:tc>
          <w:tcPr>
            <w:tcW w:w="5479" w:type="dxa"/>
            <w:tcBorders>
              <w:top w:val="nil"/>
              <w:left w:val="nil"/>
              <w:bottom w:val="nil"/>
              <w:right w:val="nil"/>
            </w:tcBorders>
            <w:shd w:val="clear" w:color="auto" w:fill="auto"/>
            <w:noWrap/>
            <w:hideMark/>
          </w:tcPr>
          <w:p w14:paraId="03423DB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tcPr>
          <w:p w14:paraId="1F4762B0" w14:textId="6384775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0A1CA6B"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1.079</w:t>
            </w:r>
          </w:p>
        </w:tc>
        <w:tc>
          <w:tcPr>
            <w:tcW w:w="1276" w:type="dxa"/>
            <w:tcBorders>
              <w:top w:val="nil"/>
              <w:left w:val="nil"/>
              <w:bottom w:val="nil"/>
              <w:right w:val="nil"/>
            </w:tcBorders>
            <w:shd w:val="clear" w:color="auto" w:fill="auto"/>
            <w:noWrap/>
          </w:tcPr>
          <w:p w14:paraId="29DF1223" w14:textId="70558638"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5361B5FA" w14:textId="77777777" w:rsidTr="00CC1F41">
        <w:trPr>
          <w:trHeight w:val="270"/>
        </w:trPr>
        <w:tc>
          <w:tcPr>
            <w:tcW w:w="617" w:type="dxa"/>
            <w:tcBorders>
              <w:top w:val="nil"/>
              <w:left w:val="nil"/>
              <w:bottom w:val="nil"/>
              <w:right w:val="nil"/>
            </w:tcBorders>
            <w:shd w:val="clear" w:color="auto" w:fill="auto"/>
            <w:noWrap/>
            <w:hideMark/>
          </w:tcPr>
          <w:p w14:paraId="19FCA99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3235</w:t>
            </w:r>
          </w:p>
        </w:tc>
        <w:tc>
          <w:tcPr>
            <w:tcW w:w="5479" w:type="dxa"/>
            <w:tcBorders>
              <w:top w:val="nil"/>
              <w:left w:val="nil"/>
              <w:bottom w:val="nil"/>
              <w:right w:val="nil"/>
            </w:tcBorders>
            <w:shd w:val="clear" w:color="auto" w:fill="auto"/>
            <w:noWrap/>
            <w:hideMark/>
          </w:tcPr>
          <w:p w14:paraId="0D024A71"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Zakupnine i najamnine</w:t>
            </w:r>
          </w:p>
        </w:tc>
        <w:tc>
          <w:tcPr>
            <w:tcW w:w="1134" w:type="dxa"/>
            <w:tcBorders>
              <w:top w:val="nil"/>
              <w:left w:val="nil"/>
              <w:bottom w:val="nil"/>
              <w:right w:val="nil"/>
            </w:tcBorders>
            <w:shd w:val="clear" w:color="auto" w:fill="auto"/>
            <w:noWrap/>
          </w:tcPr>
          <w:p w14:paraId="2BEE82F4" w14:textId="6BE40C57"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822A36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26.208</w:t>
            </w:r>
          </w:p>
        </w:tc>
        <w:tc>
          <w:tcPr>
            <w:tcW w:w="1276" w:type="dxa"/>
            <w:tcBorders>
              <w:top w:val="nil"/>
              <w:left w:val="nil"/>
              <w:bottom w:val="nil"/>
              <w:right w:val="nil"/>
            </w:tcBorders>
            <w:shd w:val="clear" w:color="auto" w:fill="auto"/>
            <w:noWrap/>
          </w:tcPr>
          <w:p w14:paraId="63E4962A" w14:textId="1C0AF8B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754A6C9B" w14:textId="77777777" w:rsidTr="00CC1F41">
        <w:trPr>
          <w:trHeight w:val="270"/>
        </w:trPr>
        <w:tc>
          <w:tcPr>
            <w:tcW w:w="617" w:type="dxa"/>
            <w:tcBorders>
              <w:top w:val="nil"/>
              <w:left w:val="nil"/>
              <w:bottom w:val="nil"/>
              <w:right w:val="nil"/>
            </w:tcBorders>
            <w:shd w:val="clear" w:color="auto" w:fill="auto"/>
            <w:noWrap/>
            <w:hideMark/>
          </w:tcPr>
          <w:p w14:paraId="668F272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3237</w:t>
            </w:r>
          </w:p>
        </w:tc>
        <w:tc>
          <w:tcPr>
            <w:tcW w:w="5479" w:type="dxa"/>
            <w:tcBorders>
              <w:top w:val="nil"/>
              <w:left w:val="nil"/>
              <w:bottom w:val="nil"/>
              <w:right w:val="nil"/>
            </w:tcBorders>
            <w:shd w:val="clear" w:color="auto" w:fill="auto"/>
            <w:noWrap/>
            <w:hideMark/>
          </w:tcPr>
          <w:p w14:paraId="1CDE4CF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tcPr>
          <w:p w14:paraId="173AE630" w14:textId="26BA527A"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99D861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28.829</w:t>
            </w:r>
          </w:p>
        </w:tc>
        <w:tc>
          <w:tcPr>
            <w:tcW w:w="1276" w:type="dxa"/>
            <w:tcBorders>
              <w:top w:val="nil"/>
              <w:left w:val="nil"/>
              <w:bottom w:val="nil"/>
              <w:right w:val="nil"/>
            </w:tcBorders>
            <w:shd w:val="clear" w:color="auto" w:fill="auto"/>
            <w:noWrap/>
          </w:tcPr>
          <w:p w14:paraId="3B2E2B93" w14:textId="6BF3A34C"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15D2199E" w14:textId="77777777" w:rsidTr="00CC1F41">
        <w:trPr>
          <w:trHeight w:val="270"/>
        </w:trPr>
        <w:tc>
          <w:tcPr>
            <w:tcW w:w="617" w:type="dxa"/>
            <w:tcBorders>
              <w:top w:val="nil"/>
              <w:left w:val="nil"/>
              <w:bottom w:val="nil"/>
              <w:right w:val="nil"/>
            </w:tcBorders>
            <w:shd w:val="clear" w:color="auto" w:fill="auto"/>
            <w:noWrap/>
            <w:hideMark/>
          </w:tcPr>
          <w:p w14:paraId="43357E1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3238</w:t>
            </w:r>
          </w:p>
        </w:tc>
        <w:tc>
          <w:tcPr>
            <w:tcW w:w="5479" w:type="dxa"/>
            <w:tcBorders>
              <w:top w:val="nil"/>
              <w:left w:val="nil"/>
              <w:bottom w:val="nil"/>
              <w:right w:val="nil"/>
            </w:tcBorders>
            <w:shd w:val="clear" w:color="auto" w:fill="auto"/>
            <w:noWrap/>
            <w:hideMark/>
          </w:tcPr>
          <w:p w14:paraId="7632A43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Računalne usluge</w:t>
            </w:r>
          </w:p>
        </w:tc>
        <w:tc>
          <w:tcPr>
            <w:tcW w:w="1134" w:type="dxa"/>
            <w:tcBorders>
              <w:top w:val="nil"/>
              <w:left w:val="nil"/>
              <w:bottom w:val="nil"/>
              <w:right w:val="nil"/>
            </w:tcBorders>
            <w:shd w:val="clear" w:color="auto" w:fill="auto"/>
            <w:noWrap/>
          </w:tcPr>
          <w:p w14:paraId="0FD217B1" w14:textId="54FAE950"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9E388CB"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4.043</w:t>
            </w:r>
          </w:p>
        </w:tc>
        <w:tc>
          <w:tcPr>
            <w:tcW w:w="1276" w:type="dxa"/>
            <w:tcBorders>
              <w:top w:val="nil"/>
              <w:left w:val="nil"/>
              <w:bottom w:val="nil"/>
              <w:right w:val="nil"/>
            </w:tcBorders>
            <w:shd w:val="clear" w:color="auto" w:fill="auto"/>
            <w:noWrap/>
          </w:tcPr>
          <w:p w14:paraId="79037CA7" w14:textId="7CCC8441"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0C3EA094" w14:textId="77777777" w:rsidTr="00CC1F41">
        <w:trPr>
          <w:trHeight w:val="270"/>
        </w:trPr>
        <w:tc>
          <w:tcPr>
            <w:tcW w:w="617" w:type="dxa"/>
            <w:tcBorders>
              <w:top w:val="nil"/>
              <w:left w:val="nil"/>
              <w:bottom w:val="nil"/>
              <w:right w:val="nil"/>
            </w:tcBorders>
            <w:shd w:val="clear" w:color="auto" w:fill="auto"/>
            <w:noWrap/>
            <w:hideMark/>
          </w:tcPr>
          <w:p w14:paraId="382D7B1F"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3239</w:t>
            </w:r>
          </w:p>
        </w:tc>
        <w:tc>
          <w:tcPr>
            <w:tcW w:w="5479" w:type="dxa"/>
            <w:tcBorders>
              <w:top w:val="nil"/>
              <w:left w:val="nil"/>
              <w:bottom w:val="nil"/>
              <w:right w:val="nil"/>
            </w:tcBorders>
            <w:shd w:val="clear" w:color="auto" w:fill="auto"/>
            <w:noWrap/>
            <w:hideMark/>
          </w:tcPr>
          <w:p w14:paraId="43D91AF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usluge</w:t>
            </w:r>
          </w:p>
        </w:tc>
        <w:tc>
          <w:tcPr>
            <w:tcW w:w="1134" w:type="dxa"/>
            <w:tcBorders>
              <w:top w:val="nil"/>
              <w:left w:val="nil"/>
              <w:bottom w:val="nil"/>
              <w:right w:val="nil"/>
            </w:tcBorders>
            <w:shd w:val="clear" w:color="auto" w:fill="auto"/>
            <w:noWrap/>
          </w:tcPr>
          <w:p w14:paraId="7AED6E18" w14:textId="38D5777B"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1A5772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2.763</w:t>
            </w:r>
          </w:p>
        </w:tc>
        <w:tc>
          <w:tcPr>
            <w:tcW w:w="1276" w:type="dxa"/>
            <w:tcBorders>
              <w:top w:val="nil"/>
              <w:left w:val="nil"/>
              <w:bottom w:val="nil"/>
              <w:right w:val="nil"/>
            </w:tcBorders>
            <w:shd w:val="clear" w:color="auto" w:fill="auto"/>
            <w:noWrap/>
          </w:tcPr>
          <w:p w14:paraId="43D98E8D" w14:textId="4CFAB650"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1C018F78" w14:textId="77777777" w:rsidTr="00CC1F41">
        <w:trPr>
          <w:trHeight w:val="270"/>
        </w:trPr>
        <w:tc>
          <w:tcPr>
            <w:tcW w:w="617" w:type="dxa"/>
            <w:tcBorders>
              <w:top w:val="nil"/>
              <w:left w:val="nil"/>
              <w:bottom w:val="nil"/>
              <w:right w:val="nil"/>
            </w:tcBorders>
            <w:shd w:val="clear" w:color="auto" w:fill="auto"/>
            <w:noWrap/>
            <w:hideMark/>
          </w:tcPr>
          <w:p w14:paraId="59A2F52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5BA4AE0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57B4B42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72.000</w:t>
            </w:r>
          </w:p>
        </w:tc>
        <w:tc>
          <w:tcPr>
            <w:tcW w:w="1559" w:type="dxa"/>
            <w:tcBorders>
              <w:top w:val="nil"/>
              <w:left w:val="nil"/>
              <w:bottom w:val="nil"/>
              <w:right w:val="nil"/>
            </w:tcBorders>
            <w:shd w:val="clear" w:color="auto" w:fill="auto"/>
            <w:noWrap/>
            <w:hideMark/>
          </w:tcPr>
          <w:p w14:paraId="4A70412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66.933</w:t>
            </w:r>
          </w:p>
        </w:tc>
        <w:tc>
          <w:tcPr>
            <w:tcW w:w="1276" w:type="dxa"/>
            <w:tcBorders>
              <w:top w:val="nil"/>
              <w:left w:val="nil"/>
              <w:bottom w:val="nil"/>
              <w:right w:val="nil"/>
            </w:tcBorders>
            <w:shd w:val="clear" w:color="auto" w:fill="auto"/>
            <w:noWrap/>
            <w:hideMark/>
          </w:tcPr>
          <w:p w14:paraId="4F80D1E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92,96</w:t>
            </w:r>
          </w:p>
        </w:tc>
      </w:tr>
      <w:tr w:rsidR="00FE6AC1" w:rsidRPr="00816C05" w14:paraId="454253BD" w14:textId="77777777" w:rsidTr="00CC1F41">
        <w:trPr>
          <w:trHeight w:val="270"/>
        </w:trPr>
        <w:tc>
          <w:tcPr>
            <w:tcW w:w="617" w:type="dxa"/>
            <w:tcBorders>
              <w:top w:val="nil"/>
              <w:left w:val="nil"/>
              <w:bottom w:val="nil"/>
              <w:right w:val="nil"/>
            </w:tcBorders>
            <w:shd w:val="clear" w:color="auto" w:fill="auto"/>
            <w:noWrap/>
            <w:hideMark/>
          </w:tcPr>
          <w:p w14:paraId="02E9AE7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3292</w:t>
            </w:r>
          </w:p>
        </w:tc>
        <w:tc>
          <w:tcPr>
            <w:tcW w:w="5479" w:type="dxa"/>
            <w:tcBorders>
              <w:top w:val="nil"/>
              <w:left w:val="nil"/>
              <w:bottom w:val="nil"/>
              <w:right w:val="nil"/>
            </w:tcBorders>
            <w:shd w:val="clear" w:color="auto" w:fill="auto"/>
            <w:noWrap/>
            <w:hideMark/>
          </w:tcPr>
          <w:p w14:paraId="59D5A8DF"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Premije osiguranja</w:t>
            </w:r>
          </w:p>
        </w:tc>
        <w:tc>
          <w:tcPr>
            <w:tcW w:w="1134" w:type="dxa"/>
            <w:tcBorders>
              <w:top w:val="nil"/>
              <w:left w:val="nil"/>
              <w:bottom w:val="nil"/>
              <w:right w:val="nil"/>
            </w:tcBorders>
            <w:shd w:val="clear" w:color="auto" w:fill="auto"/>
            <w:noWrap/>
          </w:tcPr>
          <w:p w14:paraId="74BC56F7" w14:textId="4930E8EA"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8613E6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16.792</w:t>
            </w:r>
          </w:p>
        </w:tc>
        <w:tc>
          <w:tcPr>
            <w:tcW w:w="1276" w:type="dxa"/>
            <w:tcBorders>
              <w:top w:val="nil"/>
              <w:left w:val="nil"/>
              <w:bottom w:val="nil"/>
              <w:right w:val="nil"/>
            </w:tcBorders>
            <w:shd w:val="clear" w:color="auto" w:fill="auto"/>
            <w:noWrap/>
          </w:tcPr>
          <w:p w14:paraId="45A42593" w14:textId="22295BBF"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11F75343" w14:textId="77777777" w:rsidTr="00CC1F41">
        <w:trPr>
          <w:trHeight w:val="270"/>
        </w:trPr>
        <w:tc>
          <w:tcPr>
            <w:tcW w:w="617" w:type="dxa"/>
            <w:tcBorders>
              <w:top w:val="nil"/>
              <w:left w:val="nil"/>
              <w:bottom w:val="nil"/>
              <w:right w:val="nil"/>
            </w:tcBorders>
            <w:shd w:val="clear" w:color="auto" w:fill="auto"/>
            <w:noWrap/>
            <w:hideMark/>
          </w:tcPr>
          <w:p w14:paraId="1C93639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3295</w:t>
            </w:r>
          </w:p>
        </w:tc>
        <w:tc>
          <w:tcPr>
            <w:tcW w:w="5479" w:type="dxa"/>
            <w:tcBorders>
              <w:top w:val="nil"/>
              <w:left w:val="nil"/>
              <w:bottom w:val="nil"/>
              <w:right w:val="nil"/>
            </w:tcBorders>
            <w:shd w:val="clear" w:color="auto" w:fill="auto"/>
            <w:noWrap/>
            <w:hideMark/>
          </w:tcPr>
          <w:p w14:paraId="5D612B5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Pristojbe i naknade</w:t>
            </w:r>
          </w:p>
        </w:tc>
        <w:tc>
          <w:tcPr>
            <w:tcW w:w="1134" w:type="dxa"/>
            <w:tcBorders>
              <w:top w:val="nil"/>
              <w:left w:val="nil"/>
              <w:bottom w:val="nil"/>
              <w:right w:val="nil"/>
            </w:tcBorders>
            <w:shd w:val="clear" w:color="auto" w:fill="auto"/>
            <w:noWrap/>
          </w:tcPr>
          <w:p w14:paraId="73C98ADD" w14:textId="74642847"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5E138B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66</w:t>
            </w:r>
          </w:p>
        </w:tc>
        <w:tc>
          <w:tcPr>
            <w:tcW w:w="1276" w:type="dxa"/>
            <w:tcBorders>
              <w:top w:val="nil"/>
              <w:left w:val="nil"/>
              <w:bottom w:val="nil"/>
              <w:right w:val="nil"/>
            </w:tcBorders>
            <w:shd w:val="clear" w:color="auto" w:fill="auto"/>
            <w:noWrap/>
          </w:tcPr>
          <w:p w14:paraId="7C48DA9A" w14:textId="27B1751F"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FE6AC1" w:rsidRPr="00816C05" w14:paraId="31F80CB1" w14:textId="77777777" w:rsidTr="00CC1F41">
        <w:trPr>
          <w:trHeight w:val="270"/>
        </w:trPr>
        <w:tc>
          <w:tcPr>
            <w:tcW w:w="617" w:type="dxa"/>
            <w:tcBorders>
              <w:top w:val="nil"/>
              <w:left w:val="nil"/>
              <w:bottom w:val="nil"/>
              <w:right w:val="nil"/>
            </w:tcBorders>
            <w:shd w:val="clear" w:color="auto" w:fill="auto"/>
            <w:noWrap/>
            <w:hideMark/>
          </w:tcPr>
          <w:p w14:paraId="5841FAF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3299</w:t>
            </w:r>
          </w:p>
        </w:tc>
        <w:tc>
          <w:tcPr>
            <w:tcW w:w="5479" w:type="dxa"/>
            <w:tcBorders>
              <w:top w:val="nil"/>
              <w:left w:val="nil"/>
              <w:bottom w:val="nil"/>
              <w:right w:val="nil"/>
            </w:tcBorders>
            <w:shd w:val="clear" w:color="auto" w:fill="auto"/>
            <w:noWrap/>
            <w:hideMark/>
          </w:tcPr>
          <w:p w14:paraId="7646D15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tcPr>
          <w:p w14:paraId="15D8F19C" w14:textId="416A32B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EB9B7C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50.075</w:t>
            </w:r>
          </w:p>
        </w:tc>
        <w:tc>
          <w:tcPr>
            <w:tcW w:w="1276" w:type="dxa"/>
            <w:tcBorders>
              <w:top w:val="nil"/>
              <w:left w:val="nil"/>
              <w:bottom w:val="nil"/>
              <w:right w:val="nil"/>
            </w:tcBorders>
            <w:shd w:val="clear" w:color="auto" w:fill="auto"/>
            <w:noWrap/>
          </w:tcPr>
          <w:p w14:paraId="75CC196B" w14:textId="5DE6EBB8"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26F4872D" w14:textId="77777777" w:rsidTr="00CC1F41">
        <w:trPr>
          <w:trHeight w:val="270"/>
        </w:trPr>
        <w:tc>
          <w:tcPr>
            <w:tcW w:w="617" w:type="dxa"/>
            <w:tcBorders>
              <w:top w:val="nil"/>
              <w:left w:val="nil"/>
              <w:bottom w:val="nil"/>
              <w:right w:val="nil"/>
            </w:tcBorders>
            <w:shd w:val="clear" w:color="auto" w:fill="auto"/>
            <w:noWrap/>
            <w:hideMark/>
          </w:tcPr>
          <w:p w14:paraId="140BAEA8"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34</w:t>
            </w:r>
          </w:p>
        </w:tc>
        <w:tc>
          <w:tcPr>
            <w:tcW w:w="5479" w:type="dxa"/>
            <w:tcBorders>
              <w:top w:val="nil"/>
              <w:left w:val="nil"/>
              <w:bottom w:val="nil"/>
              <w:right w:val="nil"/>
            </w:tcBorders>
            <w:shd w:val="clear" w:color="auto" w:fill="auto"/>
            <w:noWrap/>
            <w:hideMark/>
          </w:tcPr>
          <w:p w14:paraId="1F381A08"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Financijski rashodi</w:t>
            </w:r>
          </w:p>
        </w:tc>
        <w:tc>
          <w:tcPr>
            <w:tcW w:w="1134" w:type="dxa"/>
            <w:tcBorders>
              <w:top w:val="nil"/>
              <w:left w:val="nil"/>
              <w:bottom w:val="nil"/>
              <w:right w:val="nil"/>
            </w:tcBorders>
            <w:shd w:val="clear" w:color="auto" w:fill="auto"/>
            <w:noWrap/>
            <w:hideMark/>
          </w:tcPr>
          <w:p w14:paraId="464B64D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9.000</w:t>
            </w:r>
          </w:p>
        </w:tc>
        <w:tc>
          <w:tcPr>
            <w:tcW w:w="1559" w:type="dxa"/>
            <w:tcBorders>
              <w:top w:val="nil"/>
              <w:left w:val="nil"/>
              <w:bottom w:val="nil"/>
              <w:right w:val="nil"/>
            </w:tcBorders>
            <w:shd w:val="clear" w:color="auto" w:fill="auto"/>
            <w:noWrap/>
            <w:hideMark/>
          </w:tcPr>
          <w:p w14:paraId="5567A3C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7.094</w:t>
            </w:r>
          </w:p>
        </w:tc>
        <w:tc>
          <w:tcPr>
            <w:tcW w:w="1276" w:type="dxa"/>
            <w:tcBorders>
              <w:top w:val="nil"/>
              <w:left w:val="nil"/>
              <w:bottom w:val="nil"/>
              <w:right w:val="nil"/>
            </w:tcBorders>
            <w:shd w:val="clear" w:color="auto" w:fill="auto"/>
            <w:noWrap/>
            <w:hideMark/>
          </w:tcPr>
          <w:p w14:paraId="0403F5A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78,83</w:t>
            </w:r>
          </w:p>
        </w:tc>
      </w:tr>
      <w:tr w:rsidR="00EF08AB" w:rsidRPr="00816C05" w14:paraId="659F4385" w14:textId="77777777" w:rsidTr="00CC1F41">
        <w:trPr>
          <w:trHeight w:val="270"/>
        </w:trPr>
        <w:tc>
          <w:tcPr>
            <w:tcW w:w="617" w:type="dxa"/>
            <w:tcBorders>
              <w:top w:val="nil"/>
              <w:left w:val="nil"/>
              <w:bottom w:val="nil"/>
              <w:right w:val="nil"/>
            </w:tcBorders>
            <w:shd w:val="clear" w:color="auto" w:fill="auto"/>
            <w:noWrap/>
            <w:hideMark/>
          </w:tcPr>
          <w:p w14:paraId="0DF28BF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343</w:t>
            </w:r>
          </w:p>
        </w:tc>
        <w:tc>
          <w:tcPr>
            <w:tcW w:w="5479" w:type="dxa"/>
            <w:tcBorders>
              <w:top w:val="nil"/>
              <w:left w:val="nil"/>
              <w:bottom w:val="nil"/>
              <w:right w:val="nil"/>
            </w:tcBorders>
            <w:shd w:val="clear" w:color="auto" w:fill="auto"/>
            <w:noWrap/>
            <w:hideMark/>
          </w:tcPr>
          <w:p w14:paraId="2CF0223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financijski rashodi</w:t>
            </w:r>
          </w:p>
        </w:tc>
        <w:tc>
          <w:tcPr>
            <w:tcW w:w="1134" w:type="dxa"/>
            <w:tcBorders>
              <w:top w:val="nil"/>
              <w:left w:val="nil"/>
              <w:bottom w:val="nil"/>
              <w:right w:val="nil"/>
            </w:tcBorders>
            <w:shd w:val="clear" w:color="auto" w:fill="auto"/>
            <w:noWrap/>
            <w:hideMark/>
          </w:tcPr>
          <w:p w14:paraId="135CE375"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9.000</w:t>
            </w:r>
          </w:p>
        </w:tc>
        <w:tc>
          <w:tcPr>
            <w:tcW w:w="1559" w:type="dxa"/>
            <w:tcBorders>
              <w:top w:val="nil"/>
              <w:left w:val="nil"/>
              <w:bottom w:val="nil"/>
              <w:right w:val="nil"/>
            </w:tcBorders>
            <w:shd w:val="clear" w:color="auto" w:fill="auto"/>
            <w:noWrap/>
            <w:hideMark/>
          </w:tcPr>
          <w:p w14:paraId="6D8ECCA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7.094</w:t>
            </w:r>
          </w:p>
        </w:tc>
        <w:tc>
          <w:tcPr>
            <w:tcW w:w="1276" w:type="dxa"/>
            <w:tcBorders>
              <w:top w:val="nil"/>
              <w:left w:val="nil"/>
              <w:bottom w:val="nil"/>
              <w:right w:val="nil"/>
            </w:tcBorders>
            <w:shd w:val="clear" w:color="auto" w:fill="auto"/>
            <w:noWrap/>
            <w:hideMark/>
          </w:tcPr>
          <w:p w14:paraId="1A4F0C8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78,83</w:t>
            </w:r>
          </w:p>
        </w:tc>
      </w:tr>
      <w:tr w:rsidR="00EF08AB" w:rsidRPr="00816C05" w14:paraId="799FA0F5" w14:textId="77777777" w:rsidTr="00CC1F41">
        <w:trPr>
          <w:trHeight w:val="270"/>
        </w:trPr>
        <w:tc>
          <w:tcPr>
            <w:tcW w:w="617" w:type="dxa"/>
            <w:tcBorders>
              <w:top w:val="nil"/>
              <w:left w:val="nil"/>
              <w:bottom w:val="nil"/>
              <w:right w:val="nil"/>
            </w:tcBorders>
            <w:shd w:val="clear" w:color="auto" w:fill="auto"/>
            <w:noWrap/>
            <w:hideMark/>
          </w:tcPr>
          <w:p w14:paraId="29EE27E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3431</w:t>
            </w:r>
          </w:p>
        </w:tc>
        <w:tc>
          <w:tcPr>
            <w:tcW w:w="5479" w:type="dxa"/>
            <w:tcBorders>
              <w:top w:val="nil"/>
              <w:left w:val="nil"/>
              <w:bottom w:val="nil"/>
              <w:right w:val="nil"/>
            </w:tcBorders>
            <w:shd w:val="clear" w:color="auto" w:fill="auto"/>
            <w:noWrap/>
            <w:hideMark/>
          </w:tcPr>
          <w:p w14:paraId="307E6413"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Bankarske usluge i usluge platnog prometa</w:t>
            </w:r>
          </w:p>
        </w:tc>
        <w:tc>
          <w:tcPr>
            <w:tcW w:w="1134" w:type="dxa"/>
            <w:tcBorders>
              <w:top w:val="nil"/>
              <w:left w:val="nil"/>
              <w:bottom w:val="nil"/>
              <w:right w:val="nil"/>
            </w:tcBorders>
            <w:shd w:val="clear" w:color="auto" w:fill="auto"/>
            <w:noWrap/>
            <w:hideMark/>
          </w:tcPr>
          <w:p w14:paraId="7BD1F07C" w14:textId="7EEDDA4A"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003BF1B"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7.094</w:t>
            </w:r>
          </w:p>
        </w:tc>
        <w:tc>
          <w:tcPr>
            <w:tcW w:w="1276" w:type="dxa"/>
            <w:tcBorders>
              <w:top w:val="nil"/>
              <w:left w:val="nil"/>
              <w:bottom w:val="nil"/>
              <w:right w:val="nil"/>
            </w:tcBorders>
            <w:shd w:val="clear" w:color="auto" w:fill="auto"/>
            <w:noWrap/>
            <w:hideMark/>
          </w:tcPr>
          <w:p w14:paraId="6AC74499" w14:textId="05DC5108"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05C03237" w14:textId="77777777" w:rsidTr="00CC1F41">
        <w:trPr>
          <w:trHeight w:val="230"/>
        </w:trPr>
        <w:tc>
          <w:tcPr>
            <w:tcW w:w="6096" w:type="dxa"/>
            <w:gridSpan w:val="2"/>
            <w:tcBorders>
              <w:top w:val="nil"/>
              <w:left w:val="nil"/>
              <w:bottom w:val="nil"/>
              <w:right w:val="nil"/>
            </w:tcBorders>
            <w:shd w:val="clear" w:color="auto" w:fill="auto"/>
            <w:hideMark/>
          </w:tcPr>
          <w:p w14:paraId="7BEECF1C"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521 Pomoći iz proračuna općina</w:t>
            </w:r>
          </w:p>
        </w:tc>
        <w:tc>
          <w:tcPr>
            <w:tcW w:w="1134" w:type="dxa"/>
            <w:tcBorders>
              <w:top w:val="nil"/>
              <w:left w:val="nil"/>
              <w:bottom w:val="nil"/>
              <w:right w:val="nil"/>
            </w:tcBorders>
            <w:shd w:val="clear" w:color="auto" w:fill="auto"/>
            <w:noWrap/>
            <w:hideMark/>
          </w:tcPr>
          <w:p w14:paraId="138C6BF9"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102.150</w:t>
            </w:r>
          </w:p>
        </w:tc>
        <w:tc>
          <w:tcPr>
            <w:tcW w:w="1559" w:type="dxa"/>
            <w:tcBorders>
              <w:top w:val="nil"/>
              <w:left w:val="nil"/>
              <w:bottom w:val="nil"/>
              <w:right w:val="nil"/>
            </w:tcBorders>
            <w:shd w:val="clear" w:color="auto" w:fill="auto"/>
            <w:noWrap/>
            <w:hideMark/>
          </w:tcPr>
          <w:p w14:paraId="0D16DA3F"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96.321</w:t>
            </w:r>
          </w:p>
        </w:tc>
        <w:tc>
          <w:tcPr>
            <w:tcW w:w="1276" w:type="dxa"/>
            <w:tcBorders>
              <w:top w:val="nil"/>
              <w:left w:val="nil"/>
              <w:bottom w:val="nil"/>
              <w:right w:val="nil"/>
            </w:tcBorders>
            <w:shd w:val="clear" w:color="auto" w:fill="auto"/>
            <w:noWrap/>
            <w:hideMark/>
          </w:tcPr>
          <w:p w14:paraId="40BF4B80"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94,29</w:t>
            </w:r>
          </w:p>
        </w:tc>
      </w:tr>
      <w:tr w:rsidR="00EF08AB" w:rsidRPr="00816C05" w14:paraId="44E8042F" w14:textId="77777777" w:rsidTr="00CC1F41">
        <w:trPr>
          <w:trHeight w:val="270"/>
        </w:trPr>
        <w:tc>
          <w:tcPr>
            <w:tcW w:w="617" w:type="dxa"/>
            <w:tcBorders>
              <w:top w:val="nil"/>
              <w:left w:val="nil"/>
              <w:bottom w:val="nil"/>
              <w:right w:val="nil"/>
            </w:tcBorders>
            <w:shd w:val="clear" w:color="auto" w:fill="auto"/>
            <w:noWrap/>
            <w:hideMark/>
          </w:tcPr>
          <w:p w14:paraId="39530ABF"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w:t>
            </w:r>
          </w:p>
        </w:tc>
        <w:tc>
          <w:tcPr>
            <w:tcW w:w="5479" w:type="dxa"/>
            <w:tcBorders>
              <w:top w:val="nil"/>
              <w:left w:val="nil"/>
              <w:bottom w:val="nil"/>
              <w:right w:val="nil"/>
            </w:tcBorders>
            <w:shd w:val="clear" w:color="auto" w:fill="auto"/>
            <w:noWrap/>
            <w:hideMark/>
          </w:tcPr>
          <w:p w14:paraId="41D0260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zaposlene</w:t>
            </w:r>
          </w:p>
        </w:tc>
        <w:tc>
          <w:tcPr>
            <w:tcW w:w="1134" w:type="dxa"/>
            <w:tcBorders>
              <w:top w:val="nil"/>
              <w:left w:val="nil"/>
              <w:bottom w:val="nil"/>
              <w:right w:val="nil"/>
            </w:tcBorders>
            <w:shd w:val="clear" w:color="auto" w:fill="auto"/>
            <w:noWrap/>
            <w:hideMark/>
          </w:tcPr>
          <w:p w14:paraId="694F3F1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83.850</w:t>
            </w:r>
          </w:p>
        </w:tc>
        <w:tc>
          <w:tcPr>
            <w:tcW w:w="1559" w:type="dxa"/>
            <w:tcBorders>
              <w:top w:val="nil"/>
              <w:left w:val="nil"/>
              <w:bottom w:val="nil"/>
              <w:right w:val="nil"/>
            </w:tcBorders>
            <w:shd w:val="clear" w:color="auto" w:fill="auto"/>
            <w:noWrap/>
            <w:hideMark/>
          </w:tcPr>
          <w:p w14:paraId="20354FA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82.960</w:t>
            </w:r>
          </w:p>
        </w:tc>
        <w:tc>
          <w:tcPr>
            <w:tcW w:w="1276" w:type="dxa"/>
            <w:tcBorders>
              <w:top w:val="nil"/>
              <w:left w:val="nil"/>
              <w:bottom w:val="nil"/>
              <w:right w:val="nil"/>
            </w:tcBorders>
            <w:shd w:val="clear" w:color="auto" w:fill="auto"/>
            <w:noWrap/>
            <w:hideMark/>
          </w:tcPr>
          <w:p w14:paraId="383E30E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98,94</w:t>
            </w:r>
          </w:p>
        </w:tc>
      </w:tr>
      <w:tr w:rsidR="00EF08AB" w:rsidRPr="00816C05" w14:paraId="12289483" w14:textId="77777777" w:rsidTr="00CC1F41">
        <w:trPr>
          <w:trHeight w:val="270"/>
        </w:trPr>
        <w:tc>
          <w:tcPr>
            <w:tcW w:w="617" w:type="dxa"/>
            <w:tcBorders>
              <w:top w:val="nil"/>
              <w:left w:val="nil"/>
              <w:bottom w:val="nil"/>
              <w:right w:val="nil"/>
            </w:tcBorders>
            <w:shd w:val="clear" w:color="auto" w:fill="auto"/>
            <w:noWrap/>
            <w:hideMark/>
          </w:tcPr>
          <w:p w14:paraId="13F5643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w:t>
            </w:r>
          </w:p>
        </w:tc>
        <w:tc>
          <w:tcPr>
            <w:tcW w:w="5479" w:type="dxa"/>
            <w:tcBorders>
              <w:top w:val="nil"/>
              <w:left w:val="nil"/>
              <w:bottom w:val="nil"/>
              <w:right w:val="nil"/>
            </w:tcBorders>
            <w:shd w:val="clear" w:color="auto" w:fill="auto"/>
            <w:noWrap/>
            <w:hideMark/>
          </w:tcPr>
          <w:p w14:paraId="4812E72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183A941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68.700</w:t>
            </w:r>
          </w:p>
        </w:tc>
        <w:tc>
          <w:tcPr>
            <w:tcW w:w="1559" w:type="dxa"/>
            <w:tcBorders>
              <w:top w:val="nil"/>
              <w:left w:val="nil"/>
              <w:bottom w:val="nil"/>
              <w:right w:val="nil"/>
            </w:tcBorders>
            <w:shd w:val="clear" w:color="auto" w:fill="auto"/>
            <w:noWrap/>
            <w:hideMark/>
          </w:tcPr>
          <w:p w14:paraId="1A5016C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67.992</w:t>
            </w:r>
          </w:p>
        </w:tc>
        <w:tc>
          <w:tcPr>
            <w:tcW w:w="1276" w:type="dxa"/>
            <w:tcBorders>
              <w:top w:val="nil"/>
              <w:left w:val="nil"/>
              <w:bottom w:val="nil"/>
              <w:right w:val="nil"/>
            </w:tcBorders>
            <w:shd w:val="clear" w:color="auto" w:fill="auto"/>
            <w:noWrap/>
            <w:hideMark/>
          </w:tcPr>
          <w:p w14:paraId="0D871475"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98,97</w:t>
            </w:r>
          </w:p>
        </w:tc>
      </w:tr>
      <w:tr w:rsidR="00EF08AB" w:rsidRPr="00816C05" w14:paraId="17602215" w14:textId="77777777" w:rsidTr="00CC1F41">
        <w:trPr>
          <w:trHeight w:val="270"/>
        </w:trPr>
        <w:tc>
          <w:tcPr>
            <w:tcW w:w="617" w:type="dxa"/>
            <w:tcBorders>
              <w:top w:val="nil"/>
              <w:left w:val="nil"/>
              <w:bottom w:val="nil"/>
              <w:right w:val="nil"/>
            </w:tcBorders>
            <w:shd w:val="clear" w:color="auto" w:fill="auto"/>
            <w:noWrap/>
            <w:hideMark/>
          </w:tcPr>
          <w:p w14:paraId="39D62E6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3111</w:t>
            </w:r>
          </w:p>
        </w:tc>
        <w:tc>
          <w:tcPr>
            <w:tcW w:w="5479" w:type="dxa"/>
            <w:tcBorders>
              <w:top w:val="nil"/>
              <w:left w:val="nil"/>
              <w:bottom w:val="nil"/>
              <w:right w:val="nil"/>
            </w:tcBorders>
            <w:shd w:val="clear" w:color="auto" w:fill="auto"/>
            <w:noWrap/>
            <w:hideMark/>
          </w:tcPr>
          <w:p w14:paraId="68BFADF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1C82AB10" w14:textId="701D5507"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BE94AB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67.992</w:t>
            </w:r>
          </w:p>
        </w:tc>
        <w:tc>
          <w:tcPr>
            <w:tcW w:w="1276" w:type="dxa"/>
            <w:tcBorders>
              <w:top w:val="nil"/>
              <w:left w:val="nil"/>
              <w:bottom w:val="nil"/>
              <w:right w:val="nil"/>
            </w:tcBorders>
            <w:shd w:val="clear" w:color="auto" w:fill="auto"/>
            <w:noWrap/>
            <w:hideMark/>
          </w:tcPr>
          <w:p w14:paraId="1FE460BE" w14:textId="53E451D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74346D3A" w14:textId="77777777" w:rsidTr="00CC1F41">
        <w:trPr>
          <w:trHeight w:val="270"/>
        </w:trPr>
        <w:tc>
          <w:tcPr>
            <w:tcW w:w="617" w:type="dxa"/>
            <w:tcBorders>
              <w:top w:val="nil"/>
              <w:left w:val="nil"/>
              <w:bottom w:val="nil"/>
              <w:right w:val="nil"/>
            </w:tcBorders>
            <w:shd w:val="clear" w:color="auto" w:fill="auto"/>
            <w:noWrap/>
            <w:hideMark/>
          </w:tcPr>
          <w:p w14:paraId="5E0836E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312</w:t>
            </w:r>
          </w:p>
        </w:tc>
        <w:tc>
          <w:tcPr>
            <w:tcW w:w="5479" w:type="dxa"/>
            <w:tcBorders>
              <w:top w:val="nil"/>
              <w:left w:val="nil"/>
              <w:bottom w:val="nil"/>
              <w:right w:val="nil"/>
            </w:tcBorders>
            <w:shd w:val="clear" w:color="auto" w:fill="auto"/>
            <w:noWrap/>
            <w:hideMark/>
          </w:tcPr>
          <w:p w14:paraId="7C2FFDE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582BB47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3.750</w:t>
            </w:r>
          </w:p>
        </w:tc>
        <w:tc>
          <w:tcPr>
            <w:tcW w:w="1559" w:type="dxa"/>
            <w:tcBorders>
              <w:top w:val="nil"/>
              <w:left w:val="nil"/>
              <w:bottom w:val="nil"/>
              <w:right w:val="nil"/>
            </w:tcBorders>
            <w:shd w:val="clear" w:color="auto" w:fill="auto"/>
            <w:noWrap/>
            <w:hideMark/>
          </w:tcPr>
          <w:p w14:paraId="1FB84D7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3.750</w:t>
            </w:r>
          </w:p>
        </w:tc>
        <w:tc>
          <w:tcPr>
            <w:tcW w:w="1276" w:type="dxa"/>
            <w:tcBorders>
              <w:top w:val="nil"/>
              <w:left w:val="nil"/>
              <w:bottom w:val="nil"/>
              <w:right w:val="nil"/>
            </w:tcBorders>
            <w:shd w:val="clear" w:color="auto" w:fill="auto"/>
            <w:noWrap/>
            <w:hideMark/>
          </w:tcPr>
          <w:p w14:paraId="7C80CC8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EF08AB" w:rsidRPr="00816C05" w14:paraId="493494B5" w14:textId="77777777" w:rsidTr="00CC1F41">
        <w:trPr>
          <w:trHeight w:val="270"/>
        </w:trPr>
        <w:tc>
          <w:tcPr>
            <w:tcW w:w="617" w:type="dxa"/>
            <w:tcBorders>
              <w:top w:val="nil"/>
              <w:left w:val="nil"/>
              <w:bottom w:val="nil"/>
              <w:right w:val="nil"/>
            </w:tcBorders>
            <w:shd w:val="clear" w:color="auto" w:fill="auto"/>
            <w:noWrap/>
            <w:hideMark/>
          </w:tcPr>
          <w:p w14:paraId="1A4F3DD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3121</w:t>
            </w:r>
          </w:p>
        </w:tc>
        <w:tc>
          <w:tcPr>
            <w:tcW w:w="5479" w:type="dxa"/>
            <w:tcBorders>
              <w:top w:val="nil"/>
              <w:left w:val="nil"/>
              <w:bottom w:val="nil"/>
              <w:right w:val="nil"/>
            </w:tcBorders>
            <w:shd w:val="clear" w:color="auto" w:fill="auto"/>
            <w:noWrap/>
            <w:hideMark/>
          </w:tcPr>
          <w:p w14:paraId="6D0406A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4E7FC1DB" w14:textId="7923DEAB"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63CC734"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3.750</w:t>
            </w:r>
          </w:p>
        </w:tc>
        <w:tc>
          <w:tcPr>
            <w:tcW w:w="1276" w:type="dxa"/>
            <w:tcBorders>
              <w:top w:val="nil"/>
              <w:left w:val="nil"/>
              <w:bottom w:val="nil"/>
              <w:right w:val="nil"/>
            </w:tcBorders>
            <w:shd w:val="clear" w:color="auto" w:fill="auto"/>
            <w:noWrap/>
            <w:hideMark/>
          </w:tcPr>
          <w:p w14:paraId="34B2C4CC" w14:textId="49D517D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523AFE10" w14:textId="77777777" w:rsidTr="00CC1F41">
        <w:trPr>
          <w:trHeight w:val="270"/>
        </w:trPr>
        <w:tc>
          <w:tcPr>
            <w:tcW w:w="617" w:type="dxa"/>
            <w:tcBorders>
              <w:top w:val="nil"/>
              <w:left w:val="nil"/>
              <w:bottom w:val="nil"/>
              <w:right w:val="nil"/>
            </w:tcBorders>
            <w:shd w:val="clear" w:color="auto" w:fill="auto"/>
            <w:noWrap/>
            <w:hideMark/>
          </w:tcPr>
          <w:p w14:paraId="0139D25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w:t>
            </w:r>
          </w:p>
        </w:tc>
        <w:tc>
          <w:tcPr>
            <w:tcW w:w="5479" w:type="dxa"/>
            <w:tcBorders>
              <w:top w:val="nil"/>
              <w:left w:val="nil"/>
              <w:bottom w:val="nil"/>
              <w:right w:val="nil"/>
            </w:tcBorders>
            <w:shd w:val="clear" w:color="auto" w:fill="auto"/>
            <w:noWrap/>
            <w:hideMark/>
          </w:tcPr>
          <w:p w14:paraId="22477E1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2BBC34E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11.400</w:t>
            </w:r>
          </w:p>
        </w:tc>
        <w:tc>
          <w:tcPr>
            <w:tcW w:w="1559" w:type="dxa"/>
            <w:tcBorders>
              <w:top w:val="nil"/>
              <w:left w:val="nil"/>
              <w:bottom w:val="nil"/>
              <w:right w:val="nil"/>
            </w:tcBorders>
            <w:shd w:val="clear" w:color="auto" w:fill="auto"/>
            <w:noWrap/>
            <w:hideMark/>
          </w:tcPr>
          <w:p w14:paraId="6E47833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11.219</w:t>
            </w:r>
          </w:p>
        </w:tc>
        <w:tc>
          <w:tcPr>
            <w:tcW w:w="1276" w:type="dxa"/>
            <w:tcBorders>
              <w:top w:val="nil"/>
              <w:left w:val="nil"/>
              <w:bottom w:val="nil"/>
              <w:right w:val="nil"/>
            </w:tcBorders>
            <w:shd w:val="clear" w:color="auto" w:fill="auto"/>
            <w:noWrap/>
            <w:hideMark/>
          </w:tcPr>
          <w:p w14:paraId="4882852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98,41</w:t>
            </w:r>
          </w:p>
        </w:tc>
      </w:tr>
      <w:tr w:rsidR="00EF08AB" w:rsidRPr="00816C05" w14:paraId="12B86940" w14:textId="77777777" w:rsidTr="00CC1F41">
        <w:trPr>
          <w:trHeight w:val="270"/>
        </w:trPr>
        <w:tc>
          <w:tcPr>
            <w:tcW w:w="617" w:type="dxa"/>
            <w:tcBorders>
              <w:top w:val="nil"/>
              <w:left w:val="nil"/>
              <w:bottom w:val="nil"/>
              <w:right w:val="nil"/>
            </w:tcBorders>
            <w:shd w:val="clear" w:color="auto" w:fill="auto"/>
            <w:noWrap/>
            <w:hideMark/>
          </w:tcPr>
          <w:p w14:paraId="3C317DEF"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3132</w:t>
            </w:r>
          </w:p>
        </w:tc>
        <w:tc>
          <w:tcPr>
            <w:tcW w:w="5479" w:type="dxa"/>
            <w:tcBorders>
              <w:top w:val="nil"/>
              <w:left w:val="nil"/>
              <w:bottom w:val="nil"/>
              <w:right w:val="nil"/>
            </w:tcBorders>
            <w:shd w:val="clear" w:color="auto" w:fill="auto"/>
            <w:noWrap/>
            <w:hideMark/>
          </w:tcPr>
          <w:p w14:paraId="51B916A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44A72D42" w14:textId="0EFFC422"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C800AF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11.219</w:t>
            </w:r>
          </w:p>
        </w:tc>
        <w:tc>
          <w:tcPr>
            <w:tcW w:w="1276" w:type="dxa"/>
            <w:tcBorders>
              <w:top w:val="nil"/>
              <w:left w:val="nil"/>
              <w:bottom w:val="nil"/>
              <w:right w:val="nil"/>
            </w:tcBorders>
            <w:shd w:val="clear" w:color="auto" w:fill="auto"/>
            <w:noWrap/>
            <w:hideMark/>
          </w:tcPr>
          <w:p w14:paraId="3731F608" w14:textId="7D3B33FE"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622F81AD" w14:textId="77777777" w:rsidTr="00CC1F41">
        <w:trPr>
          <w:trHeight w:val="270"/>
        </w:trPr>
        <w:tc>
          <w:tcPr>
            <w:tcW w:w="617" w:type="dxa"/>
            <w:tcBorders>
              <w:top w:val="nil"/>
              <w:left w:val="nil"/>
              <w:bottom w:val="nil"/>
              <w:right w:val="nil"/>
            </w:tcBorders>
            <w:shd w:val="clear" w:color="auto" w:fill="auto"/>
            <w:noWrap/>
            <w:hideMark/>
          </w:tcPr>
          <w:p w14:paraId="47AA75A5"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71701A06"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74A34546"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18.300</w:t>
            </w:r>
          </w:p>
        </w:tc>
        <w:tc>
          <w:tcPr>
            <w:tcW w:w="1559" w:type="dxa"/>
            <w:tcBorders>
              <w:top w:val="nil"/>
              <w:left w:val="nil"/>
              <w:bottom w:val="nil"/>
              <w:right w:val="nil"/>
            </w:tcBorders>
            <w:shd w:val="clear" w:color="auto" w:fill="auto"/>
            <w:noWrap/>
            <w:hideMark/>
          </w:tcPr>
          <w:p w14:paraId="36A57A41"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13.360</w:t>
            </w:r>
          </w:p>
        </w:tc>
        <w:tc>
          <w:tcPr>
            <w:tcW w:w="1276" w:type="dxa"/>
            <w:tcBorders>
              <w:top w:val="nil"/>
              <w:left w:val="nil"/>
              <w:bottom w:val="nil"/>
              <w:right w:val="nil"/>
            </w:tcBorders>
            <w:shd w:val="clear" w:color="auto" w:fill="auto"/>
            <w:noWrap/>
            <w:hideMark/>
          </w:tcPr>
          <w:p w14:paraId="054FD1C7"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73,01</w:t>
            </w:r>
          </w:p>
        </w:tc>
      </w:tr>
      <w:tr w:rsidR="00EF08AB" w:rsidRPr="00816C05" w14:paraId="192FAC39" w14:textId="77777777" w:rsidTr="00CC1F41">
        <w:trPr>
          <w:trHeight w:val="270"/>
        </w:trPr>
        <w:tc>
          <w:tcPr>
            <w:tcW w:w="617" w:type="dxa"/>
            <w:tcBorders>
              <w:top w:val="nil"/>
              <w:left w:val="nil"/>
              <w:bottom w:val="nil"/>
              <w:right w:val="nil"/>
            </w:tcBorders>
            <w:shd w:val="clear" w:color="auto" w:fill="auto"/>
            <w:noWrap/>
            <w:hideMark/>
          </w:tcPr>
          <w:p w14:paraId="538EC78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w:t>
            </w:r>
          </w:p>
        </w:tc>
        <w:tc>
          <w:tcPr>
            <w:tcW w:w="5479" w:type="dxa"/>
            <w:tcBorders>
              <w:top w:val="nil"/>
              <w:left w:val="nil"/>
              <w:bottom w:val="nil"/>
              <w:right w:val="nil"/>
            </w:tcBorders>
            <w:shd w:val="clear" w:color="auto" w:fill="auto"/>
            <w:noWrap/>
            <w:hideMark/>
          </w:tcPr>
          <w:p w14:paraId="27886AC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troškova zaposlenima</w:t>
            </w:r>
          </w:p>
        </w:tc>
        <w:tc>
          <w:tcPr>
            <w:tcW w:w="1134" w:type="dxa"/>
            <w:tcBorders>
              <w:top w:val="nil"/>
              <w:left w:val="nil"/>
              <w:bottom w:val="nil"/>
              <w:right w:val="nil"/>
            </w:tcBorders>
            <w:shd w:val="clear" w:color="auto" w:fill="auto"/>
            <w:noWrap/>
            <w:hideMark/>
          </w:tcPr>
          <w:p w14:paraId="3775B9C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3.000</w:t>
            </w:r>
          </w:p>
        </w:tc>
        <w:tc>
          <w:tcPr>
            <w:tcW w:w="1559" w:type="dxa"/>
            <w:tcBorders>
              <w:top w:val="nil"/>
              <w:left w:val="nil"/>
              <w:bottom w:val="nil"/>
              <w:right w:val="nil"/>
            </w:tcBorders>
            <w:shd w:val="clear" w:color="auto" w:fill="auto"/>
            <w:noWrap/>
            <w:hideMark/>
          </w:tcPr>
          <w:p w14:paraId="3A65AEF6"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1.275</w:t>
            </w:r>
          </w:p>
        </w:tc>
        <w:tc>
          <w:tcPr>
            <w:tcW w:w="1276" w:type="dxa"/>
            <w:tcBorders>
              <w:top w:val="nil"/>
              <w:left w:val="nil"/>
              <w:bottom w:val="nil"/>
              <w:right w:val="nil"/>
            </w:tcBorders>
            <w:shd w:val="clear" w:color="auto" w:fill="auto"/>
            <w:noWrap/>
            <w:hideMark/>
          </w:tcPr>
          <w:p w14:paraId="69F5E3C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42,50</w:t>
            </w:r>
          </w:p>
        </w:tc>
      </w:tr>
      <w:tr w:rsidR="00EF08AB" w:rsidRPr="00816C05" w14:paraId="1518E172" w14:textId="77777777" w:rsidTr="00CC1F41">
        <w:trPr>
          <w:trHeight w:val="270"/>
        </w:trPr>
        <w:tc>
          <w:tcPr>
            <w:tcW w:w="617" w:type="dxa"/>
            <w:tcBorders>
              <w:top w:val="nil"/>
              <w:left w:val="nil"/>
              <w:bottom w:val="nil"/>
              <w:right w:val="nil"/>
            </w:tcBorders>
            <w:shd w:val="clear" w:color="auto" w:fill="auto"/>
            <w:noWrap/>
            <w:hideMark/>
          </w:tcPr>
          <w:p w14:paraId="54EECE43"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3213</w:t>
            </w:r>
          </w:p>
        </w:tc>
        <w:tc>
          <w:tcPr>
            <w:tcW w:w="5479" w:type="dxa"/>
            <w:tcBorders>
              <w:top w:val="nil"/>
              <w:left w:val="nil"/>
              <w:bottom w:val="nil"/>
              <w:right w:val="nil"/>
            </w:tcBorders>
            <w:shd w:val="clear" w:color="auto" w:fill="auto"/>
            <w:noWrap/>
            <w:hideMark/>
          </w:tcPr>
          <w:p w14:paraId="686BCC1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Stručno usavršavanje zaposlenika</w:t>
            </w:r>
          </w:p>
        </w:tc>
        <w:tc>
          <w:tcPr>
            <w:tcW w:w="1134" w:type="dxa"/>
            <w:tcBorders>
              <w:top w:val="nil"/>
              <w:left w:val="nil"/>
              <w:bottom w:val="nil"/>
              <w:right w:val="nil"/>
            </w:tcBorders>
            <w:shd w:val="clear" w:color="auto" w:fill="auto"/>
            <w:noWrap/>
            <w:hideMark/>
          </w:tcPr>
          <w:p w14:paraId="0A81497A" w14:textId="634694B4"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CEC8CD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1.275</w:t>
            </w:r>
          </w:p>
        </w:tc>
        <w:tc>
          <w:tcPr>
            <w:tcW w:w="1276" w:type="dxa"/>
            <w:tcBorders>
              <w:top w:val="nil"/>
              <w:left w:val="nil"/>
              <w:bottom w:val="nil"/>
              <w:right w:val="nil"/>
            </w:tcBorders>
            <w:shd w:val="clear" w:color="auto" w:fill="auto"/>
            <w:noWrap/>
            <w:hideMark/>
          </w:tcPr>
          <w:p w14:paraId="39E4AEF6" w14:textId="41818F0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78CC6A2B" w14:textId="77777777" w:rsidTr="00CC1F41">
        <w:trPr>
          <w:trHeight w:val="270"/>
        </w:trPr>
        <w:tc>
          <w:tcPr>
            <w:tcW w:w="617" w:type="dxa"/>
            <w:tcBorders>
              <w:top w:val="nil"/>
              <w:left w:val="nil"/>
              <w:bottom w:val="nil"/>
              <w:right w:val="nil"/>
            </w:tcBorders>
            <w:shd w:val="clear" w:color="auto" w:fill="auto"/>
            <w:noWrap/>
            <w:hideMark/>
          </w:tcPr>
          <w:p w14:paraId="768D903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2FE2FBA8"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31DD15C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1.500</w:t>
            </w:r>
          </w:p>
        </w:tc>
        <w:tc>
          <w:tcPr>
            <w:tcW w:w="1559" w:type="dxa"/>
            <w:tcBorders>
              <w:top w:val="nil"/>
              <w:left w:val="nil"/>
              <w:bottom w:val="nil"/>
              <w:right w:val="nil"/>
            </w:tcBorders>
            <w:shd w:val="clear" w:color="auto" w:fill="auto"/>
            <w:noWrap/>
            <w:hideMark/>
          </w:tcPr>
          <w:p w14:paraId="099A350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1.344</w:t>
            </w:r>
          </w:p>
        </w:tc>
        <w:tc>
          <w:tcPr>
            <w:tcW w:w="1276" w:type="dxa"/>
            <w:tcBorders>
              <w:top w:val="nil"/>
              <w:left w:val="nil"/>
              <w:bottom w:val="nil"/>
              <w:right w:val="nil"/>
            </w:tcBorders>
            <w:shd w:val="clear" w:color="auto" w:fill="auto"/>
            <w:noWrap/>
            <w:hideMark/>
          </w:tcPr>
          <w:p w14:paraId="7BF172C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89,63</w:t>
            </w:r>
          </w:p>
        </w:tc>
      </w:tr>
      <w:tr w:rsidR="00EF08AB" w:rsidRPr="00816C05" w14:paraId="511A0675" w14:textId="77777777" w:rsidTr="00CC1F41">
        <w:trPr>
          <w:trHeight w:val="270"/>
        </w:trPr>
        <w:tc>
          <w:tcPr>
            <w:tcW w:w="617" w:type="dxa"/>
            <w:tcBorders>
              <w:top w:val="nil"/>
              <w:left w:val="nil"/>
              <w:bottom w:val="nil"/>
              <w:right w:val="nil"/>
            </w:tcBorders>
            <w:shd w:val="clear" w:color="auto" w:fill="auto"/>
            <w:noWrap/>
            <w:hideMark/>
          </w:tcPr>
          <w:p w14:paraId="5511F0D3"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3221</w:t>
            </w:r>
          </w:p>
        </w:tc>
        <w:tc>
          <w:tcPr>
            <w:tcW w:w="5479" w:type="dxa"/>
            <w:tcBorders>
              <w:top w:val="nil"/>
              <w:left w:val="nil"/>
              <w:bottom w:val="nil"/>
              <w:right w:val="nil"/>
            </w:tcBorders>
            <w:shd w:val="clear" w:color="auto" w:fill="auto"/>
            <w:noWrap/>
            <w:hideMark/>
          </w:tcPr>
          <w:p w14:paraId="2C50BC93"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305F18CA" w14:textId="2259CC27"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B46B88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959</w:t>
            </w:r>
          </w:p>
        </w:tc>
        <w:tc>
          <w:tcPr>
            <w:tcW w:w="1276" w:type="dxa"/>
            <w:tcBorders>
              <w:top w:val="nil"/>
              <w:left w:val="nil"/>
              <w:bottom w:val="nil"/>
              <w:right w:val="nil"/>
            </w:tcBorders>
            <w:shd w:val="clear" w:color="auto" w:fill="auto"/>
            <w:noWrap/>
            <w:hideMark/>
          </w:tcPr>
          <w:p w14:paraId="7320EC66" w14:textId="5B39F940"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0F38117A" w14:textId="77777777" w:rsidTr="00CC1F41">
        <w:trPr>
          <w:trHeight w:val="270"/>
        </w:trPr>
        <w:tc>
          <w:tcPr>
            <w:tcW w:w="617" w:type="dxa"/>
            <w:tcBorders>
              <w:top w:val="nil"/>
              <w:left w:val="nil"/>
              <w:bottom w:val="nil"/>
              <w:right w:val="nil"/>
            </w:tcBorders>
            <w:shd w:val="clear" w:color="auto" w:fill="auto"/>
            <w:noWrap/>
            <w:hideMark/>
          </w:tcPr>
          <w:p w14:paraId="6E7684A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3223</w:t>
            </w:r>
          </w:p>
        </w:tc>
        <w:tc>
          <w:tcPr>
            <w:tcW w:w="5479" w:type="dxa"/>
            <w:tcBorders>
              <w:top w:val="nil"/>
              <w:left w:val="nil"/>
              <w:bottom w:val="nil"/>
              <w:right w:val="nil"/>
            </w:tcBorders>
            <w:shd w:val="clear" w:color="auto" w:fill="auto"/>
            <w:noWrap/>
            <w:hideMark/>
          </w:tcPr>
          <w:p w14:paraId="53CBE5D1"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503C532C" w14:textId="5A1BF5AC"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54FAD6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386</w:t>
            </w:r>
          </w:p>
        </w:tc>
        <w:tc>
          <w:tcPr>
            <w:tcW w:w="1276" w:type="dxa"/>
            <w:tcBorders>
              <w:top w:val="nil"/>
              <w:left w:val="nil"/>
              <w:bottom w:val="nil"/>
              <w:right w:val="nil"/>
            </w:tcBorders>
            <w:shd w:val="clear" w:color="auto" w:fill="auto"/>
            <w:noWrap/>
            <w:hideMark/>
          </w:tcPr>
          <w:p w14:paraId="4CBD24C2" w14:textId="43C04519"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7ECA63EE" w14:textId="77777777" w:rsidTr="00CC1F41">
        <w:trPr>
          <w:trHeight w:val="270"/>
        </w:trPr>
        <w:tc>
          <w:tcPr>
            <w:tcW w:w="617" w:type="dxa"/>
            <w:tcBorders>
              <w:top w:val="nil"/>
              <w:left w:val="nil"/>
              <w:bottom w:val="nil"/>
              <w:right w:val="nil"/>
            </w:tcBorders>
            <w:shd w:val="clear" w:color="auto" w:fill="auto"/>
            <w:noWrap/>
            <w:hideMark/>
          </w:tcPr>
          <w:p w14:paraId="7503377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1774527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648B43C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3.800</w:t>
            </w:r>
          </w:p>
        </w:tc>
        <w:tc>
          <w:tcPr>
            <w:tcW w:w="1559" w:type="dxa"/>
            <w:tcBorders>
              <w:top w:val="nil"/>
              <w:left w:val="nil"/>
              <w:bottom w:val="nil"/>
              <w:right w:val="nil"/>
            </w:tcBorders>
            <w:shd w:val="clear" w:color="auto" w:fill="auto"/>
            <w:noWrap/>
            <w:hideMark/>
          </w:tcPr>
          <w:p w14:paraId="4DB38F11"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2.917</w:t>
            </w:r>
          </w:p>
        </w:tc>
        <w:tc>
          <w:tcPr>
            <w:tcW w:w="1276" w:type="dxa"/>
            <w:tcBorders>
              <w:top w:val="nil"/>
              <w:left w:val="nil"/>
              <w:bottom w:val="nil"/>
              <w:right w:val="nil"/>
            </w:tcBorders>
            <w:shd w:val="clear" w:color="auto" w:fill="auto"/>
            <w:noWrap/>
            <w:hideMark/>
          </w:tcPr>
          <w:p w14:paraId="7C84695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76,76</w:t>
            </w:r>
          </w:p>
        </w:tc>
      </w:tr>
      <w:tr w:rsidR="00EF08AB" w:rsidRPr="00816C05" w14:paraId="003DCF58" w14:textId="77777777" w:rsidTr="00CC1F41">
        <w:trPr>
          <w:trHeight w:val="270"/>
        </w:trPr>
        <w:tc>
          <w:tcPr>
            <w:tcW w:w="617" w:type="dxa"/>
            <w:tcBorders>
              <w:top w:val="nil"/>
              <w:left w:val="nil"/>
              <w:bottom w:val="nil"/>
              <w:right w:val="nil"/>
            </w:tcBorders>
            <w:shd w:val="clear" w:color="auto" w:fill="auto"/>
            <w:noWrap/>
            <w:hideMark/>
          </w:tcPr>
          <w:p w14:paraId="3568912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3231</w:t>
            </w:r>
          </w:p>
        </w:tc>
        <w:tc>
          <w:tcPr>
            <w:tcW w:w="5479" w:type="dxa"/>
            <w:tcBorders>
              <w:top w:val="nil"/>
              <w:left w:val="nil"/>
              <w:bottom w:val="nil"/>
              <w:right w:val="nil"/>
            </w:tcBorders>
            <w:shd w:val="clear" w:color="auto" w:fill="auto"/>
            <w:noWrap/>
            <w:hideMark/>
          </w:tcPr>
          <w:p w14:paraId="079664F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telefona, pošte i prijevoza</w:t>
            </w:r>
          </w:p>
        </w:tc>
        <w:tc>
          <w:tcPr>
            <w:tcW w:w="1134" w:type="dxa"/>
            <w:tcBorders>
              <w:top w:val="nil"/>
              <w:left w:val="nil"/>
              <w:bottom w:val="nil"/>
              <w:right w:val="nil"/>
            </w:tcBorders>
            <w:shd w:val="clear" w:color="auto" w:fill="auto"/>
            <w:noWrap/>
            <w:hideMark/>
          </w:tcPr>
          <w:p w14:paraId="2FABDD47" w14:textId="4227A2BA"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F54B13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2.521</w:t>
            </w:r>
          </w:p>
        </w:tc>
        <w:tc>
          <w:tcPr>
            <w:tcW w:w="1276" w:type="dxa"/>
            <w:tcBorders>
              <w:top w:val="nil"/>
              <w:left w:val="nil"/>
              <w:bottom w:val="nil"/>
              <w:right w:val="nil"/>
            </w:tcBorders>
            <w:shd w:val="clear" w:color="auto" w:fill="auto"/>
            <w:noWrap/>
            <w:hideMark/>
          </w:tcPr>
          <w:p w14:paraId="1F1EEB83" w14:textId="6F4338F2"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67BCACEE" w14:textId="77777777" w:rsidTr="00CC1F41">
        <w:trPr>
          <w:trHeight w:val="270"/>
        </w:trPr>
        <w:tc>
          <w:tcPr>
            <w:tcW w:w="617" w:type="dxa"/>
            <w:tcBorders>
              <w:top w:val="nil"/>
              <w:left w:val="nil"/>
              <w:bottom w:val="nil"/>
              <w:right w:val="nil"/>
            </w:tcBorders>
            <w:shd w:val="clear" w:color="auto" w:fill="auto"/>
            <w:noWrap/>
            <w:hideMark/>
          </w:tcPr>
          <w:p w14:paraId="5E4812C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3232</w:t>
            </w:r>
          </w:p>
        </w:tc>
        <w:tc>
          <w:tcPr>
            <w:tcW w:w="5479" w:type="dxa"/>
            <w:tcBorders>
              <w:top w:val="nil"/>
              <w:left w:val="nil"/>
              <w:bottom w:val="nil"/>
              <w:right w:val="nil"/>
            </w:tcBorders>
            <w:shd w:val="clear" w:color="auto" w:fill="auto"/>
            <w:noWrap/>
            <w:hideMark/>
          </w:tcPr>
          <w:p w14:paraId="0E050B6D"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7294201F" w14:textId="00EC7D8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7A1491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396</w:t>
            </w:r>
          </w:p>
        </w:tc>
        <w:tc>
          <w:tcPr>
            <w:tcW w:w="1276" w:type="dxa"/>
            <w:tcBorders>
              <w:top w:val="nil"/>
              <w:left w:val="nil"/>
              <w:bottom w:val="nil"/>
              <w:right w:val="nil"/>
            </w:tcBorders>
            <w:shd w:val="clear" w:color="auto" w:fill="auto"/>
            <w:noWrap/>
            <w:hideMark/>
          </w:tcPr>
          <w:p w14:paraId="417CB1C5" w14:textId="6BBE22F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68ED9F7B" w14:textId="77777777" w:rsidTr="00CC1F41">
        <w:trPr>
          <w:trHeight w:val="270"/>
        </w:trPr>
        <w:tc>
          <w:tcPr>
            <w:tcW w:w="617" w:type="dxa"/>
            <w:tcBorders>
              <w:top w:val="nil"/>
              <w:left w:val="nil"/>
              <w:bottom w:val="nil"/>
              <w:right w:val="nil"/>
            </w:tcBorders>
            <w:shd w:val="clear" w:color="auto" w:fill="auto"/>
            <w:noWrap/>
            <w:hideMark/>
          </w:tcPr>
          <w:p w14:paraId="4C43028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41C597C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545C0B0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c>
          <w:tcPr>
            <w:tcW w:w="1559" w:type="dxa"/>
            <w:tcBorders>
              <w:top w:val="nil"/>
              <w:left w:val="nil"/>
              <w:bottom w:val="nil"/>
              <w:right w:val="nil"/>
            </w:tcBorders>
            <w:shd w:val="clear" w:color="auto" w:fill="auto"/>
            <w:noWrap/>
            <w:hideMark/>
          </w:tcPr>
          <w:p w14:paraId="6A20CB2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7.824</w:t>
            </w:r>
          </w:p>
        </w:tc>
        <w:tc>
          <w:tcPr>
            <w:tcW w:w="1276" w:type="dxa"/>
            <w:tcBorders>
              <w:top w:val="nil"/>
              <w:left w:val="nil"/>
              <w:bottom w:val="nil"/>
              <w:right w:val="nil"/>
            </w:tcBorders>
            <w:shd w:val="clear" w:color="auto" w:fill="auto"/>
            <w:noWrap/>
            <w:hideMark/>
          </w:tcPr>
          <w:p w14:paraId="071FC5A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78,24</w:t>
            </w:r>
          </w:p>
        </w:tc>
      </w:tr>
      <w:tr w:rsidR="00EF08AB" w:rsidRPr="00816C05" w14:paraId="1A446D68" w14:textId="77777777" w:rsidTr="00CC1F41">
        <w:trPr>
          <w:trHeight w:val="270"/>
        </w:trPr>
        <w:tc>
          <w:tcPr>
            <w:tcW w:w="617" w:type="dxa"/>
            <w:tcBorders>
              <w:top w:val="nil"/>
              <w:left w:val="nil"/>
              <w:bottom w:val="nil"/>
              <w:right w:val="nil"/>
            </w:tcBorders>
            <w:shd w:val="clear" w:color="auto" w:fill="auto"/>
            <w:noWrap/>
            <w:hideMark/>
          </w:tcPr>
          <w:p w14:paraId="7F0C246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3299</w:t>
            </w:r>
          </w:p>
        </w:tc>
        <w:tc>
          <w:tcPr>
            <w:tcW w:w="5479" w:type="dxa"/>
            <w:tcBorders>
              <w:top w:val="nil"/>
              <w:left w:val="nil"/>
              <w:bottom w:val="nil"/>
              <w:right w:val="nil"/>
            </w:tcBorders>
            <w:shd w:val="clear" w:color="auto" w:fill="auto"/>
            <w:noWrap/>
            <w:hideMark/>
          </w:tcPr>
          <w:p w14:paraId="0FDD3A6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3516DAF0" w14:textId="78513892"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8D9E84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7.824</w:t>
            </w:r>
          </w:p>
        </w:tc>
        <w:tc>
          <w:tcPr>
            <w:tcW w:w="1276" w:type="dxa"/>
            <w:tcBorders>
              <w:top w:val="nil"/>
              <w:left w:val="nil"/>
              <w:bottom w:val="nil"/>
              <w:right w:val="nil"/>
            </w:tcBorders>
            <w:shd w:val="clear" w:color="auto" w:fill="auto"/>
            <w:noWrap/>
            <w:hideMark/>
          </w:tcPr>
          <w:p w14:paraId="6AB0C362" w14:textId="4C05C0A4"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1065706F" w14:textId="77777777" w:rsidTr="00CC1F41">
        <w:trPr>
          <w:trHeight w:val="451"/>
        </w:trPr>
        <w:tc>
          <w:tcPr>
            <w:tcW w:w="6096" w:type="dxa"/>
            <w:gridSpan w:val="2"/>
            <w:tcBorders>
              <w:top w:val="nil"/>
              <w:left w:val="nil"/>
              <w:bottom w:val="nil"/>
              <w:right w:val="nil"/>
            </w:tcBorders>
            <w:shd w:val="clear" w:color="auto" w:fill="auto"/>
            <w:hideMark/>
          </w:tcPr>
          <w:p w14:paraId="4E25EA59"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9521 Višak prihoda od pomoći iz proračuna općina iz prethodnih godina</w:t>
            </w:r>
          </w:p>
        </w:tc>
        <w:tc>
          <w:tcPr>
            <w:tcW w:w="1134" w:type="dxa"/>
            <w:tcBorders>
              <w:top w:val="nil"/>
              <w:left w:val="nil"/>
              <w:bottom w:val="nil"/>
              <w:right w:val="nil"/>
            </w:tcBorders>
            <w:shd w:val="clear" w:color="auto" w:fill="auto"/>
            <w:noWrap/>
            <w:hideMark/>
          </w:tcPr>
          <w:p w14:paraId="1F9C41AF"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4.611</w:t>
            </w:r>
          </w:p>
        </w:tc>
        <w:tc>
          <w:tcPr>
            <w:tcW w:w="1559" w:type="dxa"/>
            <w:tcBorders>
              <w:top w:val="nil"/>
              <w:left w:val="nil"/>
              <w:bottom w:val="nil"/>
              <w:right w:val="nil"/>
            </w:tcBorders>
            <w:shd w:val="clear" w:color="auto" w:fill="auto"/>
            <w:noWrap/>
            <w:hideMark/>
          </w:tcPr>
          <w:p w14:paraId="489098E3"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4.611</w:t>
            </w:r>
          </w:p>
        </w:tc>
        <w:tc>
          <w:tcPr>
            <w:tcW w:w="1276" w:type="dxa"/>
            <w:tcBorders>
              <w:top w:val="nil"/>
              <w:left w:val="nil"/>
              <w:bottom w:val="nil"/>
              <w:right w:val="nil"/>
            </w:tcBorders>
            <w:shd w:val="clear" w:color="auto" w:fill="auto"/>
            <w:noWrap/>
            <w:hideMark/>
          </w:tcPr>
          <w:p w14:paraId="6E460CC9"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EF08AB" w:rsidRPr="00816C05" w14:paraId="37318D8D" w14:textId="77777777" w:rsidTr="00CC1F41">
        <w:trPr>
          <w:trHeight w:val="270"/>
        </w:trPr>
        <w:tc>
          <w:tcPr>
            <w:tcW w:w="617" w:type="dxa"/>
            <w:tcBorders>
              <w:top w:val="nil"/>
              <w:left w:val="nil"/>
              <w:bottom w:val="nil"/>
              <w:right w:val="nil"/>
            </w:tcBorders>
            <w:shd w:val="clear" w:color="auto" w:fill="auto"/>
            <w:noWrap/>
            <w:hideMark/>
          </w:tcPr>
          <w:p w14:paraId="1E971E14"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2669B13F"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3FC17868"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4.611</w:t>
            </w:r>
          </w:p>
        </w:tc>
        <w:tc>
          <w:tcPr>
            <w:tcW w:w="1559" w:type="dxa"/>
            <w:tcBorders>
              <w:top w:val="nil"/>
              <w:left w:val="nil"/>
              <w:bottom w:val="nil"/>
              <w:right w:val="nil"/>
            </w:tcBorders>
            <w:shd w:val="clear" w:color="auto" w:fill="auto"/>
            <w:noWrap/>
            <w:hideMark/>
          </w:tcPr>
          <w:p w14:paraId="7C35024C"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4.611</w:t>
            </w:r>
          </w:p>
        </w:tc>
        <w:tc>
          <w:tcPr>
            <w:tcW w:w="1276" w:type="dxa"/>
            <w:tcBorders>
              <w:top w:val="nil"/>
              <w:left w:val="nil"/>
              <w:bottom w:val="nil"/>
              <w:right w:val="nil"/>
            </w:tcBorders>
            <w:shd w:val="clear" w:color="auto" w:fill="auto"/>
            <w:noWrap/>
            <w:hideMark/>
          </w:tcPr>
          <w:p w14:paraId="18A6199E"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100,00</w:t>
            </w:r>
          </w:p>
        </w:tc>
      </w:tr>
      <w:tr w:rsidR="00EF08AB" w:rsidRPr="00816C05" w14:paraId="28DBB870" w14:textId="77777777" w:rsidTr="00CC1F41">
        <w:trPr>
          <w:trHeight w:val="270"/>
        </w:trPr>
        <w:tc>
          <w:tcPr>
            <w:tcW w:w="617" w:type="dxa"/>
            <w:tcBorders>
              <w:top w:val="nil"/>
              <w:left w:val="nil"/>
              <w:bottom w:val="nil"/>
              <w:right w:val="nil"/>
            </w:tcBorders>
            <w:shd w:val="clear" w:color="auto" w:fill="auto"/>
            <w:noWrap/>
            <w:hideMark/>
          </w:tcPr>
          <w:p w14:paraId="03103B2F"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20BB2F33"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480E890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4.611</w:t>
            </w:r>
          </w:p>
        </w:tc>
        <w:tc>
          <w:tcPr>
            <w:tcW w:w="1559" w:type="dxa"/>
            <w:tcBorders>
              <w:top w:val="nil"/>
              <w:left w:val="nil"/>
              <w:bottom w:val="nil"/>
              <w:right w:val="nil"/>
            </w:tcBorders>
            <w:shd w:val="clear" w:color="auto" w:fill="auto"/>
            <w:noWrap/>
            <w:hideMark/>
          </w:tcPr>
          <w:p w14:paraId="70AC9A2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4.611</w:t>
            </w:r>
          </w:p>
        </w:tc>
        <w:tc>
          <w:tcPr>
            <w:tcW w:w="1276" w:type="dxa"/>
            <w:tcBorders>
              <w:top w:val="nil"/>
              <w:left w:val="nil"/>
              <w:bottom w:val="nil"/>
              <w:right w:val="nil"/>
            </w:tcBorders>
            <w:shd w:val="clear" w:color="auto" w:fill="auto"/>
            <w:noWrap/>
            <w:hideMark/>
          </w:tcPr>
          <w:p w14:paraId="28A3A41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EF08AB" w:rsidRPr="00816C05" w14:paraId="39D37E8B" w14:textId="77777777" w:rsidTr="00CC1F41">
        <w:trPr>
          <w:trHeight w:val="270"/>
        </w:trPr>
        <w:tc>
          <w:tcPr>
            <w:tcW w:w="617" w:type="dxa"/>
            <w:tcBorders>
              <w:top w:val="nil"/>
              <w:left w:val="nil"/>
              <w:bottom w:val="nil"/>
              <w:right w:val="nil"/>
            </w:tcBorders>
            <w:shd w:val="clear" w:color="auto" w:fill="auto"/>
            <w:noWrap/>
            <w:hideMark/>
          </w:tcPr>
          <w:p w14:paraId="103F7A9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3221</w:t>
            </w:r>
          </w:p>
        </w:tc>
        <w:tc>
          <w:tcPr>
            <w:tcW w:w="5479" w:type="dxa"/>
            <w:tcBorders>
              <w:top w:val="nil"/>
              <w:left w:val="nil"/>
              <w:bottom w:val="nil"/>
              <w:right w:val="nil"/>
            </w:tcBorders>
            <w:shd w:val="clear" w:color="auto" w:fill="auto"/>
            <w:noWrap/>
            <w:hideMark/>
          </w:tcPr>
          <w:p w14:paraId="6E4F3E9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7120D5C2" w14:textId="77706057"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3B5689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1.867</w:t>
            </w:r>
          </w:p>
        </w:tc>
        <w:tc>
          <w:tcPr>
            <w:tcW w:w="1276" w:type="dxa"/>
            <w:tcBorders>
              <w:top w:val="nil"/>
              <w:left w:val="nil"/>
              <w:bottom w:val="nil"/>
              <w:right w:val="nil"/>
            </w:tcBorders>
            <w:shd w:val="clear" w:color="auto" w:fill="auto"/>
            <w:noWrap/>
            <w:hideMark/>
          </w:tcPr>
          <w:p w14:paraId="317A3F19" w14:textId="0C386CEA"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1C4342F2" w14:textId="77777777" w:rsidTr="00CC1F41">
        <w:trPr>
          <w:trHeight w:val="270"/>
        </w:trPr>
        <w:tc>
          <w:tcPr>
            <w:tcW w:w="617" w:type="dxa"/>
            <w:tcBorders>
              <w:top w:val="nil"/>
              <w:left w:val="nil"/>
              <w:bottom w:val="nil"/>
              <w:right w:val="nil"/>
            </w:tcBorders>
            <w:shd w:val="clear" w:color="auto" w:fill="auto"/>
            <w:noWrap/>
            <w:hideMark/>
          </w:tcPr>
          <w:p w14:paraId="01AA79E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3223</w:t>
            </w:r>
          </w:p>
        </w:tc>
        <w:tc>
          <w:tcPr>
            <w:tcW w:w="5479" w:type="dxa"/>
            <w:tcBorders>
              <w:top w:val="nil"/>
              <w:left w:val="nil"/>
              <w:bottom w:val="nil"/>
              <w:right w:val="nil"/>
            </w:tcBorders>
            <w:shd w:val="clear" w:color="auto" w:fill="auto"/>
            <w:noWrap/>
            <w:hideMark/>
          </w:tcPr>
          <w:p w14:paraId="04128F5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5711FE4F" w14:textId="7E5BAC41"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855F74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2.744</w:t>
            </w:r>
          </w:p>
        </w:tc>
        <w:tc>
          <w:tcPr>
            <w:tcW w:w="1276" w:type="dxa"/>
            <w:tcBorders>
              <w:top w:val="nil"/>
              <w:left w:val="nil"/>
              <w:bottom w:val="nil"/>
              <w:right w:val="nil"/>
            </w:tcBorders>
            <w:shd w:val="clear" w:color="auto" w:fill="auto"/>
            <w:noWrap/>
            <w:hideMark/>
          </w:tcPr>
          <w:p w14:paraId="44FC4080" w14:textId="3B1A632E" w:rsidR="00EF08AB" w:rsidRPr="00816C05" w:rsidRDefault="00EF08AB" w:rsidP="00FE6AC1">
            <w:pPr>
              <w:spacing w:after="0" w:line="240" w:lineRule="auto"/>
              <w:jc w:val="center"/>
              <w:rPr>
                <w:rFonts w:ascii="Arial" w:eastAsia="Times New Roman" w:hAnsi="Arial" w:cs="Arial"/>
                <w:color w:val="000000"/>
                <w:sz w:val="18"/>
                <w:szCs w:val="18"/>
                <w:lang w:eastAsia="hr-HR"/>
              </w:rPr>
            </w:pPr>
          </w:p>
        </w:tc>
      </w:tr>
      <w:tr w:rsidR="00EF08AB" w:rsidRPr="00816C05" w14:paraId="56250048" w14:textId="77777777" w:rsidTr="00CC1F41">
        <w:trPr>
          <w:trHeight w:val="285"/>
        </w:trPr>
        <w:tc>
          <w:tcPr>
            <w:tcW w:w="6096" w:type="dxa"/>
            <w:gridSpan w:val="2"/>
            <w:tcBorders>
              <w:top w:val="nil"/>
              <w:left w:val="nil"/>
              <w:bottom w:val="nil"/>
              <w:right w:val="nil"/>
            </w:tcBorders>
            <w:shd w:val="clear" w:color="000000" w:fill="FFC000"/>
            <w:vAlign w:val="center"/>
            <w:hideMark/>
          </w:tcPr>
          <w:p w14:paraId="5B6C0C96" w14:textId="77777777" w:rsidR="00EF08AB" w:rsidRPr="00816C05" w:rsidRDefault="00EF08AB" w:rsidP="00807043">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1006 UPRAVLJANJE IMOVINOM</w:t>
            </w:r>
          </w:p>
        </w:tc>
        <w:tc>
          <w:tcPr>
            <w:tcW w:w="1134" w:type="dxa"/>
            <w:tcBorders>
              <w:top w:val="nil"/>
              <w:left w:val="nil"/>
              <w:bottom w:val="nil"/>
              <w:right w:val="nil"/>
            </w:tcBorders>
            <w:shd w:val="clear" w:color="000000" w:fill="FFC000"/>
            <w:noWrap/>
            <w:vAlign w:val="center"/>
            <w:hideMark/>
          </w:tcPr>
          <w:p w14:paraId="5B2BCC0E" w14:textId="2A08AD39" w:rsidR="00807043" w:rsidRPr="00816C05" w:rsidRDefault="00EF08AB" w:rsidP="00BC25E3">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4.146.567</w:t>
            </w:r>
          </w:p>
        </w:tc>
        <w:tc>
          <w:tcPr>
            <w:tcW w:w="1559" w:type="dxa"/>
            <w:tcBorders>
              <w:top w:val="nil"/>
              <w:left w:val="nil"/>
              <w:bottom w:val="nil"/>
              <w:right w:val="nil"/>
            </w:tcBorders>
            <w:shd w:val="clear" w:color="000000" w:fill="FFC000"/>
            <w:noWrap/>
            <w:vAlign w:val="center"/>
            <w:hideMark/>
          </w:tcPr>
          <w:p w14:paraId="3A400EB3" w14:textId="77777777" w:rsidR="00EF08AB" w:rsidRPr="00816C05" w:rsidRDefault="00EF08AB" w:rsidP="00BC25E3">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3.914.837</w:t>
            </w:r>
          </w:p>
        </w:tc>
        <w:tc>
          <w:tcPr>
            <w:tcW w:w="1276" w:type="dxa"/>
            <w:tcBorders>
              <w:top w:val="nil"/>
              <w:left w:val="nil"/>
              <w:bottom w:val="nil"/>
              <w:right w:val="nil"/>
            </w:tcBorders>
            <w:shd w:val="clear" w:color="000000" w:fill="FFC000"/>
            <w:noWrap/>
            <w:vAlign w:val="center"/>
            <w:hideMark/>
          </w:tcPr>
          <w:p w14:paraId="4680CC28" w14:textId="77777777" w:rsidR="00EF08AB" w:rsidRPr="00816C05" w:rsidRDefault="00EF08AB" w:rsidP="00BC25E3">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94,41</w:t>
            </w:r>
          </w:p>
        </w:tc>
      </w:tr>
      <w:tr w:rsidR="00EF08AB" w:rsidRPr="00BC25E3" w14:paraId="702062F2" w14:textId="77777777" w:rsidTr="00CC1F41">
        <w:trPr>
          <w:trHeight w:val="270"/>
        </w:trPr>
        <w:tc>
          <w:tcPr>
            <w:tcW w:w="6096" w:type="dxa"/>
            <w:gridSpan w:val="2"/>
            <w:tcBorders>
              <w:top w:val="nil"/>
              <w:left w:val="nil"/>
              <w:bottom w:val="nil"/>
              <w:right w:val="nil"/>
            </w:tcBorders>
            <w:shd w:val="clear" w:color="000000" w:fill="FFFF00"/>
            <w:hideMark/>
          </w:tcPr>
          <w:p w14:paraId="6488BD9E" w14:textId="77777777" w:rsidR="00EF08AB" w:rsidRPr="00816C05" w:rsidRDefault="00EF08AB" w:rsidP="00EF08AB">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A100601 Održavanje javnih i poslovnih zgrada</w:t>
            </w:r>
          </w:p>
        </w:tc>
        <w:tc>
          <w:tcPr>
            <w:tcW w:w="1134" w:type="dxa"/>
            <w:tcBorders>
              <w:top w:val="nil"/>
              <w:left w:val="nil"/>
              <w:bottom w:val="nil"/>
              <w:right w:val="nil"/>
            </w:tcBorders>
            <w:shd w:val="clear" w:color="000000" w:fill="FFFF00"/>
            <w:noWrap/>
            <w:hideMark/>
          </w:tcPr>
          <w:p w14:paraId="6CDF5314"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203.663</w:t>
            </w:r>
          </w:p>
        </w:tc>
        <w:tc>
          <w:tcPr>
            <w:tcW w:w="1559" w:type="dxa"/>
            <w:tcBorders>
              <w:top w:val="nil"/>
              <w:left w:val="nil"/>
              <w:bottom w:val="nil"/>
              <w:right w:val="nil"/>
            </w:tcBorders>
            <w:shd w:val="clear" w:color="000000" w:fill="FFFF00"/>
            <w:noWrap/>
            <w:hideMark/>
          </w:tcPr>
          <w:p w14:paraId="4E8309B2"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165.620</w:t>
            </w:r>
          </w:p>
        </w:tc>
        <w:tc>
          <w:tcPr>
            <w:tcW w:w="1276" w:type="dxa"/>
            <w:tcBorders>
              <w:top w:val="nil"/>
              <w:left w:val="nil"/>
              <w:bottom w:val="nil"/>
              <w:right w:val="nil"/>
            </w:tcBorders>
            <w:shd w:val="clear" w:color="000000" w:fill="FFFF00"/>
            <w:noWrap/>
            <w:hideMark/>
          </w:tcPr>
          <w:p w14:paraId="1417CD01"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81,32</w:t>
            </w:r>
          </w:p>
        </w:tc>
      </w:tr>
      <w:tr w:rsidR="00EF08AB" w:rsidRPr="00816C05" w14:paraId="1E6F0B23" w14:textId="77777777" w:rsidTr="00CC1F41">
        <w:trPr>
          <w:trHeight w:val="250"/>
        </w:trPr>
        <w:tc>
          <w:tcPr>
            <w:tcW w:w="6096" w:type="dxa"/>
            <w:gridSpan w:val="2"/>
            <w:tcBorders>
              <w:top w:val="nil"/>
              <w:left w:val="nil"/>
              <w:bottom w:val="nil"/>
              <w:right w:val="nil"/>
            </w:tcBorders>
            <w:shd w:val="clear" w:color="000000" w:fill="FFFFFF"/>
            <w:hideMark/>
          </w:tcPr>
          <w:p w14:paraId="2580D7F9" w14:textId="77777777" w:rsidR="00EF08AB" w:rsidRPr="00816C05" w:rsidRDefault="00EF08AB" w:rsidP="00EF08AB">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lastRenderedPageBreak/>
              <w:t>Funkcijska klasifikacija: 013 Opće usluge</w:t>
            </w:r>
          </w:p>
        </w:tc>
        <w:tc>
          <w:tcPr>
            <w:tcW w:w="1134" w:type="dxa"/>
            <w:tcBorders>
              <w:top w:val="nil"/>
              <w:left w:val="nil"/>
              <w:bottom w:val="nil"/>
              <w:right w:val="nil"/>
            </w:tcBorders>
            <w:shd w:val="clear" w:color="000000" w:fill="FFFFFF"/>
            <w:noWrap/>
            <w:hideMark/>
          </w:tcPr>
          <w:p w14:paraId="5AEA4140"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203.663</w:t>
            </w:r>
          </w:p>
        </w:tc>
        <w:tc>
          <w:tcPr>
            <w:tcW w:w="1559" w:type="dxa"/>
            <w:tcBorders>
              <w:top w:val="nil"/>
              <w:left w:val="nil"/>
              <w:bottom w:val="nil"/>
              <w:right w:val="nil"/>
            </w:tcBorders>
            <w:shd w:val="clear" w:color="000000" w:fill="FFFFFF"/>
            <w:noWrap/>
            <w:hideMark/>
          </w:tcPr>
          <w:p w14:paraId="67D60D43"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165.620</w:t>
            </w:r>
          </w:p>
        </w:tc>
        <w:tc>
          <w:tcPr>
            <w:tcW w:w="1276" w:type="dxa"/>
            <w:tcBorders>
              <w:top w:val="nil"/>
              <w:left w:val="nil"/>
              <w:bottom w:val="nil"/>
              <w:right w:val="nil"/>
            </w:tcBorders>
            <w:shd w:val="clear" w:color="000000" w:fill="FFFFFF"/>
            <w:noWrap/>
            <w:hideMark/>
          </w:tcPr>
          <w:p w14:paraId="19C7BB74"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81,32</w:t>
            </w:r>
          </w:p>
        </w:tc>
      </w:tr>
      <w:tr w:rsidR="00EF08AB" w:rsidRPr="00816C05" w14:paraId="6DAC0049" w14:textId="77777777" w:rsidTr="00CC1F41">
        <w:trPr>
          <w:trHeight w:val="225"/>
        </w:trPr>
        <w:tc>
          <w:tcPr>
            <w:tcW w:w="6096" w:type="dxa"/>
            <w:gridSpan w:val="2"/>
            <w:tcBorders>
              <w:top w:val="nil"/>
              <w:left w:val="nil"/>
              <w:bottom w:val="nil"/>
              <w:right w:val="nil"/>
            </w:tcBorders>
            <w:shd w:val="clear" w:color="000000" w:fill="FFFFFF"/>
            <w:hideMark/>
          </w:tcPr>
          <w:p w14:paraId="250B07D2"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3337CF6B"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203.663</w:t>
            </w:r>
          </w:p>
        </w:tc>
        <w:tc>
          <w:tcPr>
            <w:tcW w:w="1559" w:type="dxa"/>
            <w:tcBorders>
              <w:top w:val="nil"/>
              <w:left w:val="nil"/>
              <w:bottom w:val="nil"/>
              <w:right w:val="nil"/>
            </w:tcBorders>
            <w:shd w:val="clear" w:color="000000" w:fill="FFFFFF"/>
            <w:noWrap/>
            <w:hideMark/>
          </w:tcPr>
          <w:p w14:paraId="7F1D0453"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165.620</w:t>
            </w:r>
          </w:p>
        </w:tc>
        <w:tc>
          <w:tcPr>
            <w:tcW w:w="1276" w:type="dxa"/>
            <w:tcBorders>
              <w:top w:val="nil"/>
              <w:left w:val="nil"/>
              <w:bottom w:val="nil"/>
              <w:right w:val="nil"/>
            </w:tcBorders>
            <w:shd w:val="clear" w:color="000000" w:fill="FFFFFF"/>
            <w:noWrap/>
            <w:hideMark/>
          </w:tcPr>
          <w:p w14:paraId="173BD6CC"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81,32</w:t>
            </w:r>
          </w:p>
        </w:tc>
      </w:tr>
      <w:tr w:rsidR="00EF08AB" w:rsidRPr="00816C05" w14:paraId="72743A09" w14:textId="77777777" w:rsidTr="00CC1F41">
        <w:trPr>
          <w:trHeight w:val="270"/>
        </w:trPr>
        <w:tc>
          <w:tcPr>
            <w:tcW w:w="617" w:type="dxa"/>
            <w:tcBorders>
              <w:top w:val="nil"/>
              <w:left w:val="nil"/>
              <w:bottom w:val="nil"/>
              <w:right w:val="nil"/>
            </w:tcBorders>
            <w:shd w:val="clear" w:color="auto" w:fill="auto"/>
            <w:noWrap/>
            <w:hideMark/>
          </w:tcPr>
          <w:p w14:paraId="7A93E8DA"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1758E89C" w14:textId="77777777" w:rsidR="00EF08AB" w:rsidRPr="00816C05" w:rsidRDefault="00EF08AB" w:rsidP="00EF08AB">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48E0746D"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156.663</w:t>
            </w:r>
          </w:p>
        </w:tc>
        <w:tc>
          <w:tcPr>
            <w:tcW w:w="1559" w:type="dxa"/>
            <w:tcBorders>
              <w:top w:val="nil"/>
              <w:left w:val="nil"/>
              <w:bottom w:val="nil"/>
              <w:right w:val="nil"/>
            </w:tcBorders>
            <w:shd w:val="clear" w:color="auto" w:fill="auto"/>
            <w:noWrap/>
            <w:hideMark/>
          </w:tcPr>
          <w:p w14:paraId="65DF4593"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122.557</w:t>
            </w:r>
          </w:p>
        </w:tc>
        <w:tc>
          <w:tcPr>
            <w:tcW w:w="1276" w:type="dxa"/>
            <w:tcBorders>
              <w:top w:val="nil"/>
              <w:left w:val="nil"/>
              <w:bottom w:val="nil"/>
              <w:right w:val="nil"/>
            </w:tcBorders>
            <w:shd w:val="clear" w:color="auto" w:fill="auto"/>
            <w:noWrap/>
            <w:hideMark/>
          </w:tcPr>
          <w:p w14:paraId="417CF949" w14:textId="77777777" w:rsidR="00EF08AB" w:rsidRPr="00816C05" w:rsidRDefault="00EF08AB" w:rsidP="00EF08AB">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78,23</w:t>
            </w:r>
          </w:p>
        </w:tc>
      </w:tr>
      <w:tr w:rsidR="00EF08AB" w:rsidRPr="00816C05" w14:paraId="72121F20" w14:textId="77777777" w:rsidTr="00CC1F41">
        <w:trPr>
          <w:trHeight w:val="270"/>
        </w:trPr>
        <w:tc>
          <w:tcPr>
            <w:tcW w:w="617" w:type="dxa"/>
            <w:tcBorders>
              <w:top w:val="nil"/>
              <w:left w:val="nil"/>
              <w:bottom w:val="nil"/>
              <w:right w:val="nil"/>
            </w:tcBorders>
            <w:shd w:val="clear" w:color="auto" w:fill="auto"/>
            <w:noWrap/>
            <w:hideMark/>
          </w:tcPr>
          <w:p w14:paraId="6FE3674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01FDD9F3"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029EF9F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22.000</w:t>
            </w:r>
          </w:p>
        </w:tc>
        <w:tc>
          <w:tcPr>
            <w:tcW w:w="1559" w:type="dxa"/>
            <w:tcBorders>
              <w:top w:val="nil"/>
              <w:left w:val="nil"/>
              <w:bottom w:val="nil"/>
              <w:right w:val="nil"/>
            </w:tcBorders>
            <w:shd w:val="clear" w:color="auto" w:fill="auto"/>
            <w:noWrap/>
            <w:hideMark/>
          </w:tcPr>
          <w:p w14:paraId="27E79B6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13.766</w:t>
            </w:r>
          </w:p>
        </w:tc>
        <w:tc>
          <w:tcPr>
            <w:tcW w:w="1276" w:type="dxa"/>
            <w:tcBorders>
              <w:top w:val="nil"/>
              <w:left w:val="nil"/>
              <w:bottom w:val="nil"/>
              <w:right w:val="nil"/>
            </w:tcBorders>
            <w:shd w:val="clear" w:color="auto" w:fill="auto"/>
            <w:noWrap/>
            <w:hideMark/>
          </w:tcPr>
          <w:p w14:paraId="7B406FE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62,57</w:t>
            </w:r>
          </w:p>
        </w:tc>
      </w:tr>
      <w:tr w:rsidR="00807043" w:rsidRPr="00816C05" w14:paraId="5F63BD89" w14:textId="77777777" w:rsidTr="00CC1F41">
        <w:trPr>
          <w:trHeight w:val="270"/>
        </w:trPr>
        <w:tc>
          <w:tcPr>
            <w:tcW w:w="617" w:type="dxa"/>
            <w:tcBorders>
              <w:top w:val="nil"/>
              <w:left w:val="nil"/>
              <w:bottom w:val="nil"/>
              <w:right w:val="nil"/>
            </w:tcBorders>
            <w:shd w:val="clear" w:color="auto" w:fill="auto"/>
            <w:noWrap/>
            <w:hideMark/>
          </w:tcPr>
          <w:p w14:paraId="3C40F49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3221</w:t>
            </w:r>
          </w:p>
        </w:tc>
        <w:tc>
          <w:tcPr>
            <w:tcW w:w="5479" w:type="dxa"/>
            <w:tcBorders>
              <w:top w:val="nil"/>
              <w:left w:val="nil"/>
              <w:bottom w:val="nil"/>
              <w:right w:val="nil"/>
            </w:tcBorders>
            <w:shd w:val="clear" w:color="auto" w:fill="auto"/>
            <w:noWrap/>
            <w:hideMark/>
          </w:tcPr>
          <w:p w14:paraId="22F49A0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tcPr>
          <w:p w14:paraId="1CC5CF78" w14:textId="29EA2160"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BB4E8A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306</w:t>
            </w:r>
          </w:p>
        </w:tc>
        <w:tc>
          <w:tcPr>
            <w:tcW w:w="1276" w:type="dxa"/>
            <w:tcBorders>
              <w:top w:val="nil"/>
              <w:left w:val="nil"/>
              <w:bottom w:val="nil"/>
              <w:right w:val="nil"/>
            </w:tcBorders>
            <w:shd w:val="clear" w:color="auto" w:fill="auto"/>
            <w:noWrap/>
          </w:tcPr>
          <w:p w14:paraId="164E92D5" w14:textId="72978F40"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807043" w:rsidRPr="00816C05" w14:paraId="65E6A043" w14:textId="77777777" w:rsidTr="00CC1F41">
        <w:trPr>
          <w:trHeight w:val="270"/>
        </w:trPr>
        <w:tc>
          <w:tcPr>
            <w:tcW w:w="617" w:type="dxa"/>
            <w:tcBorders>
              <w:top w:val="nil"/>
              <w:left w:val="nil"/>
              <w:bottom w:val="nil"/>
              <w:right w:val="nil"/>
            </w:tcBorders>
            <w:shd w:val="clear" w:color="auto" w:fill="auto"/>
            <w:noWrap/>
            <w:hideMark/>
          </w:tcPr>
          <w:p w14:paraId="106B078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3222</w:t>
            </w:r>
          </w:p>
        </w:tc>
        <w:tc>
          <w:tcPr>
            <w:tcW w:w="5479" w:type="dxa"/>
            <w:tcBorders>
              <w:top w:val="nil"/>
              <w:left w:val="nil"/>
              <w:bottom w:val="nil"/>
              <w:right w:val="nil"/>
            </w:tcBorders>
            <w:shd w:val="clear" w:color="auto" w:fill="auto"/>
            <w:noWrap/>
            <w:hideMark/>
          </w:tcPr>
          <w:p w14:paraId="750CF9A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sirovine</w:t>
            </w:r>
          </w:p>
        </w:tc>
        <w:tc>
          <w:tcPr>
            <w:tcW w:w="1134" w:type="dxa"/>
            <w:tcBorders>
              <w:top w:val="nil"/>
              <w:left w:val="nil"/>
              <w:bottom w:val="nil"/>
              <w:right w:val="nil"/>
            </w:tcBorders>
            <w:shd w:val="clear" w:color="auto" w:fill="auto"/>
            <w:noWrap/>
          </w:tcPr>
          <w:p w14:paraId="0DD217D8" w14:textId="160F2629"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FE97855"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3.174</w:t>
            </w:r>
          </w:p>
        </w:tc>
        <w:tc>
          <w:tcPr>
            <w:tcW w:w="1276" w:type="dxa"/>
            <w:tcBorders>
              <w:top w:val="nil"/>
              <w:left w:val="nil"/>
              <w:bottom w:val="nil"/>
              <w:right w:val="nil"/>
            </w:tcBorders>
            <w:shd w:val="clear" w:color="auto" w:fill="auto"/>
            <w:noWrap/>
          </w:tcPr>
          <w:p w14:paraId="4ABA3DEE" w14:textId="3B5F7ACB"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807043" w:rsidRPr="00816C05" w14:paraId="259BBDAC" w14:textId="77777777" w:rsidTr="00CC1F41">
        <w:trPr>
          <w:trHeight w:val="270"/>
        </w:trPr>
        <w:tc>
          <w:tcPr>
            <w:tcW w:w="617" w:type="dxa"/>
            <w:tcBorders>
              <w:top w:val="nil"/>
              <w:left w:val="nil"/>
              <w:bottom w:val="nil"/>
              <w:right w:val="nil"/>
            </w:tcBorders>
            <w:shd w:val="clear" w:color="auto" w:fill="auto"/>
            <w:noWrap/>
            <w:hideMark/>
          </w:tcPr>
          <w:p w14:paraId="5B9F0B2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3223</w:t>
            </w:r>
          </w:p>
        </w:tc>
        <w:tc>
          <w:tcPr>
            <w:tcW w:w="5479" w:type="dxa"/>
            <w:tcBorders>
              <w:top w:val="nil"/>
              <w:left w:val="nil"/>
              <w:bottom w:val="nil"/>
              <w:right w:val="nil"/>
            </w:tcBorders>
            <w:shd w:val="clear" w:color="auto" w:fill="auto"/>
            <w:noWrap/>
            <w:hideMark/>
          </w:tcPr>
          <w:p w14:paraId="7F7B7E5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tcPr>
          <w:p w14:paraId="3FAB42D3" w14:textId="5E37B4E8"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82F638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8.737</w:t>
            </w:r>
          </w:p>
        </w:tc>
        <w:tc>
          <w:tcPr>
            <w:tcW w:w="1276" w:type="dxa"/>
            <w:tcBorders>
              <w:top w:val="nil"/>
              <w:left w:val="nil"/>
              <w:bottom w:val="nil"/>
              <w:right w:val="nil"/>
            </w:tcBorders>
            <w:shd w:val="clear" w:color="auto" w:fill="auto"/>
            <w:noWrap/>
          </w:tcPr>
          <w:p w14:paraId="3D093750" w14:textId="58F690F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807043" w:rsidRPr="00816C05" w14:paraId="43B68E1A" w14:textId="77777777" w:rsidTr="00CC1F41">
        <w:trPr>
          <w:trHeight w:val="270"/>
        </w:trPr>
        <w:tc>
          <w:tcPr>
            <w:tcW w:w="617" w:type="dxa"/>
            <w:tcBorders>
              <w:top w:val="nil"/>
              <w:left w:val="nil"/>
              <w:bottom w:val="nil"/>
              <w:right w:val="nil"/>
            </w:tcBorders>
            <w:shd w:val="clear" w:color="auto" w:fill="auto"/>
            <w:noWrap/>
            <w:hideMark/>
          </w:tcPr>
          <w:p w14:paraId="62C83F8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3224</w:t>
            </w:r>
          </w:p>
        </w:tc>
        <w:tc>
          <w:tcPr>
            <w:tcW w:w="5479" w:type="dxa"/>
            <w:tcBorders>
              <w:top w:val="nil"/>
              <w:left w:val="nil"/>
              <w:bottom w:val="nil"/>
              <w:right w:val="nil"/>
            </w:tcBorders>
            <w:shd w:val="clear" w:color="auto" w:fill="auto"/>
            <w:noWrap/>
            <w:hideMark/>
          </w:tcPr>
          <w:p w14:paraId="373937C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tcPr>
          <w:p w14:paraId="291D365E" w14:textId="1A240319"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0BB77A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1.549</w:t>
            </w:r>
          </w:p>
        </w:tc>
        <w:tc>
          <w:tcPr>
            <w:tcW w:w="1276" w:type="dxa"/>
            <w:tcBorders>
              <w:top w:val="nil"/>
              <w:left w:val="nil"/>
              <w:bottom w:val="nil"/>
              <w:right w:val="nil"/>
            </w:tcBorders>
            <w:shd w:val="clear" w:color="auto" w:fill="auto"/>
            <w:noWrap/>
          </w:tcPr>
          <w:p w14:paraId="12EA5B20" w14:textId="0625328C"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279E08C9" w14:textId="77777777" w:rsidTr="00CC1F41">
        <w:trPr>
          <w:trHeight w:val="270"/>
        </w:trPr>
        <w:tc>
          <w:tcPr>
            <w:tcW w:w="617" w:type="dxa"/>
            <w:tcBorders>
              <w:top w:val="nil"/>
              <w:left w:val="nil"/>
              <w:bottom w:val="nil"/>
              <w:right w:val="nil"/>
            </w:tcBorders>
            <w:shd w:val="clear" w:color="auto" w:fill="auto"/>
            <w:noWrap/>
            <w:hideMark/>
          </w:tcPr>
          <w:p w14:paraId="4D764D1E"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4E79514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1F30521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121.663</w:t>
            </w:r>
          </w:p>
        </w:tc>
        <w:tc>
          <w:tcPr>
            <w:tcW w:w="1559" w:type="dxa"/>
            <w:tcBorders>
              <w:top w:val="nil"/>
              <w:left w:val="nil"/>
              <w:bottom w:val="nil"/>
              <w:right w:val="nil"/>
            </w:tcBorders>
            <w:shd w:val="clear" w:color="auto" w:fill="auto"/>
            <w:noWrap/>
            <w:hideMark/>
          </w:tcPr>
          <w:p w14:paraId="1BCAC7E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103.699</w:t>
            </w:r>
          </w:p>
        </w:tc>
        <w:tc>
          <w:tcPr>
            <w:tcW w:w="1276" w:type="dxa"/>
            <w:tcBorders>
              <w:top w:val="nil"/>
              <w:left w:val="nil"/>
              <w:bottom w:val="nil"/>
              <w:right w:val="nil"/>
            </w:tcBorders>
            <w:shd w:val="clear" w:color="auto" w:fill="auto"/>
            <w:noWrap/>
            <w:hideMark/>
          </w:tcPr>
          <w:p w14:paraId="4D649B13"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85,23</w:t>
            </w:r>
          </w:p>
        </w:tc>
      </w:tr>
      <w:tr w:rsidR="00840846" w:rsidRPr="00816C05" w14:paraId="704C7285" w14:textId="77777777" w:rsidTr="00CC1F41">
        <w:trPr>
          <w:trHeight w:val="270"/>
        </w:trPr>
        <w:tc>
          <w:tcPr>
            <w:tcW w:w="617" w:type="dxa"/>
            <w:tcBorders>
              <w:top w:val="nil"/>
              <w:left w:val="nil"/>
              <w:bottom w:val="nil"/>
              <w:right w:val="nil"/>
            </w:tcBorders>
            <w:shd w:val="clear" w:color="auto" w:fill="auto"/>
            <w:noWrap/>
            <w:hideMark/>
          </w:tcPr>
          <w:p w14:paraId="74C3DB89"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3232</w:t>
            </w:r>
          </w:p>
        </w:tc>
        <w:tc>
          <w:tcPr>
            <w:tcW w:w="5479" w:type="dxa"/>
            <w:tcBorders>
              <w:top w:val="nil"/>
              <w:left w:val="nil"/>
              <w:bottom w:val="nil"/>
              <w:right w:val="nil"/>
            </w:tcBorders>
            <w:shd w:val="clear" w:color="auto" w:fill="auto"/>
            <w:noWrap/>
            <w:hideMark/>
          </w:tcPr>
          <w:p w14:paraId="18CA12C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tcPr>
          <w:p w14:paraId="1B3F2773" w14:textId="174444EE"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0D9215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89.998</w:t>
            </w:r>
          </w:p>
        </w:tc>
        <w:tc>
          <w:tcPr>
            <w:tcW w:w="1276" w:type="dxa"/>
            <w:tcBorders>
              <w:top w:val="nil"/>
              <w:left w:val="nil"/>
              <w:bottom w:val="nil"/>
              <w:right w:val="nil"/>
            </w:tcBorders>
            <w:shd w:val="clear" w:color="auto" w:fill="auto"/>
            <w:noWrap/>
          </w:tcPr>
          <w:p w14:paraId="04E21501" w14:textId="01D2F098"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840846" w:rsidRPr="00816C05" w14:paraId="1727799E" w14:textId="77777777" w:rsidTr="00CC1F41">
        <w:trPr>
          <w:trHeight w:val="270"/>
        </w:trPr>
        <w:tc>
          <w:tcPr>
            <w:tcW w:w="617" w:type="dxa"/>
            <w:tcBorders>
              <w:top w:val="nil"/>
              <w:left w:val="nil"/>
              <w:bottom w:val="nil"/>
              <w:right w:val="nil"/>
            </w:tcBorders>
            <w:shd w:val="clear" w:color="auto" w:fill="auto"/>
            <w:noWrap/>
            <w:hideMark/>
          </w:tcPr>
          <w:p w14:paraId="3FD24A2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3234</w:t>
            </w:r>
          </w:p>
        </w:tc>
        <w:tc>
          <w:tcPr>
            <w:tcW w:w="5479" w:type="dxa"/>
            <w:tcBorders>
              <w:top w:val="nil"/>
              <w:left w:val="nil"/>
              <w:bottom w:val="nil"/>
              <w:right w:val="nil"/>
            </w:tcBorders>
            <w:shd w:val="clear" w:color="auto" w:fill="auto"/>
            <w:noWrap/>
            <w:hideMark/>
          </w:tcPr>
          <w:p w14:paraId="0172D0E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tcPr>
          <w:p w14:paraId="2CC4B32A" w14:textId="31150AE5"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11A212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8.701</w:t>
            </w:r>
          </w:p>
        </w:tc>
        <w:tc>
          <w:tcPr>
            <w:tcW w:w="1276" w:type="dxa"/>
            <w:tcBorders>
              <w:top w:val="nil"/>
              <w:left w:val="nil"/>
              <w:bottom w:val="nil"/>
              <w:right w:val="nil"/>
            </w:tcBorders>
            <w:shd w:val="clear" w:color="auto" w:fill="auto"/>
            <w:noWrap/>
          </w:tcPr>
          <w:p w14:paraId="3276EB23" w14:textId="1464A23B"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840846" w:rsidRPr="00816C05" w14:paraId="1B87951E" w14:textId="77777777" w:rsidTr="00CC1F41">
        <w:trPr>
          <w:trHeight w:val="270"/>
        </w:trPr>
        <w:tc>
          <w:tcPr>
            <w:tcW w:w="617" w:type="dxa"/>
            <w:tcBorders>
              <w:top w:val="nil"/>
              <w:left w:val="nil"/>
              <w:bottom w:val="nil"/>
              <w:right w:val="nil"/>
            </w:tcBorders>
            <w:shd w:val="clear" w:color="auto" w:fill="auto"/>
            <w:noWrap/>
            <w:hideMark/>
          </w:tcPr>
          <w:p w14:paraId="607160B3"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3237</w:t>
            </w:r>
          </w:p>
        </w:tc>
        <w:tc>
          <w:tcPr>
            <w:tcW w:w="5479" w:type="dxa"/>
            <w:tcBorders>
              <w:top w:val="nil"/>
              <w:left w:val="nil"/>
              <w:bottom w:val="nil"/>
              <w:right w:val="nil"/>
            </w:tcBorders>
            <w:shd w:val="clear" w:color="auto" w:fill="auto"/>
            <w:noWrap/>
            <w:hideMark/>
          </w:tcPr>
          <w:p w14:paraId="7897A15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tcPr>
          <w:p w14:paraId="6C161EFC" w14:textId="0F4FC205"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7AF9E5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auto" w:fill="auto"/>
            <w:noWrap/>
          </w:tcPr>
          <w:p w14:paraId="175B1028" w14:textId="73B06EF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3265C1D4" w14:textId="77777777" w:rsidTr="00CC1F41">
        <w:trPr>
          <w:trHeight w:val="270"/>
        </w:trPr>
        <w:tc>
          <w:tcPr>
            <w:tcW w:w="617" w:type="dxa"/>
            <w:tcBorders>
              <w:top w:val="nil"/>
              <w:left w:val="nil"/>
              <w:bottom w:val="nil"/>
              <w:right w:val="nil"/>
            </w:tcBorders>
            <w:shd w:val="clear" w:color="auto" w:fill="auto"/>
            <w:noWrap/>
            <w:hideMark/>
          </w:tcPr>
          <w:p w14:paraId="3B70576C"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5FD6949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460E395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13.000</w:t>
            </w:r>
          </w:p>
        </w:tc>
        <w:tc>
          <w:tcPr>
            <w:tcW w:w="1559" w:type="dxa"/>
            <w:tcBorders>
              <w:top w:val="nil"/>
              <w:left w:val="nil"/>
              <w:bottom w:val="nil"/>
              <w:right w:val="nil"/>
            </w:tcBorders>
            <w:shd w:val="clear" w:color="auto" w:fill="auto"/>
            <w:noWrap/>
            <w:hideMark/>
          </w:tcPr>
          <w:p w14:paraId="2ABAC76D"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5.092</w:t>
            </w:r>
          </w:p>
        </w:tc>
        <w:tc>
          <w:tcPr>
            <w:tcW w:w="1276" w:type="dxa"/>
            <w:tcBorders>
              <w:top w:val="nil"/>
              <w:left w:val="nil"/>
              <w:bottom w:val="nil"/>
              <w:right w:val="nil"/>
            </w:tcBorders>
            <w:shd w:val="clear" w:color="auto" w:fill="auto"/>
            <w:noWrap/>
            <w:hideMark/>
          </w:tcPr>
          <w:p w14:paraId="5A816DF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39,17</w:t>
            </w:r>
          </w:p>
        </w:tc>
      </w:tr>
      <w:tr w:rsidR="00EF08AB" w:rsidRPr="00816C05" w14:paraId="372DA76F" w14:textId="77777777" w:rsidTr="00CC1F41">
        <w:trPr>
          <w:trHeight w:val="270"/>
        </w:trPr>
        <w:tc>
          <w:tcPr>
            <w:tcW w:w="617" w:type="dxa"/>
            <w:tcBorders>
              <w:top w:val="nil"/>
              <w:left w:val="nil"/>
              <w:bottom w:val="nil"/>
              <w:right w:val="nil"/>
            </w:tcBorders>
            <w:shd w:val="clear" w:color="auto" w:fill="auto"/>
            <w:noWrap/>
            <w:hideMark/>
          </w:tcPr>
          <w:p w14:paraId="04C9B4F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3292</w:t>
            </w:r>
          </w:p>
        </w:tc>
        <w:tc>
          <w:tcPr>
            <w:tcW w:w="5479" w:type="dxa"/>
            <w:tcBorders>
              <w:top w:val="nil"/>
              <w:left w:val="nil"/>
              <w:bottom w:val="nil"/>
              <w:right w:val="nil"/>
            </w:tcBorders>
            <w:shd w:val="clear" w:color="auto" w:fill="auto"/>
            <w:noWrap/>
            <w:hideMark/>
          </w:tcPr>
          <w:p w14:paraId="49301E21"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Premije osiguranja</w:t>
            </w:r>
          </w:p>
        </w:tc>
        <w:tc>
          <w:tcPr>
            <w:tcW w:w="1134" w:type="dxa"/>
            <w:tcBorders>
              <w:top w:val="nil"/>
              <w:left w:val="nil"/>
              <w:bottom w:val="nil"/>
              <w:right w:val="nil"/>
            </w:tcBorders>
            <w:shd w:val="clear" w:color="auto" w:fill="auto"/>
            <w:noWrap/>
            <w:hideMark/>
          </w:tcPr>
          <w:p w14:paraId="5600ACE2" w14:textId="45E2A2B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2F52C3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5.092</w:t>
            </w:r>
          </w:p>
        </w:tc>
        <w:tc>
          <w:tcPr>
            <w:tcW w:w="1276" w:type="dxa"/>
            <w:tcBorders>
              <w:top w:val="nil"/>
              <w:left w:val="nil"/>
              <w:bottom w:val="nil"/>
              <w:right w:val="nil"/>
            </w:tcBorders>
            <w:shd w:val="clear" w:color="auto" w:fill="auto"/>
            <w:noWrap/>
            <w:hideMark/>
          </w:tcPr>
          <w:p w14:paraId="42AE638B" w14:textId="228A1915"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7B23CC0F" w14:textId="77777777" w:rsidTr="00CC1F41">
        <w:trPr>
          <w:trHeight w:val="270"/>
        </w:trPr>
        <w:tc>
          <w:tcPr>
            <w:tcW w:w="617" w:type="dxa"/>
            <w:tcBorders>
              <w:top w:val="nil"/>
              <w:left w:val="nil"/>
              <w:bottom w:val="nil"/>
              <w:right w:val="nil"/>
            </w:tcBorders>
            <w:shd w:val="clear" w:color="auto" w:fill="auto"/>
            <w:noWrap/>
            <w:hideMark/>
          </w:tcPr>
          <w:p w14:paraId="6D7D224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7499705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3D776C0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32.000</w:t>
            </w:r>
          </w:p>
        </w:tc>
        <w:tc>
          <w:tcPr>
            <w:tcW w:w="1559" w:type="dxa"/>
            <w:tcBorders>
              <w:top w:val="nil"/>
              <w:left w:val="nil"/>
              <w:bottom w:val="nil"/>
              <w:right w:val="nil"/>
            </w:tcBorders>
            <w:shd w:val="clear" w:color="auto" w:fill="auto"/>
            <w:noWrap/>
            <w:hideMark/>
          </w:tcPr>
          <w:p w14:paraId="2978523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28.063</w:t>
            </w:r>
          </w:p>
        </w:tc>
        <w:tc>
          <w:tcPr>
            <w:tcW w:w="1276" w:type="dxa"/>
            <w:tcBorders>
              <w:top w:val="nil"/>
              <w:left w:val="nil"/>
              <w:bottom w:val="nil"/>
              <w:right w:val="nil"/>
            </w:tcBorders>
            <w:shd w:val="clear" w:color="auto" w:fill="auto"/>
            <w:noWrap/>
            <w:hideMark/>
          </w:tcPr>
          <w:p w14:paraId="07F5C8C4"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87,70</w:t>
            </w:r>
          </w:p>
        </w:tc>
      </w:tr>
      <w:tr w:rsidR="00EF08AB" w:rsidRPr="00816C05" w14:paraId="767375CF" w14:textId="77777777" w:rsidTr="00CC1F41">
        <w:trPr>
          <w:trHeight w:val="270"/>
        </w:trPr>
        <w:tc>
          <w:tcPr>
            <w:tcW w:w="617" w:type="dxa"/>
            <w:tcBorders>
              <w:top w:val="nil"/>
              <w:left w:val="nil"/>
              <w:bottom w:val="nil"/>
              <w:right w:val="nil"/>
            </w:tcBorders>
            <w:shd w:val="clear" w:color="auto" w:fill="auto"/>
            <w:noWrap/>
            <w:hideMark/>
          </w:tcPr>
          <w:p w14:paraId="275858E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422</w:t>
            </w:r>
          </w:p>
        </w:tc>
        <w:tc>
          <w:tcPr>
            <w:tcW w:w="5479" w:type="dxa"/>
            <w:tcBorders>
              <w:top w:val="nil"/>
              <w:left w:val="nil"/>
              <w:bottom w:val="nil"/>
              <w:right w:val="nil"/>
            </w:tcBorders>
            <w:shd w:val="clear" w:color="auto" w:fill="auto"/>
            <w:noWrap/>
            <w:hideMark/>
          </w:tcPr>
          <w:p w14:paraId="03568C4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2A503FC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32.000</w:t>
            </w:r>
          </w:p>
        </w:tc>
        <w:tc>
          <w:tcPr>
            <w:tcW w:w="1559" w:type="dxa"/>
            <w:tcBorders>
              <w:top w:val="nil"/>
              <w:left w:val="nil"/>
              <w:bottom w:val="nil"/>
              <w:right w:val="nil"/>
            </w:tcBorders>
            <w:shd w:val="clear" w:color="auto" w:fill="auto"/>
            <w:noWrap/>
            <w:hideMark/>
          </w:tcPr>
          <w:p w14:paraId="63ABBA24"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28.063</w:t>
            </w:r>
          </w:p>
        </w:tc>
        <w:tc>
          <w:tcPr>
            <w:tcW w:w="1276" w:type="dxa"/>
            <w:tcBorders>
              <w:top w:val="nil"/>
              <w:left w:val="nil"/>
              <w:bottom w:val="nil"/>
              <w:right w:val="nil"/>
            </w:tcBorders>
            <w:shd w:val="clear" w:color="auto" w:fill="auto"/>
            <w:noWrap/>
            <w:hideMark/>
          </w:tcPr>
          <w:p w14:paraId="4E10D2CA"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87,70</w:t>
            </w:r>
          </w:p>
        </w:tc>
      </w:tr>
      <w:tr w:rsidR="00EF08AB" w:rsidRPr="00816C05" w14:paraId="6C13677F" w14:textId="77777777" w:rsidTr="00CC1F41">
        <w:trPr>
          <w:trHeight w:val="230"/>
        </w:trPr>
        <w:tc>
          <w:tcPr>
            <w:tcW w:w="617" w:type="dxa"/>
            <w:tcBorders>
              <w:top w:val="nil"/>
              <w:left w:val="nil"/>
              <w:bottom w:val="nil"/>
              <w:right w:val="nil"/>
            </w:tcBorders>
            <w:shd w:val="clear" w:color="auto" w:fill="auto"/>
            <w:noWrap/>
            <w:hideMark/>
          </w:tcPr>
          <w:p w14:paraId="467B6BA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4223</w:t>
            </w:r>
          </w:p>
        </w:tc>
        <w:tc>
          <w:tcPr>
            <w:tcW w:w="5479" w:type="dxa"/>
            <w:tcBorders>
              <w:top w:val="nil"/>
              <w:left w:val="nil"/>
              <w:bottom w:val="nil"/>
              <w:right w:val="nil"/>
            </w:tcBorders>
            <w:shd w:val="clear" w:color="auto" w:fill="auto"/>
            <w:noWrap/>
            <w:hideMark/>
          </w:tcPr>
          <w:p w14:paraId="07DDBD6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Oprema za održavanje i zaštitu</w:t>
            </w:r>
          </w:p>
        </w:tc>
        <w:tc>
          <w:tcPr>
            <w:tcW w:w="1134" w:type="dxa"/>
            <w:tcBorders>
              <w:top w:val="nil"/>
              <w:left w:val="nil"/>
              <w:bottom w:val="nil"/>
              <w:right w:val="nil"/>
            </w:tcBorders>
            <w:shd w:val="clear" w:color="auto" w:fill="auto"/>
            <w:noWrap/>
            <w:hideMark/>
          </w:tcPr>
          <w:p w14:paraId="60B83385" w14:textId="26F10E1A"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59D4F02"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18.063</w:t>
            </w:r>
          </w:p>
        </w:tc>
        <w:tc>
          <w:tcPr>
            <w:tcW w:w="1276" w:type="dxa"/>
            <w:tcBorders>
              <w:top w:val="nil"/>
              <w:left w:val="nil"/>
              <w:bottom w:val="nil"/>
              <w:right w:val="nil"/>
            </w:tcBorders>
            <w:shd w:val="clear" w:color="auto" w:fill="auto"/>
            <w:noWrap/>
            <w:hideMark/>
          </w:tcPr>
          <w:p w14:paraId="4EECC376" w14:textId="08B6BC4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7A332FB8" w14:textId="77777777" w:rsidTr="00CC1F41">
        <w:trPr>
          <w:trHeight w:val="270"/>
        </w:trPr>
        <w:tc>
          <w:tcPr>
            <w:tcW w:w="617" w:type="dxa"/>
            <w:tcBorders>
              <w:top w:val="nil"/>
              <w:left w:val="nil"/>
              <w:bottom w:val="nil"/>
              <w:right w:val="nil"/>
            </w:tcBorders>
            <w:shd w:val="clear" w:color="auto" w:fill="auto"/>
            <w:noWrap/>
            <w:hideMark/>
          </w:tcPr>
          <w:p w14:paraId="3F7666FA"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4227</w:t>
            </w:r>
          </w:p>
        </w:tc>
        <w:tc>
          <w:tcPr>
            <w:tcW w:w="5479" w:type="dxa"/>
            <w:tcBorders>
              <w:top w:val="nil"/>
              <w:left w:val="nil"/>
              <w:bottom w:val="nil"/>
              <w:right w:val="nil"/>
            </w:tcBorders>
            <w:shd w:val="clear" w:color="auto" w:fill="auto"/>
            <w:noWrap/>
            <w:hideMark/>
          </w:tcPr>
          <w:p w14:paraId="3C5957C4"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Uređaji, strojevi i oprema za ostale namjene</w:t>
            </w:r>
          </w:p>
        </w:tc>
        <w:tc>
          <w:tcPr>
            <w:tcW w:w="1134" w:type="dxa"/>
            <w:tcBorders>
              <w:top w:val="nil"/>
              <w:left w:val="nil"/>
              <w:bottom w:val="nil"/>
              <w:right w:val="nil"/>
            </w:tcBorders>
            <w:shd w:val="clear" w:color="auto" w:fill="auto"/>
            <w:noWrap/>
            <w:hideMark/>
          </w:tcPr>
          <w:p w14:paraId="4A88D6F7" w14:textId="65610E62"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EAB969F"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c>
          <w:tcPr>
            <w:tcW w:w="1276" w:type="dxa"/>
            <w:tcBorders>
              <w:top w:val="nil"/>
              <w:left w:val="nil"/>
              <w:bottom w:val="nil"/>
              <w:right w:val="nil"/>
            </w:tcBorders>
            <w:shd w:val="clear" w:color="auto" w:fill="auto"/>
            <w:noWrap/>
            <w:hideMark/>
          </w:tcPr>
          <w:p w14:paraId="17BE4A40" w14:textId="3E73BAD6"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816C05" w14:paraId="6C4B3B53" w14:textId="77777777" w:rsidTr="00CC1F41">
        <w:trPr>
          <w:trHeight w:val="270"/>
        </w:trPr>
        <w:tc>
          <w:tcPr>
            <w:tcW w:w="617" w:type="dxa"/>
            <w:tcBorders>
              <w:top w:val="nil"/>
              <w:left w:val="nil"/>
              <w:bottom w:val="nil"/>
              <w:right w:val="nil"/>
            </w:tcBorders>
            <w:shd w:val="clear" w:color="auto" w:fill="auto"/>
            <w:noWrap/>
            <w:hideMark/>
          </w:tcPr>
          <w:p w14:paraId="18BAA81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4BCE88B0"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4D5EB316"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15.000</w:t>
            </w:r>
          </w:p>
        </w:tc>
        <w:tc>
          <w:tcPr>
            <w:tcW w:w="1559" w:type="dxa"/>
            <w:tcBorders>
              <w:top w:val="nil"/>
              <w:left w:val="nil"/>
              <w:bottom w:val="nil"/>
              <w:right w:val="nil"/>
            </w:tcBorders>
            <w:shd w:val="clear" w:color="auto" w:fill="auto"/>
            <w:noWrap/>
            <w:hideMark/>
          </w:tcPr>
          <w:p w14:paraId="45092317"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15.000</w:t>
            </w:r>
          </w:p>
        </w:tc>
        <w:tc>
          <w:tcPr>
            <w:tcW w:w="1276" w:type="dxa"/>
            <w:tcBorders>
              <w:top w:val="nil"/>
              <w:left w:val="nil"/>
              <w:bottom w:val="nil"/>
              <w:right w:val="nil"/>
            </w:tcBorders>
            <w:shd w:val="clear" w:color="auto" w:fill="auto"/>
            <w:noWrap/>
            <w:hideMark/>
          </w:tcPr>
          <w:p w14:paraId="0A9409DE"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EF08AB" w:rsidRPr="00816C05" w14:paraId="25C5AB67" w14:textId="77777777" w:rsidTr="00CC1F41">
        <w:trPr>
          <w:trHeight w:val="270"/>
        </w:trPr>
        <w:tc>
          <w:tcPr>
            <w:tcW w:w="617" w:type="dxa"/>
            <w:tcBorders>
              <w:top w:val="nil"/>
              <w:left w:val="nil"/>
              <w:bottom w:val="nil"/>
              <w:right w:val="nil"/>
            </w:tcBorders>
            <w:shd w:val="clear" w:color="auto" w:fill="auto"/>
            <w:noWrap/>
            <w:hideMark/>
          </w:tcPr>
          <w:p w14:paraId="1D2FC967"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4D4E3DC6"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4DA4A819"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15.000</w:t>
            </w:r>
          </w:p>
        </w:tc>
        <w:tc>
          <w:tcPr>
            <w:tcW w:w="1559" w:type="dxa"/>
            <w:tcBorders>
              <w:top w:val="nil"/>
              <w:left w:val="nil"/>
              <w:bottom w:val="nil"/>
              <w:right w:val="nil"/>
            </w:tcBorders>
            <w:shd w:val="clear" w:color="auto" w:fill="auto"/>
            <w:noWrap/>
            <w:hideMark/>
          </w:tcPr>
          <w:p w14:paraId="40D1B8C0"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15.000</w:t>
            </w:r>
          </w:p>
        </w:tc>
        <w:tc>
          <w:tcPr>
            <w:tcW w:w="1276" w:type="dxa"/>
            <w:tcBorders>
              <w:top w:val="nil"/>
              <w:left w:val="nil"/>
              <w:bottom w:val="nil"/>
              <w:right w:val="nil"/>
            </w:tcBorders>
            <w:shd w:val="clear" w:color="auto" w:fill="auto"/>
            <w:noWrap/>
            <w:hideMark/>
          </w:tcPr>
          <w:p w14:paraId="48A9664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EF08AB" w:rsidRPr="00816C05" w14:paraId="5B198C8E" w14:textId="77777777" w:rsidTr="00CC1F41">
        <w:trPr>
          <w:trHeight w:val="270"/>
        </w:trPr>
        <w:tc>
          <w:tcPr>
            <w:tcW w:w="617" w:type="dxa"/>
            <w:tcBorders>
              <w:top w:val="nil"/>
              <w:left w:val="nil"/>
              <w:bottom w:val="nil"/>
              <w:right w:val="nil"/>
            </w:tcBorders>
            <w:shd w:val="clear" w:color="auto" w:fill="auto"/>
            <w:noWrap/>
            <w:hideMark/>
          </w:tcPr>
          <w:p w14:paraId="2B4D60B1"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52832AB6" w14:textId="1DBE8286" w:rsidR="00EF08AB" w:rsidRPr="00816C05" w:rsidRDefault="00EF08AB" w:rsidP="00BC25E3">
            <w:pPr>
              <w:tabs>
                <w:tab w:val="right" w:pos="5263"/>
              </w:tabs>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r w:rsidR="00BC25E3">
              <w:rPr>
                <w:rFonts w:ascii="Arial" w:eastAsia="Times New Roman" w:hAnsi="Arial" w:cs="Arial"/>
                <w:color w:val="000000"/>
                <w:sz w:val="18"/>
                <w:szCs w:val="18"/>
                <w:lang w:eastAsia="hr-HR"/>
              </w:rPr>
              <w:tab/>
            </w:r>
          </w:p>
        </w:tc>
        <w:tc>
          <w:tcPr>
            <w:tcW w:w="1134" w:type="dxa"/>
            <w:tcBorders>
              <w:top w:val="nil"/>
              <w:left w:val="nil"/>
              <w:bottom w:val="nil"/>
              <w:right w:val="nil"/>
            </w:tcBorders>
            <w:shd w:val="clear" w:color="auto" w:fill="auto"/>
            <w:noWrap/>
            <w:hideMark/>
          </w:tcPr>
          <w:p w14:paraId="0D0A5BBE" w14:textId="78D378C8"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16E3068"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15.000</w:t>
            </w:r>
          </w:p>
        </w:tc>
        <w:tc>
          <w:tcPr>
            <w:tcW w:w="1276" w:type="dxa"/>
            <w:tcBorders>
              <w:top w:val="nil"/>
              <w:left w:val="nil"/>
              <w:bottom w:val="nil"/>
              <w:right w:val="nil"/>
            </w:tcBorders>
            <w:shd w:val="clear" w:color="auto" w:fill="auto"/>
            <w:noWrap/>
            <w:hideMark/>
          </w:tcPr>
          <w:p w14:paraId="5B440250" w14:textId="05FBC48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EF08AB" w:rsidRPr="00BC25E3" w14:paraId="258E002E" w14:textId="77777777" w:rsidTr="00CC1F41">
        <w:trPr>
          <w:trHeight w:val="419"/>
        </w:trPr>
        <w:tc>
          <w:tcPr>
            <w:tcW w:w="6096" w:type="dxa"/>
            <w:gridSpan w:val="2"/>
            <w:tcBorders>
              <w:top w:val="nil"/>
              <w:left w:val="nil"/>
              <w:bottom w:val="nil"/>
              <w:right w:val="nil"/>
            </w:tcBorders>
            <w:shd w:val="clear" w:color="000000" w:fill="FFFF00"/>
            <w:hideMark/>
          </w:tcPr>
          <w:p w14:paraId="7E320716" w14:textId="77777777" w:rsidR="00EF08AB" w:rsidRPr="00816C05" w:rsidRDefault="00EF08AB" w:rsidP="00EF08AB">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Kapitalni projekt: K100602 Rekonstrukcija (dogradnja i sanacija) Doma kulture</w:t>
            </w:r>
          </w:p>
        </w:tc>
        <w:tc>
          <w:tcPr>
            <w:tcW w:w="1134" w:type="dxa"/>
            <w:tcBorders>
              <w:top w:val="nil"/>
              <w:left w:val="nil"/>
              <w:bottom w:val="nil"/>
              <w:right w:val="nil"/>
            </w:tcBorders>
            <w:shd w:val="clear" w:color="000000" w:fill="FFFF00"/>
            <w:noWrap/>
            <w:hideMark/>
          </w:tcPr>
          <w:p w14:paraId="6046DF96"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3.942.904</w:t>
            </w:r>
          </w:p>
        </w:tc>
        <w:tc>
          <w:tcPr>
            <w:tcW w:w="1559" w:type="dxa"/>
            <w:tcBorders>
              <w:top w:val="nil"/>
              <w:left w:val="nil"/>
              <w:bottom w:val="nil"/>
              <w:right w:val="nil"/>
            </w:tcBorders>
            <w:shd w:val="clear" w:color="000000" w:fill="FFFF00"/>
            <w:noWrap/>
            <w:hideMark/>
          </w:tcPr>
          <w:p w14:paraId="19FC5C6E"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3.749.217</w:t>
            </w:r>
          </w:p>
        </w:tc>
        <w:tc>
          <w:tcPr>
            <w:tcW w:w="1276" w:type="dxa"/>
            <w:tcBorders>
              <w:top w:val="nil"/>
              <w:left w:val="nil"/>
              <w:bottom w:val="nil"/>
              <w:right w:val="nil"/>
            </w:tcBorders>
            <w:shd w:val="clear" w:color="000000" w:fill="FFFF00"/>
            <w:noWrap/>
            <w:hideMark/>
          </w:tcPr>
          <w:p w14:paraId="0172A0C3" w14:textId="77777777" w:rsidR="00EF08AB" w:rsidRPr="00816C05" w:rsidRDefault="00EF08AB" w:rsidP="00EF08AB">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95,09</w:t>
            </w:r>
          </w:p>
        </w:tc>
      </w:tr>
      <w:tr w:rsidR="00EF08AB" w:rsidRPr="00816C05" w14:paraId="03A5CD39" w14:textId="77777777" w:rsidTr="00CC1F41">
        <w:trPr>
          <w:trHeight w:val="240"/>
        </w:trPr>
        <w:tc>
          <w:tcPr>
            <w:tcW w:w="6096" w:type="dxa"/>
            <w:gridSpan w:val="2"/>
            <w:tcBorders>
              <w:top w:val="nil"/>
              <w:left w:val="nil"/>
              <w:bottom w:val="nil"/>
              <w:right w:val="nil"/>
            </w:tcBorders>
            <w:shd w:val="clear" w:color="000000" w:fill="FFFFFF"/>
            <w:hideMark/>
          </w:tcPr>
          <w:p w14:paraId="53A9A60C" w14:textId="77777777" w:rsidR="00EF08AB" w:rsidRPr="00816C05" w:rsidRDefault="00EF08AB" w:rsidP="00EF08AB">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082 Službe kulture</w:t>
            </w:r>
          </w:p>
        </w:tc>
        <w:tc>
          <w:tcPr>
            <w:tcW w:w="1134" w:type="dxa"/>
            <w:tcBorders>
              <w:top w:val="nil"/>
              <w:left w:val="nil"/>
              <w:bottom w:val="nil"/>
              <w:right w:val="nil"/>
            </w:tcBorders>
            <w:shd w:val="clear" w:color="000000" w:fill="FFFFFF"/>
            <w:noWrap/>
            <w:hideMark/>
          </w:tcPr>
          <w:p w14:paraId="2E540EB0"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3.942.904</w:t>
            </w:r>
          </w:p>
        </w:tc>
        <w:tc>
          <w:tcPr>
            <w:tcW w:w="1559" w:type="dxa"/>
            <w:tcBorders>
              <w:top w:val="nil"/>
              <w:left w:val="nil"/>
              <w:bottom w:val="nil"/>
              <w:right w:val="nil"/>
            </w:tcBorders>
            <w:shd w:val="clear" w:color="000000" w:fill="FFFFFF"/>
            <w:noWrap/>
            <w:hideMark/>
          </w:tcPr>
          <w:p w14:paraId="69C43C85"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3.749.217</w:t>
            </w:r>
          </w:p>
        </w:tc>
        <w:tc>
          <w:tcPr>
            <w:tcW w:w="1276" w:type="dxa"/>
            <w:tcBorders>
              <w:top w:val="nil"/>
              <w:left w:val="nil"/>
              <w:bottom w:val="nil"/>
              <w:right w:val="nil"/>
            </w:tcBorders>
            <w:shd w:val="clear" w:color="000000" w:fill="FFFFFF"/>
            <w:noWrap/>
            <w:hideMark/>
          </w:tcPr>
          <w:p w14:paraId="28529834" w14:textId="77777777" w:rsidR="00EF08AB" w:rsidRPr="00816C05" w:rsidRDefault="00EF08AB" w:rsidP="00EF08AB">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95,09</w:t>
            </w:r>
          </w:p>
        </w:tc>
      </w:tr>
      <w:tr w:rsidR="00EF08AB" w:rsidRPr="00816C05" w14:paraId="036C887F" w14:textId="77777777" w:rsidTr="00CC1F41">
        <w:trPr>
          <w:trHeight w:val="230"/>
        </w:trPr>
        <w:tc>
          <w:tcPr>
            <w:tcW w:w="6096" w:type="dxa"/>
            <w:gridSpan w:val="2"/>
            <w:tcBorders>
              <w:top w:val="nil"/>
              <w:left w:val="nil"/>
              <w:bottom w:val="nil"/>
              <w:right w:val="nil"/>
            </w:tcBorders>
            <w:shd w:val="clear" w:color="auto" w:fill="auto"/>
            <w:hideMark/>
          </w:tcPr>
          <w:p w14:paraId="0ABEBE61" w14:textId="77777777" w:rsidR="00EF08AB" w:rsidRPr="00816C05" w:rsidRDefault="00EF08AB" w:rsidP="00EF08AB">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11 Opći prihodi i primici</w:t>
            </w:r>
          </w:p>
        </w:tc>
        <w:tc>
          <w:tcPr>
            <w:tcW w:w="1134" w:type="dxa"/>
            <w:tcBorders>
              <w:top w:val="nil"/>
              <w:left w:val="nil"/>
              <w:bottom w:val="nil"/>
              <w:right w:val="nil"/>
            </w:tcBorders>
            <w:shd w:val="clear" w:color="auto" w:fill="auto"/>
            <w:noWrap/>
            <w:hideMark/>
          </w:tcPr>
          <w:p w14:paraId="529A4B54" w14:textId="77777777" w:rsidR="00EF08AB" w:rsidRPr="00816C05" w:rsidRDefault="00EF08AB" w:rsidP="00EF08AB">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171.050</w:t>
            </w:r>
          </w:p>
        </w:tc>
        <w:tc>
          <w:tcPr>
            <w:tcW w:w="1559" w:type="dxa"/>
            <w:tcBorders>
              <w:top w:val="nil"/>
              <w:left w:val="nil"/>
              <w:bottom w:val="nil"/>
              <w:right w:val="nil"/>
            </w:tcBorders>
            <w:shd w:val="clear" w:color="auto" w:fill="auto"/>
            <w:noWrap/>
          </w:tcPr>
          <w:p w14:paraId="0448C949" w14:textId="479C7ADC" w:rsidR="00EF08AB" w:rsidRPr="00816C05" w:rsidRDefault="00EF08AB" w:rsidP="00EF08AB">
            <w:pPr>
              <w:spacing w:after="0" w:line="240" w:lineRule="auto"/>
              <w:jc w:val="right"/>
              <w:rPr>
                <w:rFonts w:ascii="Arial" w:eastAsia="Times New Roman" w:hAnsi="Arial" w:cs="Arial"/>
                <w:color w:val="0070C0"/>
                <w:sz w:val="18"/>
                <w:szCs w:val="18"/>
                <w:lang w:eastAsia="hr-HR"/>
              </w:rPr>
            </w:pPr>
          </w:p>
        </w:tc>
        <w:tc>
          <w:tcPr>
            <w:tcW w:w="1276" w:type="dxa"/>
            <w:tcBorders>
              <w:top w:val="nil"/>
              <w:left w:val="nil"/>
              <w:bottom w:val="nil"/>
              <w:right w:val="nil"/>
            </w:tcBorders>
            <w:shd w:val="clear" w:color="auto" w:fill="auto"/>
            <w:noWrap/>
          </w:tcPr>
          <w:p w14:paraId="775E9AFB" w14:textId="6EFEFF7E" w:rsidR="00EF08AB" w:rsidRPr="00816C05" w:rsidRDefault="00EF08AB" w:rsidP="00EF08AB">
            <w:pPr>
              <w:spacing w:after="0" w:line="240" w:lineRule="auto"/>
              <w:jc w:val="right"/>
              <w:rPr>
                <w:rFonts w:ascii="Arial" w:eastAsia="Times New Roman" w:hAnsi="Arial" w:cs="Arial"/>
                <w:color w:val="0070C0"/>
                <w:sz w:val="18"/>
                <w:szCs w:val="18"/>
                <w:lang w:eastAsia="hr-HR"/>
              </w:rPr>
            </w:pPr>
          </w:p>
        </w:tc>
      </w:tr>
      <w:tr w:rsidR="004A3407" w:rsidRPr="00816C05" w14:paraId="1A2CB7E9" w14:textId="77777777" w:rsidTr="00CC1F41">
        <w:trPr>
          <w:trHeight w:val="270"/>
        </w:trPr>
        <w:tc>
          <w:tcPr>
            <w:tcW w:w="617" w:type="dxa"/>
            <w:tcBorders>
              <w:top w:val="nil"/>
              <w:left w:val="nil"/>
              <w:bottom w:val="nil"/>
              <w:right w:val="nil"/>
            </w:tcBorders>
            <w:shd w:val="clear" w:color="auto" w:fill="auto"/>
            <w:noWrap/>
            <w:hideMark/>
          </w:tcPr>
          <w:p w14:paraId="75BD269B"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747F0A88"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48C3F7EB"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171.050</w:t>
            </w:r>
          </w:p>
        </w:tc>
        <w:tc>
          <w:tcPr>
            <w:tcW w:w="1559" w:type="dxa"/>
            <w:tcBorders>
              <w:top w:val="nil"/>
              <w:left w:val="nil"/>
              <w:bottom w:val="nil"/>
              <w:right w:val="nil"/>
            </w:tcBorders>
            <w:shd w:val="clear" w:color="auto" w:fill="auto"/>
            <w:noWrap/>
          </w:tcPr>
          <w:p w14:paraId="210ADD98" w14:textId="0F49AFE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tcPr>
          <w:p w14:paraId="38E3E749" w14:textId="59222DF3"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4A3407" w:rsidRPr="00816C05" w14:paraId="6F191A7B" w14:textId="77777777" w:rsidTr="00CC1F41">
        <w:trPr>
          <w:trHeight w:val="270"/>
        </w:trPr>
        <w:tc>
          <w:tcPr>
            <w:tcW w:w="617" w:type="dxa"/>
            <w:tcBorders>
              <w:top w:val="nil"/>
              <w:left w:val="nil"/>
              <w:bottom w:val="nil"/>
              <w:right w:val="nil"/>
            </w:tcBorders>
            <w:shd w:val="clear" w:color="auto" w:fill="auto"/>
            <w:noWrap/>
            <w:hideMark/>
          </w:tcPr>
          <w:p w14:paraId="409817B2"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25D1EE65" w14:textId="77777777" w:rsidR="00EF08AB" w:rsidRPr="00816C05" w:rsidRDefault="00EF08AB" w:rsidP="00EF08AB">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01B34D4C" w14:textId="77777777" w:rsidR="00EF08AB" w:rsidRPr="00816C05" w:rsidRDefault="00EF08AB" w:rsidP="00EF08AB">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171.050</w:t>
            </w:r>
          </w:p>
        </w:tc>
        <w:tc>
          <w:tcPr>
            <w:tcW w:w="1559" w:type="dxa"/>
            <w:tcBorders>
              <w:top w:val="nil"/>
              <w:left w:val="nil"/>
              <w:bottom w:val="nil"/>
              <w:right w:val="nil"/>
            </w:tcBorders>
            <w:shd w:val="clear" w:color="auto" w:fill="auto"/>
            <w:noWrap/>
          </w:tcPr>
          <w:p w14:paraId="56A8FD5A" w14:textId="1E0BE1F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tcPr>
          <w:p w14:paraId="2C0C4E00" w14:textId="18EED91D" w:rsidR="00EF08AB" w:rsidRPr="00816C05" w:rsidRDefault="00EF08AB" w:rsidP="00EF08AB">
            <w:pPr>
              <w:spacing w:after="0" w:line="240" w:lineRule="auto"/>
              <w:jc w:val="right"/>
              <w:rPr>
                <w:rFonts w:ascii="Arial" w:eastAsia="Times New Roman" w:hAnsi="Arial" w:cs="Arial"/>
                <w:color w:val="000000"/>
                <w:sz w:val="18"/>
                <w:szCs w:val="18"/>
                <w:lang w:eastAsia="hr-HR"/>
              </w:rPr>
            </w:pPr>
          </w:p>
        </w:tc>
      </w:tr>
      <w:tr w:rsidR="004A3407" w:rsidRPr="00816C05" w14:paraId="520F5D52" w14:textId="77777777" w:rsidTr="00CC1F41">
        <w:trPr>
          <w:trHeight w:val="380"/>
        </w:trPr>
        <w:tc>
          <w:tcPr>
            <w:tcW w:w="6096" w:type="dxa"/>
            <w:gridSpan w:val="2"/>
            <w:tcBorders>
              <w:top w:val="nil"/>
              <w:left w:val="nil"/>
              <w:bottom w:val="nil"/>
              <w:right w:val="nil"/>
            </w:tcBorders>
            <w:shd w:val="clear" w:color="auto" w:fill="auto"/>
          </w:tcPr>
          <w:p w14:paraId="47D4DE91" w14:textId="4B6F667F"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511 Agencija za plaćanja u poljoprivredi, ribarstvu i ruralnom razvoju</w:t>
            </w:r>
          </w:p>
        </w:tc>
        <w:tc>
          <w:tcPr>
            <w:tcW w:w="1134" w:type="dxa"/>
            <w:tcBorders>
              <w:top w:val="nil"/>
              <w:left w:val="nil"/>
              <w:bottom w:val="nil"/>
              <w:right w:val="nil"/>
            </w:tcBorders>
            <w:shd w:val="clear" w:color="auto" w:fill="auto"/>
            <w:noWrap/>
          </w:tcPr>
          <w:p w14:paraId="4C6B338C" w14:textId="4931DB66"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2.000.000</w:t>
            </w:r>
          </w:p>
        </w:tc>
        <w:tc>
          <w:tcPr>
            <w:tcW w:w="1559" w:type="dxa"/>
            <w:tcBorders>
              <w:top w:val="nil"/>
              <w:left w:val="nil"/>
              <w:bottom w:val="nil"/>
              <w:right w:val="nil"/>
            </w:tcBorders>
            <w:shd w:val="clear" w:color="auto" w:fill="auto"/>
            <w:noWrap/>
          </w:tcPr>
          <w:p w14:paraId="47A557A7" w14:textId="18BAAF0D"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2.000.000</w:t>
            </w:r>
          </w:p>
        </w:tc>
        <w:tc>
          <w:tcPr>
            <w:tcW w:w="1276" w:type="dxa"/>
            <w:tcBorders>
              <w:top w:val="nil"/>
              <w:left w:val="nil"/>
              <w:bottom w:val="nil"/>
              <w:right w:val="nil"/>
            </w:tcBorders>
            <w:shd w:val="clear" w:color="auto" w:fill="auto"/>
            <w:noWrap/>
          </w:tcPr>
          <w:p w14:paraId="2D207AAF" w14:textId="4CDA34C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04252520" w14:textId="77777777" w:rsidTr="00CC1F41">
        <w:trPr>
          <w:trHeight w:val="270"/>
        </w:trPr>
        <w:tc>
          <w:tcPr>
            <w:tcW w:w="617" w:type="dxa"/>
            <w:tcBorders>
              <w:top w:val="nil"/>
              <w:left w:val="nil"/>
              <w:bottom w:val="nil"/>
              <w:right w:val="nil"/>
            </w:tcBorders>
            <w:shd w:val="clear" w:color="auto" w:fill="auto"/>
            <w:noWrap/>
            <w:hideMark/>
          </w:tcPr>
          <w:p w14:paraId="085D477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7D8C035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7F68E94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242.000</w:t>
            </w:r>
          </w:p>
        </w:tc>
        <w:tc>
          <w:tcPr>
            <w:tcW w:w="1559" w:type="dxa"/>
            <w:tcBorders>
              <w:top w:val="nil"/>
              <w:left w:val="nil"/>
              <w:bottom w:val="nil"/>
              <w:right w:val="nil"/>
            </w:tcBorders>
            <w:shd w:val="clear" w:color="auto" w:fill="auto"/>
            <w:noWrap/>
            <w:hideMark/>
          </w:tcPr>
          <w:p w14:paraId="76CA76D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241.448</w:t>
            </w:r>
          </w:p>
        </w:tc>
        <w:tc>
          <w:tcPr>
            <w:tcW w:w="1276" w:type="dxa"/>
            <w:tcBorders>
              <w:top w:val="nil"/>
              <w:left w:val="nil"/>
              <w:bottom w:val="nil"/>
              <w:right w:val="nil"/>
            </w:tcBorders>
            <w:shd w:val="clear" w:color="auto" w:fill="auto"/>
            <w:noWrap/>
            <w:hideMark/>
          </w:tcPr>
          <w:p w14:paraId="503E613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99,77</w:t>
            </w:r>
          </w:p>
        </w:tc>
      </w:tr>
      <w:tr w:rsidR="004A3407" w:rsidRPr="00816C05" w14:paraId="16BA9E26" w14:textId="77777777" w:rsidTr="00CC1F41">
        <w:trPr>
          <w:trHeight w:val="270"/>
        </w:trPr>
        <w:tc>
          <w:tcPr>
            <w:tcW w:w="617" w:type="dxa"/>
            <w:tcBorders>
              <w:top w:val="nil"/>
              <w:left w:val="nil"/>
              <w:bottom w:val="nil"/>
              <w:right w:val="nil"/>
            </w:tcBorders>
            <w:shd w:val="clear" w:color="auto" w:fill="auto"/>
            <w:noWrap/>
            <w:hideMark/>
          </w:tcPr>
          <w:p w14:paraId="200DE67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422</w:t>
            </w:r>
          </w:p>
        </w:tc>
        <w:tc>
          <w:tcPr>
            <w:tcW w:w="5479" w:type="dxa"/>
            <w:tcBorders>
              <w:top w:val="nil"/>
              <w:left w:val="nil"/>
              <w:bottom w:val="nil"/>
              <w:right w:val="nil"/>
            </w:tcBorders>
            <w:shd w:val="clear" w:color="auto" w:fill="auto"/>
            <w:noWrap/>
            <w:hideMark/>
          </w:tcPr>
          <w:p w14:paraId="504E17C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5EF3E76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242.000</w:t>
            </w:r>
          </w:p>
        </w:tc>
        <w:tc>
          <w:tcPr>
            <w:tcW w:w="1559" w:type="dxa"/>
            <w:tcBorders>
              <w:top w:val="nil"/>
              <w:left w:val="nil"/>
              <w:bottom w:val="nil"/>
              <w:right w:val="nil"/>
            </w:tcBorders>
            <w:shd w:val="clear" w:color="auto" w:fill="auto"/>
            <w:noWrap/>
            <w:hideMark/>
          </w:tcPr>
          <w:p w14:paraId="4E00D1F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241.448</w:t>
            </w:r>
          </w:p>
        </w:tc>
        <w:tc>
          <w:tcPr>
            <w:tcW w:w="1276" w:type="dxa"/>
            <w:tcBorders>
              <w:top w:val="nil"/>
              <w:left w:val="nil"/>
              <w:bottom w:val="nil"/>
              <w:right w:val="nil"/>
            </w:tcBorders>
            <w:shd w:val="clear" w:color="auto" w:fill="auto"/>
            <w:noWrap/>
            <w:hideMark/>
          </w:tcPr>
          <w:p w14:paraId="1083435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99,77</w:t>
            </w:r>
          </w:p>
        </w:tc>
      </w:tr>
      <w:tr w:rsidR="004A3407" w:rsidRPr="00816C05" w14:paraId="4DBC9B2E" w14:textId="77777777" w:rsidTr="00CC1F41">
        <w:trPr>
          <w:trHeight w:val="270"/>
        </w:trPr>
        <w:tc>
          <w:tcPr>
            <w:tcW w:w="617" w:type="dxa"/>
            <w:tcBorders>
              <w:top w:val="nil"/>
              <w:left w:val="nil"/>
              <w:bottom w:val="nil"/>
              <w:right w:val="nil"/>
            </w:tcBorders>
            <w:shd w:val="clear" w:color="auto" w:fill="auto"/>
            <w:noWrap/>
            <w:hideMark/>
          </w:tcPr>
          <w:p w14:paraId="1051C6D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4227</w:t>
            </w:r>
          </w:p>
        </w:tc>
        <w:tc>
          <w:tcPr>
            <w:tcW w:w="5479" w:type="dxa"/>
            <w:tcBorders>
              <w:top w:val="nil"/>
              <w:left w:val="nil"/>
              <w:bottom w:val="nil"/>
              <w:right w:val="nil"/>
            </w:tcBorders>
            <w:shd w:val="clear" w:color="auto" w:fill="auto"/>
            <w:noWrap/>
            <w:hideMark/>
          </w:tcPr>
          <w:p w14:paraId="2C46C27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Uređaji, strojevi i oprema za ostale namjene</w:t>
            </w:r>
          </w:p>
        </w:tc>
        <w:tc>
          <w:tcPr>
            <w:tcW w:w="1134" w:type="dxa"/>
            <w:tcBorders>
              <w:top w:val="nil"/>
              <w:left w:val="nil"/>
              <w:bottom w:val="nil"/>
              <w:right w:val="nil"/>
            </w:tcBorders>
            <w:shd w:val="clear" w:color="auto" w:fill="auto"/>
            <w:noWrap/>
            <w:hideMark/>
          </w:tcPr>
          <w:p w14:paraId="319EE8DB" w14:textId="5961332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857F80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241.448</w:t>
            </w:r>
          </w:p>
        </w:tc>
        <w:tc>
          <w:tcPr>
            <w:tcW w:w="1276" w:type="dxa"/>
            <w:tcBorders>
              <w:top w:val="nil"/>
              <w:left w:val="nil"/>
              <w:bottom w:val="nil"/>
              <w:right w:val="nil"/>
            </w:tcBorders>
            <w:shd w:val="clear" w:color="auto" w:fill="auto"/>
            <w:noWrap/>
            <w:hideMark/>
          </w:tcPr>
          <w:p w14:paraId="21D399B6" w14:textId="00F4EAD1"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71B16EE8" w14:textId="77777777" w:rsidTr="00CC1F41">
        <w:trPr>
          <w:trHeight w:val="270"/>
        </w:trPr>
        <w:tc>
          <w:tcPr>
            <w:tcW w:w="617" w:type="dxa"/>
            <w:tcBorders>
              <w:top w:val="nil"/>
              <w:left w:val="nil"/>
              <w:bottom w:val="nil"/>
              <w:right w:val="nil"/>
            </w:tcBorders>
            <w:shd w:val="clear" w:color="auto" w:fill="auto"/>
            <w:noWrap/>
            <w:hideMark/>
          </w:tcPr>
          <w:p w14:paraId="579A192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4DC437D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7B9F66A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1.758.000</w:t>
            </w:r>
          </w:p>
        </w:tc>
        <w:tc>
          <w:tcPr>
            <w:tcW w:w="1559" w:type="dxa"/>
            <w:tcBorders>
              <w:top w:val="nil"/>
              <w:left w:val="nil"/>
              <w:bottom w:val="nil"/>
              <w:right w:val="nil"/>
            </w:tcBorders>
            <w:shd w:val="clear" w:color="auto" w:fill="auto"/>
            <w:noWrap/>
            <w:hideMark/>
          </w:tcPr>
          <w:p w14:paraId="2D3136C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1.758.553</w:t>
            </w:r>
          </w:p>
        </w:tc>
        <w:tc>
          <w:tcPr>
            <w:tcW w:w="1276" w:type="dxa"/>
            <w:tcBorders>
              <w:top w:val="nil"/>
              <w:left w:val="nil"/>
              <w:bottom w:val="nil"/>
              <w:right w:val="nil"/>
            </w:tcBorders>
            <w:shd w:val="clear" w:color="auto" w:fill="auto"/>
            <w:noWrap/>
            <w:hideMark/>
          </w:tcPr>
          <w:p w14:paraId="540F801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100,03</w:t>
            </w:r>
          </w:p>
        </w:tc>
      </w:tr>
      <w:tr w:rsidR="004A3407" w:rsidRPr="00816C05" w14:paraId="1CC8F05A" w14:textId="77777777" w:rsidTr="00CC1F41">
        <w:trPr>
          <w:trHeight w:val="270"/>
        </w:trPr>
        <w:tc>
          <w:tcPr>
            <w:tcW w:w="617" w:type="dxa"/>
            <w:tcBorders>
              <w:top w:val="nil"/>
              <w:left w:val="nil"/>
              <w:bottom w:val="nil"/>
              <w:right w:val="nil"/>
            </w:tcBorders>
            <w:shd w:val="clear" w:color="auto" w:fill="auto"/>
            <w:noWrap/>
            <w:hideMark/>
          </w:tcPr>
          <w:p w14:paraId="3EF8ACD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650BD05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11441C0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1.758.000</w:t>
            </w:r>
          </w:p>
        </w:tc>
        <w:tc>
          <w:tcPr>
            <w:tcW w:w="1559" w:type="dxa"/>
            <w:tcBorders>
              <w:top w:val="nil"/>
              <w:left w:val="nil"/>
              <w:bottom w:val="nil"/>
              <w:right w:val="nil"/>
            </w:tcBorders>
            <w:shd w:val="clear" w:color="auto" w:fill="auto"/>
            <w:noWrap/>
            <w:hideMark/>
          </w:tcPr>
          <w:p w14:paraId="7CF3250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1.758.553</w:t>
            </w:r>
          </w:p>
        </w:tc>
        <w:tc>
          <w:tcPr>
            <w:tcW w:w="1276" w:type="dxa"/>
            <w:tcBorders>
              <w:top w:val="nil"/>
              <w:left w:val="nil"/>
              <w:bottom w:val="nil"/>
              <w:right w:val="nil"/>
            </w:tcBorders>
            <w:shd w:val="clear" w:color="auto" w:fill="auto"/>
            <w:noWrap/>
            <w:hideMark/>
          </w:tcPr>
          <w:p w14:paraId="16DFA4F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100,03</w:t>
            </w:r>
          </w:p>
        </w:tc>
      </w:tr>
      <w:tr w:rsidR="004A3407" w:rsidRPr="00816C05" w14:paraId="2DACC4D9" w14:textId="77777777" w:rsidTr="00CC1F41">
        <w:trPr>
          <w:trHeight w:val="230"/>
        </w:trPr>
        <w:tc>
          <w:tcPr>
            <w:tcW w:w="617" w:type="dxa"/>
            <w:tcBorders>
              <w:top w:val="nil"/>
              <w:left w:val="nil"/>
              <w:bottom w:val="nil"/>
              <w:right w:val="nil"/>
            </w:tcBorders>
            <w:shd w:val="clear" w:color="auto" w:fill="auto"/>
            <w:noWrap/>
            <w:hideMark/>
          </w:tcPr>
          <w:p w14:paraId="63B964E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5A60618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3E899A88" w14:textId="77777777" w:rsidR="004A3407" w:rsidRPr="00816C05" w:rsidRDefault="004A3407" w:rsidP="004A3407">
            <w:pPr>
              <w:spacing w:after="0" w:line="240" w:lineRule="auto"/>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FFA393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1.758.553</w:t>
            </w:r>
          </w:p>
        </w:tc>
        <w:tc>
          <w:tcPr>
            <w:tcW w:w="1276" w:type="dxa"/>
            <w:tcBorders>
              <w:top w:val="nil"/>
              <w:left w:val="nil"/>
              <w:bottom w:val="nil"/>
              <w:right w:val="nil"/>
            </w:tcBorders>
            <w:shd w:val="clear" w:color="auto" w:fill="auto"/>
            <w:noWrap/>
            <w:hideMark/>
          </w:tcPr>
          <w:p w14:paraId="7D7286DD" w14:textId="4EE1008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74593FA3" w14:textId="77777777" w:rsidTr="00CC1F41">
        <w:trPr>
          <w:trHeight w:val="230"/>
        </w:trPr>
        <w:tc>
          <w:tcPr>
            <w:tcW w:w="6096" w:type="dxa"/>
            <w:gridSpan w:val="2"/>
            <w:tcBorders>
              <w:top w:val="nil"/>
              <w:left w:val="nil"/>
              <w:bottom w:val="nil"/>
              <w:right w:val="nil"/>
            </w:tcBorders>
            <w:shd w:val="clear" w:color="auto" w:fill="auto"/>
            <w:hideMark/>
          </w:tcPr>
          <w:p w14:paraId="58087659"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57B1130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654.725</w:t>
            </w:r>
          </w:p>
        </w:tc>
        <w:tc>
          <w:tcPr>
            <w:tcW w:w="1559" w:type="dxa"/>
            <w:tcBorders>
              <w:top w:val="nil"/>
              <w:left w:val="nil"/>
              <w:bottom w:val="nil"/>
              <w:right w:val="nil"/>
            </w:tcBorders>
            <w:shd w:val="clear" w:color="auto" w:fill="auto"/>
            <w:noWrap/>
            <w:hideMark/>
          </w:tcPr>
          <w:p w14:paraId="3F345740"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632.378</w:t>
            </w:r>
          </w:p>
        </w:tc>
        <w:tc>
          <w:tcPr>
            <w:tcW w:w="1276" w:type="dxa"/>
            <w:tcBorders>
              <w:top w:val="nil"/>
              <w:left w:val="nil"/>
              <w:bottom w:val="nil"/>
              <w:right w:val="nil"/>
            </w:tcBorders>
            <w:shd w:val="clear" w:color="auto" w:fill="auto"/>
            <w:noWrap/>
            <w:hideMark/>
          </w:tcPr>
          <w:p w14:paraId="56040C50"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96,59</w:t>
            </w:r>
          </w:p>
        </w:tc>
      </w:tr>
      <w:tr w:rsidR="004A3407" w:rsidRPr="00816C05" w14:paraId="43AF4B10" w14:textId="77777777" w:rsidTr="00CC1F41">
        <w:trPr>
          <w:trHeight w:val="270"/>
        </w:trPr>
        <w:tc>
          <w:tcPr>
            <w:tcW w:w="617" w:type="dxa"/>
            <w:tcBorders>
              <w:top w:val="nil"/>
              <w:left w:val="nil"/>
              <w:bottom w:val="nil"/>
              <w:right w:val="nil"/>
            </w:tcBorders>
            <w:shd w:val="clear" w:color="auto" w:fill="auto"/>
            <w:noWrap/>
            <w:hideMark/>
          </w:tcPr>
          <w:p w14:paraId="1EEB439B"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428D60A8"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44C1F495"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14.000</w:t>
            </w:r>
          </w:p>
        </w:tc>
        <w:tc>
          <w:tcPr>
            <w:tcW w:w="1559" w:type="dxa"/>
            <w:tcBorders>
              <w:top w:val="nil"/>
              <w:left w:val="nil"/>
              <w:bottom w:val="nil"/>
              <w:right w:val="nil"/>
            </w:tcBorders>
            <w:shd w:val="clear" w:color="auto" w:fill="auto"/>
            <w:noWrap/>
            <w:hideMark/>
          </w:tcPr>
          <w:p w14:paraId="5FD0D304"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13.200</w:t>
            </w:r>
          </w:p>
        </w:tc>
        <w:tc>
          <w:tcPr>
            <w:tcW w:w="1276" w:type="dxa"/>
            <w:tcBorders>
              <w:top w:val="nil"/>
              <w:left w:val="nil"/>
              <w:bottom w:val="nil"/>
              <w:right w:val="nil"/>
            </w:tcBorders>
            <w:shd w:val="clear" w:color="auto" w:fill="auto"/>
            <w:noWrap/>
            <w:hideMark/>
          </w:tcPr>
          <w:p w14:paraId="693C26F4"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94,29</w:t>
            </w:r>
          </w:p>
        </w:tc>
      </w:tr>
      <w:tr w:rsidR="004A3407" w:rsidRPr="00816C05" w14:paraId="3DD4A290" w14:textId="77777777" w:rsidTr="00CC1F41">
        <w:trPr>
          <w:trHeight w:val="270"/>
        </w:trPr>
        <w:tc>
          <w:tcPr>
            <w:tcW w:w="617" w:type="dxa"/>
            <w:tcBorders>
              <w:top w:val="nil"/>
              <w:left w:val="nil"/>
              <w:bottom w:val="nil"/>
              <w:right w:val="nil"/>
            </w:tcBorders>
            <w:shd w:val="clear" w:color="auto" w:fill="auto"/>
            <w:noWrap/>
            <w:hideMark/>
          </w:tcPr>
          <w:p w14:paraId="36DF784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3616495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1008204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14.000</w:t>
            </w:r>
          </w:p>
        </w:tc>
        <w:tc>
          <w:tcPr>
            <w:tcW w:w="1559" w:type="dxa"/>
            <w:tcBorders>
              <w:top w:val="nil"/>
              <w:left w:val="nil"/>
              <w:bottom w:val="nil"/>
              <w:right w:val="nil"/>
            </w:tcBorders>
            <w:shd w:val="clear" w:color="auto" w:fill="auto"/>
            <w:noWrap/>
            <w:hideMark/>
          </w:tcPr>
          <w:p w14:paraId="22CB8BA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13.200</w:t>
            </w:r>
          </w:p>
        </w:tc>
        <w:tc>
          <w:tcPr>
            <w:tcW w:w="1276" w:type="dxa"/>
            <w:tcBorders>
              <w:top w:val="nil"/>
              <w:left w:val="nil"/>
              <w:bottom w:val="nil"/>
              <w:right w:val="nil"/>
            </w:tcBorders>
            <w:shd w:val="clear" w:color="auto" w:fill="auto"/>
            <w:noWrap/>
            <w:hideMark/>
          </w:tcPr>
          <w:p w14:paraId="75B863A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94,29</w:t>
            </w:r>
          </w:p>
        </w:tc>
      </w:tr>
      <w:tr w:rsidR="004A3407" w:rsidRPr="00816C05" w14:paraId="077D8352" w14:textId="77777777" w:rsidTr="00CC1F41">
        <w:trPr>
          <w:trHeight w:val="270"/>
        </w:trPr>
        <w:tc>
          <w:tcPr>
            <w:tcW w:w="617" w:type="dxa"/>
            <w:tcBorders>
              <w:top w:val="nil"/>
              <w:left w:val="nil"/>
              <w:bottom w:val="nil"/>
              <w:right w:val="nil"/>
            </w:tcBorders>
            <w:shd w:val="clear" w:color="auto" w:fill="auto"/>
            <w:noWrap/>
            <w:hideMark/>
          </w:tcPr>
          <w:p w14:paraId="216D498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3239</w:t>
            </w:r>
          </w:p>
        </w:tc>
        <w:tc>
          <w:tcPr>
            <w:tcW w:w="5479" w:type="dxa"/>
            <w:tcBorders>
              <w:top w:val="nil"/>
              <w:left w:val="nil"/>
              <w:bottom w:val="nil"/>
              <w:right w:val="nil"/>
            </w:tcBorders>
            <w:shd w:val="clear" w:color="auto" w:fill="auto"/>
            <w:noWrap/>
            <w:hideMark/>
          </w:tcPr>
          <w:p w14:paraId="78A98F8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usluge</w:t>
            </w:r>
          </w:p>
        </w:tc>
        <w:tc>
          <w:tcPr>
            <w:tcW w:w="1134" w:type="dxa"/>
            <w:tcBorders>
              <w:top w:val="nil"/>
              <w:left w:val="nil"/>
              <w:bottom w:val="nil"/>
              <w:right w:val="nil"/>
            </w:tcBorders>
            <w:shd w:val="clear" w:color="auto" w:fill="auto"/>
            <w:noWrap/>
            <w:hideMark/>
          </w:tcPr>
          <w:p w14:paraId="1BF37088" w14:textId="28DD57FE"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530C01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13.200</w:t>
            </w:r>
          </w:p>
        </w:tc>
        <w:tc>
          <w:tcPr>
            <w:tcW w:w="1276" w:type="dxa"/>
            <w:tcBorders>
              <w:top w:val="nil"/>
              <w:left w:val="nil"/>
              <w:bottom w:val="nil"/>
              <w:right w:val="nil"/>
            </w:tcBorders>
            <w:shd w:val="clear" w:color="auto" w:fill="auto"/>
            <w:noWrap/>
            <w:hideMark/>
          </w:tcPr>
          <w:p w14:paraId="1A45EC0E" w14:textId="4E85654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62C36D75" w14:textId="77777777" w:rsidTr="00CC1F41">
        <w:trPr>
          <w:trHeight w:val="270"/>
        </w:trPr>
        <w:tc>
          <w:tcPr>
            <w:tcW w:w="617" w:type="dxa"/>
            <w:tcBorders>
              <w:top w:val="nil"/>
              <w:left w:val="nil"/>
              <w:bottom w:val="nil"/>
              <w:right w:val="nil"/>
            </w:tcBorders>
            <w:shd w:val="clear" w:color="auto" w:fill="auto"/>
            <w:noWrap/>
            <w:hideMark/>
          </w:tcPr>
          <w:p w14:paraId="7523970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7166219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7623784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640.725</w:t>
            </w:r>
          </w:p>
        </w:tc>
        <w:tc>
          <w:tcPr>
            <w:tcW w:w="1559" w:type="dxa"/>
            <w:tcBorders>
              <w:top w:val="nil"/>
              <w:left w:val="nil"/>
              <w:bottom w:val="nil"/>
              <w:right w:val="nil"/>
            </w:tcBorders>
            <w:shd w:val="clear" w:color="auto" w:fill="auto"/>
            <w:noWrap/>
            <w:hideMark/>
          </w:tcPr>
          <w:p w14:paraId="49CAB86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619.178</w:t>
            </w:r>
          </w:p>
        </w:tc>
        <w:tc>
          <w:tcPr>
            <w:tcW w:w="1276" w:type="dxa"/>
            <w:tcBorders>
              <w:top w:val="nil"/>
              <w:left w:val="nil"/>
              <w:bottom w:val="nil"/>
              <w:right w:val="nil"/>
            </w:tcBorders>
            <w:shd w:val="clear" w:color="auto" w:fill="auto"/>
            <w:noWrap/>
            <w:hideMark/>
          </w:tcPr>
          <w:p w14:paraId="011020B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96,64</w:t>
            </w:r>
          </w:p>
        </w:tc>
      </w:tr>
      <w:tr w:rsidR="004A3407" w:rsidRPr="00816C05" w14:paraId="745F74C5" w14:textId="77777777" w:rsidTr="00CC1F41">
        <w:trPr>
          <w:trHeight w:val="270"/>
        </w:trPr>
        <w:tc>
          <w:tcPr>
            <w:tcW w:w="617" w:type="dxa"/>
            <w:tcBorders>
              <w:top w:val="nil"/>
              <w:left w:val="nil"/>
              <w:bottom w:val="nil"/>
              <w:right w:val="nil"/>
            </w:tcBorders>
            <w:shd w:val="clear" w:color="auto" w:fill="auto"/>
            <w:noWrap/>
            <w:hideMark/>
          </w:tcPr>
          <w:p w14:paraId="7E4B1A1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2233C71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3769406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640.725</w:t>
            </w:r>
          </w:p>
        </w:tc>
        <w:tc>
          <w:tcPr>
            <w:tcW w:w="1559" w:type="dxa"/>
            <w:tcBorders>
              <w:top w:val="nil"/>
              <w:left w:val="nil"/>
              <w:bottom w:val="nil"/>
              <w:right w:val="nil"/>
            </w:tcBorders>
            <w:shd w:val="clear" w:color="auto" w:fill="auto"/>
            <w:noWrap/>
            <w:hideMark/>
          </w:tcPr>
          <w:p w14:paraId="5BD9809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619.178</w:t>
            </w:r>
          </w:p>
        </w:tc>
        <w:tc>
          <w:tcPr>
            <w:tcW w:w="1276" w:type="dxa"/>
            <w:tcBorders>
              <w:top w:val="nil"/>
              <w:left w:val="nil"/>
              <w:bottom w:val="nil"/>
              <w:right w:val="nil"/>
            </w:tcBorders>
            <w:shd w:val="clear" w:color="auto" w:fill="auto"/>
            <w:noWrap/>
            <w:hideMark/>
          </w:tcPr>
          <w:p w14:paraId="42272FB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96,64</w:t>
            </w:r>
          </w:p>
        </w:tc>
      </w:tr>
      <w:tr w:rsidR="004A3407" w:rsidRPr="00816C05" w14:paraId="477AC115" w14:textId="77777777" w:rsidTr="00CC1F41">
        <w:trPr>
          <w:trHeight w:val="230"/>
        </w:trPr>
        <w:tc>
          <w:tcPr>
            <w:tcW w:w="617" w:type="dxa"/>
            <w:tcBorders>
              <w:top w:val="nil"/>
              <w:left w:val="nil"/>
              <w:bottom w:val="nil"/>
              <w:right w:val="nil"/>
            </w:tcBorders>
            <w:shd w:val="clear" w:color="auto" w:fill="auto"/>
            <w:noWrap/>
            <w:hideMark/>
          </w:tcPr>
          <w:p w14:paraId="0D0FA73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2C8F00B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051B1924" w14:textId="77777777" w:rsidR="004A3407" w:rsidRPr="00816C05" w:rsidRDefault="004A3407" w:rsidP="004A3407">
            <w:pPr>
              <w:spacing w:after="0" w:line="240" w:lineRule="auto"/>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BA0377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619.178</w:t>
            </w:r>
          </w:p>
        </w:tc>
        <w:tc>
          <w:tcPr>
            <w:tcW w:w="1276" w:type="dxa"/>
            <w:tcBorders>
              <w:top w:val="nil"/>
              <w:left w:val="nil"/>
              <w:bottom w:val="nil"/>
              <w:right w:val="nil"/>
            </w:tcBorders>
            <w:shd w:val="clear" w:color="auto" w:fill="auto"/>
            <w:noWrap/>
            <w:hideMark/>
          </w:tcPr>
          <w:p w14:paraId="4C7BE13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36046BB8" w14:textId="77777777" w:rsidTr="00CC1F41">
        <w:trPr>
          <w:trHeight w:val="230"/>
        </w:trPr>
        <w:tc>
          <w:tcPr>
            <w:tcW w:w="6096" w:type="dxa"/>
            <w:gridSpan w:val="2"/>
            <w:tcBorders>
              <w:top w:val="nil"/>
              <w:left w:val="nil"/>
              <w:bottom w:val="nil"/>
              <w:right w:val="nil"/>
            </w:tcBorders>
            <w:shd w:val="clear" w:color="auto" w:fill="auto"/>
            <w:hideMark/>
          </w:tcPr>
          <w:p w14:paraId="4B4E29E1"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71 Prihodi od prodaje nefinancijske imovine</w:t>
            </w:r>
          </w:p>
        </w:tc>
        <w:tc>
          <w:tcPr>
            <w:tcW w:w="1134" w:type="dxa"/>
            <w:tcBorders>
              <w:top w:val="nil"/>
              <w:left w:val="nil"/>
              <w:bottom w:val="nil"/>
              <w:right w:val="nil"/>
            </w:tcBorders>
            <w:shd w:val="clear" w:color="auto" w:fill="auto"/>
            <w:noWrap/>
            <w:hideMark/>
          </w:tcPr>
          <w:p w14:paraId="10A9821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27.000</w:t>
            </w:r>
          </w:p>
        </w:tc>
        <w:tc>
          <w:tcPr>
            <w:tcW w:w="1559" w:type="dxa"/>
            <w:tcBorders>
              <w:top w:val="nil"/>
              <w:left w:val="nil"/>
              <w:bottom w:val="nil"/>
              <w:right w:val="nil"/>
            </w:tcBorders>
            <w:shd w:val="clear" w:color="auto" w:fill="auto"/>
            <w:noWrap/>
            <w:hideMark/>
          </w:tcPr>
          <w:p w14:paraId="51F1898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26.710</w:t>
            </w:r>
          </w:p>
        </w:tc>
        <w:tc>
          <w:tcPr>
            <w:tcW w:w="1276" w:type="dxa"/>
            <w:tcBorders>
              <w:top w:val="nil"/>
              <w:left w:val="nil"/>
              <w:bottom w:val="nil"/>
              <w:right w:val="nil"/>
            </w:tcBorders>
            <w:shd w:val="clear" w:color="auto" w:fill="auto"/>
            <w:noWrap/>
            <w:hideMark/>
          </w:tcPr>
          <w:p w14:paraId="3A359E3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98,93</w:t>
            </w:r>
          </w:p>
        </w:tc>
      </w:tr>
      <w:tr w:rsidR="004A3407" w:rsidRPr="00816C05" w14:paraId="6B20860B" w14:textId="77777777" w:rsidTr="00CC1F41">
        <w:trPr>
          <w:trHeight w:val="270"/>
        </w:trPr>
        <w:tc>
          <w:tcPr>
            <w:tcW w:w="617" w:type="dxa"/>
            <w:tcBorders>
              <w:top w:val="nil"/>
              <w:left w:val="nil"/>
              <w:bottom w:val="nil"/>
              <w:right w:val="nil"/>
            </w:tcBorders>
            <w:shd w:val="clear" w:color="auto" w:fill="auto"/>
            <w:noWrap/>
            <w:hideMark/>
          </w:tcPr>
          <w:p w14:paraId="62A5385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776FAB9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1217747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27.000</w:t>
            </w:r>
          </w:p>
        </w:tc>
        <w:tc>
          <w:tcPr>
            <w:tcW w:w="1559" w:type="dxa"/>
            <w:tcBorders>
              <w:top w:val="nil"/>
              <w:left w:val="nil"/>
              <w:bottom w:val="nil"/>
              <w:right w:val="nil"/>
            </w:tcBorders>
            <w:shd w:val="clear" w:color="auto" w:fill="auto"/>
            <w:noWrap/>
            <w:hideMark/>
          </w:tcPr>
          <w:p w14:paraId="28DC99C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26.710</w:t>
            </w:r>
          </w:p>
        </w:tc>
        <w:tc>
          <w:tcPr>
            <w:tcW w:w="1276" w:type="dxa"/>
            <w:tcBorders>
              <w:top w:val="nil"/>
              <w:left w:val="nil"/>
              <w:bottom w:val="nil"/>
              <w:right w:val="nil"/>
            </w:tcBorders>
            <w:shd w:val="clear" w:color="auto" w:fill="auto"/>
            <w:noWrap/>
            <w:hideMark/>
          </w:tcPr>
          <w:p w14:paraId="3204543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98,93</w:t>
            </w:r>
          </w:p>
        </w:tc>
      </w:tr>
      <w:tr w:rsidR="004A3407" w:rsidRPr="00816C05" w14:paraId="0C004297" w14:textId="77777777" w:rsidTr="00CC1F41">
        <w:trPr>
          <w:trHeight w:val="270"/>
        </w:trPr>
        <w:tc>
          <w:tcPr>
            <w:tcW w:w="617" w:type="dxa"/>
            <w:tcBorders>
              <w:top w:val="nil"/>
              <w:left w:val="nil"/>
              <w:bottom w:val="nil"/>
              <w:right w:val="nil"/>
            </w:tcBorders>
            <w:shd w:val="clear" w:color="auto" w:fill="auto"/>
            <w:noWrap/>
            <w:hideMark/>
          </w:tcPr>
          <w:p w14:paraId="59C344B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332EF4F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2B78B08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27.000</w:t>
            </w:r>
          </w:p>
        </w:tc>
        <w:tc>
          <w:tcPr>
            <w:tcW w:w="1559" w:type="dxa"/>
            <w:tcBorders>
              <w:top w:val="nil"/>
              <w:left w:val="nil"/>
              <w:bottom w:val="nil"/>
              <w:right w:val="nil"/>
            </w:tcBorders>
            <w:shd w:val="clear" w:color="auto" w:fill="auto"/>
            <w:noWrap/>
            <w:hideMark/>
          </w:tcPr>
          <w:p w14:paraId="5019DE9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26.710</w:t>
            </w:r>
          </w:p>
        </w:tc>
        <w:tc>
          <w:tcPr>
            <w:tcW w:w="1276" w:type="dxa"/>
            <w:tcBorders>
              <w:top w:val="nil"/>
              <w:left w:val="nil"/>
              <w:bottom w:val="nil"/>
              <w:right w:val="nil"/>
            </w:tcBorders>
            <w:shd w:val="clear" w:color="auto" w:fill="auto"/>
            <w:noWrap/>
            <w:hideMark/>
          </w:tcPr>
          <w:p w14:paraId="0B7E6BF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98,93</w:t>
            </w:r>
          </w:p>
        </w:tc>
      </w:tr>
      <w:tr w:rsidR="004A3407" w:rsidRPr="00816C05" w14:paraId="283CE512" w14:textId="77777777" w:rsidTr="00CC1F41">
        <w:trPr>
          <w:trHeight w:val="280"/>
        </w:trPr>
        <w:tc>
          <w:tcPr>
            <w:tcW w:w="617" w:type="dxa"/>
            <w:tcBorders>
              <w:top w:val="nil"/>
              <w:left w:val="nil"/>
              <w:bottom w:val="nil"/>
              <w:right w:val="nil"/>
            </w:tcBorders>
            <w:shd w:val="clear" w:color="auto" w:fill="auto"/>
            <w:noWrap/>
            <w:hideMark/>
          </w:tcPr>
          <w:p w14:paraId="0107514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10C4FF8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708AF059" w14:textId="6E8AD22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D336EA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26.710</w:t>
            </w:r>
          </w:p>
        </w:tc>
        <w:tc>
          <w:tcPr>
            <w:tcW w:w="1276" w:type="dxa"/>
            <w:tcBorders>
              <w:top w:val="nil"/>
              <w:left w:val="nil"/>
              <w:bottom w:val="nil"/>
              <w:right w:val="nil"/>
            </w:tcBorders>
            <w:shd w:val="clear" w:color="auto" w:fill="auto"/>
            <w:noWrap/>
            <w:hideMark/>
          </w:tcPr>
          <w:p w14:paraId="592980BE" w14:textId="5EADAE1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70CCFA04" w14:textId="77777777" w:rsidTr="00CC1F41">
        <w:trPr>
          <w:trHeight w:val="240"/>
        </w:trPr>
        <w:tc>
          <w:tcPr>
            <w:tcW w:w="6096" w:type="dxa"/>
            <w:gridSpan w:val="2"/>
            <w:vMerge w:val="restart"/>
            <w:tcBorders>
              <w:top w:val="nil"/>
              <w:left w:val="nil"/>
              <w:bottom w:val="nil"/>
              <w:right w:val="nil"/>
            </w:tcBorders>
            <w:shd w:val="clear" w:color="auto" w:fill="auto"/>
            <w:hideMark/>
          </w:tcPr>
          <w:p w14:paraId="432CBA88"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911 Višak općih prihoda i primitaka iz prethodnih godina</w:t>
            </w:r>
          </w:p>
        </w:tc>
        <w:tc>
          <w:tcPr>
            <w:tcW w:w="1134" w:type="dxa"/>
            <w:vMerge w:val="restart"/>
            <w:tcBorders>
              <w:top w:val="nil"/>
              <w:left w:val="nil"/>
              <w:bottom w:val="nil"/>
              <w:right w:val="nil"/>
            </w:tcBorders>
            <w:shd w:val="clear" w:color="auto" w:fill="auto"/>
            <w:noWrap/>
            <w:hideMark/>
          </w:tcPr>
          <w:p w14:paraId="25FCC8D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739.717</w:t>
            </w:r>
          </w:p>
        </w:tc>
        <w:tc>
          <w:tcPr>
            <w:tcW w:w="1559" w:type="dxa"/>
            <w:vMerge w:val="restart"/>
            <w:tcBorders>
              <w:top w:val="nil"/>
              <w:left w:val="nil"/>
              <w:bottom w:val="nil"/>
              <w:right w:val="nil"/>
            </w:tcBorders>
            <w:shd w:val="clear" w:color="auto" w:fill="auto"/>
            <w:noWrap/>
            <w:hideMark/>
          </w:tcPr>
          <w:p w14:paraId="6DB12330"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739.717</w:t>
            </w:r>
          </w:p>
        </w:tc>
        <w:tc>
          <w:tcPr>
            <w:tcW w:w="1276" w:type="dxa"/>
            <w:tcBorders>
              <w:top w:val="nil"/>
              <w:left w:val="nil"/>
              <w:bottom w:val="nil"/>
              <w:right w:val="nil"/>
            </w:tcBorders>
            <w:shd w:val="clear" w:color="auto" w:fill="auto"/>
            <w:noWrap/>
            <w:hideMark/>
          </w:tcPr>
          <w:p w14:paraId="3F9FCEC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188AA97E" w14:textId="77777777" w:rsidTr="00CC1F41">
        <w:trPr>
          <w:trHeight w:val="230"/>
        </w:trPr>
        <w:tc>
          <w:tcPr>
            <w:tcW w:w="6096" w:type="dxa"/>
            <w:gridSpan w:val="2"/>
            <w:vMerge/>
            <w:tcBorders>
              <w:top w:val="nil"/>
              <w:left w:val="nil"/>
              <w:bottom w:val="nil"/>
              <w:right w:val="nil"/>
            </w:tcBorders>
            <w:vAlign w:val="center"/>
            <w:hideMark/>
          </w:tcPr>
          <w:p w14:paraId="02A0551B"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134" w:type="dxa"/>
            <w:vMerge/>
            <w:tcBorders>
              <w:top w:val="nil"/>
              <w:left w:val="nil"/>
              <w:bottom w:val="nil"/>
              <w:right w:val="nil"/>
            </w:tcBorders>
            <w:vAlign w:val="center"/>
            <w:hideMark/>
          </w:tcPr>
          <w:p w14:paraId="5BEDA4C7"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559" w:type="dxa"/>
            <w:vMerge/>
            <w:tcBorders>
              <w:top w:val="nil"/>
              <w:left w:val="nil"/>
              <w:bottom w:val="nil"/>
              <w:right w:val="nil"/>
            </w:tcBorders>
            <w:vAlign w:val="center"/>
            <w:hideMark/>
          </w:tcPr>
          <w:p w14:paraId="46D75A6F"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276" w:type="dxa"/>
            <w:tcBorders>
              <w:top w:val="nil"/>
              <w:left w:val="nil"/>
              <w:bottom w:val="nil"/>
              <w:right w:val="nil"/>
            </w:tcBorders>
            <w:shd w:val="clear" w:color="000000" w:fill="FFFFFF"/>
            <w:noWrap/>
            <w:hideMark/>
          </w:tcPr>
          <w:p w14:paraId="4EB533A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w:t>
            </w:r>
          </w:p>
        </w:tc>
      </w:tr>
      <w:tr w:rsidR="004A3407" w:rsidRPr="00816C05" w14:paraId="6E871C2E" w14:textId="77777777" w:rsidTr="00CC1F41">
        <w:trPr>
          <w:trHeight w:val="270"/>
        </w:trPr>
        <w:tc>
          <w:tcPr>
            <w:tcW w:w="617" w:type="dxa"/>
            <w:tcBorders>
              <w:top w:val="nil"/>
              <w:left w:val="nil"/>
              <w:bottom w:val="nil"/>
              <w:right w:val="nil"/>
            </w:tcBorders>
            <w:shd w:val="clear" w:color="auto" w:fill="auto"/>
            <w:noWrap/>
            <w:hideMark/>
          </w:tcPr>
          <w:p w14:paraId="1A94FFD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6128D13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75EF4EE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739.717</w:t>
            </w:r>
          </w:p>
        </w:tc>
        <w:tc>
          <w:tcPr>
            <w:tcW w:w="1559" w:type="dxa"/>
            <w:tcBorders>
              <w:top w:val="nil"/>
              <w:left w:val="nil"/>
              <w:bottom w:val="nil"/>
              <w:right w:val="nil"/>
            </w:tcBorders>
            <w:shd w:val="clear" w:color="auto" w:fill="auto"/>
            <w:noWrap/>
            <w:hideMark/>
          </w:tcPr>
          <w:p w14:paraId="78B39E0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739.717</w:t>
            </w:r>
          </w:p>
        </w:tc>
        <w:tc>
          <w:tcPr>
            <w:tcW w:w="1276" w:type="dxa"/>
            <w:tcBorders>
              <w:top w:val="nil"/>
              <w:left w:val="nil"/>
              <w:bottom w:val="nil"/>
              <w:right w:val="nil"/>
            </w:tcBorders>
            <w:shd w:val="clear" w:color="auto" w:fill="auto"/>
            <w:noWrap/>
            <w:hideMark/>
          </w:tcPr>
          <w:p w14:paraId="1DC375B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1EC16D37" w14:textId="77777777" w:rsidTr="00CC1F41">
        <w:trPr>
          <w:trHeight w:val="270"/>
        </w:trPr>
        <w:tc>
          <w:tcPr>
            <w:tcW w:w="617" w:type="dxa"/>
            <w:tcBorders>
              <w:top w:val="nil"/>
              <w:left w:val="nil"/>
              <w:bottom w:val="nil"/>
              <w:right w:val="nil"/>
            </w:tcBorders>
            <w:shd w:val="clear" w:color="auto" w:fill="auto"/>
            <w:noWrap/>
            <w:hideMark/>
          </w:tcPr>
          <w:p w14:paraId="50510DD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508CD82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464C60D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739.717</w:t>
            </w:r>
          </w:p>
        </w:tc>
        <w:tc>
          <w:tcPr>
            <w:tcW w:w="1559" w:type="dxa"/>
            <w:tcBorders>
              <w:top w:val="nil"/>
              <w:left w:val="nil"/>
              <w:bottom w:val="nil"/>
              <w:right w:val="nil"/>
            </w:tcBorders>
            <w:shd w:val="clear" w:color="auto" w:fill="auto"/>
            <w:noWrap/>
            <w:hideMark/>
          </w:tcPr>
          <w:p w14:paraId="7B2B5BA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739.717</w:t>
            </w:r>
          </w:p>
        </w:tc>
        <w:tc>
          <w:tcPr>
            <w:tcW w:w="1276" w:type="dxa"/>
            <w:tcBorders>
              <w:top w:val="nil"/>
              <w:left w:val="nil"/>
              <w:bottom w:val="nil"/>
              <w:right w:val="nil"/>
            </w:tcBorders>
            <w:shd w:val="clear" w:color="auto" w:fill="auto"/>
            <w:noWrap/>
            <w:hideMark/>
          </w:tcPr>
          <w:p w14:paraId="4967660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7F4FBF73" w14:textId="77777777" w:rsidTr="00CC1F41">
        <w:trPr>
          <w:trHeight w:val="230"/>
        </w:trPr>
        <w:tc>
          <w:tcPr>
            <w:tcW w:w="617" w:type="dxa"/>
            <w:tcBorders>
              <w:top w:val="nil"/>
              <w:left w:val="nil"/>
              <w:bottom w:val="nil"/>
              <w:right w:val="nil"/>
            </w:tcBorders>
            <w:shd w:val="clear" w:color="auto" w:fill="auto"/>
            <w:noWrap/>
            <w:hideMark/>
          </w:tcPr>
          <w:p w14:paraId="7D878E9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5475951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3DE463CD" w14:textId="47FD56FE"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DD572E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739.717</w:t>
            </w:r>
          </w:p>
        </w:tc>
        <w:tc>
          <w:tcPr>
            <w:tcW w:w="1276" w:type="dxa"/>
            <w:tcBorders>
              <w:top w:val="nil"/>
              <w:left w:val="nil"/>
              <w:bottom w:val="nil"/>
              <w:right w:val="nil"/>
            </w:tcBorders>
            <w:shd w:val="clear" w:color="auto" w:fill="auto"/>
            <w:noWrap/>
            <w:hideMark/>
          </w:tcPr>
          <w:p w14:paraId="00A61A68" w14:textId="5CFF1A8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22D3AB18" w14:textId="77777777" w:rsidTr="00CC1F41">
        <w:trPr>
          <w:trHeight w:val="317"/>
        </w:trPr>
        <w:tc>
          <w:tcPr>
            <w:tcW w:w="6096" w:type="dxa"/>
            <w:gridSpan w:val="2"/>
            <w:tcBorders>
              <w:top w:val="nil"/>
              <w:left w:val="nil"/>
              <w:bottom w:val="nil"/>
              <w:right w:val="nil"/>
            </w:tcBorders>
            <w:shd w:val="clear" w:color="auto" w:fill="auto"/>
            <w:hideMark/>
          </w:tcPr>
          <w:p w14:paraId="31709D69"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9435 Višak prihoda od doprinosa za šume iz prethodnih godina</w:t>
            </w:r>
          </w:p>
        </w:tc>
        <w:tc>
          <w:tcPr>
            <w:tcW w:w="1134" w:type="dxa"/>
            <w:tcBorders>
              <w:top w:val="nil"/>
              <w:left w:val="nil"/>
              <w:bottom w:val="nil"/>
              <w:right w:val="nil"/>
            </w:tcBorders>
            <w:shd w:val="clear" w:color="auto" w:fill="auto"/>
            <w:noWrap/>
            <w:hideMark/>
          </w:tcPr>
          <w:p w14:paraId="4853831C"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350.412</w:t>
            </w:r>
          </w:p>
        </w:tc>
        <w:tc>
          <w:tcPr>
            <w:tcW w:w="1559" w:type="dxa"/>
            <w:tcBorders>
              <w:top w:val="nil"/>
              <w:left w:val="nil"/>
              <w:bottom w:val="nil"/>
              <w:right w:val="nil"/>
            </w:tcBorders>
            <w:shd w:val="clear" w:color="auto" w:fill="auto"/>
            <w:noWrap/>
            <w:hideMark/>
          </w:tcPr>
          <w:p w14:paraId="46D9AB5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350.412</w:t>
            </w:r>
          </w:p>
        </w:tc>
        <w:tc>
          <w:tcPr>
            <w:tcW w:w="1276" w:type="dxa"/>
            <w:tcBorders>
              <w:top w:val="nil"/>
              <w:left w:val="nil"/>
              <w:bottom w:val="nil"/>
              <w:right w:val="nil"/>
            </w:tcBorders>
            <w:shd w:val="clear" w:color="auto" w:fill="auto"/>
            <w:noWrap/>
            <w:hideMark/>
          </w:tcPr>
          <w:p w14:paraId="278E8D69"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37C774DF" w14:textId="77777777" w:rsidTr="00CC1F41">
        <w:trPr>
          <w:trHeight w:val="270"/>
        </w:trPr>
        <w:tc>
          <w:tcPr>
            <w:tcW w:w="617" w:type="dxa"/>
            <w:tcBorders>
              <w:top w:val="nil"/>
              <w:left w:val="nil"/>
              <w:bottom w:val="nil"/>
              <w:right w:val="nil"/>
            </w:tcBorders>
            <w:shd w:val="clear" w:color="auto" w:fill="auto"/>
            <w:noWrap/>
            <w:hideMark/>
          </w:tcPr>
          <w:p w14:paraId="2D57892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1235FB1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3BEF156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350.412</w:t>
            </w:r>
          </w:p>
        </w:tc>
        <w:tc>
          <w:tcPr>
            <w:tcW w:w="1559" w:type="dxa"/>
            <w:tcBorders>
              <w:top w:val="nil"/>
              <w:left w:val="nil"/>
              <w:bottom w:val="nil"/>
              <w:right w:val="nil"/>
            </w:tcBorders>
            <w:shd w:val="clear" w:color="auto" w:fill="auto"/>
            <w:noWrap/>
            <w:hideMark/>
          </w:tcPr>
          <w:p w14:paraId="5E14B4A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350.412</w:t>
            </w:r>
          </w:p>
        </w:tc>
        <w:tc>
          <w:tcPr>
            <w:tcW w:w="1276" w:type="dxa"/>
            <w:tcBorders>
              <w:top w:val="nil"/>
              <w:left w:val="nil"/>
              <w:bottom w:val="nil"/>
              <w:right w:val="nil"/>
            </w:tcBorders>
            <w:shd w:val="clear" w:color="auto" w:fill="auto"/>
            <w:noWrap/>
            <w:hideMark/>
          </w:tcPr>
          <w:p w14:paraId="5B64741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109C6061" w14:textId="77777777" w:rsidTr="00CC1F41">
        <w:trPr>
          <w:trHeight w:val="270"/>
        </w:trPr>
        <w:tc>
          <w:tcPr>
            <w:tcW w:w="617" w:type="dxa"/>
            <w:tcBorders>
              <w:top w:val="nil"/>
              <w:left w:val="nil"/>
              <w:bottom w:val="nil"/>
              <w:right w:val="nil"/>
            </w:tcBorders>
            <w:shd w:val="clear" w:color="auto" w:fill="auto"/>
            <w:noWrap/>
            <w:hideMark/>
          </w:tcPr>
          <w:p w14:paraId="79DB5DE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6FAE97B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18006E0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350.412</w:t>
            </w:r>
          </w:p>
        </w:tc>
        <w:tc>
          <w:tcPr>
            <w:tcW w:w="1559" w:type="dxa"/>
            <w:tcBorders>
              <w:top w:val="nil"/>
              <w:left w:val="nil"/>
              <w:bottom w:val="nil"/>
              <w:right w:val="nil"/>
            </w:tcBorders>
            <w:shd w:val="clear" w:color="auto" w:fill="auto"/>
            <w:noWrap/>
            <w:hideMark/>
          </w:tcPr>
          <w:p w14:paraId="6388DA5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350.412</w:t>
            </w:r>
          </w:p>
        </w:tc>
        <w:tc>
          <w:tcPr>
            <w:tcW w:w="1276" w:type="dxa"/>
            <w:tcBorders>
              <w:top w:val="nil"/>
              <w:left w:val="nil"/>
              <w:bottom w:val="nil"/>
              <w:right w:val="nil"/>
            </w:tcBorders>
            <w:shd w:val="clear" w:color="auto" w:fill="auto"/>
            <w:noWrap/>
            <w:hideMark/>
          </w:tcPr>
          <w:p w14:paraId="142CAAA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14026E35" w14:textId="77777777" w:rsidTr="00CC1F41">
        <w:trPr>
          <w:trHeight w:val="270"/>
        </w:trPr>
        <w:tc>
          <w:tcPr>
            <w:tcW w:w="617" w:type="dxa"/>
            <w:tcBorders>
              <w:top w:val="nil"/>
              <w:left w:val="nil"/>
              <w:bottom w:val="nil"/>
              <w:right w:val="nil"/>
            </w:tcBorders>
            <w:shd w:val="clear" w:color="auto" w:fill="auto"/>
            <w:noWrap/>
            <w:hideMark/>
          </w:tcPr>
          <w:p w14:paraId="5A2A1F2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1CFB45E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6EB4D9F2" w14:textId="002070A9"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B1A19D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350.412</w:t>
            </w:r>
          </w:p>
        </w:tc>
        <w:tc>
          <w:tcPr>
            <w:tcW w:w="1276" w:type="dxa"/>
            <w:tcBorders>
              <w:top w:val="nil"/>
              <w:left w:val="nil"/>
              <w:bottom w:val="nil"/>
              <w:right w:val="nil"/>
            </w:tcBorders>
            <w:shd w:val="clear" w:color="auto" w:fill="auto"/>
            <w:noWrap/>
            <w:hideMark/>
          </w:tcPr>
          <w:p w14:paraId="235F245B" w14:textId="778EC1A8"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37860041" w14:textId="77777777" w:rsidTr="00CC1F41">
        <w:trPr>
          <w:trHeight w:val="285"/>
        </w:trPr>
        <w:tc>
          <w:tcPr>
            <w:tcW w:w="6096" w:type="dxa"/>
            <w:gridSpan w:val="2"/>
            <w:tcBorders>
              <w:top w:val="nil"/>
              <w:left w:val="nil"/>
              <w:bottom w:val="nil"/>
              <w:right w:val="nil"/>
            </w:tcBorders>
            <w:shd w:val="clear" w:color="000000" w:fill="FFC000"/>
            <w:hideMark/>
          </w:tcPr>
          <w:p w14:paraId="3C4AB51B"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1007 RAZVOJ ELEKTRONIČKIH KOMUNIKACIJA</w:t>
            </w:r>
          </w:p>
        </w:tc>
        <w:tc>
          <w:tcPr>
            <w:tcW w:w="1134" w:type="dxa"/>
            <w:tcBorders>
              <w:top w:val="nil"/>
              <w:left w:val="nil"/>
              <w:bottom w:val="nil"/>
              <w:right w:val="nil"/>
            </w:tcBorders>
            <w:shd w:val="clear" w:color="000000" w:fill="FFC000"/>
            <w:noWrap/>
            <w:hideMark/>
          </w:tcPr>
          <w:p w14:paraId="19129C16"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132.855</w:t>
            </w:r>
          </w:p>
        </w:tc>
        <w:tc>
          <w:tcPr>
            <w:tcW w:w="1559" w:type="dxa"/>
            <w:tcBorders>
              <w:top w:val="nil"/>
              <w:left w:val="nil"/>
              <w:bottom w:val="nil"/>
              <w:right w:val="nil"/>
            </w:tcBorders>
            <w:shd w:val="clear" w:color="000000" w:fill="FFC000"/>
            <w:noWrap/>
            <w:hideMark/>
          </w:tcPr>
          <w:p w14:paraId="79FAB235"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126.830</w:t>
            </w:r>
          </w:p>
        </w:tc>
        <w:tc>
          <w:tcPr>
            <w:tcW w:w="1276" w:type="dxa"/>
            <w:tcBorders>
              <w:top w:val="nil"/>
              <w:left w:val="nil"/>
              <w:bottom w:val="nil"/>
              <w:right w:val="nil"/>
            </w:tcBorders>
            <w:shd w:val="clear" w:color="000000" w:fill="FFC000"/>
            <w:noWrap/>
            <w:hideMark/>
          </w:tcPr>
          <w:p w14:paraId="2193A0A1"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95,46</w:t>
            </w:r>
          </w:p>
        </w:tc>
      </w:tr>
      <w:tr w:rsidR="004A3407" w:rsidRPr="00816C05" w14:paraId="0DED1155" w14:textId="77777777" w:rsidTr="00CC1F41">
        <w:trPr>
          <w:trHeight w:val="285"/>
        </w:trPr>
        <w:tc>
          <w:tcPr>
            <w:tcW w:w="6096" w:type="dxa"/>
            <w:gridSpan w:val="2"/>
            <w:tcBorders>
              <w:top w:val="nil"/>
              <w:left w:val="nil"/>
              <w:bottom w:val="nil"/>
              <w:right w:val="nil"/>
            </w:tcBorders>
            <w:shd w:val="clear" w:color="000000" w:fill="FFFFFF"/>
            <w:hideMark/>
          </w:tcPr>
          <w:p w14:paraId="2AC48732"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062 Razvoj zajednice</w:t>
            </w:r>
          </w:p>
        </w:tc>
        <w:tc>
          <w:tcPr>
            <w:tcW w:w="1134" w:type="dxa"/>
            <w:tcBorders>
              <w:top w:val="nil"/>
              <w:left w:val="nil"/>
              <w:bottom w:val="nil"/>
              <w:right w:val="nil"/>
            </w:tcBorders>
            <w:shd w:val="clear" w:color="000000" w:fill="FFFFFF"/>
            <w:noWrap/>
            <w:hideMark/>
          </w:tcPr>
          <w:p w14:paraId="50834AE0"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132.855</w:t>
            </w:r>
          </w:p>
        </w:tc>
        <w:tc>
          <w:tcPr>
            <w:tcW w:w="1559" w:type="dxa"/>
            <w:tcBorders>
              <w:top w:val="nil"/>
              <w:left w:val="nil"/>
              <w:bottom w:val="nil"/>
              <w:right w:val="nil"/>
            </w:tcBorders>
            <w:shd w:val="clear" w:color="000000" w:fill="FFFFFF"/>
            <w:noWrap/>
            <w:hideMark/>
          </w:tcPr>
          <w:p w14:paraId="57DC58AD"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126830</w:t>
            </w:r>
          </w:p>
        </w:tc>
        <w:tc>
          <w:tcPr>
            <w:tcW w:w="1276" w:type="dxa"/>
            <w:tcBorders>
              <w:top w:val="nil"/>
              <w:left w:val="nil"/>
              <w:bottom w:val="nil"/>
              <w:right w:val="nil"/>
            </w:tcBorders>
            <w:shd w:val="clear" w:color="000000" w:fill="FFFFFF"/>
            <w:noWrap/>
            <w:hideMark/>
          </w:tcPr>
          <w:p w14:paraId="3B42D4DE"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95,46</w:t>
            </w:r>
          </w:p>
        </w:tc>
      </w:tr>
      <w:tr w:rsidR="004A3407" w:rsidRPr="00140DAD" w14:paraId="51B4D527" w14:textId="77777777" w:rsidTr="00CC1F41">
        <w:trPr>
          <w:trHeight w:val="230"/>
        </w:trPr>
        <w:tc>
          <w:tcPr>
            <w:tcW w:w="6096" w:type="dxa"/>
            <w:gridSpan w:val="2"/>
            <w:tcBorders>
              <w:top w:val="nil"/>
              <w:left w:val="nil"/>
              <w:bottom w:val="nil"/>
              <w:right w:val="nil"/>
            </w:tcBorders>
            <w:shd w:val="clear" w:color="000000" w:fill="FFFF00"/>
            <w:hideMark/>
          </w:tcPr>
          <w:p w14:paraId="5ABEA4B2"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lastRenderedPageBreak/>
              <w:t>Aktivnost: A100701 Bežični pristup internetu</w:t>
            </w:r>
          </w:p>
        </w:tc>
        <w:tc>
          <w:tcPr>
            <w:tcW w:w="1134" w:type="dxa"/>
            <w:tcBorders>
              <w:top w:val="nil"/>
              <w:left w:val="nil"/>
              <w:bottom w:val="nil"/>
              <w:right w:val="nil"/>
            </w:tcBorders>
            <w:shd w:val="clear" w:color="000000" w:fill="FFFF00"/>
            <w:noWrap/>
            <w:hideMark/>
          </w:tcPr>
          <w:p w14:paraId="5EC1310E"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132.855</w:t>
            </w:r>
          </w:p>
        </w:tc>
        <w:tc>
          <w:tcPr>
            <w:tcW w:w="1559" w:type="dxa"/>
            <w:tcBorders>
              <w:top w:val="nil"/>
              <w:left w:val="nil"/>
              <w:bottom w:val="nil"/>
              <w:right w:val="nil"/>
            </w:tcBorders>
            <w:shd w:val="clear" w:color="000000" w:fill="FFFF00"/>
            <w:noWrap/>
            <w:hideMark/>
          </w:tcPr>
          <w:p w14:paraId="3483D19C"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126.830</w:t>
            </w:r>
          </w:p>
        </w:tc>
        <w:tc>
          <w:tcPr>
            <w:tcW w:w="1276" w:type="dxa"/>
            <w:tcBorders>
              <w:top w:val="nil"/>
              <w:left w:val="nil"/>
              <w:bottom w:val="nil"/>
              <w:right w:val="nil"/>
            </w:tcBorders>
            <w:shd w:val="clear" w:color="000000" w:fill="FFFF00"/>
            <w:noWrap/>
            <w:hideMark/>
          </w:tcPr>
          <w:p w14:paraId="400D1A40"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95,46</w:t>
            </w:r>
          </w:p>
        </w:tc>
      </w:tr>
      <w:tr w:rsidR="004A3407" w:rsidRPr="00816C05" w14:paraId="6EEC78B2" w14:textId="77777777" w:rsidTr="00CC1F41">
        <w:trPr>
          <w:trHeight w:val="230"/>
        </w:trPr>
        <w:tc>
          <w:tcPr>
            <w:tcW w:w="6096" w:type="dxa"/>
            <w:gridSpan w:val="2"/>
            <w:tcBorders>
              <w:top w:val="nil"/>
              <w:left w:val="nil"/>
              <w:bottom w:val="nil"/>
              <w:right w:val="nil"/>
            </w:tcBorders>
            <w:shd w:val="clear" w:color="auto" w:fill="auto"/>
            <w:hideMark/>
          </w:tcPr>
          <w:p w14:paraId="21621316"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512 Europska komisija</w:t>
            </w:r>
          </w:p>
        </w:tc>
        <w:tc>
          <w:tcPr>
            <w:tcW w:w="1134" w:type="dxa"/>
            <w:tcBorders>
              <w:top w:val="nil"/>
              <w:left w:val="nil"/>
              <w:bottom w:val="nil"/>
              <w:right w:val="nil"/>
            </w:tcBorders>
            <w:shd w:val="clear" w:color="auto" w:fill="auto"/>
            <w:noWrap/>
            <w:hideMark/>
          </w:tcPr>
          <w:p w14:paraId="4A82E54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113.355</w:t>
            </w:r>
          </w:p>
        </w:tc>
        <w:tc>
          <w:tcPr>
            <w:tcW w:w="1559" w:type="dxa"/>
            <w:tcBorders>
              <w:top w:val="nil"/>
              <w:left w:val="nil"/>
              <w:bottom w:val="nil"/>
              <w:right w:val="nil"/>
            </w:tcBorders>
            <w:shd w:val="clear" w:color="auto" w:fill="auto"/>
            <w:noWrap/>
            <w:hideMark/>
          </w:tcPr>
          <w:p w14:paraId="1AA25D5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113.355</w:t>
            </w:r>
          </w:p>
        </w:tc>
        <w:tc>
          <w:tcPr>
            <w:tcW w:w="1276" w:type="dxa"/>
            <w:tcBorders>
              <w:top w:val="nil"/>
              <w:left w:val="nil"/>
              <w:bottom w:val="nil"/>
              <w:right w:val="nil"/>
            </w:tcBorders>
            <w:shd w:val="clear" w:color="auto" w:fill="auto"/>
            <w:noWrap/>
            <w:hideMark/>
          </w:tcPr>
          <w:p w14:paraId="61E37AD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2A28FB0E" w14:textId="77777777" w:rsidTr="00CC1F41">
        <w:trPr>
          <w:trHeight w:val="270"/>
        </w:trPr>
        <w:tc>
          <w:tcPr>
            <w:tcW w:w="617" w:type="dxa"/>
            <w:tcBorders>
              <w:top w:val="nil"/>
              <w:left w:val="nil"/>
              <w:bottom w:val="nil"/>
              <w:right w:val="nil"/>
            </w:tcBorders>
            <w:shd w:val="clear" w:color="auto" w:fill="auto"/>
            <w:noWrap/>
            <w:hideMark/>
          </w:tcPr>
          <w:p w14:paraId="00DF48C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10F743A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78EBE75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113.355</w:t>
            </w:r>
          </w:p>
        </w:tc>
        <w:tc>
          <w:tcPr>
            <w:tcW w:w="1559" w:type="dxa"/>
            <w:tcBorders>
              <w:top w:val="nil"/>
              <w:left w:val="nil"/>
              <w:bottom w:val="nil"/>
              <w:right w:val="nil"/>
            </w:tcBorders>
            <w:shd w:val="clear" w:color="auto" w:fill="auto"/>
            <w:noWrap/>
            <w:hideMark/>
          </w:tcPr>
          <w:p w14:paraId="0D17C3E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113.355</w:t>
            </w:r>
          </w:p>
        </w:tc>
        <w:tc>
          <w:tcPr>
            <w:tcW w:w="1276" w:type="dxa"/>
            <w:tcBorders>
              <w:top w:val="nil"/>
              <w:left w:val="nil"/>
              <w:bottom w:val="nil"/>
              <w:right w:val="nil"/>
            </w:tcBorders>
            <w:shd w:val="clear" w:color="auto" w:fill="auto"/>
            <w:noWrap/>
            <w:hideMark/>
          </w:tcPr>
          <w:p w14:paraId="63C2259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4C7FD590" w14:textId="77777777" w:rsidTr="00CC1F41">
        <w:trPr>
          <w:trHeight w:val="270"/>
        </w:trPr>
        <w:tc>
          <w:tcPr>
            <w:tcW w:w="617" w:type="dxa"/>
            <w:tcBorders>
              <w:top w:val="nil"/>
              <w:left w:val="nil"/>
              <w:bottom w:val="nil"/>
              <w:right w:val="nil"/>
            </w:tcBorders>
            <w:shd w:val="clear" w:color="auto" w:fill="auto"/>
            <w:noWrap/>
            <w:hideMark/>
          </w:tcPr>
          <w:p w14:paraId="013422D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422</w:t>
            </w:r>
          </w:p>
        </w:tc>
        <w:tc>
          <w:tcPr>
            <w:tcW w:w="5479" w:type="dxa"/>
            <w:tcBorders>
              <w:top w:val="nil"/>
              <w:left w:val="nil"/>
              <w:bottom w:val="nil"/>
              <w:right w:val="nil"/>
            </w:tcBorders>
            <w:shd w:val="clear" w:color="auto" w:fill="auto"/>
            <w:noWrap/>
            <w:hideMark/>
          </w:tcPr>
          <w:p w14:paraId="4828D13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60EF1FA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113.355</w:t>
            </w:r>
          </w:p>
        </w:tc>
        <w:tc>
          <w:tcPr>
            <w:tcW w:w="1559" w:type="dxa"/>
            <w:tcBorders>
              <w:top w:val="nil"/>
              <w:left w:val="nil"/>
              <w:bottom w:val="nil"/>
              <w:right w:val="nil"/>
            </w:tcBorders>
            <w:shd w:val="clear" w:color="auto" w:fill="auto"/>
            <w:noWrap/>
            <w:hideMark/>
          </w:tcPr>
          <w:p w14:paraId="509DDB2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113.355</w:t>
            </w:r>
          </w:p>
        </w:tc>
        <w:tc>
          <w:tcPr>
            <w:tcW w:w="1276" w:type="dxa"/>
            <w:tcBorders>
              <w:top w:val="nil"/>
              <w:left w:val="nil"/>
              <w:bottom w:val="nil"/>
              <w:right w:val="nil"/>
            </w:tcBorders>
            <w:shd w:val="clear" w:color="auto" w:fill="auto"/>
            <w:noWrap/>
            <w:hideMark/>
          </w:tcPr>
          <w:p w14:paraId="52EC40D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371BA87B" w14:textId="77777777" w:rsidTr="00CC1F41">
        <w:trPr>
          <w:trHeight w:val="270"/>
        </w:trPr>
        <w:tc>
          <w:tcPr>
            <w:tcW w:w="617" w:type="dxa"/>
            <w:tcBorders>
              <w:top w:val="nil"/>
              <w:left w:val="nil"/>
              <w:bottom w:val="nil"/>
              <w:right w:val="nil"/>
            </w:tcBorders>
            <w:shd w:val="clear" w:color="auto" w:fill="auto"/>
            <w:noWrap/>
            <w:hideMark/>
          </w:tcPr>
          <w:p w14:paraId="5F30D94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4222</w:t>
            </w:r>
          </w:p>
        </w:tc>
        <w:tc>
          <w:tcPr>
            <w:tcW w:w="5479" w:type="dxa"/>
            <w:tcBorders>
              <w:top w:val="nil"/>
              <w:left w:val="nil"/>
              <w:bottom w:val="nil"/>
              <w:right w:val="nil"/>
            </w:tcBorders>
            <w:shd w:val="clear" w:color="auto" w:fill="auto"/>
            <w:noWrap/>
            <w:hideMark/>
          </w:tcPr>
          <w:p w14:paraId="700BEB6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Komunikacijska oprema</w:t>
            </w:r>
          </w:p>
        </w:tc>
        <w:tc>
          <w:tcPr>
            <w:tcW w:w="1134" w:type="dxa"/>
            <w:tcBorders>
              <w:top w:val="nil"/>
              <w:left w:val="nil"/>
              <w:bottom w:val="nil"/>
              <w:right w:val="nil"/>
            </w:tcBorders>
            <w:shd w:val="clear" w:color="auto" w:fill="auto"/>
            <w:noWrap/>
            <w:hideMark/>
          </w:tcPr>
          <w:p w14:paraId="1451D4BD" w14:textId="4F990C8F"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25B0AB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113.355</w:t>
            </w:r>
          </w:p>
        </w:tc>
        <w:tc>
          <w:tcPr>
            <w:tcW w:w="1276" w:type="dxa"/>
            <w:tcBorders>
              <w:top w:val="nil"/>
              <w:left w:val="nil"/>
              <w:bottom w:val="nil"/>
              <w:right w:val="nil"/>
            </w:tcBorders>
            <w:shd w:val="clear" w:color="auto" w:fill="auto"/>
            <w:noWrap/>
            <w:hideMark/>
          </w:tcPr>
          <w:p w14:paraId="19B7B15B" w14:textId="3D839B9F"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488636A9" w14:textId="77777777" w:rsidTr="00CC1F41">
        <w:trPr>
          <w:trHeight w:val="230"/>
        </w:trPr>
        <w:tc>
          <w:tcPr>
            <w:tcW w:w="6096" w:type="dxa"/>
            <w:gridSpan w:val="2"/>
            <w:tcBorders>
              <w:top w:val="nil"/>
              <w:left w:val="nil"/>
              <w:bottom w:val="nil"/>
              <w:right w:val="nil"/>
            </w:tcBorders>
            <w:shd w:val="clear" w:color="auto" w:fill="auto"/>
            <w:hideMark/>
          </w:tcPr>
          <w:p w14:paraId="3B1B47E8"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20A2653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19.500</w:t>
            </w:r>
          </w:p>
        </w:tc>
        <w:tc>
          <w:tcPr>
            <w:tcW w:w="1559" w:type="dxa"/>
            <w:tcBorders>
              <w:top w:val="nil"/>
              <w:left w:val="nil"/>
              <w:bottom w:val="nil"/>
              <w:right w:val="nil"/>
            </w:tcBorders>
            <w:shd w:val="clear" w:color="auto" w:fill="auto"/>
            <w:noWrap/>
            <w:hideMark/>
          </w:tcPr>
          <w:p w14:paraId="111222A9"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13.475</w:t>
            </w:r>
          </w:p>
        </w:tc>
        <w:tc>
          <w:tcPr>
            <w:tcW w:w="1276" w:type="dxa"/>
            <w:tcBorders>
              <w:top w:val="nil"/>
              <w:left w:val="nil"/>
              <w:bottom w:val="nil"/>
              <w:right w:val="nil"/>
            </w:tcBorders>
            <w:shd w:val="clear" w:color="auto" w:fill="auto"/>
            <w:noWrap/>
            <w:hideMark/>
          </w:tcPr>
          <w:p w14:paraId="7FC876E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69,10</w:t>
            </w:r>
          </w:p>
        </w:tc>
      </w:tr>
      <w:tr w:rsidR="004A3407" w:rsidRPr="00816C05" w14:paraId="740BF1FB" w14:textId="77777777" w:rsidTr="00CC1F41">
        <w:trPr>
          <w:trHeight w:val="270"/>
        </w:trPr>
        <w:tc>
          <w:tcPr>
            <w:tcW w:w="617" w:type="dxa"/>
            <w:tcBorders>
              <w:top w:val="nil"/>
              <w:left w:val="nil"/>
              <w:bottom w:val="nil"/>
              <w:right w:val="nil"/>
            </w:tcBorders>
            <w:shd w:val="clear" w:color="auto" w:fill="auto"/>
            <w:noWrap/>
            <w:hideMark/>
          </w:tcPr>
          <w:p w14:paraId="5FEBDAD1"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76367391"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21FC743E"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19.500</w:t>
            </w:r>
          </w:p>
        </w:tc>
        <w:tc>
          <w:tcPr>
            <w:tcW w:w="1559" w:type="dxa"/>
            <w:tcBorders>
              <w:top w:val="nil"/>
              <w:left w:val="nil"/>
              <w:bottom w:val="nil"/>
              <w:right w:val="nil"/>
            </w:tcBorders>
            <w:shd w:val="clear" w:color="auto" w:fill="auto"/>
            <w:noWrap/>
            <w:hideMark/>
          </w:tcPr>
          <w:p w14:paraId="6D043E05"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13.475</w:t>
            </w:r>
          </w:p>
        </w:tc>
        <w:tc>
          <w:tcPr>
            <w:tcW w:w="1276" w:type="dxa"/>
            <w:tcBorders>
              <w:top w:val="nil"/>
              <w:left w:val="nil"/>
              <w:bottom w:val="nil"/>
              <w:right w:val="nil"/>
            </w:tcBorders>
            <w:shd w:val="clear" w:color="auto" w:fill="auto"/>
            <w:noWrap/>
            <w:hideMark/>
          </w:tcPr>
          <w:p w14:paraId="56CC3B4E"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69,10</w:t>
            </w:r>
          </w:p>
        </w:tc>
      </w:tr>
      <w:tr w:rsidR="004A3407" w:rsidRPr="00816C05" w14:paraId="714D8D8C" w14:textId="77777777" w:rsidTr="00CC1F41">
        <w:trPr>
          <w:trHeight w:val="270"/>
        </w:trPr>
        <w:tc>
          <w:tcPr>
            <w:tcW w:w="617" w:type="dxa"/>
            <w:tcBorders>
              <w:top w:val="nil"/>
              <w:left w:val="nil"/>
              <w:bottom w:val="nil"/>
              <w:right w:val="nil"/>
            </w:tcBorders>
            <w:shd w:val="clear" w:color="auto" w:fill="auto"/>
            <w:noWrap/>
            <w:hideMark/>
          </w:tcPr>
          <w:p w14:paraId="094F117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395CB4D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3492EDC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19.500</w:t>
            </w:r>
          </w:p>
        </w:tc>
        <w:tc>
          <w:tcPr>
            <w:tcW w:w="1559" w:type="dxa"/>
            <w:tcBorders>
              <w:top w:val="nil"/>
              <w:left w:val="nil"/>
              <w:bottom w:val="nil"/>
              <w:right w:val="nil"/>
            </w:tcBorders>
            <w:shd w:val="clear" w:color="auto" w:fill="auto"/>
            <w:noWrap/>
            <w:hideMark/>
          </w:tcPr>
          <w:p w14:paraId="03B7E7C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13.475</w:t>
            </w:r>
          </w:p>
        </w:tc>
        <w:tc>
          <w:tcPr>
            <w:tcW w:w="1276" w:type="dxa"/>
            <w:tcBorders>
              <w:top w:val="nil"/>
              <w:left w:val="nil"/>
              <w:bottom w:val="nil"/>
              <w:right w:val="nil"/>
            </w:tcBorders>
            <w:shd w:val="clear" w:color="auto" w:fill="auto"/>
            <w:noWrap/>
            <w:hideMark/>
          </w:tcPr>
          <w:p w14:paraId="4144390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69,10</w:t>
            </w:r>
          </w:p>
        </w:tc>
      </w:tr>
      <w:tr w:rsidR="00140DAD" w:rsidRPr="00816C05" w14:paraId="1C404A8B" w14:textId="77777777" w:rsidTr="00CC1F41">
        <w:trPr>
          <w:trHeight w:val="270"/>
        </w:trPr>
        <w:tc>
          <w:tcPr>
            <w:tcW w:w="617" w:type="dxa"/>
            <w:tcBorders>
              <w:top w:val="nil"/>
              <w:left w:val="nil"/>
              <w:bottom w:val="nil"/>
              <w:right w:val="nil"/>
            </w:tcBorders>
            <w:shd w:val="clear" w:color="auto" w:fill="auto"/>
            <w:noWrap/>
            <w:hideMark/>
          </w:tcPr>
          <w:p w14:paraId="473C2E4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3231</w:t>
            </w:r>
          </w:p>
        </w:tc>
        <w:tc>
          <w:tcPr>
            <w:tcW w:w="5479" w:type="dxa"/>
            <w:tcBorders>
              <w:top w:val="nil"/>
              <w:left w:val="nil"/>
              <w:bottom w:val="nil"/>
              <w:right w:val="nil"/>
            </w:tcBorders>
            <w:shd w:val="clear" w:color="auto" w:fill="auto"/>
            <w:noWrap/>
            <w:hideMark/>
          </w:tcPr>
          <w:p w14:paraId="6AC8C59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telefona, pošte i prijevoza</w:t>
            </w:r>
          </w:p>
        </w:tc>
        <w:tc>
          <w:tcPr>
            <w:tcW w:w="1134" w:type="dxa"/>
            <w:tcBorders>
              <w:top w:val="nil"/>
              <w:left w:val="nil"/>
              <w:bottom w:val="nil"/>
              <w:right w:val="nil"/>
            </w:tcBorders>
            <w:shd w:val="clear" w:color="auto" w:fill="auto"/>
            <w:noWrap/>
          </w:tcPr>
          <w:p w14:paraId="33512399" w14:textId="7CF5FC2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ACF743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11.375</w:t>
            </w:r>
          </w:p>
        </w:tc>
        <w:tc>
          <w:tcPr>
            <w:tcW w:w="1276" w:type="dxa"/>
            <w:tcBorders>
              <w:top w:val="nil"/>
              <w:left w:val="nil"/>
              <w:bottom w:val="nil"/>
              <w:right w:val="nil"/>
            </w:tcBorders>
            <w:shd w:val="clear" w:color="auto" w:fill="auto"/>
            <w:noWrap/>
          </w:tcPr>
          <w:p w14:paraId="13AAD87F" w14:textId="71B51871"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140DAD" w:rsidRPr="00816C05" w14:paraId="236651D8" w14:textId="77777777" w:rsidTr="00CC1F41">
        <w:trPr>
          <w:trHeight w:val="270"/>
        </w:trPr>
        <w:tc>
          <w:tcPr>
            <w:tcW w:w="617" w:type="dxa"/>
            <w:tcBorders>
              <w:top w:val="nil"/>
              <w:left w:val="nil"/>
              <w:bottom w:val="nil"/>
              <w:right w:val="nil"/>
            </w:tcBorders>
            <w:shd w:val="clear" w:color="auto" w:fill="auto"/>
            <w:noWrap/>
            <w:hideMark/>
          </w:tcPr>
          <w:p w14:paraId="6978782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3239</w:t>
            </w:r>
          </w:p>
        </w:tc>
        <w:tc>
          <w:tcPr>
            <w:tcW w:w="5479" w:type="dxa"/>
            <w:tcBorders>
              <w:top w:val="nil"/>
              <w:left w:val="nil"/>
              <w:bottom w:val="nil"/>
              <w:right w:val="nil"/>
            </w:tcBorders>
            <w:shd w:val="clear" w:color="auto" w:fill="auto"/>
            <w:noWrap/>
            <w:hideMark/>
          </w:tcPr>
          <w:p w14:paraId="4DA58EB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usluge</w:t>
            </w:r>
          </w:p>
        </w:tc>
        <w:tc>
          <w:tcPr>
            <w:tcW w:w="1134" w:type="dxa"/>
            <w:tcBorders>
              <w:top w:val="nil"/>
              <w:left w:val="nil"/>
              <w:bottom w:val="nil"/>
              <w:right w:val="nil"/>
            </w:tcBorders>
            <w:shd w:val="clear" w:color="auto" w:fill="auto"/>
            <w:noWrap/>
          </w:tcPr>
          <w:p w14:paraId="635FC3B6" w14:textId="03D7326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BE40BC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2.100</w:t>
            </w:r>
          </w:p>
        </w:tc>
        <w:tc>
          <w:tcPr>
            <w:tcW w:w="1276" w:type="dxa"/>
            <w:tcBorders>
              <w:top w:val="nil"/>
              <w:left w:val="nil"/>
              <w:bottom w:val="nil"/>
              <w:right w:val="nil"/>
            </w:tcBorders>
            <w:shd w:val="clear" w:color="auto" w:fill="auto"/>
            <w:noWrap/>
          </w:tcPr>
          <w:p w14:paraId="26A502BA" w14:textId="4B77996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475ED320" w14:textId="77777777" w:rsidTr="00CC1F41">
        <w:trPr>
          <w:trHeight w:val="285"/>
        </w:trPr>
        <w:tc>
          <w:tcPr>
            <w:tcW w:w="6096" w:type="dxa"/>
            <w:gridSpan w:val="2"/>
            <w:tcBorders>
              <w:top w:val="nil"/>
              <w:left w:val="nil"/>
              <w:bottom w:val="nil"/>
              <w:right w:val="nil"/>
            </w:tcBorders>
            <w:shd w:val="clear" w:color="000000" w:fill="FFC000"/>
            <w:hideMark/>
          </w:tcPr>
          <w:p w14:paraId="275E8EC2"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1008, POTPORA POLJOPRIVREDI</w:t>
            </w:r>
          </w:p>
        </w:tc>
        <w:tc>
          <w:tcPr>
            <w:tcW w:w="1134" w:type="dxa"/>
            <w:tcBorders>
              <w:top w:val="nil"/>
              <w:left w:val="nil"/>
              <w:bottom w:val="nil"/>
              <w:right w:val="nil"/>
            </w:tcBorders>
            <w:shd w:val="clear" w:color="000000" w:fill="FFC000"/>
            <w:noWrap/>
            <w:hideMark/>
          </w:tcPr>
          <w:p w14:paraId="7197604C"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54.500</w:t>
            </w:r>
          </w:p>
        </w:tc>
        <w:tc>
          <w:tcPr>
            <w:tcW w:w="1559" w:type="dxa"/>
            <w:tcBorders>
              <w:top w:val="nil"/>
              <w:left w:val="nil"/>
              <w:bottom w:val="nil"/>
              <w:right w:val="nil"/>
            </w:tcBorders>
            <w:shd w:val="clear" w:color="000000" w:fill="FFC000"/>
            <w:noWrap/>
            <w:hideMark/>
          </w:tcPr>
          <w:p w14:paraId="575629CF"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53.954</w:t>
            </w:r>
          </w:p>
        </w:tc>
        <w:tc>
          <w:tcPr>
            <w:tcW w:w="1276" w:type="dxa"/>
            <w:tcBorders>
              <w:top w:val="nil"/>
              <w:left w:val="nil"/>
              <w:bottom w:val="nil"/>
              <w:right w:val="nil"/>
            </w:tcBorders>
            <w:shd w:val="clear" w:color="000000" w:fill="FFC000"/>
            <w:noWrap/>
            <w:hideMark/>
          </w:tcPr>
          <w:p w14:paraId="1F8EE11D"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99,00</w:t>
            </w:r>
          </w:p>
        </w:tc>
      </w:tr>
      <w:tr w:rsidR="004A3407" w:rsidRPr="00816C05" w14:paraId="1CB18927" w14:textId="77777777" w:rsidTr="00CC1F41">
        <w:trPr>
          <w:trHeight w:val="240"/>
        </w:trPr>
        <w:tc>
          <w:tcPr>
            <w:tcW w:w="6096" w:type="dxa"/>
            <w:gridSpan w:val="2"/>
            <w:tcBorders>
              <w:top w:val="nil"/>
              <w:left w:val="nil"/>
              <w:bottom w:val="nil"/>
              <w:right w:val="nil"/>
            </w:tcBorders>
            <w:shd w:val="clear" w:color="000000" w:fill="FFFFFF"/>
            <w:hideMark/>
          </w:tcPr>
          <w:p w14:paraId="1BD6584E"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042 Poljoprivreda, šumarstvo, ribarstvo i lov</w:t>
            </w:r>
          </w:p>
        </w:tc>
        <w:tc>
          <w:tcPr>
            <w:tcW w:w="1134" w:type="dxa"/>
            <w:tcBorders>
              <w:top w:val="nil"/>
              <w:left w:val="nil"/>
              <w:bottom w:val="nil"/>
              <w:right w:val="nil"/>
            </w:tcBorders>
            <w:shd w:val="clear" w:color="000000" w:fill="FFFFFF"/>
            <w:noWrap/>
            <w:hideMark/>
          </w:tcPr>
          <w:p w14:paraId="09066E79"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54.500</w:t>
            </w:r>
          </w:p>
        </w:tc>
        <w:tc>
          <w:tcPr>
            <w:tcW w:w="1559" w:type="dxa"/>
            <w:tcBorders>
              <w:top w:val="nil"/>
              <w:left w:val="nil"/>
              <w:bottom w:val="nil"/>
              <w:right w:val="nil"/>
            </w:tcBorders>
            <w:shd w:val="clear" w:color="000000" w:fill="FFFFFF"/>
            <w:noWrap/>
            <w:hideMark/>
          </w:tcPr>
          <w:p w14:paraId="56C8CC08"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53.954</w:t>
            </w:r>
          </w:p>
        </w:tc>
        <w:tc>
          <w:tcPr>
            <w:tcW w:w="1276" w:type="dxa"/>
            <w:tcBorders>
              <w:top w:val="nil"/>
              <w:left w:val="nil"/>
              <w:bottom w:val="nil"/>
              <w:right w:val="nil"/>
            </w:tcBorders>
            <w:shd w:val="clear" w:color="000000" w:fill="FFFFFF"/>
            <w:noWrap/>
            <w:hideMark/>
          </w:tcPr>
          <w:p w14:paraId="704831F5"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99,00</w:t>
            </w:r>
          </w:p>
        </w:tc>
      </w:tr>
      <w:tr w:rsidR="004A3407" w:rsidRPr="00140DAD" w14:paraId="4CCE5D44" w14:textId="77777777" w:rsidTr="00CC1F41">
        <w:trPr>
          <w:trHeight w:val="280"/>
        </w:trPr>
        <w:tc>
          <w:tcPr>
            <w:tcW w:w="6096" w:type="dxa"/>
            <w:gridSpan w:val="2"/>
            <w:tcBorders>
              <w:top w:val="nil"/>
              <w:left w:val="nil"/>
              <w:bottom w:val="nil"/>
              <w:right w:val="nil"/>
            </w:tcBorders>
            <w:shd w:val="clear" w:color="000000" w:fill="FFFF00"/>
            <w:hideMark/>
          </w:tcPr>
          <w:p w14:paraId="61E76E77"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A100802 Održavanje poljskih putova</w:t>
            </w:r>
          </w:p>
        </w:tc>
        <w:tc>
          <w:tcPr>
            <w:tcW w:w="1134" w:type="dxa"/>
            <w:tcBorders>
              <w:top w:val="nil"/>
              <w:left w:val="nil"/>
              <w:bottom w:val="nil"/>
              <w:right w:val="nil"/>
            </w:tcBorders>
            <w:shd w:val="clear" w:color="000000" w:fill="FFFF00"/>
            <w:noWrap/>
            <w:hideMark/>
          </w:tcPr>
          <w:p w14:paraId="0685A825"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50.000</w:t>
            </w:r>
          </w:p>
        </w:tc>
        <w:tc>
          <w:tcPr>
            <w:tcW w:w="1559" w:type="dxa"/>
            <w:tcBorders>
              <w:top w:val="nil"/>
              <w:left w:val="nil"/>
              <w:bottom w:val="nil"/>
              <w:right w:val="nil"/>
            </w:tcBorders>
            <w:shd w:val="clear" w:color="000000" w:fill="FFFF00"/>
            <w:noWrap/>
            <w:hideMark/>
          </w:tcPr>
          <w:p w14:paraId="50904FE8"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49.625</w:t>
            </w:r>
          </w:p>
        </w:tc>
        <w:tc>
          <w:tcPr>
            <w:tcW w:w="1276" w:type="dxa"/>
            <w:tcBorders>
              <w:top w:val="nil"/>
              <w:left w:val="nil"/>
              <w:bottom w:val="nil"/>
              <w:right w:val="nil"/>
            </w:tcBorders>
            <w:shd w:val="clear" w:color="000000" w:fill="FFFF00"/>
            <w:noWrap/>
            <w:hideMark/>
          </w:tcPr>
          <w:p w14:paraId="4B566786"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99,25</w:t>
            </w:r>
          </w:p>
        </w:tc>
      </w:tr>
      <w:tr w:rsidR="004A3407" w:rsidRPr="00816C05" w14:paraId="43819275" w14:textId="77777777" w:rsidTr="00CC1F41">
        <w:trPr>
          <w:trHeight w:val="230"/>
        </w:trPr>
        <w:tc>
          <w:tcPr>
            <w:tcW w:w="6096" w:type="dxa"/>
            <w:gridSpan w:val="2"/>
            <w:vMerge w:val="restart"/>
            <w:tcBorders>
              <w:top w:val="nil"/>
              <w:left w:val="nil"/>
              <w:bottom w:val="nil"/>
              <w:right w:val="nil"/>
            </w:tcBorders>
            <w:shd w:val="clear" w:color="auto" w:fill="auto"/>
            <w:hideMark/>
          </w:tcPr>
          <w:p w14:paraId="23DCCE86"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431 Prihodi od zakupa i prodaje državnog poljoprivrednog zemljišta</w:t>
            </w:r>
          </w:p>
        </w:tc>
        <w:tc>
          <w:tcPr>
            <w:tcW w:w="1134" w:type="dxa"/>
            <w:vMerge w:val="restart"/>
            <w:tcBorders>
              <w:top w:val="nil"/>
              <w:left w:val="nil"/>
              <w:bottom w:val="nil"/>
              <w:right w:val="nil"/>
            </w:tcBorders>
            <w:shd w:val="clear" w:color="auto" w:fill="auto"/>
            <w:noWrap/>
            <w:hideMark/>
          </w:tcPr>
          <w:p w14:paraId="68EBB5D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50.000</w:t>
            </w:r>
          </w:p>
        </w:tc>
        <w:tc>
          <w:tcPr>
            <w:tcW w:w="1559" w:type="dxa"/>
            <w:vMerge w:val="restart"/>
            <w:tcBorders>
              <w:top w:val="nil"/>
              <w:left w:val="nil"/>
              <w:bottom w:val="nil"/>
              <w:right w:val="nil"/>
            </w:tcBorders>
            <w:shd w:val="clear" w:color="auto" w:fill="auto"/>
            <w:noWrap/>
            <w:hideMark/>
          </w:tcPr>
          <w:p w14:paraId="35AB8D5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49.625</w:t>
            </w:r>
          </w:p>
        </w:tc>
        <w:tc>
          <w:tcPr>
            <w:tcW w:w="1276" w:type="dxa"/>
            <w:tcBorders>
              <w:top w:val="nil"/>
              <w:left w:val="nil"/>
              <w:bottom w:val="nil"/>
              <w:right w:val="nil"/>
            </w:tcBorders>
            <w:shd w:val="clear" w:color="auto" w:fill="auto"/>
            <w:noWrap/>
            <w:hideMark/>
          </w:tcPr>
          <w:p w14:paraId="1159F7BC"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99,25</w:t>
            </w:r>
          </w:p>
        </w:tc>
      </w:tr>
      <w:tr w:rsidR="004A3407" w:rsidRPr="00816C05" w14:paraId="1E3EA3B2" w14:textId="77777777" w:rsidTr="00CC1F41">
        <w:trPr>
          <w:trHeight w:val="230"/>
        </w:trPr>
        <w:tc>
          <w:tcPr>
            <w:tcW w:w="6096" w:type="dxa"/>
            <w:gridSpan w:val="2"/>
            <w:vMerge/>
            <w:tcBorders>
              <w:top w:val="nil"/>
              <w:left w:val="nil"/>
              <w:bottom w:val="nil"/>
              <w:right w:val="nil"/>
            </w:tcBorders>
            <w:vAlign w:val="center"/>
            <w:hideMark/>
          </w:tcPr>
          <w:p w14:paraId="5CDC5DF5"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134" w:type="dxa"/>
            <w:vMerge/>
            <w:tcBorders>
              <w:top w:val="nil"/>
              <w:left w:val="nil"/>
              <w:bottom w:val="nil"/>
              <w:right w:val="nil"/>
            </w:tcBorders>
            <w:vAlign w:val="center"/>
            <w:hideMark/>
          </w:tcPr>
          <w:p w14:paraId="0D0D5679"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559" w:type="dxa"/>
            <w:vMerge/>
            <w:tcBorders>
              <w:top w:val="nil"/>
              <w:left w:val="nil"/>
              <w:bottom w:val="nil"/>
              <w:right w:val="nil"/>
            </w:tcBorders>
            <w:vAlign w:val="center"/>
            <w:hideMark/>
          </w:tcPr>
          <w:p w14:paraId="53BB2AF6"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276" w:type="dxa"/>
            <w:tcBorders>
              <w:top w:val="nil"/>
              <w:left w:val="nil"/>
              <w:bottom w:val="nil"/>
              <w:right w:val="nil"/>
            </w:tcBorders>
            <w:shd w:val="clear" w:color="auto" w:fill="auto"/>
            <w:noWrap/>
            <w:hideMark/>
          </w:tcPr>
          <w:p w14:paraId="4E6BF26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w:t>
            </w:r>
          </w:p>
        </w:tc>
      </w:tr>
      <w:tr w:rsidR="004A3407" w:rsidRPr="00816C05" w14:paraId="03A361A0" w14:textId="77777777" w:rsidTr="00CC1F41">
        <w:trPr>
          <w:trHeight w:val="270"/>
        </w:trPr>
        <w:tc>
          <w:tcPr>
            <w:tcW w:w="617" w:type="dxa"/>
            <w:tcBorders>
              <w:top w:val="nil"/>
              <w:left w:val="nil"/>
              <w:bottom w:val="nil"/>
              <w:right w:val="nil"/>
            </w:tcBorders>
            <w:shd w:val="clear" w:color="auto" w:fill="auto"/>
            <w:noWrap/>
            <w:hideMark/>
          </w:tcPr>
          <w:p w14:paraId="641AB46F"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6F88FF2E"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75B28763"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50.000</w:t>
            </w:r>
          </w:p>
        </w:tc>
        <w:tc>
          <w:tcPr>
            <w:tcW w:w="1559" w:type="dxa"/>
            <w:tcBorders>
              <w:top w:val="nil"/>
              <w:left w:val="nil"/>
              <w:bottom w:val="nil"/>
              <w:right w:val="nil"/>
            </w:tcBorders>
            <w:shd w:val="clear" w:color="auto" w:fill="auto"/>
            <w:noWrap/>
            <w:hideMark/>
          </w:tcPr>
          <w:p w14:paraId="5D00CE95"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49.625</w:t>
            </w:r>
          </w:p>
        </w:tc>
        <w:tc>
          <w:tcPr>
            <w:tcW w:w="1276" w:type="dxa"/>
            <w:tcBorders>
              <w:top w:val="nil"/>
              <w:left w:val="nil"/>
              <w:bottom w:val="nil"/>
              <w:right w:val="nil"/>
            </w:tcBorders>
            <w:shd w:val="clear" w:color="auto" w:fill="auto"/>
            <w:noWrap/>
            <w:hideMark/>
          </w:tcPr>
          <w:p w14:paraId="03022072"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99,25</w:t>
            </w:r>
          </w:p>
        </w:tc>
      </w:tr>
      <w:tr w:rsidR="004A3407" w:rsidRPr="00816C05" w14:paraId="7133A1EF" w14:textId="77777777" w:rsidTr="00CC1F41">
        <w:trPr>
          <w:trHeight w:val="270"/>
        </w:trPr>
        <w:tc>
          <w:tcPr>
            <w:tcW w:w="617" w:type="dxa"/>
            <w:tcBorders>
              <w:top w:val="nil"/>
              <w:left w:val="nil"/>
              <w:bottom w:val="nil"/>
              <w:right w:val="nil"/>
            </w:tcBorders>
            <w:shd w:val="clear" w:color="auto" w:fill="auto"/>
            <w:noWrap/>
            <w:hideMark/>
          </w:tcPr>
          <w:p w14:paraId="2DE4F10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4300337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79C420B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559" w:type="dxa"/>
            <w:tcBorders>
              <w:top w:val="nil"/>
              <w:left w:val="nil"/>
              <w:bottom w:val="nil"/>
              <w:right w:val="nil"/>
            </w:tcBorders>
            <w:shd w:val="clear" w:color="auto" w:fill="auto"/>
            <w:noWrap/>
            <w:hideMark/>
          </w:tcPr>
          <w:p w14:paraId="74279D4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49.625</w:t>
            </w:r>
          </w:p>
        </w:tc>
        <w:tc>
          <w:tcPr>
            <w:tcW w:w="1276" w:type="dxa"/>
            <w:tcBorders>
              <w:top w:val="nil"/>
              <w:left w:val="nil"/>
              <w:bottom w:val="nil"/>
              <w:right w:val="nil"/>
            </w:tcBorders>
            <w:shd w:val="clear" w:color="auto" w:fill="auto"/>
            <w:noWrap/>
            <w:hideMark/>
          </w:tcPr>
          <w:p w14:paraId="2EC9078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99,25</w:t>
            </w:r>
          </w:p>
        </w:tc>
      </w:tr>
      <w:tr w:rsidR="004A3407" w:rsidRPr="00816C05" w14:paraId="64810801" w14:textId="77777777" w:rsidTr="00CC1F41">
        <w:trPr>
          <w:trHeight w:val="270"/>
        </w:trPr>
        <w:tc>
          <w:tcPr>
            <w:tcW w:w="617" w:type="dxa"/>
            <w:tcBorders>
              <w:top w:val="nil"/>
              <w:left w:val="nil"/>
              <w:bottom w:val="nil"/>
              <w:right w:val="nil"/>
            </w:tcBorders>
            <w:shd w:val="clear" w:color="auto" w:fill="auto"/>
            <w:noWrap/>
            <w:hideMark/>
          </w:tcPr>
          <w:p w14:paraId="64D8356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3232</w:t>
            </w:r>
          </w:p>
        </w:tc>
        <w:tc>
          <w:tcPr>
            <w:tcW w:w="5479" w:type="dxa"/>
            <w:tcBorders>
              <w:top w:val="nil"/>
              <w:left w:val="nil"/>
              <w:bottom w:val="nil"/>
              <w:right w:val="nil"/>
            </w:tcBorders>
            <w:shd w:val="clear" w:color="auto" w:fill="auto"/>
            <w:noWrap/>
            <w:hideMark/>
          </w:tcPr>
          <w:p w14:paraId="55847EE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5705A515" w14:textId="4644725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E9AFAD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49.625</w:t>
            </w:r>
          </w:p>
        </w:tc>
        <w:tc>
          <w:tcPr>
            <w:tcW w:w="1276" w:type="dxa"/>
            <w:tcBorders>
              <w:top w:val="nil"/>
              <w:left w:val="nil"/>
              <w:bottom w:val="nil"/>
              <w:right w:val="nil"/>
            </w:tcBorders>
            <w:shd w:val="clear" w:color="auto" w:fill="auto"/>
            <w:noWrap/>
            <w:hideMark/>
          </w:tcPr>
          <w:p w14:paraId="6A94AB6B" w14:textId="047EDD3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140DAD" w14:paraId="474E3224" w14:textId="77777777" w:rsidTr="00CC1F41">
        <w:trPr>
          <w:trHeight w:val="205"/>
        </w:trPr>
        <w:tc>
          <w:tcPr>
            <w:tcW w:w="6096" w:type="dxa"/>
            <w:gridSpan w:val="2"/>
            <w:tcBorders>
              <w:top w:val="nil"/>
              <w:left w:val="nil"/>
              <w:bottom w:val="nil"/>
              <w:right w:val="nil"/>
            </w:tcBorders>
            <w:shd w:val="clear" w:color="000000" w:fill="FFFF00"/>
            <w:hideMark/>
          </w:tcPr>
          <w:p w14:paraId="451CE9ED"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Tekući projekt: T100801 Sufinanciranje analize plodnosti tla na poljoprivrednim gospodarstvima</w:t>
            </w:r>
          </w:p>
        </w:tc>
        <w:tc>
          <w:tcPr>
            <w:tcW w:w="1134" w:type="dxa"/>
            <w:tcBorders>
              <w:top w:val="nil"/>
              <w:left w:val="nil"/>
              <w:bottom w:val="nil"/>
              <w:right w:val="nil"/>
            </w:tcBorders>
            <w:shd w:val="clear" w:color="000000" w:fill="FFFF00"/>
            <w:noWrap/>
            <w:hideMark/>
          </w:tcPr>
          <w:p w14:paraId="01470198"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4.500</w:t>
            </w:r>
          </w:p>
        </w:tc>
        <w:tc>
          <w:tcPr>
            <w:tcW w:w="1559" w:type="dxa"/>
            <w:tcBorders>
              <w:top w:val="nil"/>
              <w:left w:val="nil"/>
              <w:bottom w:val="nil"/>
              <w:right w:val="nil"/>
            </w:tcBorders>
            <w:shd w:val="clear" w:color="000000" w:fill="FFFF00"/>
            <w:noWrap/>
            <w:hideMark/>
          </w:tcPr>
          <w:p w14:paraId="1C14C531"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4.329</w:t>
            </w:r>
          </w:p>
        </w:tc>
        <w:tc>
          <w:tcPr>
            <w:tcW w:w="1276" w:type="dxa"/>
            <w:tcBorders>
              <w:top w:val="nil"/>
              <w:left w:val="nil"/>
              <w:bottom w:val="nil"/>
              <w:right w:val="nil"/>
            </w:tcBorders>
            <w:shd w:val="clear" w:color="000000" w:fill="FFFF00"/>
            <w:noWrap/>
            <w:hideMark/>
          </w:tcPr>
          <w:p w14:paraId="63DD9947"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96,20</w:t>
            </w:r>
          </w:p>
        </w:tc>
      </w:tr>
      <w:tr w:rsidR="004A3407" w:rsidRPr="00816C05" w14:paraId="6B16A774" w14:textId="77777777" w:rsidTr="00CC1F41">
        <w:trPr>
          <w:trHeight w:val="540"/>
        </w:trPr>
        <w:tc>
          <w:tcPr>
            <w:tcW w:w="6096" w:type="dxa"/>
            <w:gridSpan w:val="2"/>
            <w:tcBorders>
              <w:top w:val="nil"/>
              <w:left w:val="nil"/>
              <w:bottom w:val="nil"/>
              <w:right w:val="nil"/>
            </w:tcBorders>
            <w:shd w:val="clear" w:color="auto" w:fill="auto"/>
            <w:hideMark/>
          </w:tcPr>
          <w:p w14:paraId="1DE65C1B"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431 Prihodi od prodaje i zakupa državnog poljoprivrednog zemljišta</w:t>
            </w:r>
          </w:p>
        </w:tc>
        <w:tc>
          <w:tcPr>
            <w:tcW w:w="1134" w:type="dxa"/>
            <w:tcBorders>
              <w:top w:val="nil"/>
              <w:left w:val="nil"/>
              <w:bottom w:val="nil"/>
              <w:right w:val="nil"/>
            </w:tcBorders>
            <w:shd w:val="clear" w:color="auto" w:fill="auto"/>
            <w:noWrap/>
            <w:hideMark/>
          </w:tcPr>
          <w:p w14:paraId="29684729"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4.500</w:t>
            </w:r>
          </w:p>
        </w:tc>
        <w:tc>
          <w:tcPr>
            <w:tcW w:w="1559" w:type="dxa"/>
            <w:tcBorders>
              <w:top w:val="nil"/>
              <w:left w:val="nil"/>
              <w:bottom w:val="nil"/>
              <w:right w:val="nil"/>
            </w:tcBorders>
            <w:shd w:val="clear" w:color="auto" w:fill="auto"/>
            <w:noWrap/>
            <w:hideMark/>
          </w:tcPr>
          <w:p w14:paraId="207EB11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4.329</w:t>
            </w:r>
          </w:p>
        </w:tc>
        <w:tc>
          <w:tcPr>
            <w:tcW w:w="1276" w:type="dxa"/>
            <w:tcBorders>
              <w:top w:val="nil"/>
              <w:left w:val="nil"/>
              <w:bottom w:val="nil"/>
              <w:right w:val="nil"/>
            </w:tcBorders>
            <w:shd w:val="clear" w:color="auto" w:fill="auto"/>
            <w:noWrap/>
            <w:hideMark/>
          </w:tcPr>
          <w:p w14:paraId="375C4D8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96,20</w:t>
            </w:r>
          </w:p>
        </w:tc>
      </w:tr>
      <w:tr w:rsidR="004A3407" w:rsidRPr="00816C05" w14:paraId="7597C78A" w14:textId="77777777" w:rsidTr="00CC1F41">
        <w:trPr>
          <w:trHeight w:val="270"/>
        </w:trPr>
        <w:tc>
          <w:tcPr>
            <w:tcW w:w="617" w:type="dxa"/>
            <w:tcBorders>
              <w:top w:val="nil"/>
              <w:left w:val="nil"/>
              <w:bottom w:val="nil"/>
              <w:right w:val="nil"/>
            </w:tcBorders>
            <w:shd w:val="clear" w:color="auto" w:fill="auto"/>
            <w:noWrap/>
            <w:hideMark/>
          </w:tcPr>
          <w:p w14:paraId="5F22F98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5BCCDCDB" w14:textId="2B893E8C"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xml:space="preserve">Naknade građanima i kućanstvima na temelju osiguranja </w:t>
            </w:r>
            <w:r w:rsidR="00B830A3">
              <w:rPr>
                <w:rFonts w:ascii="Arial" w:eastAsia="Times New Roman" w:hAnsi="Arial" w:cs="Arial"/>
                <w:color w:val="000000"/>
                <w:sz w:val="18"/>
                <w:szCs w:val="18"/>
                <w:lang w:eastAsia="hr-HR"/>
              </w:rPr>
              <w:t>i druge naknade</w:t>
            </w:r>
          </w:p>
        </w:tc>
        <w:tc>
          <w:tcPr>
            <w:tcW w:w="1134" w:type="dxa"/>
            <w:tcBorders>
              <w:top w:val="nil"/>
              <w:left w:val="nil"/>
              <w:bottom w:val="nil"/>
              <w:right w:val="nil"/>
            </w:tcBorders>
            <w:shd w:val="clear" w:color="auto" w:fill="auto"/>
            <w:noWrap/>
            <w:hideMark/>
          </w:tcPr>
          <w:p w14:paraId="5D41ABB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4.500</w:t>
            </w:r>
          </w:p>
        </w:tc>
        <w:tc>
          <w:tcPr>
            <w:tcW w:w="1559" w:type="dxa"/>
            <w:tcBorders>
              <w:top w:val="nil"/>
              <w:left w:val="nil"/>
              <w:bottom w:val="nil"/>
              <w:right w:val="nil"/>
            </w:tcBorders>
            <w:shd w:val="clear" w:color="auto" w:fill="auto"/>
            <w:noWrap/>
            <w:hideMark/>
          </w:tcPr>
          <w:p w14:paraId="3B64F2A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4.329</w:t>
            </w:r>
          </w:p>
        </w:tc>
        <w:tc>
          <w:tcPr>
            <w:tcW w:w="1276" w:type="dxa"/>
            <w:tcBorders>
              <w:top w:val="nil"/>
              <w:left w:val="nil"/>
              <w:bottom w:val="nil"/>
              <w:right w:val="nil"/>
            </w:tcBorders>
            <w:shd w:val="clear" w:color="auto" w:fill="auto"/>
            <w:noWrap/>
            <w:hideMark/>
          </w:tcPr>
          <w:p w14:paraId="2ABED25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96,20</w:t>
            </w:r>
          </w:p>
        </w:tc>
      </w:tr>
      <w:tr w:rsidR="004A3407" w:rsidRPr="00816C05" w14:paraId="6FDAF50D" w14:textId="77777777" w:rsidTr="00CC1F41">
        <w:trPr>
          <w:trHeight w:val="174"/>
        </w:trPr>
        <w:tc>
          <w:tcPr>
            <w:tcW w:w="617" w:type="dxa"/>
            <w:tcBorders>
              <w:top w:val="nil"/>
              <w:left w:val="nil"/>
              <w:bottom w:val="nil"/>
              <w:right w:val="nil"/>
            </w:tcBorders>
            <w:shd w:val="clear" w:color="auto" w:fill="auto"/>
            <w:noWrap/>
            <w:hideMark/>
          </w:tcPr>
          <w:p w14:paraId="5ACEEFF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hideMark/>
          </w:tcPr>
          <w:p w14:paraId="4FD8DA3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4D38DAC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4.500</w:t>
            </w:r>
          </w:p>
        </w:tc>
        <w:tc>
          <w:tcPr>
            <w:tcW w:w="1559" w:type="dxa"/>
            <w:tcBorders>
              <w:top w:val="nil"/>
              <w:left w:val="nil"/>
              <w:bottom w:val="nil"/>
              <w:right w:val="nil"/>
            </w:tcBorders>
            <w:shd w:val="clear" w:color="auto" w:fill="auto"/>
            <w:noWrap/>
            <w:hideMark/>
          </w:tcPr>
          <w:p w14:paraId="192EF4B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4.329</w:t>
            </w:r>
          </w:p>
        </w:tc>
        <w:tc>
          <w:tcPr>
            <w:tcW w:w="1276" w:type="dxa"/>
            <w:tcBorders>
              <w:top w:val="nil"/>
              <w:left w:val="nil"/>
              <w:bottom w:val="nil"/>
              <w:right w:val="nil"/>
            </w:tcBorders>
            <w:shd w:val="clear" w:color="auto" w:fill="auto"/>
            <w:noWrap/>
            <w:hideMark/>
          </w:tcPr>
          <w:p w14:paraId="396EEF3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96,20</w:t>
            </w:r>
          </w:p>
        </w:tc>
      </w:tr>
      <w:tr w:rsidR="004A3407" w:rsidRPr="00816C05" w14:paraId="0E24FE87" w14:textId="77777777" w:rsidTr="00CC1F41">
        <w:trPr>
          <w:trHeight w:val="270"/>
        </w:trPr>
        <w:tc>
          <w:tcPr>
            <w:tcW w:w="617" w:type="dxa"/>
            <w:tcBorders>
              <w:top w:val="nil"/>
              <w:left w:val="nil"/>
              <w:bottom w:val="nil"/>
              <w:right w:val="nil"/>
            </w:tcBorders>
            <w:shd w:val="clear" w:color="auto" w:fill="auto"/>
            <w:noWrap/>
            <w:hideMark/>
          </w:tcPr>
          <w:p w14:paraId="3DF7F42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3722</w:t>
            </w:r>
          </w:p>
        </w:tc>
        <w:tc>
          <w:tcPr>
            <w:tcW w:w="5479" w:type="dxa"/>
            <w:tcBorders>
              <w:top w:val="nil"/>
              <w:left w:val="nil"/>
              <w:bottom w:val="nil"/>
              <w:right w:val="nil"/>
            </w:tcBorders>
            <w:shd w:val="clear" w:color="auto" w:fill="auto"/>
            <w:noWrap/>
            <w:hideMark/>
          </w:tcPr>
          <w:p w14:paraId="6C5E3C8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7645085E" w14:textId="36CA12C8"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15EEBC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4.329</w:t>
            </w:r>
          </w:p>
        </w:tc>
        <w:tc>
          <w:tcPr>
            <w:tcW w:w="1276" w:type="dxa"/>
            <w:tcBorders>
              <w:top w:val="nil"/>
              <w:left w:val="nil"/>
              <w:bottom w:val="nil"/>
              <w:right w:val="nil"/>
            </w:tcBorders>
            <w:shd w:val="clear" w:color="auto" w:fill="auto"/>
            <w:noWrap/>
            <w:hideMark/>
          </w:tcPr>
          <w:p w14:paraId="4187B484" w14:textId="7A8715A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321E0C04" w14:textId="77777777" w:rsidTr="00CC1F41">
        <w:trPr>
          <w:trHeight w:val="285"/>
        </w:trPr>
        <w:tc>
          <w:tcPr>
            <w:tcW w:w="6096" w:type="dxa"/>
            <w:gridSpan w:val="2"/>
            <w:tcBorders>
              <w:top w:val="nil"/>
              <w:left w:val="nil"/>
              <w:bottom w:val="nil"/>
              <w:right w:val="nil"/>
            </w:tcBorders>
            <w:shd w:val="clear" w:color="000000" w:fill="FFC000"/>
            <w:hideMark/>
          </w:tcPr>
          <w:p w14:paraId="3C453AF7"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1009 ODRŽAVANJE KOMUNALNE INFRASTRUKTURE</w:t>
            </w:r>
          </w:p>
        </w:tc>
        <w:tc>
          <w:tcPr>
            <w:tcW w:w="1134" w:type="dxa"/>
            <w:tcBorders>
              <w:top w:val="nil"/>
              <w:left w:val="nil"/>
              <w:bottom w:val="nil"/>
              <w:right w:val="nil"/>
            </w:tcBorders>
            <w:shd w:val="clear" w:color="000000" w:fill="FFC000"/>
            <w:noWrap/>
            <w:hideMark/>
          </w:tcPr>
          <w:p w14:paraId="46F3D8DE"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399.001</w:t>
            </w:r>
          </w:p>
        </w:tc>
        <w:tc>
          <w:tcPr>
            <w:tcW w:w="1559" w:type="dxa"/>
            <w:tcBorders>
              <w:top w:val="nil"/>
              <w:left w:val="nil"/>
              <w:bottom w:val="nil"/>
              <w:right w:val="nil"/>
            </w:tcBorders>
            <w:shd w:val="clear" w:color="000000" w:fill="FFC000"/>
            <w:noWrap/>
            <w:hideMark/>
          </w:tcPr>
          <w:p w14:paraId="13D38CE6"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350.294</w:t>
            </w:r>
          </w:p>
        </w:tc>
        <w:tc>
          <w:tcPr>
            <w:tcW w:w="1276" w:type="dxa"/>
            <w:tcBorders>
              <w:top w:val="nil"/>
              <w:left w:val="nil"/>
              <w:bottom w:val="nil"/>
              <w:right w:val="nil"/>
            </w:tcBorders>
            <w:shd w:val="clear" w:color="000000" w:fill="FFC000"/>
            <w:noWrap/>
            <w:hideMark/>
          </w:tcPr>
          <w:p w14:paraId="35D11BA3"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87,79</w:t>
            </w:r>
          </w:p>
        </w:tc>
      </w:tr>
      <w:tr w:rsidR="004A3407" w:rsidRPr="00816C05" w14:paraId="0165A295" w14:textId="77777777" w:rsidTr="00CC1F41">
        <w:trPr>
          <w:trHeight w:val="411"/>
        </w:trPr>
        <w:tc>
          <w:tcPr>
            <w:tcW w:w="6096" w:type="dxa"/>
            <w:gridSpan w:val="2"/>
            <w:tcBorders>
              <w:top w:val="nil"/>
              <w:left w:val="nil"/>
              <w:bottom w:val="nil"/>
              <w:right w:val="nil"/>
            </w:tcBorders>
            <w:shd w:val="clear" w:color="000000" w:fill="FFFFFF"/>
            <w:hideMark/>
          </w:tcPr>
          <w:p w14:paraId="45BFBA16"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066 Rashodi vezani za stanovanje i komunalne pogodnosti koji nisu drugdje svrstani</w:t>
            </w:r>
          </w:p>
        </w:tc>
        <w:tc>
          <w:tcPr>
            <w:tcW w:w="1134" w:type="dxa"/>
            <w:tcBorders>
              <w:top w:val="nil"/>
              <w:left w:val="nil"/>
              <w:bottom w:val="nil"/>
              <w:right w:val="nil"/>
            </w:tcBorders>
            <w:shd w:val="clear" w:color="000000" w:fill="FFFFFF"/>
            <w:noWrap/>
            <w:hideMark/>
          </w:tcPr>
          <w:p w14:paraId="6752C684"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220.300</w:t>
            </w:r>
          </w:p>
        </w:tc>
        <w:tc>
          <w:tcPr>
            <w:tcW w:w="1559" w:type="dxa"/>
            <w:tcBorders>
              <w:top w:val="nil"/>
              <w:left w:val="nil"/>
              <w:bottom w:val="nil"/>
              <w:right w:val="nil"/>
            </w:tcBorders>
            <w:shd w:val="clear" w:color="000000" w:fill="FFFFFF"/>
            <w:noWrap/>
            <w:hideMark/>
          </w:tcPr>
          <w:p w14:paraId="6D969EB3"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205.168</w:t>
            </w:r>
          </w:p>
        </w:tc>
        <w:tc>
          <w:tcPr>
            <w:tcW w:w="1276" w:type="dxa"/>
            <w:tcBorders>
              <w:top w:val="nil"/>
              <w:left w:val="nil"/>
              <w:bottom w:val="nil"/>
              <w:right w:val="nil"/>
            </w:tcBorders>
            <w:shd w:val="clear" w:color="000000" w:fill="FFFFFF"/>
            <w:noWrap/>
            <w:hideMark/>
          </w:tcPr>
          <w:p w14:paraId="465336AF"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93,13</w:t>
            </w:r>
          </w:p>
        </w:tc>
      </w:tr>
      <w:tr w:rsidR="004A3407" w:rsidRPr="00496581" w14:paraId="76F7CAFD" w14:textId="77777777" w:rsidTr="00CC1F41">
        <w:trPr>
          <w:trHeight w:val="270"/>
        </w:trPr>
        <w:tc>
          <w:tcPr>
            <w:tcW w:w="6096" w:type="dxa"/>
            <w:gridSpan w:val="2"/>
            <w:tcBorders>
              <w:top w:val="nil"/>
              <w:left w:val="nil"/>
              <w:bottom w:val="nil"/>
              <w:right w:val="nil"/>
            </w:tcBorders>
            <w:shd w:val="clear" w:color="000000" w:fill="FFFF00"/>
            <w:hideMark/>
          </w:tcPr>
          <w:p w14:paraId="331ADACA" w14:textId="01604E11"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A100901 Obavljanje komunalnih djelatnosti</w:t>
            </w:r>
          </w:p>
        </w:tc>
        <w:tc>
          <w:tcPr>
            <w:tcW w:w="1134" w:type="dxa"/>
            <w:tcBorders>
              <w:top w:val="nil"/>
              <w:left w:val="nil"/>
              <w:bottom w:val="nil"/>
              <w:right w:val="nil"/>
            </w:tcBorders>
            <w:shd w:val="clear" w:color="000000" w:fill="FFFF00"/>
            <w:noWrap/>
            <w:hideMark/>
          </w:tcPr>
          <w:p w14:paraId="284834C1"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220.300</w:t>
            </w:r>
          </w:p>
        </w:tc>
        <w:tc>
          <w:tcPr>
            <w:tcW w:w="1559" w:type="dxa"/>
            <w:tcBorders>
              <w:top w:val="nil"/>
              <w:left w:val="nil"/>
              <w:bottom w:val="nil"/>
              <w:right w:val="nil"/>
            </w:tcBorders>
            <w:shd w:val="clear" w:color="000000" w:fill="FFFF00"/>
            <w:noWrap/>
            <w:hideMark/>
          </w:tcPr>
          <w:p w14:paraId="751C8605"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205.168</w:t>
            </w:r>
          </w:p>
        </w:tc>
        <w:tc>
          <w:tcPr>
            <w:tcW w:w="1276" w:type="dxa"/>
            <w:tcBorders>
              <w:top w:val="nil"/>
              <w:left w:val="nil"/>
              <w:bottom w:val="nil"/>
              <w:right w:val="nil"/>
            </w:tcBorders>
            <w:shd w:val="clear" w:color="000000" w:fill="FFFF00"/>
            <w:noWrap/>
            <w:hideMark/>
          </w:tcPr>
          <w:p w14:paraId="624E7553"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93,13</w:t>
            </w:r>
          </w:p>
        </w:tc>
      </w:tr>
      <w:tr w:rsidR="004A3407" w:rsidRPr="00816C05" w14:paraId="77120AA1" w14:textId="77777777" w:rsidTr="00CC1F41">
        <w:trPr>
          <w:trHeight w:val="230"/>
        </w:trPr>
        <w:tc>
          <w:tcPr>
            <w:tcW w:w="6096" w:type="dxa"/>
            <w:gridSpan w:val="2"/>
            <w:tcBorders>
              <w:top w:val="nil"/>
              <w:left w:val="nil"/>
              <w:bottom w:val="nil"/>
              <w:right w:val="nil"/>
            </w:tcBorders>
            <w:shd w:val="clear" w:color="auto" w:fill="auto"/>
            <w:hideMark/>
          </w:tcPr>
          <w:p w14:paraId="1B3343F3"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437, Prihodi od komunalne naknade</w:t>
            </w:r>
          </w:p>
        </w:tc>
        <w:tc>
          <w:tcPr>
            <w:tcW w:w="1134" w:type="dxa"/>
            <w:tcBorders>
              <w:top w:val="nil"/>
              <w:left w:val="nil"/>
              <w:bottom w:val="nil"/>
              <w:right w:val="nil"/>
            </w:tcBorders>
            <w:shd w:val="clear" w:color="auto" w:fill="auto"/>
            <w:noWrap/>
            <w:hideMark/>
          </w:tcPr>
          <w:p w14:paraId="18C2747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180.000</w:t>
            </w:r>
          </w:p>
        </w:tc>
        <w:tc>
          <w:tcPr>
            <w:tcW w:w="1559" w:type="dxa"/>
            <w:tcBorders>
              <w:top w:val="nil"/>
              <w:left w:val="nil"/>
              <w:bottom w:val="nil"/>
              <w:right w:val="nil"/>
            </w:tcBorders>
            <w:shd w:val="clear" w:color="auto" w:fill="auto"/>
            <w:noWrap/>
            <w:hideMark/>
          </w:tcPr>
          <w:p w14:paraId="76FA624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166.200</w:t>
            </w:r>
          </w:p>
        </w:tc>
        <w:tc>
          <w:tcPr>
            <w:tcW w:w="1276" w:type="dxa"/>
            <w:tcBorders>
              <w:top w:val="nil"/>
              <w:left w:val="nil"/>
              <w:bottom w:val="nil"/>
              <w:right w:val="nil"/>
            </w:tcBorders>
            <w:shd w:val="clear" w:color="auto" w:fill="auto"/>
            <w:noWrap/>
            <w:hideMark/>
          </w:tcPr>
          <w:p w14:paraId="7E9A0DD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92,33</w:t>
            </w:r>
          </w:p>
        </w:tc>
      </w:tr>
      <w:tr w:rsidR="004A3407" w:rsidRPr="00816C05" w14:paraId="031B9799" w14:textId="77777777" w:rsidTr="00CC1F41">
        <w:trPr>
          <w:trHeight w:val="270"/>
        </w:trPr>
        <w:tc>
          <w:tcPr>
            <w:tcW w:w="617" w:type="dxa"/>
            <w:tcBorders>
              <w:top w:val="nil"/>
              <w:left w:val="nil"/>
              <w:bottom w:val="nil"/>
              <w:right w:val="nil"/>
            </w:tcBorders>
            <w:shd w:val="clear" w:color="auto" w:fill="auto"/>
            <w:noWrap/>
            <w:hideMark/>
          </w:tcPr>
          <w:p w14:paraId="0A2EC9B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w:t>
            </w:r>
          </w:p>
        </w:tc>
        <w:tc>
          <w:tcPr>
            <w:tcW w:w="5479" w:type="dxa"/>
            <w:tcBorders>
              <w:top w:val="nil"/>
              <w:left w:val="nil"/>
              <w:bottom w:val="nil"/>
              <w:right w:val="nil"/>
            </w:tcBorders>
            <w:shd w:val="clear" w:color="auto" w:fill="auto"/>
            <w:noWrap/>
            <w:hideMark/>
          </w:tcPr>
          <w:p w14:paraId="3FFE05E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zaposlene</w:t>
            </w:r>
          </w:p>
        </w:tc>
        <w:tc>
          <w:tcPr>
            <w:tcW w:w="1134" w:type="dxa"/>
            <w:tcBorders>
              <w:top w:val="nil"/>
              <w:left w:val="nil"/>
              <w:bottom w:val="nil"/>
              <w:right w:val="nil"/>
            </w:tcBorders>
            <w:shd w:val="clear" w:color="auto" w:fill="auto"/>
            <w:noWrap/>
            <w:hideMark/>
          </w:tcPr>
          <w:p w14:paraId="0F34D87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89.700</w:t>
            </w:r>
          </w:p>
        </w:tc>
        <w:tc>
          <w:tcPr>
            <w:tcW w:w="1559" w:type="dxa"/>
            <w:tcBorders>
              <w:top w:val="nil"/>
              <w:left w:val="nil"/>
              <w:bottom w:val="nil"/>
              <w:right w:val="nil"/>
            </w:tcBorders>
            <w:shd w:val="clear" w:color="auto" w:fill="auto"/>
            <w:noWrap/>
            <w:hideMark/>
          </w:tcPr>
          <w:p w14:paraId="79602E0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84.960</w:t>
            </w:r>
          </w:p>
        </w:tc>
        <w:tc>
          <w:tcPr>
            <w:tcW w:w="1276" w:type="dxa"/>
            <w:tcBorders>
              <w:top w:val="nil"/>
              <w:left w:val="nil"/>
              <w:bottom w:val="nil"/>
              <w:right w:val="nil"/>
            </w:tcBorders>
            <w:shd w:val="clear" w:color="auto" w:fill="auto"/>
            <w:noWrap/>
            <w:hideMark/>
          </w:tcPr>
          <w:p w14:paraId="79D1DD1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94,72</w:t>
            </w:r>
          </w:p>
        </w:tc>
      </w:tr>
      <w:tr w:rsidR="004A3407" w:rsidRPr="00816C05" w14:paraId="5D39B03A" w14:textId="77777777" w:rsidTr="00CC1F41">
        <w:trPr>
          <w:trHeight w:val="270"/>
        </w:trPr>
        <w:tc>
          <w:tcPr>
            <w:tcW w:w="617" w:type="dxa"/>
            <w:tcBorders>
              <w:top w:val="nil"/>
              <w:left w:val="nil"/>
              <w:bottom w:val="nil"/>
              <w:right w:val="nil"/>
            </w:tcBorders>
            <w:shd w:val="clear" w:color="auto" w:fill="auto"/>
            <w:noWrap/>
            <w:hideMark/>
          </w:tcPr>
          <w:p w14:paraId="54936CC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w:t>
            </w:r>
          </w:p>
        </w:tc>
        <w:tc>
          <w:tcPr>
            <w:tcW w:w="5479" w:type="dxa"/>
            <w:tcBorders>
              <w:top w:val="nil"/>
              <w:left w:val="nil"/>
              <w:bottom w:val="nil"/>
              <w:right w:val="nil"/>
            </w:tcBorders>
            <w:shd w:val="clear" w:color="auto" w:fill="auto"/>
            <w:noWrap/>
            <w:hideMark/>
          </w:tcPr>
          <w:p w14:paraId="36C0B78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1A4CBCF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72.700</w:t>
            </w:r>
          </w:p>
        </w:tc>
        <w:tc>
          <w:tcPr>
            <w:tcW w:w="1559" w:type="dxa"/>
            <w:tcBorders>
              <w:top w:val="nil"/>
              <w:left w:val="nil"/>
              <w:bottom w:val="nil"/>
              <w:right w:val="nil"/>
            </w:tcBorders>
            <w:shd w:val="clear" w:color="auto" w:fill="auto"/>
            <w:noWrap/>
            <w:hideMark/>
          </w:tcPr>
          <w:p w14:paraId="0CF9EED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68.695</w:t>
            </w:r>
          </w:p>
        </w:tc>
        <w:tc>
          <w:tcPr>
            <w:tcW w:w="1276" w:type="dxa"/>
            <w:tcBorders>
              <w:top w:val="nil"/>
              <w:left w:val="nil"/>
              <w:bottom w:val="nil"/>
              <w:right w:val="nil"/>
            </w:tcBorders>
            <w:shd w:val="clear" w:color="auto" w:fill="auto"/>
            <w:noWrap/>
            <w:hideMark/>
          </w:tcPr>
          <w:p w14:paraId="6B4BFD1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94,49</w:t>
            </w:r>
          </w:p>
        </w:tc>
      </w:tr>
      <w:tr w:rsidR="004A3407" w:rsidRPr="00816C05" w14:paraId="781A9AA6" w14:textId="77777777" w:rsidTr="00CC1F41">
        <w:trPr>
          <w:trHeight w:val="270"/>
        </w:trPr>
        <w:tc>
          <w:tcPr>
            <w:tcW w:w="617" w:type="dxa"/>
            <w:tcBorders>
              <w:top w:val="nil"/>
              <w:left w:val="nil"/>
              <w:bottom w:val="nil"/>
              <w:right w:val="nil"/>
            </w:tcBorders>
            <w:shd w:val="clear" w:color="auto" w:fill="auto"/>
            <w:noWrap/>
            <w:hideMark/>
          </w:tcPr>
          <w:p w14:paraId="092A7C9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3111</w:t>
            </w:r>
          </w:p>
        </w:tc>
        <w:tc>
          <w:tcPr>
            <w:tcW w:w="5479" w:type="dxa"/>
            <w:tcBorders>
              <w:top w:val="nil"/>
              <w:left w:val="nil"/>
              <w:bottom w:val="nil"/>
              <w:right w:val="nil"/>
            </w:tcBorders>
            <w:shd w:val="clear" w:color="auto" w:fill="auto"/>
            <w:noWrap/>
            <w:hideMark/>
          </w:tcPr>
          <w:p w14:paraId="3DF94B7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1FD12C6A" w14:textId="64CF1DA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6A18E9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68.695</w:t>
            </w:r>
          </w:p>
        </w:tc>
        <w:tc>
          <w:tcPr>
            <w:tcW w:w="1276" w:type="dxa"/>
            <w:tcBorders>
              <w:top w:val="nil"/>
              <w:left w:val="nil"/>
              <w:bottom w:val="nil"/>
              <w:right w:val="nil"/>
            </w:tcBorders>
            <w:shd w:val="clear" w:color="auto" w:fill="auto"/>
            <w:noWrap/>
            <w:hideMark/>
          </w:tcPr>
          <w:p w14:paraId="6EE8E809" w14:textId="51638F4F"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7C497A27" w14:textId="77777777" w:rsidTr="00CC1F41">
        <w:trPr>
          <w:trHeight w:val="270"/>
        </w:trPr>
        <w:tc>
          <w:tcPr>
            <w:tcW w:w="617" w:type="dxa"/>
            <w:tcBorders>
              <w:top w:val="nil"/>
              <w:left w:val="nil"/>
              <w:bottom w:val="nil"/>
              <w:right w:val="nil"/>
            </w:tcBorders>
            <w:shd w:val="clear" w:color="auto" w:fill="auto"/>
            <w:noWrap/>
            <w:hideMark/>
          </w:tcPr>
          <w:p w14:paraId="2FABDC6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312</w:t>
            </w:r>
          </w:p>
        </w:tc>
        <w:tc>
          <w:tcPr>
            <w:tcW w:w="5479" w:type="dxa"/>
            <w:tcBorders>
              <w:top w:val="nil"/>
              <w:left w:val="nil"/>
              <w:bottom w:val="nil"/>
              <w:right w:val="nil"/>
            </w:tcBorders>
            <w:shd w:val="clear" w:color="auto" w:fill="auto"/>
            <w:noWrap/>
            <w:hideMark/>
          </w:tcPr>
          <w:p w14:paraId="6F3305E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1376486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559" w:type="dxa"/>
            <w:tcBorders>
              <w:top w:val="nil"/>
              <w:left w:val="nil"/>
              <w:bottom w:val="nil"/>
              <w:right w:val="nil"/>
            </w:tcBorders>
            <w:shd w:val="clear" w:color="auto" w:fill="auto"/>
            <w:noWrap/>
            <w:hideMark/>
          </w:tcPr>
          <w:p w14:paraId="3BC3ACF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auto" w:fill="auto"/>
            <w:noWrap/>
            <w:hideMark/>
          </w:tcPr>
          <w:p w14:paraId="5CCE957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4B57D89F" w14:textId="77777777" w:rsidTr="00CC1F41">
        <w:trPr>
          <w:trHeight w:val="270"/>
        </w:trPr>
        <w:tc>
          <w:tcPr>
            <w:tcW w:w="617" w:type="dxa"/>
            <w:tcBorders>
              <w:top w:val="nil"/>
              <w:left w:val="nil"/>
              <w:bottom w:val="nil"/>
              <w:right w:val="nil"/>
            </w:tcBorders>
            <w:shd w:val="clear" w:color="auto" w:fill="auto"/>
            <w:noWrap/>
            <w:hideMark/>
          </w:tcPr>
          <w:p w14:paraId="29E02EA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3121</w:t>
            </w:r>
          </w:p>
        </w:tc>
        <w:tc>
          <w:tcPr>
            <w:tcW w:w="5479" w:type="dxa"/>
            <w:tcBorders>
              <w:top w:val="nil"/>
              <w:left w:val="nil"/>
              <w:bottom w:val="nil"/>
              <w:right w:val="nil"/>
            </w:tcBorders>
            <w:shd w:val="clear" w:color="auto" w:fill="auto"/>
            <w:noWrap/>
            <w:hideMark/>
          </w:tcPr>
          <w:p w14:paraId="186A28D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3BAC883B" w14:textId="737DB94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4F3230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276" w:type="dxa"/>
            <w:tcBorders>
              <w:top w:val="nil"/>
              <w:left w:val="nil"/>
              <w:bottom w:val="nil"/>
              <w:right w:val="nil"/>
            </w:tcBorders>
            <w:shd w:val="clear" w:color="auto" w:fill="auto"/>
            <w:noWrap/>
            <w:hideMark/>
          </w:tcPr>
          <w:p w14:paraId="5E93134A" w14:textId="3939514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2AC36B51" w14:textId="77777777" w:rsidTr="00CC1F41">
        <w:trPr>
          <w:trHeight w:val="270"/>
        </w:trPr>
        <w:tc>
          <w:tcPr>
            <w:tcW w:w="617" w:type="dxa"/>
            <w:tcBorders>
              <w:top w:val="nil"/>
              <w:left w:val="nil"/>
              <w:bottom w:val="nil"/>
              <w:right w:val="nil"/>
            </w:tcBorders>
            <w:shd w:val="clear" w:color="auto" w:fill="auto"/>
            <w:noWrap/>
            <w:hideMark/>
          </w:tcPr>
          <w:p w14:paraId="041E245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w:t>
            </w:r>
          </w:p>
        </w:tc>
        <w:tc>
          <w:tcPr>
            <w:tcW w:w="5479" w:type="dxa"/>
            <w:tcBorders>
              <w:top w:val="nil"/>
              <w:left w:val="nil"/>
              <w:bottom w:val="nil"/>
              <w:right w:val="nil"/>
            </w:tcBorders>
            <w:shd w:val="clear" w:color="auto" w:fill="auto"/>
            <w:noWrap/>
            <w:hideMark/>
          </w:tcPr>
          <w:p w14:paraId="136478D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107BBCA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12.000</w:t>
            </w:r>
          </w:p>
        </w:tc>
        <w:tc>
          <w:tcPr>
            <w:tcW w:w="1559" w:type="dxa"/>
            <w:tcBorders>
              <w:top w:val="nil"/>
              <w:left w:val="nil"/>
              <w:bottom w:val="nil"/>
              <w:right w:val="nil"/>
            </w:tcBorders>
            <w:shd w:val="clear" w:color="auto" w:fill="auto"/>
            <w:noWrap/>
            <w:hideMark/>
          </w:tcPr>
          <w:p w14:paraId="7600F42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11.266</w:t>
            </w:r>
          </w:p>
        </w:tc>
        <w:tc>
          <w:tcPr>
            <w:tcW w:w="1276" w:type="dxa"/>
            <w:tcBorders>
              <w:top w:val="nil"/>
              <w:left w:val="nil"/>
              <w:bottom w:val="nil"/>
              <w:right w:val="nil"/>
            </w:tcBorders>
            <w:shd w:val="clear" w:color="auto" w:fill="auto"/>
            <w:noWrap/>
            <w:hideMark/>
          </w:tcPr>
          <w:p w14:paraId="1DA3AA2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93,88</w:t>
            </w:r>
          </w:p>
        </w:tc>
      </w:tr>
      <w:tr w:rsidR="004A3407" w:rsidRPr="00816C05" w14:paraId="3ECDEA86" w14:textId="77777777" w:rsidTr="00CC1F41">
        <w:trPr>
          <w:trHeight w:val="270"/>
        </w:trPr>
        <w:tc>
          <w:tcPr>
            <w:tcW w:w="617" w:type="dxa"/>
            <w:tcBorders>
              <w:top w:val="nil"/>
              <w:left w:val="nil"/>
              <w:bottom w:val="nil"/>
              <w:right w:val="nil"/>
            </w:tcBorders>
            <w:shd w:val="clear" w:color="auto" w:fill="auto"/>
            <w:noWrap/>
            <w:hideMark/>
          </w:tcPr>
          <w:p w14:paraId="25F8D16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3132</w:t>
            </w:r>
          </w:p>
        </w:tc>
        <w:tc>
          <w:tcPr>
            <w:tcW w:w="5479" w:type="dxa"/>
            <w:tcBorders>
              <w:top w:val="nil"/>
              <w:left w:val="nil"/>
              <w:bottom w:val="nil"/>
              <w:right w:val="nil"/>
            </w:tcBorders>
            <w:shd w:val="clear" w:color="auto" w:fill="auto"/>
            <w:noWrap/>
            <w:hideMark/>
          </w:tcPr>
          <w:p w14:paraId="5586212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15B1B81F" w14:textId="7D077AE9"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DF13B8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11.266</w:t>
            </w:r>
          </w:p>
        </w:tc>
        <w:tc>
          <w:tcPr>
            <w:tcW w:w="1276" w:type="dxa"/>
            <w:tcBorders>
              <w:top w:val="nil"/>
              <w:left w:val="nil"/>
              <w:bottom w:val="nil"/>
              <w:right w:val="nil"/>
            </w:tcBorders>
            <w:shd w:val="clear" w:color="auto" w:fill="auto"/>
            <w:noWrap/>
            <w:hideMark/>
          </w:tcPr>
          <w:p w14:paraId="0A8581B6" w14:textId="1E50526A"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101C7675" w14:textId="77777777" w:rsidTr="00CC1F41">
        <w:trPr>
          <w:trHeight w:val="270"/>
        </w:trPr>
        <w:tc>
          <w:tcPr>
            <w:tcW w:w="617" w:type="dxa"/>
            <w:tcBorders>
              <w:top w:val="nil"/>
              <w:left w:val="nil"/>
              <w:bottom w:val="nil"/>
              <w:right w:val="nil"/>
            </w:tcBorders>
            <w:shd w:val="clear" w:color="auto" w:fill="auto"/>
            <w:noWrap/>
            <w:hideMark/>
          </w:tcPr>
          <w:p w14:paraId="7CAAF47D"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45724922"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4C6C8294"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90.300</w:t>
            </w:r>
          </w:p>
        </w:tc>
        <w:tc>
          <w:tcPr>
            <w:tcW w:w="1559" w:type="dxa"/>
            <w:tcBorders>
              <w:top w:val="nil"/>
              <w:left w:val="nil"/>
              <w:bottom w:val="nil"/>
              <w:right w:val="nil"/>
            </w:tcBorders>
            <w:shd w:val="clear" w:color="auto" w:fill="auto"/>
            <w:noWrap/>
            <w:hideMark/>
          </w:tcPr>
          <w:p w14:paraId="79DA50D0"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81.240</w:t>
            </w:r>
          </w:p>
        </w:tc>
        <w:tc>
          <w:tcPr>
            <w:tcW w:w="1276" w:type="dxa"/>
            <w:tcBorders>
              <w:top w:val="nil"/>
              <w:left w:val="nil"/>
              <w:bottom w:val="nil"/>
              <w:right w:val="nil"/>
            </w:tcBorders>
            <w:shd w:val="clear" w:color="auto" w:fill="auto"/>
            <w:noWrap/>
            <w:hideMark/>
          </w:tcPr>
          <w:p w14:paraId="475B2EBA"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89,97</w:t>
            </w:r>
          </w:p>
        </w:tc>
      </w:tr>
      <w:tr w:rsidR="004A3407" w:rsidRPr="00816C05" w14:paraId="184AC805" w14:textId="77777777" w:rsidTr="00CC1F41">
        <w:trPr>
          <w:trHeight w:val="270"/>
        </w:trPr>
        <w:tc>
          <w:tcPr>
            <w:tcW w:w="617" w:type="dxa"/>
            <w:tcBorders>
              <w:top w:val="nil"/>
              <w:left w:val="nil"/>
              <w:bottom w:val="nil"/>
              <w:right w:val="nil"/>
            </w:tcBorders>
            <w:shd w:val="clear" w:color="auto" w:fill="auto"/>
            <w:noWrap/>
            <w:hideMark/>
          </w:tcPr>
          <w:p w14:paraId="2EF914A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249A6D0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5355E3B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42.000</w:t>
            </w:r>
          </w:p>
        </w:tc>
        <w:tc>
          <w:tcPr>
            <w:tcW w:w="1559" w:type="dxa"/>
            <w:tcBorders>
              <w:top w:val="nil"/>
              <w:left w:val="nil"/>
              <w:bottom w:val="nil"/>
              <w:right w:val="nil"/>
            </w:tcBorders>
            <w:shd w:val="clear" w:color="auto" w:fill="auto"/>
            <w:noWrap/>
            <w:hideMark/>
          </w:tcPr>
          <w:p w14:paraId="210D971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41.861</w:t>
            </w:r>
          </w:p>
        </w:tc>
        <w:tc>
          <w:tcPr>
            <w:tcW w:w="1276" w:type="dxa"/>
            <w:tcBorders>
              <w:top w:val="nil"/>
              <w:left w:val="nil"/>
              <w:bottom w:val="nil"/>
              <w:right w:val="nil"/>
            </w:tcBorders>
            <w:shd w:val="clear" w:color="auto" w:fill="auto"/>
            <w:noWrap/>
            <w:hideMark/>
          </w:tcPr>
          <w:p w14:paraId="216AC66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99,67</w:t>
            </w:r>
          </w:p>
        </w:tc>
      </w:tr>
      <w:tr w:rsidR="00FE304E" w:rsidRPr="00816C05" w14:paraId="05DC381B" w14:textId="77777777" w:rsidTr="00CC1F41">
        <w:trPr>
          <w:trHeight w:val="270"/>
        </w:trPr>
        <w:tc>
          <w:tcPr>
            <w:tcW w:w="617" w:type="dxa"/>
            <w:tcBorders>
              <w:top w:val="nil"/>
              <w:left w:val="nil"/>
              <w:bottom w:val="nil"/>
              <w:right w:val="nil"/>
            </w:tcBorders>
            <w:shd w:val="clear" w:color="auto" w:fill="auto"/>
            <w:noWrap/>
            <w:hideMark/>
          </w:tcPr>
          <w:p w14:paraId="07E836C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3221</w:t>
            </w:r>
          </w:p>
        </w:tc>
        <w:tc>
          <w:tcPr>
            <w:tcW w:w="5479" w:type="dxa"/>
            <w:tcBorders>
              <w:top w:val="nil"/>
              <w:left w:val="nil"/>
              <w:bottom w:val="nil"/>
              <w:right w:val="nil"/>
            </w:tcBorders>
            <w:shd w:val="clear" w:color="auto" w:fill="auto"/>
            <w:noWrap/>
            <w:hideMark/>
          </w:tcPr>
          <w:p w14:paraId="728ACE7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tcPr>
          <w:p w14:paraId="521F27A2" w14:textId="0A766AB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040567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7.615</w:t>
            </w:r>
          </w:p>
        </w:tc>
        <w:tc>
          <w:tcPr>
            <w:tcW w:w="1276" w:type="dxa"/>
            <w:tcBorders>
              <w:top w:val="nil"/>
              <w:left w:val="nil"/>
              <w:bottom w:val="nil"/>
              <w:right w:val="nil"/>
            </w:tcBorders>
            <w:shd w:val="clear" w:color="auto" w:fill="auto"/>
            <w:noWrap/>
          </w:tcPr>
          <w:p w14:paraId="0F42845A" w14:textId="1CEF5D33"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FE304E" w:rsidRPr="00816C05" w14:paraId="5D6E49D4" w14:textId="77777777" w:rsidTr="00CC1F41">
        <w:trPr>
          <w:trHeight w:val="270"/>
        </w:trPr>
        <w:tc>
          <w:tcPr>
            <w:tcW w:w="617" w:type="dxa"/>
            <w:tcBorders>
              <w:top w:val="nil"/>
              <w:left w:val="nil"/>
              <w:bottom w:val="nil"/>
              <w:right w:val="nil"/>
            </w:tcBorders>
            <w:shd w:val="clear" w:color="auto" w:fill="auto"/>
            <w:noWrap/>
            <w:hideMark/>
          </w:tcPr>
          <w:p w14:paraId="6C611B4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3223</w:t>
            </w:r>
          </w:p>
        </w:tc>
        <w:tc>
          <w:tcPr>
            <w:tcW w:w="5479" w:type="dxa"/>
            <w:tcBorders>
              <w:top w:val="nil"/>
              <w:left w:val="nil"/>
              <w:bottom w:val="nil"/>
              <w:right w:val="nil"/>
            </w:tcBorders>
            <w:shd w:val="clear" w:color="auto" w:fill="auto"/>
            <w:noWrap/>
            <w:hideMark/>
          </w:tcPr>
          <w:p w14:paraId="645F765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tcPr>
          <w:p w14:paraId="3D4BA679" w14:textId="7BE825B9"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A3E32A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23.638</w:t>
            </w:r>
          </w:p>
        </w:tc>
        <w:tc>
          <w:tcPr>
            <w:tcW w:w="1276" w:type="dxa"/>
            <w:tcBorders>
              <w:top w:val="nil"/>
              <w:left w:val="nil"/>
              <w:bottom w:val="nil"/>
              <w:right w:val="nil"/>
            </w:tcBorders>
            <w:shd w:val="clear" w:color="auto" w:fill="auto"/>
            <w:noWrap/>
          </w:tcPr>
          <w:p w14:paraId="5F29B0BE" w14:textId="25D740E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FE304E" w:rsidRPr="00816C05" w14:paraId="77E44E56" w14:textId="77777777" w:rsidTr="00CC1F41">
        <w:trPr>
          <w:trHeight w:val="270"/>
        </w:trPr>
        <w:tc>
          <w:tcPr>
            <w:tcW w:w="617" w:type="dxa"/>
            <w:tcBorders>
              <w:top w:val="nil"/>
              <w:left w:val="nil"/>
              <w:bottom w:val="nil"/>
              <w:right w:val="nil"/>
            </w:tcBorders>
            <w:shd w:val="clear" w:color="auto" w:fill="auto"/>
            <w:noWrap/>
            <w:hideMark/>
          </w:tcPr>
          <w:p w14:paraId="6B133DE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3224</w:t>
            </w:r>
          </w:p>
        </w:tc>
        <w:tc>
          <w:tcPr>
            <w:tcW w:w="5479" w:type="dxa"/>
            <w:tcBorders>
              <w:top w:val="nil"/>
              <w:left w:val="nil"/>
              <w:bottom w:val="nil"/>
              <w:right w:val="nil"/>
            </w:tcBorders>
            <w:shd w:val="clear" w:color="auto" w:fill="auto"/>
            <w:noWrap/>
            <w:hideMark/>
          </w:tcPr>
          <w:p w14:paraId="5C3BAD3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tcPr>
          <w:p w14:paraId="787154EC" w14:textId="13FC1C1A"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ED3CD2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9.164</w:t>
            </w:r>
          </w:p>
        </w:tc>
        <w:tc>
          <w:tcPr>
            <w:tcW w:w="1276" w:type="dxa"/>
            <w:tcBorders>
              <w:top w:val="nil"/>
              <w:left w:val="nil"/>
              <w:bottom w:val="nil"/>
              <w:right w:val="nil"/>
            </w:tcBorders>
            <w:shd w:val="clear" w:color="auto" w:fill="auto"/>
            <w:noWrap/>
          </w:tcPr>
          <w:p w14:paraId="0E7349D6" w14:textId="4DE27DF1"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FE304E" w:rsidRPr="00816C05" w14:paraId="0499E795" w14:textId="77777777" w:rsidTr="00CC1F41">
        <w:trPr>
          <w:trHeight w:val="270"/>
        </w:trPr>
        <w:tc>
          <w:tcPr>
            <w:tcW w:w="617" w:type="dxa"/>
            <w:tcBorders>
              <w:top w:val="nil"/>
              <w:left w:val="nil"/>
              <w:bottom w:val="nil"/>
              <w:right w:val="nil"/>
            </w:tcBorders>
            <w:shd w:val="clear" w:color="auto" w:fill="auto"/>
            <w:noWrap/>
            <w:hideMark/>
          </w:tcPr>
          <w:p w14:paraId="0C9E30E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3227</w:t>
            </w:r>
          </w:p>
        </w:tc>
        <w:tc>
          <w:tcPr>
            <w:tcW w:w="5479" w:type="dxa"/>
            <w:tcBorders>
              <w:top w:val="nil"/>
              <w:left w:val="nil"/>
              <w:bottom w:val="nil"/>
              <w:right w:val="nil"/>
            </w:tcBorders>
            <w:shd w:val="clear" w:color="auto" w:fill="auto"/>
            <w:noWrap/>
            <w:hideMark/>
          </w:tcPr>
          <w:p w14:paraId="2BC6EAE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Službena, radna i zaštitna odjeća i obuća</w:t>
            </w:r>
          </w:p>
        </w:tc>
        <w:tc>
          <w:tcPr>
            <w:tcW w:w="1134" w:type="dxa"/>
            <w:tcBorders>
              <w:top w:val="nil"/>
              <w:left w:val="nil"/>
              <w:bottom w:val="nil"/>
              <w:right w:val="nil"/>
            </w:tcBorders>
            <w:shd w:val="clear" w:color="auto" w:fill="auto"/>
            <w:noWrap/>
          </w:tcPr>
          <w:p w14:paraId="092E89B8" w14:textId="49CEC88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9661D9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1.444</w:t>
            </w:r>
          </w:p>
        </w:tc>
        <w:tc>
          <w:tcPr>
            <w:tcW w:w="1276" w:type="dxa"/>
            <w:tcBorders>
              <w:top w:val="nil"/>
              <w:left w:val="nil"/>
              <w:bottom w:val="nil"/>
              <w:right w:val="nil"/>
            </w:tcBorders>
            <w:shd w:val="clear" w:color="auto" w:fill="auto"/>
            <w:noWrap/>
          </w:tcPr>
          <w:p w14:paraId="3D8A7AE8" w14:textId="0506691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56D219AA" w14:textId="77777777" w:rsidTr="00CC1F41">
        <w:trPr>
          <w:trHeight w:val="270"/>
        </w:trPr>
        <w:tc>
          <w:tcPr>
            <w:tcW w:w="617" w:type="dxa"/>
            <w:tcBorders>
              <w:top w:val="nil"/>
              <w:left w:val="nil"/>
              <w:bottom w:val="nil"/>
              <w:right w:val="nil"/>
            </w:tcBorders>
            <w:shd w:val="clear" w:color="auto" w:fill="auto"/>
            <w:noWrap/>
            <w:hideMark/>
          </w:tcPr>
          <w:p w14:paraId="1F55F5A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3FBED0A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16586D1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36.300</w:t>
            </w:r>
          </w:p>
        </w:tc>
        <w:tc>
          <w:tcPr>
            <w:tcW w:w="1559" w:type="dxa"/>
            <w:tcBorders>
              <w:top w:val="nil"/>
              <w:left w:val="nil"/>
              <w:bottom w:val="nil"/>
              <w:right w:val="nil"/>
            </w:tcBorders>
            <w:shd w:val="clear" w:color="auto" w:fill="auto"/>
            <w:noWrap/>
            <w:hideMark/>
          </w:tcPr>
          <w:p w14:paraId="595DE8F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33.195</w:t>
            </w:r>
          </w:p>
        </w:tc>
        <w:tc>
          <w:tcPr>
            <w:tcW w:w="1276" w:type="dxa"/>
            <w:tcBorders>
              <w:top w:val="nil"/>
              <w:left w:val="nil"/>
              <w:bottom w:val="nil"/>
              <w:right w:val="nil"/>
            </w:tcBorders>
            <w:shd w:val="clear" w:color="auto" w:fill="auto"/>
            <w:noWrap/>
            <w:hideMark/>
          </w:tcPr>
          <w:p w14:paraId="02BE3A6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91,45</w:t>
            </w:r>
          </w:p>
        </w:tc>
      </w:tr>
      <w:tr w:rsidR="00FE304E" w:rsidRPr="00816C05" w14:paraId="4CE3410B" w14:textId="77777777" w:rsidTr="00CC1F41">
        <w:trPr>
          <w:trHeight w:val="270"/>
        </w:trPr>
        <w:tc>
          <w:tcPr>
            <w:tcW w:w="617" w:type="dxa"/>
            <w:tcBorders>
              <w:top w:val="nil"/>
              <w:left w:val="nil"/>
              <w:bottom w:val="nil"/>
              <w:right w:val="nil"/>
            </w:tcBorders>
            <w:shd w:val="clear" w:color="auto" w:fill="auto"/>
            <w:noWrap/>
            <w:hideMark/>
          </w:tcPr>
          <w:p w14:paraId="552F6FB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3231</w:t>
            </w:r>
          </w:p>
        </w:tc>
        <w:tc>
          <w:tcPr>
            <w:tcW w:w="5479" w:type="dxa"/>
            <w:tcBorders>
              <w:top w:val="nil"/>
              <w:left w:val="nil"/>
              <w:bottom w:val="nil"/>
              <w:right w:val="nil"/>
            </w:tcBorders>
            <w:shd w:val="clear" w:color="auto" w:fill="auto"/>
            <w:noWrap/>
            <w:hideMark/>
          </w:tcPr>
          <w:p w14:paraId="17DDB1F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telefona, pošte i prijevoza</w:t>
            </w:r>
          </w:p>
        </w:tc>
        <w:tc>
          <w:tcPr>
            <w:tcW w:w="1134" w:type="dxa"/>
            <w:tcBorders>
              <w:top w:val="nil"/>
              <w:left w:val="nil"/>
              <w:bottom w:val="nil"/>
              <w:right w:val="nil"/>
            </w:tcBorders>
            <w:shd w:val="clear" w:color="auto" w:fill="auto"/>
            <w:noWrap/>
          </w:tcPr>
          <w:p w14:paraId="2F0165EA" w14:textId="61FA1EFF"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3AF8E4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w:t>
            </w:r>
          </w:p>
        </w:tc>
        <w:tc>
          <w:tcPr>
            <w:tcW w:w="1276" w:type="dxa"/>
            <w:tcBorders>
              <w:top w:val="nil"/>
              <w:left w:val="nil"/>
              <w:bottom w:val="nil"/>
              <w:right w:val="nil"/>
            </w:tcBorders>
            <w:shd w:val="clear" w:color="auto" w:fill="auto"/>
            <w:noWrap/>
          </w:tcPr>
          <w:p w14:paraId="60F25CE9" w14:textId="6AB2D32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FE304E" w:rsidRPr="00816C05" w14:paraId="06BD6692" w14:textId="77777777" w:rsidTr="00CC1F41">
        <w:trPr>
          <w:trHeight w:val="270"/>
        </w:trPr>
        <w:tc>
          <w:tcPr>
            <w:tcW w:w="617" w:type="dxa"/>
            <w:tcBorders>
              <w:top w:val="nil"/>
              <w:left w:val="nil"/>
              <w:bottom w:val="nil"/>
              <w:right w:val="nil"/>
            </w:tcBorders>
            <w:shd w:val="clear" w:color="auto" w:fill="auto"/>
            <w:noWrap/>
            <w:hideMark/>
          </w:tcPr>
          <w:p w14:paraId="45431A2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3232</w:t>
            </w:r>
          </w:p>
        </w:tc>
        <w:tc>
          <w:tcPr>
            <w:tcW w:w="5479" w:type="dxa"/>
            <w:tcBorders>
              <w:top w:val="nil"/>
              <w:left w:val="nil"/>
              <w:bottom w:val="nil"/>
              <w:right w:val="nil"/>
            </w:tcBorders>
            <w:shd w:val="clear" w:color="auto" w:fill="auto"/>
            <w:noWrap/>
            <w:hideMark/>
          </w:tcPr>
          <w:p w14:paraId="3A4E941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tcPr>
          <w:p w14:paraId="73934AD5" w14:textId="53840AB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4AAB47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22.709</w:t>
            </w:r>
          </w:p>
        </w:tc>
        <w:tc>
          <w:tcPr>
            <w:tcW w:w="1276" w:type="dxa"/>
            <w:tcBorders>
              <w:top w:val="nil"/>
              <w:left w:val="nil"/>
              <w:bottom w:val="nil"/>
              <w:right w:val="nil"/>
            </w:tcBorders>
            <w:shd w:val="clear" w:color="auto" w:fill="auto"/>
            <w:noWrap/>
          </w:tcPr>
          <w:p w14:paraId="53DAAA20" w14:textId="695AF2BA"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FE304E" w:rsidRPr="00816C05" w14:paraId="083CD104" w14:textId="77777777" w:rsidTr="00CC1F41">
        <w:trPr>
          <w:trHeight w:val="270"/>
        </w:trPr>
        <w:tc>
          <w:tcPr>
            <w:tcW w:w="617" w:type="dxa"/>
            <w:tcBorders>
              <w:top w:val="nil"/>
              <w:left w:val="nil"/>
              <w:bottom w:val="nil"/>
              <w:right w:val="nil"/>
            </w:tcBorders>
            <w:shd w:val="clear" w:color="auto" w:fill="auto"/>
            <w:noWrap/>
            <w:hideMark/>
          </w:tcPr>
          <w:p w14:paraId="2B14937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3237</w:t>
            </w:r>
          </w:p>
        </w:tc>
        <w:tc>
          <w:tcPr>
            <w:tcW w:w="5479" w:type="dxa"/>
            <w:tcBorders>
              <w:top w:val="nil"/>
              <w:left w:val="nil"/>
              <w:bottom w:val="nil"/>
              <w:right w:val="nil"/>
            </w:tcBorders>
            <w:shd w:val="clear" w:color="auto" w:fill="auto"/>
            <w:noWrap/>
            <w:hideMark/>
          </w:tcPr>
          <w:p w14:paraId="4F69AD9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tcPr>
          <w:p w14:paraId="2436767E" w14:textId="0B9B951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86C8F6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9.487</w:t>
            </w:r>
          </w:p>
        </w:tc>
        <w:tc>
          <w:tcPr>
            <w:tcW w:w="1276" w:type="dxa"/>
            <w:tcBorders>
              <w:top w:val="nil"/>
              <w:left w:val="nil"/>
              <w:bottom w:val="nil"/>
              <w:right w:val="nil"/>
            </w:tcBorders>
            <w:shd w:val="clear" w:color="auto" w:fill="auto"/>
            <w:noWrap/>
          </w:tcPr>
          <w:p w14:paraId="57C6FF4B" w14:textId="611EC3E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252EC3A9" w14:textId="77777777" w:rsidTr="00CC1F41">
        <w:trPr>
          <w:trHeight w:val="270"/>
        </w:trPr>
        <w:tc>
          <w:tcPr>
            <w:tcW w:w="617" w:type="dxa"/>
            <w:tcBorders>
              <w:top w:val="nil"/>
              <w:left w:val="nil"/>
              <w:bottom w:val="nil"/>
              <w:right w:val="nil"/>
            </w:tcBorders>
            <w:shd w:val="clear" w:color="auto" w:fill="auto"/>
            <w:noWrap/>
            <w:hideMark/>
          </w:tcPr>
          <w:p w14:paraId="202B481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377978B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4A17EC1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12.000</w:t>
            </w:r>
          </w:p>
        </w:tc>
        <w:tc>
          <w:tcPr>
            <w:tcW w:w="1559" w:type="dxa"/>
            <w:tcBorders>
              <w:top w:val="nil"/>
              <w:left w:val="nil"/>
              <w:bottom w:val="nil"/>
              <w:right w:val="nil"/>
            </w:tcBorders>
            <w:shd w:val="clear" w:color="auto" w:fill="auto"/>
            <w:noWrap/>
            <w:hideMark/>
          </w:tcPr>
          <w:p w14:paraId="12C8839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6.183</w:t>
            </w:r>
          </w:p>
        </w:tc>
        <w:tc>
          <w:tcPr>
            <w:tcW w:w="1276" w:type="dxa"/>
            <w:tcBorders>
              <w:top w:val="nil"/>
              <w:left w:val="nil"/>
              <w:bottom w:val="nil"/>
              <w:right w:val="nil"/>
            </w:tcBorders>
            <w:shd w:val="clear" w:color="auto" w:fill="auto"/>
            <w:noWrap/>
            <w:hideMark/>
          </w:tcPr>
          <w:p w14:paraId="316C5CB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51,53</w:t>
            </w:r>
          </w:p>
        </w:tc>
      </w:tr>
      <w:tr w:rsidR="004A3407" w:rsidRPr="00816C05" w14:paraId="527845DD" w14:textId="77777777" w:rsidTr="00CC1F41">
        <w:trPr>
          <w:trHeight w:val="230"/>
        </w:trPr>
        <w:tc>
          <w:tcPr>
            <w:tcW w:w="617" w:type="dxa"/>
            <w:tcBorders>
              <w:top w:val="nil"/>
              <w:left w:val="nil"/>
              <w:bottom w:val="nil"/>
              <w:right w:val="nil"/>
            </w:tcBorders>
            <w:shd w:val="clear" w:color="auto" w:fill="auto"/>
            <w:noWrap/>
            <w:hideMark/>
          </w:tcPr>
          <w:p w14:paraId="0E14EDA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3292</w:t>
            </w:r>
          </w:p>
        </w:tc>
        <w:tc>
          <w:tcPr>
            <w:tcW w:w="5479" w:type="dxa"/>
            <w:tcBorders>
              <w:top w:val="nil"/>
              <w:left w:val="nil"/>
              <w:bottom w:val="nil"/>
              <w:right w:val="nil"/>
            </w:tcBorders>
            <w:shd w:val="clear" w:color="auto" w:fill="auto"/>
            <w:noWrap/>
            <w:hideMark/>
          </w:tcPr>
          <w:p w14:paraId="53EF0A6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Premije osiguranja</w:t>
            </w:r>
          </w:p>
        </w:tc>
        <w:tc>
          <w:tcPr>
            <w:tcW w:w="1134" w:type="dxa"/>
            <w:tcBorders>
              <w:top w:val="nil"/>
              <w:left w:val="nil"/>
              <w:bottom w:val="nil"/>
              <w:right w:val="nil"/>
            </w:tcBorders>
            <w:shd w:val="clear" w:color="auto" w:fill="auto"/>
            <w:noWrap/>
            <w:hideMark/>
          </w:tcPr>
          <w:p w14:paraId="146EAAE6" w14:textId="744F4CB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49EE3B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6.183</w:t>
            </w:r>
          </w:p>
        </w:tc>
        <w:tc>
          <w:tcPr>
            <w:tcW w:w="1276" w:type="dxa"/>
            <w:tcBorders>
              <w:top w:val="nil"/>
              <w:left w:val="nil"/>
              <w:bottom w:val="nil"/>
              <w:right w:val="nil"/>
            </w:tcBorders>
            <w:shd w:val="clear" w:color="auto" w:fill="auto"/>
            <w:noWrap/>
            <w:hideMark/>
          </w:tcPr>
          <w:p w14:paraId="0E93AD9E" w14:textId="2CBC308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659A444D" w14:textId="77777777" w:rsidTr="00CC1F41">
        <w:trPr>
          <w:trHeight w:val="230"/>
        </w:trPr>
        <w:tc>
          <w:tcPr>
            <w:tcW w:w="6096" w:type="dxa"/>
            <w:gridSpan w:val="2"/>
            <w:tcBorders>
              <w:top w:val="nil"/>
              <w:left w:val="nil"/>
              <w:bottom w:val="nil"/>
              <w:right w:val="nil"/>
            </w:tcBorders>
            <w:shd w:val="clear" w:color="auto" w:fill="auto"/>
            <w:hideMark/>
          </w:tcPr>
          <w:p w14:paraId="6B1D035A"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438 Prihodi od grobne naknade</w:t>
            </w:r>
          </w:p>
        </w:tc>
        <w:tc>
          <w:tcPr>
            <w:tcW w:w="1134" w:type="dxa"/>
            <w:tcBorders>
              <w:top w:val="nil"/>
              <w:left w:val="nil"/>
              <w:bottom w:val="nil"/>
              <w:right w:val="nil"/>
            </w:tcBorders>
            <w:shd w:val="clear" w:color="auto" w:fill="auto"/>
            <w:noWrap/>
            <w:hideMark/>
          </w:tcPr>
          <w:p w14:paraId="53168C41"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28.500</w:t>
            </w:r>
          </w:p>
        </w:tc>
        <w:tc>
          <w:tcPr>
            <w:tcW w:w="1559" w:type="dxa"/>
            <w:tcBorders>
              <w:top w:val="nil"/>
              <w:left w:val="nil"/>
              <w:bottom w:val="nil"/>
              <w:right w:val="nil"/>
            </w:tcBorders>
            <w:shd w:val="clear" w:color="auto" w:fill="auto"/>
            <w:noWrap/>
            <w:hideMark/>
          </w:tcPr>
          <w:p w14:paraId="230F7D7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27.168</w:t>
            </w:r>
          </w:p>
        </w:tc>
        <w:tc>
          <w:tcPr>
            <w:tcW w:w="1276" w:type="dxa"/>
            <w:tcBorders>
              <w:top w:val="nil"/>
              <w:left w:val="nil"/>
              <w:bottom w:val="nil"/>
              <w:right w:val="nil"/>
            </w:tcBorders>
            <w:shd w:val="clear" w:color="auto" w:fill="auto"/>
            <w:noWrap/>
            <w:hideMark/>
          </w:tcPr>
          <w:p w14:paraId="244E297C"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95,33</w:t>
            </w:r>
          </w:p>
        </w:tc>
      </w:tr>
      <w:tr w:rsidR="004A3407" w:rsidRPr="00816C05" w14:paraId="7423693B" w14:textId="77777777" w:rsidTr="00CC1F41">
        <w:trPr>
          <w:trHeight w:val="270"/>
        </w:trPr>
        <w:tc>
          <w:tcPr>
            <w:tcW w:w="617" w:type="dxa"/>
            <w:tcBorders>
              <w:top w:val="nil"/>
              <w:left w:val="nil"/>
              <w:bottom w:val="nil"/>
              <w:right w:val="nil"/>
            </w:tcBorders>
            <w:shd w:val="clear" w:color="auto" w:fill="auto"/>
            <w:noWrap/>
            <w:hideMark/>
          </w:tcPr>
          <w:p w14:paraId="6A3B180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w:t>
            </w:r>
          </w:p>
        </w:tc>
        <w:tc>
          <w:tcPr>
            <w:tcW w:w="5479" w:type="dxa"/>
            <w:tcBorders>
              <w:top w:val="nil"/>
              <w:left w:val="nil"/>
              <w:bottom w:val="nil"/>
              <w:right w:val="nil"/>
            </w:tcBorders>
            <w:shd w:val="clear" w:color="auto" w:fill="auto"/>
            <w:noWrap/>
            <w:hideMark/>
          </w:tcPr>
          <w:p w14:paraId="7815F7D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zaposlene</w:t>
            </w:r>
          </w:p>
        </w:tc>
        <w:tc>
          <w:tcPr>
            <w:tcW w:w="1134" w:type="dxa"/>
            <w:tcBorders>
              <w:top w:val="nil"/>
              <w:left w:val="nil"/>
              <w:bottom w:val="nil"/>
              <w:right w:val="nil"/>
            </w:tcBorders>
            <w:shd w:val="clear" w:color="auto" w:fill="auto"/>
            <w:noWrap/>
            <w:hideMark/>
          </w:tcPr>
          <w:p w14:paraId="7DD20CD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25.000</w:t>
            </w:r>
          </w:p>
        </w:tc>
        <w:tc>
          <w:tcPr>
            <w:tcW w:w="1559" w:type="dxa"/>
            <w:tcBorders>
              <w:top w:val="nil"/>
              <w:left w:val="nil"/>
              <w:bottom w:val="nil"/>
              <w:right w:val="nil"/>
            </w:tcBorders>
            <w:shd w:val="clear" w:color="auto" w:fill="auto"/>
            <w:noWrap/>
            <w:hideMark/>
          </w:tcPr>
          <w:p w14:paraId="7E44234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25.000</w:t>
            </w:r>
          </w:p>
        </w:tc>
        <w:tc>
          <w:tcPr>
            <w:tcW w:w="1276" w:type="dxa"/>
            <w:tcBorders>
              <w:top w:val="nil"/>
              <w:left w:val="nil"/>
              <w:bottom w:val="nil"/>
              <w:right w:val="nil"/>
            </w:tcBorders>
            <w:shd w:val="clear" w:color="auto" w:fill="auto"/>
            <w:noWrap/>
            <w:hideMark/>
          </w:tcPr>
          <w:p w14:paraId="1709F5B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63EB842E" w14:textId="77777777" w:rsidTr="00CC1F41">
        <w:trPr>
          <w:trHeight w:val="270"/>
        </w:trPr>
        <w:tc>
          <w:tcPr>
            <w:tcW w:w="617" w:type="dxa"/>
            <w:tcBorders>
              <w:top w:val="nil"/>
              <w:left w:val="nil"/>
              <w:bottom w:val="nil"/>
              <w:right w:val="nil"/>
            </w:tcBorders>
            <w:shd w:val="clear" w:color="auto" w:fill="auto"/>
            <w:noWrap/>
            <w:hideMark/>
          </w:tcPr>
          <w:p w14:paraId="0D88E5C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w:t>
            </w:r>
          </w:p>
        </w:tc>
        <w:tc>
          <w:tcPr>
            <w:tcW w:w="5479" w:type="dxa"/>
            <w:tcBorders>
              <w:top w:val="nil"/>
              <w:left w:val="nil"/>
              <w:bottom w:val="nil"/>
              <w:right w:val="nil"/>
            </w:tcBorders>
            <w:shd w:val="clear" w:color="auto" w:fill="auto"/>
            <w:noWrap/>
            <w:hideMark/>
          </w:tcPr>
          <w:p w14:paraId="57E4127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63A5D6F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21.400</w:t>
            </w:r>
          </w:p>
        </w:tc>
        <w:tc>
          <w:tcPr>
            <w:tcW w:w="1559" w:type="dxa"/>
            <w:tcBorders>
              <w:top w:val="nil"/>
              <w:left w:val="nil"/>
              <w:bottom w:val="nil"/>
              <w:right w:val="nil"/>
            </w:tcBorders>
            <w:shd w:val="clear" w:color="auto" w:fill="auto"/>
            <w:noWrap/>
            <w:hideMark/>
          </w:tcPr>
          <w:p w14:paraId="6C33C8B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21.400</w:t>
            </w:r>
          </w:p>
        </w:tc>
        <w:tc>
          <w:tcPr>
            <w:tcW w:w="1276" w:type="dxa"/>
            <w:tcBorders>
              <w:top w:val="nil"/>
              <w:left w:val="nil"/>
              <w:bottom w:val="nil"/>
              <w:right w:val="nil"/>
            </w:tcBorders>
            <w:shd w:val="clear" w:color="auto" w:fill="auto"/>
            <w:noWrap/>
            <w:hideMark/>
          </w:tcPr>
          <w:p w14:paraId="19A82DA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54FFD027" w14:textId="77777777" w:rsidTr="00CC1F41">
        <w:trPr>
          <w:trHeight w:val="270"/>
        </w:trPr>
        <w:tc>
          <w:tcPr>
            <w:tcW w:w="617" w:type="dxa"/>
            <w:tcBorders>
              <w:top w:val="nil"/>
              <w:left w:val="nil"/>
              <w:bottom w:val="nil"/>
              <w:right w:val="nil"/>
            </w:tcBorders>
            <w:shd w:val="clear" w:color="auto" w:fill="auto"/>
            <w:noWrap/>
            <w:hideMark/>
          </w:tcPr>
          <w:p w14:paraId="5D3ABAD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3111</w:t>
            </w:r>
          </w:p>
        </w:tc>
        <w:tc>
          <w:tcPr>
            <w:tcW w:w="5479" w:type="dxa"/>
            <w:tcBorders>
              <w:top w:val="nil"/>
              <w:left w:val="nil"/>
              <w:bottom w:val="nil"/>
              <w:right w:val="nil"/>
            </w:tcBorders>
            <w:shd w:val="clear" w:color="auto" w:fill="auto"/>
            <w:noWrap/>
            <w:hideMark/>
          </w:tcPr>
          <w:p w14:paraId="311FAE8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2777C072" w14:textId="4A9D60D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81EA6D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21.400</w:t>
            </w:r>
          </w:p>
        </w:tc>
        <w:tc>
          <w:tcPr>
            <w:tcW w:w="1276" w:type="dxa"/>
            <w:tcBorders>
              <w:top w:val="nil"/>
              <w:left w:val="nil"/>
              <w:bottom w:val="nil"/>
              <w:right w:val="nil"/>
            </w:tcBorders>
            <w:shd w:val="clear" w:color="auto" w:fill="auto"/>
            <w:noWrap/>
            <w:hideMark/>
          </w:tcPr>
          <w:p w14:paraId="0AF430C6" w14:textId="236664D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44769B26" w14:textId="77777777" w:rsidTr="00CC1F41">
        <w:trPr>
          <w:trHeight w:val="270"/>
        </w:trPr>
        <w:tc>
          <w:tcPr>
            <w:tcW w:w="617" w:type="dxa"/>
            <w:tcBorders>
              <w:top w:val="nil"/>
              <w:left w:val="nil"/>
              <w:bottom w:val="nil"/>
              <w:right w:val="nil"/>
            </w:tcBorders>
            <w:shd w:val="clear" w:color="auto" w:fill="auto"/>
            <w:noWrap/>
            <w:hideMark/>
          </w:tcPr>
          <w:p w14:paraId="74E1592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w:t>
            </w:r>
          </w:p>
        </w:tc>
        <w:tc>
          <w:tcPr>
            <w:tcW w:w="5479" w:type="dxa"/>
            <w:tcBorders>
              <w:top w:val="nil"/>
              <w:left w:val="nil"/>
              <w:bottom w:val="nil"/>
              <w:right w:val="nil"/>
            </w:tcBorders>
            <w:shd w:val="clear" w:color="auto" w:fill="auto"/>
            <w:noWrap/>
            <w:hideMark/>
          </w:tcPr>
          <w:p w14:paraId="0426507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4CE8AAB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3.600</w:t>
            </w:r>
          </w:p>
        </w:tc>
        <w:tc>
          <w:tcPr>
            <w:tcW w:w="1559" w:type="dxa"/>
            <w:tcBorders>
              <w:top w:val="nil"/>
              <w:left w:val="nil"/>
              <w:bottom w:val="nil"/>
              <w:right w:val="nil"/>
            </w:tcBorders>
            <w:shd w:val="clear" w:color="auto" w:fill="auto"/>
            <w:noWrap/>
            <w:hideMark/>
          </w:tcPr>
          <w:p w14:paraId="14EAC42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3.600</w:t>
            </w:r>
          </w:p>
        </w:tc>
        <w:tc>
          <w:tcPr>
            <w:tcW w:w="1276" w:type="dxa"/>
            <w:tcBorders>
              <w:top w:val="nil"/>
              <w:left w:val="nil"/>
              <w:bottom w:val="nil"/>
              <w:right w:val="nil"/>
            </w:tcBorders>
            <w:shd w:val="clear" w:color="auto" w:fill="auto"/>
            <w:noWrap/>
            <w:hideMark/>
          </w:tcPr>
          <w:p w14:paraId="0D745F3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747F9726" w14:textId="77777777" w:rsidTr="00CC1F41">
        <w:trPr>
          <w:trHeight w:val="270"/>
        </w:trPr>
        <w:tc>
          <w:tcPr>
            <w:tcW w:w="617" w:type="dxa"/>
            <w:tcBorders>
              <w:top w:val="nil"/>
              <w:left w:val="nil"/>
              <w:bottom w:val="nil"/>
              <w:right w:val="nil"/>
            </w:tcBorders>
            <w:shd w:val="clear" w:color="auto" w:fill="auto"/>
            <w:noWrap/>
            <w:hideMark/>
          </w:tcPr>
          <w:p w14:paraId="152AE18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3132</w:t>
            </w:r>
          </w:p>
        </w:tc>
        <w:tc>
          <w:tcPr>
            <w:tcW w:w="5479" w:type="dxa"/>
            <w:tcBorders>
              <w:top w:val="nil"/>
              <w:left w:val="nil"/>
              <w:bottom w:val="nil"/>
              <w:right w:val="nil"/>
            </w:tcBorders>
            <w:shd w:val="clear" w:color="auto" w:fill="auto"/>
            <w:noWrap/>
            <w:hideMark/>
          </w:tcPr>
          <w:p w14:paraId="291B31B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134F175E" w14:textId="6CD9F1E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C403B7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3.600</w:t>
            </w:r>
          </w:p>
        </w:tc>
        <w:tc>
          <w:tcPr>
            <w:tcW w:w="1276" w:type="dxa"/>
            <w:tcBorders>
              <w:top w:val="nil"/>
              <w:left w:val="nil"/>
              <w:bottom w:val="nil"/>
              <w:right w:val="nil"/>
            </w:tcBorders>
            <w:shd w:val="clear" w:color="auto" w:fill="auto"/>
            <w:noWrap/>
            <w:hideMark/>
          </w:tcPr>
          <w:p w14:paraId="2736985B" w14:textId="35E9FE9F"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3A376CC2" w14:textId="77777777" w:rsidTr="00CC1F41">
        <w:trPr>
          <w:trHeight w:val="270"/>
        </w:trPr>
        <w:tc>
          <w:tcPr>
            <w:tcW w:w="617" w:type="dxa"/>
            <w:tcBorders>
              <w:top w:val="nil"/>
              <w:left w:val="nil"/>
              <w:bottom w:val="nil"/>
              <w:right w:val="nil"/>
            </w:tcBorders>
            <w:shd w:val="clear" w:color="auto" w:fill="auto"/>
            <w:noWrap/>
            <w:hideMark/>
          </w:tcPr>
          <w:p w14:paraId="5DD68091"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090F2CF2"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263BF377"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3.500</w:t>
            </w:r>
          </w:p>
        </w:tc>
        <w:tc>
          <w:tcPr>
            <w:tcW w:w="1559" w:type="dxa"/>
            <w:tcBorders>
              <w:top w:val="nil"/>
              <w:left w:val="nil"/>
              <w:bottom w:val="nil"/>
              <w:right w:val="nil"/>
            </w:tcBorders>
            <w:shd w:val="clear" w:color="auto" w:fill="auto"/>
            <w:noWrap/>
            <w:hideMark/>
          </w:tcPr>
          <w:p w14:paraId="64F7F4DE"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2.168</w:t>
            </w:r>
          </w:p>
        </w:tc>
        <w:tc>
          <w:tcPr>
            <w:tcW w:w="1276" w:type="dxa"/>
            <w:tcBorders>
              <w:top w:val="nil"/>
              <w:left w:val="nil"/>
              <w:bottom w:val="nil"/>
              <w:right w:val="nil"/>
            </w:tcBorders>
            <w:shd w:val="clear" w:color="auto" w:fill="auto"/>
            <w:noWrap/>
            <w:hideMark/>
          </w:tcPr>
          <w:p w14:paraId="1779E448"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61,93</w:t>
            </w:r>
          </w:p>
        </w:tc>
      </w:tr>
      <w:tr w:rsidR="00FE304E" w:rsidRPr="00816C05" w14:paraId="5D5BA941" w14:textId="77777777" w:rsidTr="00CC1F41">
        <w:trPr>
          <w:trHeight w:val="270"/>
        </w:trPr>
        <w:tc>
          <w:tcPr>
            <w:tcW w:w="617" w:type="dxa"/>
            <w:tcBorders>
              <w:top w:val="nil"/>
              <w:left w:val="nil"/>
              <w:bottom w:val="nil"/>
              <w:right w:val="nil"/>
            </w:tcBorders>
            <w:shd w:val="clear" w:color="auto" w:fill="auto"/>
            <w:noWrap/>
            <w:hideMark/>
          </w:tcPr>
          <w:p w14:paraId="7B5416B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3223</w:t>
            </w:r>
          </w:p>
        </w:tc>
        <w:tc>
          <w:tcPr>
            <w:tcW w:w="5479" w:type="dxa"/>
            <w:tcBorders>
              <w:top w:val="nil"/>
              <w:left w:val="nil"/>
              <w:bottom w:val="nil"/>
              <w:right w:val="nil"/>
            </w:tcBorders>
            <w:shd w:val="clear" w:color="auto" w:fill="auto"/>
            <w:noWrap/>
            <w:hideMark/>
          </w:tcPr>
          <w:p w14:paraId="63F7FB7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3B77CD3E" w14:textId="00210F99"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E098D6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678</w:t>
            </w:r>
          </w:p>
        </w:tc>
        <w:tc>
          <w:tcPr>
            <w:tcW w:w="1276" w:type="dxa"/>
            <w:tcBorders>
              <w:top w:val="nil"/>
              <w:left w:val="nil"/>
              <w:bottom w:val="nil"/>
              <w:right w:val="nil"/>
            </w:tcBorders>
            <w:shd w:val="clear" w:color="auto" w:fill="auto"/>
            <w:noWrap/>
          </w:tcPr>
          <w:p w14:paraId="4F828601" w14:textId="70D4F8D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FE304E" w:rsidRPr="00816C05" w14:paraId="7CFEA0FF" w14:textId="77777777" w:rsidTr="00CC1F41">
        <w:trPr>
          <w:trHeight w:val="270"/>
        </w:trPr>
        <w:tc>
          <w:tcPr>
            <w:tcW w:w="617" w:type="dxa"/>
            <w:tcBorders>
              <w:top w:val="nil"/>
              <w:left w:val="nil"/>
              <w:bottom w:val="nil"/>
              <w:right w:val="nil"/>
            </w:tcBorders>
            <w:shd w:val="clear" w:color="auto" w:fill="auto"/>
            <w:noWrap/>
            <w:hideMark/>
          </w:tcPr>
          <w:p w14:paraId="20791B1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lastRenderedPageBreak/>
              <w:t>3225</w:t>
            </w:r>
          </w:p>
        </w:tc>
        <w:tc>
          <w:tcPr>
            <w:tcW w:w="5479" w:type="dxa"/>
            <w:tcBorders>
              <w:top w:val="nil"/>
              <w:left w:val="nil"/>
              <w:bottom w:val="nil"/>
              <w:right w:val="nil"/>
            </w:tcBorders>
            <w:shd w:val="clear" w:color="auto" w:fill="auto"/>
            <w:noWrap/>
            <w:hideMark/>
          </w:tcPr>
          <w:p w14:paraId="61116AE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Sitni inventar i auto gume</w:t>
            </w:r>
          </w:p>
        </w:tc>
        <w:tc>
          <w:tcPr>
            <w:tcW w:w="1134" w:type="dxa"/>
            <w:tcBorders>
              <w:top w:val="nil"/>
              <w:left w:val="nil"/>
              <w:bottom w:val="nil"/>
              <w:right w:val="nil"/>
            </w:tcBorders>
            <w:shd w:val="clear" w:color="auto" w:fill="auto"/>
            <w:noWrap/>
            <w:hideMark/>
          </w:tcPr>
          <w:p w14:paraId="743F953B" w14:textId="0F5FFF6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64CECC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1.490</w:t>
            </w:r>
          </w:p>
        </w:tc>
        <w:tc>
          <w:tcPr>
            <w:tcW w:w="1276" w:type="dxa"/>
            <w:tcBorders>
              <w:top w:val="nil"/>
              <w:left w:val="nil"/>
              <w:bottom w:val="nil"/>
              <w:right w:val="nil"/>
            </w:tcBorders>
            <w:shd w:val="clear" w:color="auto" w:fill="auto"/>
            <w:noWrap/>
          </w:tcPr>
          <w:p w14:paraId="10252B66" w14:textId="355A443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762F3648" w14:textId="77777777" w:rsidTr="00CC1F41">
        <w:trPr>
          <w:trHeight w:val="230"/>
        </w:trPr>
        <w:tc>
          <w:tcPr>
            <w:tcW w:w="6096" w:type="dxa"/>
            <w:gridSpan w:val="2"/>
            <w:tcBorders>
              <w:top w:val="nil"/>
              <w:left w:val="nil"/>
              <w:bottom w:val="nil"/>
              <w:right w:val="nil"/>
            </w:tcBorders>
            <w:shd w:val="clear" w:color="auto" w:fill="auto"/>
            <w:hideMark/>
          </w:tcPr>
          <w:p w14:paraId="4F7358A3"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171C44C0"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9.060</w:t>
            </w:r>
          </w:p>
        </w:tc>
        <w:tc>
          <w:tcPr>
            <w:tcW w:w="1559" w:type="dxa"/>
            <w:tcBorders>
              <w:top w:val="nil"/>
              <w:left w:val="nil"/>
              <w:bottom w:val="nil"/>
              <w:right w:val="nil"/>
            </w:tcBorders>
            <w:shd w:val="clear" w:color="auto" w:fill="auto"/>
            <w:noWrap/>
            <w:hideMark/>
          </w:tcPr>
          <w:p w14:paraId="328643EE"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9.060</w:t>
            </w:r>
          </w:p>
        </w:tc>
        <w:tc>
          <w:tcPr>
            <w:tcW w:w="1276" w:type="dxa"/>
            <w:tcBorders>
              <w:top w:val="nil"/>
              <w:left w:val="nil"/>
              <w:bottom w:val="nil"/>
              <w:right w:val="nil"/>
            </w:tcBorders>
            <w:shd w:val="clear" w:color="auto" w:fill="auto"/>
            <w:noWrap/>
            <w:hideMark/>
          </w:tcPr>
          <w:p w14:paraId="63E8D48E"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0654FA04" w14:textId="77777777" w:rsidTr="00CC1F41">
        <w:trPr>
          <w:trHeight w:val="270"/>
        </w:trPr>
        <w:tc>
          <w:tcPr>
            <w:tcW w:w="617" w:type="dxa"/>
            <w:tcBorders>
              <w:top w:val="nil"/>
              <w:left w:val="nil"/>
              <w:bottom w:val="nil"/>
              <w:right w:val="nil"/>
            </w:tcBorders>
            <w:shd w:val="clear" w:color="auto" w:fill="auto"/>
            <w:noWrap/>
            <w:hideMark/>
          </w:tcPr>
          <w:p w14:paraId="0C425B2D"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68B079EE"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55427C39"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9.060</w:t>
            </w:r>
          </w:p>
        </w:tc>
        <w:tc>
          <w:tcPr>
            <w:tcW w:w="1559" w:type="dxa"/>
            <w:tcBorders>
              <w:top w:val="nil"/>
              <w:left w:val="nil"/>
              <w:bottom w:val="nil"/>
              <w:right w:val="nil"/>
            </w:tcBorders>
            <w:shd w:val="clear" w:color="auto" w:fill="auto"/>
            <w:noWrap/>
            <w:hideMark/>
          </w:tcPr>
          <w:p w14:paraId="72A46B99"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9.060</w:t>
            </w:r>
          </w:p>
        </w:tc>
        <w:tc>
          <w:tcPr>
            <w:tcW w:w="1276" w:type="dxa"/>
            <w:tcBorders>
              <w:top w:val="nil"/>
              <w:left w:val="nil"/>
              <w:bottom w:val="nil"/>
              <w:right w:val="nil"/>
            </w:tcBorders>
            <w:shd w:val="clear" w:color="auto" w:fill="auto"/>
            <w:noWrap/>
            <w:hideMark/>
          </w:tcPr>
          <w:p w14:paraId="28C0C512"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100,00</w:t>
            </w:r>
          </w:p>
        </w:tc>
      </w:tr>
      <w:tr w:rsidR="004A3407" w:rsidRPr="00816C05" w14:paraId="13246DD1" w14:textId="77777777" w:rsidTr="00CC1F41">
        <w:trPr>
          <w:trHeight w:val="270"/>
        </w:trPr>
        <w:tc>
          <w:tcPr>
            <w:tcW w:w="617" w:type="dxa"/>
            <w:tcBorders>
              <w:top w:val="nil"/>
              <w:left w:val="nil"/>
              <w:bottom w:val="nil"/>
              <w:right w:val="nil"/>
            </w:tcBorders>
            <w:shd w:val="clear" w:color="auto" w:fill="auto"/>
            <w:noWrap/>
            <w:hideMark/>
          </w:tcPr>
          <w:p w14:paraId="050820F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23E4FEA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2309B6C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9.060</w:t>
            </w:r>
          </w:p>
        </w:tc>
        <w:tc>
          <w:tcPr>
            <w:tcW w:w="1559" w:type="dxa"/>
            <w:tcBorders>
              <w:top w:val="nil"/>
              <w:left w:val="nil"/>
              <w:bottom w:val="nil"/>
              <w:right w:val="nil"/>
            </w:tcBorders>
            <w:shd w:val="clear" w:color="auto" w:fill="auto"/>
            <w:noWrap/>
            <w:hideMark/>
          </w:tcPr>
          <w:p w14:paraId="46B63BB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9.060</w:t>
            </w:r>
          </w:p>
        </w:tc>
        <w:tc>
          <w:tcPr>
            <w:tcW w:w="1276" w:type="dxa"/>
            <w:tcBorders>
              <w:top w:val="nil"/>
              <w:left w:val="nil"/>
              <w:bottom w:val="nil"/>
              <w:right w:val="nil"/>
            </w:tcBorders>
            <w:shd w:val="clear" w:color="auto" w:fill="auto"/>
            <w:noWrap/>
            <w:hideMark/>
          </w:tcPr>
          <w:p w14:paraId="581E07F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762AB984" w14:textId="77777777" w:rsidTr="00CC1F41">
        <w:trPr>
          <w:trHeight w:val="230"/>
        </w:trPr>
        <w:tc>
          <w:tcPr>
            <w:tcW w:w="617" w:type="dxa"/>
            <w:tcBorders>
              <w:top w:val="nil"/>
              <w:left w:val="nil"/>
              <w:bottom w:val="nil"/>
              <w:right w:val="nil"/>
            </w:tcBorders>
            <w:shd w:val="clear" w:color="auto" w:fill="auto"/>
            <w:noWrap/>
            <w:hideMark/>
          </w:tcPr>
          <w:p w14:paraId="7795B1A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3224</w:t>
            </w:r>
          </w:p>
        </w:tc>
        <w:tc>
          <w:tcPr>
            <w:tcW w:w="5479" w:type="dxa"/>
            <w:tcBorders>
              <w:top w:val="nil"/>
              <w:left w:val="nil"/>
              <w:bottom w:val="nil"/>
              <w:right w:val="nil"/>
            </w:tcBorders>
            <w:shd w:val="clear" w:color="auto" w:fill="auto"/>
            <w:noWrap/>
            <w:hideMark/>
          </w:tcPr>
          <w:p w14:paraId="44CD65D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hideMark/>
          </w:tcPr>
          <w:p w14:paraId="16C944B9" w14:textId="62F70F2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25E2F9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9.060</w:t>
            </w:r>
          </w:p>
        </w:tc>
        <w:tc>
          <w:tcPr>
            <w:tcW w:w="1276" w:type="dxa"/>
            <w:tcBorders>
              <w:top w:val="nil"/>
              <w:left w:val="nil"/>
              <w:bottom w:val="nil"/>
              <w:right w:val="nil"/>
            </w:tcBorders>
            <w:shd w:val="clear" w:color="auto" w:fill="auto"/>
            <w:noWrap/>
            <w:hideMark/>
          </w:tcPr>
          <w:p w14:paraId="3254B183" w14:textId="3B0D0E9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12BA98AA" w14:textId="77777777" w:rsidTr="00CC1F41">
        <w:trPr>
          <w:trHeight w:val="230"/>
        </w:trPr>
        <w:tc>
          <w:tcPr>
            <w:tcW w:w="6096" w:type="dxa"/>
            <w:gridSpan w:val="2"/>
            <w:tcBorders>
              <w:top w:val="nil"/>
              <w:left w:val="nil"/>
              <w:bottom w:val="nil"/>
              <w:right w:val="nil"/>
            </w:tcBorders>
            <w:shd w:val="clear" w:color="auto" w:fill="auto"/>
            <w:hideMark/>
          </w:tcPr>
          <w:p w14:paraId="601BEF5E"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9437  Višak prihoda od komunalne  naknade iz prethodnih godina</w:t>
            </w:r>
          </w:p>
        </w:tc>
        <w:tc>
          <w:tcPr>
            <w:tcW w:w="1134" w:type="dxa"/>
            <w:tcBorders>
              <w:top w:val="nil"/>
              <w:left w:val="nil"/>
              <w:bottom w:val="nil"/>
              <w:right w:val="nil"/>
            </w:tcBorders>
            <w:shd w:val="clear" w:color="auto" w:fill="auto"/>
            <w:noWrap/>
            <w:hideMark/>
          </w:tcPr>
          <w:p w14:paraId="2ABAD113"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440</w:t>
            </w:r>
          </w:p>
        </w:tc>
        <w:tc>
          <w:tcPr>
            <w:tcW w:w="1559" w:type="dxa"/>
            <w:tcBorders>
              <w:top w:val="nil"/>
              <w:left w:val="nil"/>
              <w:bottom w:val="nil"/>
              <w:right w:val="nil"/>
            </w:tcBorders>
            <w:shd w:val="clear" w:color="auto" w:fill="auto"/>
            <w:noWrap/>
            <w:hideMark/>
          </w:tcPr>
          <w:p w14:paraId="5BF39D4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440</w:t>
            </w:r>
          </w:p>
        </w:tc>
        <w:tc>
          <w:tcPr>
            <w:tcW w:w="1276" w:type="dxa"/>
            <w:tcBorders>
              <w:top w:val="nil"/>
              <w:left w:val="nil"/>
              <w:bottom w:val="nil"/>
              <w:right w:val="nil"/>
            </w:tcBorders>
            <w:shd w:val="clear" w:color="auto" w:fill="auto"/>
            <w:noWrap/>
            <w:hideMark/>
          </w:tcPr>
          <w:p w14:paraId="2BE531F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381EEB97" w14:textId="77777777" w:rsidTr="00CC1F41">
        <w:trPr>
          <w:trHeight w:val="270"/>
        </w:trPr>
        <w:tc>
          <w:tcPr>
            <w:tcW w:w="617" w:type="dxa"/>
            <w:tcBorders>
              <w:top w:val="nil"/>
              <w:left w:val="nil"/>
              <w:bottom w:val="nil"/>
              <w:right w:val="nil"/>
            </w:tcBorders>
            <w:shd w:val="clear" w:color="auto" w:fill="auto"/>
            <w:noWrap/>
            <w:hideMark/>
          </w:tcPr>
          <w:p w14:paraId="1B7F739F"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038367A4"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632BBFFD"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440</w:t>
            </w:r>
          </w:p>
        </w:tc>
        <w:tc>
          <w:tcPr>
            <w:tcW w:w="1559" w:type="dxa"/>
            <w:tcBorders>
              <w:top w:val="nil"/>
              <w:left w:val="nil"/>
              <w:bottom w:val="nil"/>
              <w:right w:val="nil"/>
            </w:tcBorders>
            <w:shd w:val="clear" w:color="auto" w:fill="auto"/>
            <w:noWrap/>
            <w:hideMark/>
          </w:tcPr>
          <w:p w14:paraId="20713CB5"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440</w:t>
            </w:r>
          </w:p>
        </w:tc>
        <w:tc>
          <w:tcPr>
            <w:tcW w:w="1276" w:type="dxa"/>
            <w:tcBorders>
              <w:top w:val="nil"/>
              <w:left w:val="nil"/>
              <w:bottom w:val="nil"/>
              <w:right w:val="nil"/>
            </w:tcBorders>
            <w:shd w:val="clear" w:color="auto" w:fill="auto"/>
            <w:noWrap/>
            <w:hideMark/>
          </w:tcPr>
          <w:p w14:paraId="33329F88"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100,00</w:t>
            </w:r>
          </w:p>
        </w:tc>
      </w:tr>
      <w:tr w:rsidR="004A3407" w:rsidRPr="00816C05" w14:paraId="57426FB3" w14:textId="77777777" w:rsidTr="00CC1F41">
        <w:trPr>
          <w:trHeight w:val="270"/>
        </w:trPr>
        <w:tc>
          <w:tcPr>
            <w:tcW w:w="617" w:type="dxa"/>
            <w:tcBorders>
              <w:top w:val="nil"/>
              <w:left w:val="nil"/>
              <w:bottom w:val="nil"/>
              <w:right w:val="nil"/>
            </w:tcBorders>
            <w:shd w:val="clear" w:color="auto" w:fill="auto"/>
            <w:noWrap/>
            <w:hideMark/>
          </w:tcPr>
          <w:p w14:paraId="1540C8C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7162B09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721C685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440</w:t>
            </w:r>
          </w:p>
        </w:tc>
        <w:tc>
          <w:tcPr>
            <w:tcW w:w="1559" w:type="dxa"/>
            <w:tcBorders>
              <w:top w:val="nil"/>
              <w:left w:val="nil"/>
              <w:bottom w:val="nil"/>
              <w:right w:val="nil"/>
            </w:tcBorders>
            <w:shd w:val="clear" w:color="auto" w:fill="auto"/>
            <w:noWrap/>
            <w:hideMark/>
          </w:tcPr>
          <w:p w14:paraId="46DBBE5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440</w:t>
            </w:r>
          </w:p>
        </w:tc>
        <w:tc>
          <w:tcPr>
            <w:tcW w:w="1276" w:type="dxa"/>
            <w:tcBorders>
              <w:top w:val="nil"/>
              <w:left w:val="nil"/>
              <w:bottom w:val="nil"/>
              <w:right w:val="nil"/>
            </w:tcBorders>
            <w:shd w:val="clear" w:color="auto" w:fill="auto"/>
            <w:noWrap/>
            <w:hideMark/>
          </w:tcPr>
          <w:p w14:paraId="7721659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16CA2EFC" w14:textId="77777777" w:rsidTr="00CC1F41">
        <w:trPr>
          <w:trHeight w:val="270"/>
        </w:trPr>
        <w:tc>
          <w:tcPr>
            <w:tcW w:w="617" w:type="dxa"/>
            <w:tcBorders>
              <w:top w:val="nil"/>
              <w:left w:val="nil"/>
              <w:bottom w:val="nil"/>
              <w:right w:val="nil"/>
            </w:tcBorders>
            <w:shd w:val="clear" w:color="auto" w:fill="auto"/>
            <w:noWrap/>
            <w:hideMark/>
          </w:tcPr>
          <w:p w14:paraId="2AC401F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3224</w:t>
            </w:r>
          </w:p>
        </w:tc>
        <w:tc>
          <w:tcPr>
            <w:tcW w:w="5479" w:type="dxa"/>
            <w:tcBorders>
              <w:top w:val="nil"/>
              <w:left w:val="nil"/>
              <w:bottom w:val="nil"/>
              <w:right w:val="nil"/>
            </w:tcBorders>
            <w:shd w:val="clear" w:color="auto" w:fill="auto"/>
            <w:noWrap/>
            <w:hideMark/>
          </w:tcPr>
          <w:p w14:paraId="3C8C35B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hideMark/>
          </w:tcPr>
          <w:p w14:paraId="69F4ED1D" w14:textId="7EF6161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439709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440</w:t>
            </w:r>
          </w:p>
        </w:tc>
        <w:tc>
          <w:tcPr>
            <w:tcW w:w="1276" w:type="dxa"/>
            <w:tcBorders>
              <w:top w:val="nil"/>
              <w:left w:val="nil"/>
              <w:bottom w:val="nil"/>
              <w:right w:val="nil"/>
            </w:tcBorders>
            <w:shd w:val="clear" w:color="auto" w:fill="auto"/>
            <w:noWrap/>
            <w:hideMark/>
          </w:tcPr>
          <w:p w14:paraId="5AA21345" w14:textId="41B96823"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22BAF5F9" w14:textId="77777777" w:rsidTr="00CC1F41">
        <w:trPr>
          <w:trHeight w:val="230"/>
        </w:trPr>
        <w:tc>
          <w:tcPr>
            <w:tcW w:w="6096" w:type="dxa"/>
            <w:gridSpan w:val="2"/>
            <w:tcBorders>
              <w:top w:val="nil"/>
              <w:left w:val="nil"/>
              <w:bottom w:val="nil"/>
              <w:right w:val="nil"/>
            </w:tcBorders>
            <w:shd w:val="clear" w:color="auto" w:fill="auto"/>
            <w:hideMark/>
          </w:tcPr>
          <w:p w14:paraId="6579491E"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9438 Višak prihoda od grobna naknade iz prethodnih godina</w:t>
            </w:r>
          </w:p>
        </w:tc>
        <w:tc>
          <w:tcPr>
            <w:tcW w:w="1134" w:type="dxa"/>
            <w:tcBorders>
              <w:top w:val="nil"/>
              <w:left w:val="nil"/>
              <w:bottom w:val="nil"/>
              <w:right w:val="nil"/>
            </w:tcBorders>
            <w:shd w:val="clear" w:color="auto" w:fill="auto"/>
            <w:noWrap/>
            <w:hideMark/>
          </w:tcPr>
          <w:p w14:paraId="78F7005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2.300</w:t>
            </w:r>
          </w:p>
        </w:tc>
        <w:tc>
          <w:tcPr>
            <w:tcW w:w="1559" w:type="dxa"/>
            <w:tcBorders>
              <w:top w:val="nil"/>
              <w:left w:val="nil"/>
              <w:bottom w:val="nil"/>
              <w:right w:val="nil"/>
            </w:tcBorders>
            <w:shd w:val="clear" w:color="auto" w:fill="auto"/>
            <w:noWrap/>
            <w:hideMark/>
          </w:tcPr>
          <w:p w14:paraId="36D5719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2.300</w:t>
            </w:r>
          </w:p>
        </w:tc>
        <w:tc>
          <w:tcPr>
            <w:tcW w:w="1276" w:type="dxa"/>
            <w:tcBorders>
              <w:top w:val="nil"/>
              <w:left w:val="nil"/>
              <w:bottom w:val="nil"/>
              <w:right w:val="nil"/>
            </w:tcBorders>
            <w:shd w:val="clear" w:color="auto" w:fill="auto"/>
            <w:noWrap/>
            <w:hideMark/>
          </w:tcPr>
          <w:p w14:paraId="357348C1"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749581AE" w14:textId="77777777" w:rsidTr="00CC1F41">
        <w:trPr>
          <w:trHeight w:val="270"/>
        </w:trPr>
        <w:tc>
          <w:tcPr>
            <w:tcW w:w="617" w:type="dxa"/>
            <w:tcBorders>
              <w:top w:val="nil"/>
              <w:left w:val="nil"/>
              <w:bottom w:val="nil"/>
              <w:right w:val="nil"/>
            </w:tcBorders>
            <w:shd w:val="clear" w:color="auto" w:fill="auto"/>
            <w:noWrap/>
            <w:hideMark/>
          </w:tcPr>
          <w:p w14:paraId="797B0D79"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00C0C7C2"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7EBC070F"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2.300</w:t>
            </w:r>
          </w:p>
        </w:tc>
        <w:tc>
          <w:tcPr>
            <w:tcW w:w="1559" w:type="dxa"/>
            <w:tcBorders>
              <w:top w:val="nil"/>
              <w:left w:val="nil"/>
              <w:bottom w:val="nil"/>
              <w:right w:val="nil"/>
            </w:tcBorders>
            <w:shd w:val="clear" w:color="auto" w:fill="auto"/>
            <w:noWrap/>
            <w:hideMark/>
          </w:tcPr>
          <w:p w14:paraId="0E67C363"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2.300</w:t>
            </w:r>
          </w:p>
        </w:tc>
        <w:tc>
          <w:tcPr>
            <w:tcW w:w="1276" w:type="dxa"/>
            <w:tcBorders>
              <w:top w:val="nil"/>
              <w:left w:val="nil"/>
              <w:bottom w:val="nil"/>
              <w:right w:val="nil"/>
            </w:tcBorders>
            <w:shd w:val="clear" w:color="auto" w:fill="auto"/>
            <w:noWrap/>
            <w:hideMark/>
          </w:tcPr>
          <w:p w14:paraId="3DBF726D"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100,00</w:t>
            </w:r>
          </w:p>
        </w:tc>
      </w:tr>
      <w:tr w:rsidR="004A3407" w:rsidRPr="00816C05" w14:paraId="3038EA97" w14:textId="77777777" w:rsidTr="00CC1F41">
        <w:trPr>
          <w:trHeight w:val="270"/>
        </w:trPr>
        <w:tc>
          <w:tcPr>
            <w:tcW w:w="617" w:type="dxa"/>
            <w:tcBorders>
              <w:top w:val="nil"/>
              <w:left w:val="nil"/>
              <w:bottom w:val="nil"/>
              <w:right w:val="nil"/>
            </w:tcBorders>
            <w:shd w:val="clear" w:color="auto" w:fill="auto"/>
            <w:noWrap/>
            <w:hideMark/>
          </w:tcPr>
          <w:p w14:paraId="269CF85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6EF0968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1ECC4A6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2.300</w:t>
            </w:r>
          </w:p>
        </w:tc>
        <w:tc>
          <w:tcPr>
            <w:tcW w:w="1559" w:type="dxa"/>
            <w:tcBorders>
              <w:top w:val="nil"/>
              <w:left w:val="nil"/>
              <w:bottom w:val="nil"/>
              <w:right w:val="nil"/>
            </w:tcBorders>
            <w:shd w:val="clear" w:color="auto" w:fill="auto"/>
            <w:noWrap/>
            <w:hideMark/>
          </w:tcPr>
          <w:p w14:paraId="1E4E5D0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2.300</w:t>
            </w:r>
          </w:p>
        </w:tc>
        <w:tc>
          <w:tcPr>
            <w:tcW w:w="1276" w:type="dxa"/>
            <w:tcBorders>
              <w:top w:val="nil"/>
              <w:left w:val="nil"/>
              <w:bottom w:val="nil"/>
              <w:right w:val="nil"/>
            </w:tcBorders>
            <w:shd w:val="clear" w:color="auto" w:fill="auto"/>
            <w:noWrap/>
            <w:hideMark/>
          </w:tcPr>
          <w:p w14:paraId="3F54B88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6BA3352D" w14:textId="77777777" w:rsidTr="00CC1F41">
        <w:trPr>
          <w:trHeight w:val="270"/>
        </w:trPr>
        <w:tc>
          <w:tcPr>
            <w:tcW w:w="617" w:type="dxa"/>
            <w:tcBorders>
              <w:top w:val="nil"/>
              <w:left w:val="nil"/>
              <w:bottom w:val="nil"/>
              <w:right w:val="nil"/>
            </w:tcBorders>
            <w:shd w:val="clear" w:color="auto" w:fill="auto"/>
            <w:noWrap/>
            <w:hideMark/>
          </w:tcPr>
          <w:p w14:paraId="128C75E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3224</w:t>
            </w:r>
          </w:p>
        </w:tc>
        <w:tc>
          <w:tcPr>
            <w:tcW w:w="5479" w:type="dxa"/>
            <w:tcBorders>
              <w:top w:val="nil"/>
              <w:left w:val="nil"/>
              <w:bottom w:val="nil"/>
              <w:right w:val="nil"/>
            </w:tcBorders>
            <w:shd w:val="clear" w:color="auto" w:fill="auto"/>
            <w:noWrap/>
            <w:hideMark/>
          </w:tcPr>
          <w:p w14:paraId="3192F61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hideMark/>
          </w:tcPr>
          <w:p w14:paraId="6DF83A94" w14:textId="00DCD82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6EC389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2.300</w:t>
            </w:r>
          </w:p>
        </w:tc>
        <w:tc>
          <w:tcPr>
            <w:tcW w:w="1276" w:type="dxa"/>
            <w:tcBorders>
              <w:top w:val="nil"/>
              <w:left w:val="nil"/>
              <w:bottom w:val="nil"/>
              <w:right w:val="nil"/>
            </w:tcBorders>
            <w:shd w:val="clear" w:color="auto" w:fill="auto"/>
            <w:noWrap/>
            <w:hideMark/>
          </w:tcPr>
          <w:p w14:paraId="0F452B85" w14:textId="335D87BE"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FE304E" w14:paraId="17B63C89" w14:textId="77777777" w:rsidTr="00CC1F41">
        <w:trPr>
          <w:trHeight w:val="270"/>
        </w:trPr>
        <w:tc>
          <w:tcPr>
            <w:tcW w:w="6096" w:type="dxa"/>
            <w:gridSpan w:val="2"/>
            <w:tcBorders>
              <w:top w:val="nil"/>
              <w:left w:val="nil"/>
              <w:bottom w:val="nil"/>
              <w:right w:val="nil"/>
            </w:tcBorders>
            <w:shd w:val="clear" w:color="000000" w:fill="FFFF00"/>
            <w:hideMark/>
          </w:tcPr>
          <w:p w14:paraId="6F3BF176" w14:textId="3EE7E2E2"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A100902 Održavanje nerazvrstanih cesta</w:t>
            </w:r>
          </w:p>
        </w:tc>
        <w:tc>
          <w:tcPr>
            <w:tcW w:w="1134" w:type="dxa"/>
            <w:tcBorders>
              <w:top w:val="nil"/>
              <w:left w:val="nil"/>
              <w:bottom w:val="nil"/>
              <w:right w:val="nil"/>
            </w:tcBorders>
            <w:shd w:val="clear" w:color="000000" w:fill="FFFF00"/>
            <w:noWrap/>
            <w:hideMark/>
          </w:tcPr>
          <w:p w14:paraId="69AB2E48"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3.000</w:t>
            </w:r>
          </w:p>
        </w:tc>
        <w:tc>
          <w:tcPr>
            <w:tcW w:w="1559" w:type="dxa"/>
            <w:tcBorders>
              <w:top w:val="nil"/>
              <w:left w:val="nil"/>
              <w:bottom w:val="nil"/>
              <w:right w:val="nil"/>
            </w:tcBorders>
            <w:shd w:val="clear" w:color="000000" w:fill="FFFF00"/>
            <w:noWrap/>
            <w:hideMark/>
          </w:tcPr>
          <w:p w14:paraId="671B6814"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1.377</w:t>
            </w:r>
          </w:p>
        </w:tc>
        <w:tc>
          <w:tcPr>
            <w:tcW w:w="1276" w:type="dxa"/>
            <w:tcBorders>
              <w:top w:val="nil"/>
              <w:left w:val="nil"/>
              <w:bottom w:val="nil"/>
              <w:right w:val="nil"/>
            </w:tcBorders>
            <w:shd w:val="clear" w:color="000000" w:fill="FFFF00"/>
            <w:noWrap/>
            <w:hideMark/>
          </w:tcPr>
          <w:p w14:paraId="2174C4FF"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45,90</w:t>
            </w:r>
          </w:p>
        </w:tc>
      </w:tr>
      <w:tr w:rsidR="004A3407" w:rsidRPr="00816C05" w14:paraId="35F73DF1" w14:textId="77777777" w:rsidTr="00CC1F41">
        <w:trPr>
          <w:trHeight w:val="240"/>
        </w:trPr>
        <w:tc>
          <w:tcPr>
            <w:tcW w:w="6096" w:type="dxa"/>
            <w:gridSpan w:val="2"/>
            <w:tcBorders>
              <w:top w:val="nil"/>
              <w:left w:val="nil"/>
              <w:bottom w:val="nil"/>
              <w:right w:val="nil"/>
            </w:tcBorders>
            <w:shd w:val="clear" w:color="000000" w:fill="FFFFFF"/>
            <w:hideMark/>
          </w:tcPr>
          <w:p w14:paraId="453D1BB3"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045 Promet</w:t>
            </w:r>
          </w:p>
        </w:tc>
        <w:tc>
          <w:tcPr>
            <w:tcW w:w="1134" w:type="dxa"/>
            <w:tcBorders>
              <w:top w:val="nil"/>
              <w:left w:val="nil"/>
              <w:bottom w:val="nil"/>
              <w:right w:val="nil"/>
            </w:tcBorders>
            <w:shd w:val="clear" w:color="000000" w:fill="FFFFFF"/>
            <w:noWrap/>
            <w:hideMark/>
          </w:tcPr>
          <w:p w14:paraId="545C8A40"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3.000</w:t>
            </w:r>
          </w:p>
        </w:tc>
        <w:tc>
          <w:tcPr>
            <w:tcW w:w="1559" w:type="dxa"/>
            <w:tcBorders>
              <w:top w:val="nil"/>
              <w:left w:val="nil"/>
              <w:bottom w:val="nil"/>
              <w:right w:val="nil"/>
            </w:tcBorders>
            <w:shd w:val="clear" w:color="000000" w:fill="FFFFFF"/>
            <w:noWrap/>
            <w:hideMark/>
          </w:tcPr>
          <w:p w14:paraId="7D30AC7C"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1.377</w:t>
            </w:r>
          </w:p>
        </w:tc>
        <w:tc>
          <w:tcPr>
            <w:tcW w:w="1276" w:type="dxa"/>
            <w:tcBorders>
              <w:top w:val="nil"/>
              <w:left w:val="nil"/>
              <w:bottom w:val="nil"/>
              <w:right w:val="nil"/>
            </w:tcBorders>
            <w:shd w:val="clear" w:color="000000" w:fill="FFFFFF"/>
            <w:noWrap/>
            <w:hideMark/>
          </w:tcPr>
          <w:p w14:paraId="4F561F2F"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45,90</w:t>
            </w:r>
          </w:p>
        </w:tc>
      </w:tr>
      <w:tr w:rsidR="004A3407" w:rsidRPr="00816C05" w14:paraId="04F89723" w14:textId="77777777" w:rsidTr="00CC1F41">
        <w:trPr>
          <w:trHeight w:val="260"/>
        </w:trPr>
        <w:tc>
          <w:tcPr>
            <w:tcW w:w="6096" w:type="dxa"/>
            <w:gridSpan w:val="2"/>
            <w:tcBorders>
              <w:top w:val="nil"/>
              <w:left w:val="nil"/>
              <w:bottom w:val="nil"/>
              <w:right w:val="nil"/>
            </w:tcBorders>
            <w:shd w:val="clear" w:color="auto" w:fill="auto"/>
            <w:hideMark/>
          </w:tcPr>
          <w:p w14:paraId="691027A8"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2BCE417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3.000</w:t>
            </w:r>
          </w:p>
        </w:tc>
        <w:tc>
          <w:tcPr>
            <w:tcW w:w="1559" w:type="dxa"/>
            <w:tcBorders>
              <w:top w:val="nil"/>
              <w:left w:val="nil"/>
              <w:bottom w:val="nil"/>
              <w:right w:val="nil"/>
            </w:tcBorders>
            <w:shd w:val="clear" w:color="000000" w:fill="FFFFFF"/>
            <w:noWrap/>
            <w:hideMark/>
          </w:tcPr>
          <w:p w14:paraId="22B1EEC9"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1.377</w:t>
            </w:r>
          </w:p>
        </w:tc>
        <w:tc>
          <w:tcPr>
            <w:tcW w:w="1276" w:type="dxa"/>
            <w:tcBorders>
              <w:top w:val="nil"/>
              <w:left w:val="nil"/>
              <w:bottom w:val="nil"/>
              <w:right w:val="nil"/>
            </w:tcBorders>
            <w:shd w:val="clear" w:color="000000" w:fill="FFFFFF"/>
            <w:noWrap/>
            <w:hideMark/>
          </w:tcPr>
          <w:p w14:paraId="1F226139"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45,90</w:t>
            </w:r>
          </w:p>
        </w:tc>
      </w:tr>
      <w:tr w:rsidR="004A3407" w:rsidRPr="00816C05" w14:paraId="54D43972" w14:textId="77777777" w:rsidTr="00CC1F41">
        <w:trPr>
          <w:trHeight w:val="270"/>
        </w:trPr>
        <w:tc>
          <w:tcPr>
            <w:tcW w:w="617" w:type="dxa"/>
            <w:tcBorders>
              <w:top w:val="nil"/>
              <w:left w:val="nil"/>
              <w:bottom w:val="nil"/>
              <w:right w:val="nil"/>
            </w:tcBorders>
            <w:shd w:val="clear" w:color="auto" w:fill="auto"/>
            <w:noWrap/>
            <w:hideMark/>
          </w:tcPr>
          <w:p w14:paraId="4FCABB82"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2F8840FF"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19323727"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3.000</w:t>
            </w:r>
          </w:p>
        </w:tc>
        <w:tc>
          <w:tcPr>
            <w:tcW w:w="1559" w:type="dxa"/>
            <w:tcBorders>
              <w:top w:val="nil"/>
              <w:left w:val="nil"/>
              <w:bottom w:val="nil"/>
              <w:right w:val="nil"/>
            </w:tcBorders>
            <w:shd w:val="clear" w:color="auto" w:fill="auto"/>
            <w:noWrap/>
            <w:hideMark/>
          </w:tcPr>
          <w:p w14:paraId="367A95B5"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1.377</w:t>
            </w:r>
          </w:p>
        </w:tc>
        <w:tc>
          <w:tcPr>
            <w:tcW w:w="1276" w:type="dxa"/>
            <w:tcBorders>
              <w:top w:val="nil"/>
              <w:left w:val="nil"/>
              <w:bottom w:val="nil"/>
              <w:right w:val="nil"/>
            </w:tcBorders>
            <w:shd w:val="clear" w:color="auto" w:fill="auto"/>
            <w:noWrap/>
            <w:hideMark/>
          </w:tcPr>
          <w:p w14:paraId="17CDFF9F"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45,90</w:t>
            </w:r>
          </w:p>
        </w:tc>
      </w:tr>
      <w:tr w:rsidR="004A3407" w:rsidRPr="00816C05" w14:paraId="7E02178E" w14:textId="77777777" w:rsidTr="00CC1F41">
        <w:trPr>
          <w:trHeight w:val="270"/>
        </w:trPr>
        <w:tc>
          <w:tcPr>
            <w:tcW w:w="617" w:type="dxa"/>
            <w:tcBorders>
              <w:top w:val="nil"/>
              <w:left w:val="nil"/>
              <w:bottom w:val="nil"/>
              <w:right w:val="nil"/>
            </w:tcBorders>
            <w:shd w:val="clear" w:color="auto" w:fill="auto"/>
            <w:noWrap/>
            <w:hideMark/>
          </w:tcPr>
          <w:p w14:paraId="6CACBD9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39F1B79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091C4FF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3.000</w:t>
            </w:r>
          </w:p>
        </w:tc>
        <w:tc>
          <w:tcPr>
            <w:tcW w:w="1559" w:type="dxa"/>
            <w:tcBorders>
              <w:top w:val="nil"/>
              <w:left w:val="nil"/>
              <w:bottom w:val="nil"/>
              <w:right w:val="nil"/>
            </w:tcBorders>
            <w:shd w:val="clear" w:color="auto" w:fill="auto"/>
            <w:noWrap/>
            <w:hideMark/>
          </w:tcPr>
          <w:p w14:paraId="1E341D6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1.377</w:t>
            </w:r>
          </w:p>
        </w:tc>
        <w:tc>
          <w:tcPr>
            <w:tcW w:w="1276" w:type="dxa"/>
            <w:tcBorders>
              <w:top w:val="nil"/>
              <w:left w:val="nil"/>
              <w:bottom w:val="nil"/>
              <w:right w:val="nil"/>
            </w:tcBorders>
            <w:shd w:val="clear" w:color="auto" w:fill="auto"/>
            <w:noWrap/>
            <w:hideMark/>
          </w:tcPr>
          <w:p w14:paraId="5058E97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45,90</w:t>
            </w:r>
          </w:p>
        </w:tc>
      </w:tr>
      <w:tr w:rsidR="004A3407" w:rsidRPr="00816C05" w14:paraId="78B80859" w14:textId="77777777" w:rsidTr="00CC1F41">
        <w:trPr>
          <w:trHeight w:val="270"/>
        </w:trPr>
        <w:tc>
          <w:tcPr>
            <w:tcW w:w="617" w:type="dxa"/>
            <w:tcBorders>
              <w:top w:val="nil"/>
              <w:left w:val="nil"/>
              <w:bottom w:val="nil"/>
              <w:right w:val="nil"/>
            </w:tcBorders>
            <w:shd w:val="clear" w:color="auto" w:fill="auto"/>
            <w:noWrap/>
            <w:hideMark/>
          </w:tcPr>
          <w:p w14:paraId="314E96C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3224</w:t>
            </w:r>
          </w:p>
        </w:tc>
        <w:tc>
          <w:tcPr>
            <w:tcW w:w="5479" w:type="dxa"/>
            <w:tcBorders>
              <w:top w:val="nil"/>
              <w:left w:val="nil"/>
              <w:bottom w:val="nil"/>
              <w:right w:val="nil"/>
            </w:tcBorders>
            <w:shd w:val="clear" w:color="auto" w:fill="auto"/>
            <w:noWrap/>
            <w:hideMark/>
          </w:tcPr>
          <w:p w14:paraId="2EFC05D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hideMark/>
          </w:tcPr>
          <w:p w14:paraId="157830D8" w14:textId="50FA436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EF682F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1.377</w:t>
            </w:r>
          </w:p>
        </w:tc>
        <w:tc>
          <w:tcPr>
            <w:tcW w:w="1276" w:type="dxa"/>
            <w:tcBorders>
              <w:top w:val="nil"/>
              <w:left w:val="nil"/>
              <w:bottom w:val="nil"/>
              <w:right w:val="nil"/>
            </w:tcBorders>
            <w:shd w:val="clear" w:color="auto" w:fill="auto"/>
            <w:noWrap/>
            <w:hideMark/>
          </w:tcPr>
          <w:p w14:paraId="120C30C7" w14:textId="25738AC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187F02" w14:paraId="72BC5953" w14:textId="77777777" w:rsidTr="00CC1F41">
        <w:trPr>
          <w:trHeight w:val="270"/>
        </w:trPr>
        <w:tc>
          <w:tcPr>
            <w:tcW w:w="6096" w:type="dxa"/>
            <w:gridSpan w:val="2"/>
            <w:tcBorders>
              <w:top w:val="nil"/>
              <w:left w:val="nil"/>
              <w:bottom w:val="nil"/>
              <w:right w:val="nil"/>
            </w:tcBorders>
            <w:shd w:val="clear" w:color="000000" w:fill="FFFF00"/>
            <w:hideMark/>
          </w:tcPr>
          <w:p w14:paraId="4725382A" w14:textId="60F7D024"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A100903 Održavanje javnih površina</w:t>
            </w:r>
          </w:p>
        </w:tc>
        <w:tc>
          <w:tcPr>
            <w:tcW w:w="1134" w:type="dxa"/>
            <w:tcBorders>
              <w:top w:val="nil"/>
              <w:left w:val="nil"/>
              <w:bottom w:val="nil"/>
              <w:right w:val="nil"/>
            </w:tcBorders>
            <w:shd w:val="clear" w:color="000000" w:fill="FFFF00"/>
            <w:noWrap/>
            <w:hideMark/>
          </w:tcPr>
          <w:p w14:paraId="79E88A95"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108.000</w:t>
            </w:r>
          </w:p>
        </w:tc>
        <w:tc>
          <w:tcPr>
            <w:tcW w:w="1559" w:type="dxa"/>
            <w:tcBorders>
              <w:top w:val="nil"/>
              <w:left w:val="nil"/>
              <w:bottom w:val="nil"/>
              <w:right w:val="nil"/>
            </w:tcBorders>
            <w:shd w:val="clear" w:color="000000" w:fill="FFFF00"/>
            <w:noWrap/>
            <w:hideMark/>
          </w:tcPr>
          <w:p w14:paraId="69196279"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80.641</w:t>
            </w:r>
          </w:p>
        </w:tc>
        <w:tc>
          <w:tcPr>
            <w:tcW w:w="1276" w:type="dxa"/>
            <w:tcBorders>
              <w:top w:val="nil"/>
              <w:left w:val="nil"/>
              <w:bottom w:val="nil"/>
              <w:right w:val="nil"/>
            </w:tcBorders>
            <w:shd w:val="clear" w:color="000000" w:fill="FFFF00"/>
            <w:noWrap/>
            <w:hideMark/>
          </w:tcPr>
          <w:p w14:paraId="0DE3AEFA"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74,67</w:t>
            </w:r>
          </w:p>
        </w:tc>
      </w:tr>
      <w:tr w:rsidR="004A3407" w:rsidRPr="00816C05" w14:paraId="6246ED57" w14:textId="77777777" w:rsidTr="00CC1F41">
        <w:trPr>
          <w:trHeight w:val="295"/>
        </w:trPr>
        <w:tc>
          <w:tcPr>
            <w:tcW w:w="6096" w:type="dxa"/>
            <w:gridSpan w:val="2"/>
            <w:tcBorders>
              <w:top w:val="nil"/>
              <w:left w:val="nil"/>
              <w:bottom w:val="nil"/>
              <w:right w:val="nil"/>
            </w:tcBorders>
            <w:shd w:val="clear" w:color="000000" w:fill="FFFFFF"/>
            <w:hideMark/>
          </w:tcPr>
          <w:p w14:paraId="3EBBC14F"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066 Rashodi vezani za stanovanje i komunalne pogodnosti koji nisu drugdje svrstani</w:t>
            </w:r>
          </w:p>
        </w:tc>
        <w:tc>
          <w:tcPr>
            <w:tcW w:w="1134" w:type="dxa"/>
            <w:tcBorders>
              <w:top w:val="nil"/>
              <w:left w:val="nil"/>
              <w:bottom w:val="nil"/>
              <w:right w:val="nil"/>
            </w:tcBorders>
            <w:shd w:val="clear" w:color="000000" w:fill="FFFFFF"/>
            <w:noWrap/>
            <w:hideMark/>
          </w:tcPr>
          <w:p w14:paraId="43F3CCCA" w14:textId="77777777" w:rsidR="004A3407" w:rsidRPr="00816C05" w:rsidRDefault="004A3407" w:rsidP="004A3407">
            <w:pPr>
              <w:spacing w:after="0" w:line="240" w:lineRule="auto"/>
              <w:jc w:val="right"/>
              <w:rPr>
                <w:rFonts w:ascii="Arial" w:eastAsia="Times New Roman" w:hAnsi="Arial" w:cs="Arial"/>
                <w:b/>
                <w:bCs/>
                <w:i/>
                <w:iCs/>
                <w:color w:val="C00000"/>
                <w:sz w:val="18"/>
                <w:szCs w:val="18"/>
                <w:lang w:eastAsia="hr-HR"/>
              </w:rPr>
            </w:pPr>
            <w:r w:rsidRPr="00816C05">
              <w:rPr>
                <w:rFonts w:ascii="Arial" w:eastAsia="Times New Roman" w:hAnsi="Arial" w:cs="Arial"/>
                <w:b/>
                <w:bCs/>
                <w:i/>
                <w:iCs/>
                <w:color w:val="C00000"/>
                <w:sz w:val="18"/>
                <w:szCs w:val="18"/>
                <w:lang w:eastAsia="hr-HR"/>
              </w:rPr>
              <w:t>108.000</w:t>
            </w:r>
          </w:p>
        </w:tc>
        <w:tc>
          <w:tcPr>
            <w:tcW w:w="1559" w:type="dxa"/>
            <w:tcBorders>
              <w:top w:val="nil"/>
              <w:left w:val="nil"/>
              <w:bottom w:val="nil"/>
              <w:right w:val="nil"/>
            </w:tcBorders>
            <w:shd w:val="clear" w:color="000000" w:fill="FFFFFF"/>
            <w:noWrap/>
            <w:hideMark/>
          </w:tcPr>
          <w:p w14:paraId="7B043A18" w14:textId="77777777" w:rsidR="004A3407" w:rsidRPr="00816C05" w:rsidRDefault="004A3407" w:rsidP="004A3407">
            <w:pPr>
              <w:spacing w:after="0" w:line="240" w:lineRule="auto"/>
              <w:jc w:val="right"/>
              <w:rPr>
                <w:rFonts w:ascii="Arial" w:eastAsia="Times New Roman" w:hAnsi="Arial" w:cs="Arial"/>
                <w:b/>
                <w:bCs/>
                <w:i/>
                <w:iCs/>
                <w:color w:val="C00000"/>
                <w:sz w:val="18"/>
                <w:szCs w:val="18"/>
                <w:lang w:eastAsia="hr-HR"/>
              </w:rPr>
            </w:pPr>
            <w:r w:rsidRPr="00816C05">
              <w:rPr>
                <w:rFonts w:ascii="Arial" w:eastAsia="Times New Roman" w:hAnsi="Arial" w:cs="Arial"/>
                <w:b/>
                <w:bCs/>
                <w:i/>
                <w:iCs/>
                <w:color w:val="C00000"/>
                <w:sz w:val="18"/>
                <w:szCs w:val="18"/>
                <w:lang w:eastAsia="hr-HR"/>
              </w:rPr>
              <w:t>80.641</w:t>
            </w:r>
          </w:p>
        </w:tc>
        <w:tc>
          <w:tcPr>
            <w:tcW w:w="1276" w:type="dxa"/>
            <w:tcBorders>
              <w:top w:val="nil"/>
              <w:left w:val="nil"/>
              <w:bottom w:val="nil"/>
              <w:right w:val="nil"/>
            </w:tcBorders>
            <w:shd w:val="clear" w:color="000000" w:fill="FFFFFF"/>
            <w:noWrap/>
            <w:hideMark/>
          </w:tcPr>
          <w:p w14:paraId="6C35AD51" w14:textId="77777777" w:rsidR="004A3407" w:rsidRPr="00816C05" w:rsidRDefault="004A3407" w:rsidP="004A3407">
            <w:pPr>
              <w:spacing w:after="0" w:line="240" w:lineRule="auto"/>
              <w:jc w:val="right"/>
              <w:rPr>
                <w:rFonts w:ascii="Arial" w:eastAsia="Times New Roman" w:hAnsi="Arial" w:cs="Arial"/>
                <w:b/>
                <w:bCs/>
                <w:i/>
                <w:iCs/>
                <w:color w:val="C00000"/>
                <w:sz w:val="18"/>
                <w:szCs w:val="18"/>
                <w:lang w:eastAsia="hr-HR"/>
              </w:rPr>
            </w:pPr>
            <w:r w:rsidRPr="00816C05">
              <w:rPr>
                <w:rFonts w:ascii="Arial" w:eastAsia="Times New Roman" w:hAnsi="Arial" w:cs="Arial"/>
                <w:b/>
                <w:bCs/>
                <w:i/>
                <w:iCs/>
                <w:color w:val="C00000"/>
                <w:sz w:val="18"/>
                <w:szCs w:val="18"/>
                <w:lang w:eastAsia="hr-HR"/>
              </w:rPr>
              <w:t>74,67</w:t>
            </w:r>
          </w:p>
        </w:tc>
      </w:tr>
      <w:tr w:rsidR="004A3407" w:rsidRPr="00816C05" w14:paraId="662B9882" w14:textId="77777777" w:rsidTr="00CC1F41">
        <w:trPr>
          <w:trHeight w:val="230"/>
        </w:trPr>
        <w:tc>
          <w:tcPr>
            <w:tcW w:w="6096" w:type="dxa"/>
            <w:gridSpan w:val="2"/>
            <w:tcBorders>
              <w:top w:val="nil"/>
              <w:left w:val="nil"/>
              <w:bottom w:val="nil"/>
              <w:right w:val="nil"/>
            </w:tcBorders>
            <w:shd w:val="clear" w:color="auto" w:fill="auto"/>
            <w:hideMark/>
          </w:tcPr>
          <w:p w14:paraId="560C189E"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2919427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12.000</w:t>
            </w:r>
          </w:p>
        </w:tc>
        <w:tc>
          <w:tcPr>
            <w:tcW w:w="1559" w:type="dxa"/>
            <w:tcBorders>
              <w:top w:val="nil"/>
              <w:left w:val="nil"/>
              <w:bottom w:val="nil"/>
              <w:right w:val="nil"/>
            </w:tcBorders>
            <w:shd w:val="clear" w:color="auto" w:fill="auto"/>
            <w:noWrap/>
            <w:hideMark/>
          </w:tcPr>
          <w:p w14:paraId="4917734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4.477</w:t>
            </w:r>
          </w:p>
        </w:tc>
        <w:tc>
          <w:tcPr>
            <w:tcW w:w="1276" w:type="dxa"/>
            <w:tcBorders>
              <w:top w:val="nil"/>
              <w:left w:val="nil"/>
              <w:bottom w:val="nil"/>
              <w:right w:val="nil"/>
            </w:tcBorders>
            <w:shd w:val="clear" w:color="auto" w:fill="auto"/>
            <w:noWrap/>
            <w:hideMark/>
          </w:tcPr>
          <w:p w14:paraId="23AE0612"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37,31</w:t>
            </w:r>
          </w:p>
        </w:tc>
      </w:tr>
      <w:tr w:rsidR="004A3407" w:rsidRPr="00816C05" w14:paraId="7D48C5E7" w14:textId="77777777" w:rsidTr="00CC1F41">
        <w:trPr>
          <w:trHeight w:val="270"/>
        </w:trPr>
        <w:tc>
          <w:tcPr>
            <w:tcW w:w="617" w:type="dxa"/>
            <w:tcBorders>
              <w:top w:val="nil"/>
              <w:left w:val="nil"/>
              <w:bottom w:val="nil"/>
              <w:right w:val="nil"/>
            </w:tcBorders>
            <w:shd w:val="clear" w:color="auto" w:fill="auto"/>
            <w:noWrap/>
            <w:hideMark/>
          </w:tcPr>
          <w:p w14:paraId="3186A75E"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15CF8975"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55D90BD8"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12.000</w:t>
            </w:r>
          </w:p>
        </w:tc>
        <w:tc>
          <w:tcPr>
            <w:tcW w:w="1559" w:type="dxa"/>
            <w:tcBorders>
              <w:top w:val="nil"/>
              <w:left w:val="nil"/>
              <w:bottom w:val="nil"/>
              <w:right w:val="nil"/>
            </w:tcBorders>
            <w:shd w:val="clear" w:color="auto" w:fill="auto"/>
            <w:noWrap/>
            <w:hideMark/>
          </w:tcPr>
          <w:p w14:paraId="02A83C1B"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4.477</w:t>
            </w:r>
          </w:p>
        </w:tc>
        <w:tc>
          <w:tcPr>
            <w:tcW w:w="1276" w:type="dxa"/>
            <w:tcBorders>
              <w:top w:val="nil"/>
              <w:left w:val="nil"/>
              <w:bottom w:val="nil"/>
              <w:right w:val="nil"/>
            </w:tcBorders>
            <w:shd w:val="clear" w:color="auto" w:fill="auto"/>
            <w:noWrap/>
            <w:hideMark/>
          </w:tcPr>
          <w:p w14:paraId="0B169B19"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37,31</w:t>
            </w:r>
          </w:p>
        </w:tc>
      </w:tr>
      <w:tr w:rsidR="004A3407" w:rsidRPr="00816C05" w14:paraId="7C36F2F6" w14:textId="77777777" w:rsidTr="00CC1F41">
        <w:trPr>
          <w:trHeight w:val="270"/>
        </w:trPr>
        <w:tc>
          <w:tcPr>
            <w:tcW w:w="617" w:type="dxa"/>
            <w:tcBorders>
              <w:top w:val="nil"/>
              <w:left w:val="nil"/>
              <w:bottom w:val="nil"/>
              <w:right w:val="nil"/>
            </w:tcBorders>
            <w:shd w:val="clear" w:color="auto" w:fill="auto"/>
            <w:noWrap/>
            <w:hideMark/>
          </w:tcPr>
          <w:p w14:paraId="6BDD2C1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1EF2332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4CA1E25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12.000</w:t>
            </w:r>
          </w:p>
        </w:tc>
        <w:tc>
          <w:tcPr>
            <w:tcW w:w="1559" w:type="dxa"/>
            <w:tcBorders>
              <w:top w:val="nil"/>
              <w:left w:val="nil"/>
              <w:bottom w:val="nil"/>
              <w:right w:val="nil"/>
            </w:tcBorders>
            <w:shd w:val="clear" w:color="auto" w:fill="auto"/>
            <w:noWrap/>
            <w:hideMark/>
          </w:tcPr>
          <w:p w14:paraId="79752F1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4.477</w:t>
            </w:r>
          </w:p>
        </w:tc>
        <w:tc>
          <w:tcPr>
            <w:tcW w:w="1276" w:type="dxa"/>
            <w:tcBorders>
              <w:top w:val="nil"/>
              <w:left w:val="nil"/>
              <w:bottom w:val="nil"/>
              <w:right w:val="nil"/>
            </w:tcBorders>
            <w:shd w:val="clear" w:color="auto" w:fill="auto"/>
            <w:noWrap/>
            <w:hideMark/>
          </w:tcPr>
          <w:p w14:paraId="1F9D9A5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37,31</w:t>
            </w:r>
          </w:p>
        </w:tc>
      </w:tr>
      <w:tr w:rsidR="004A3407" w:rsidRPr="00816C05" w14:paraId="04C71D1C" w14:textId="77777777" w:rsidTr="00CC1F41">
        <w:trPr>
          <w:trHeight w:val="270"/>
        </w:trPr>
        <w:tc>
          <w:tcPr>
            <w:tcW w:w="617" w:type="dxa"/>
            <w:tcBorders>
              <w:top w:val="nil"/>
              <w:left w:val="nil"/>
              <w:bottom w:val="nil"/>
              <w:right w:val="nil"/>
            </w:tcBorders>
            <w:shd w:val="clear" w:color="auto" w:fill="auto"/>
            <w:noWrap/>
            <w:hideMark/>
          </w:tcPr>
          <w:p w14:paraId="6313D52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3222</w:t>
            </w:r>
          </w:p>
        </w:tc>
        <w:tc>
          <w:tcPr>
            <w:tcW w:w="5479" w:type="dxa"/>
            <w:tcBorders>
              <w:top w:val="nil"/>
              <w:left w:val="nil"/>
              <w:bottom w:val="nil"/>
              <w:right w:val="nil"/>
            </w:tcBorders>
            <w:shd w:val="clear" w:color="auto" w:fill="auto"/>
            <w:noWrap/>
            <w:hideMark/>
          </w:tcPr>
          <w:p w14:paraId="0AE4464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sirovine</w:t>
            </w:r>
          </w:p>
        </w:tc>
        <w:tc>
          <w:tcPr>
            <w:tcW w:w="1134" w:type="dxa"/>
            <w:tcBorders>
              <w:top w:val="nil"/>
              <w:left w:val="nil"/>
              <w:bottom w:val="nil"/>
              <w:right w:val="nil"/>
            </w:tcBorders>
            <w:shd w:val="clear" w:color="auto" w:fill="auto"/>
            <w:noWrap/>
            <w:hideMark/>
          </w:tcPr>
          <w:p w14:paraId="7269E6B7" w14:textId="5960B28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3C4E62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4.477</w:t>
            </w:r>
          </w:p>
        </w:tc>
        <w:tc>
          <w:tcPr>
            <w:tcW w:w="1276" w:type="dxa"/>
            <w:tcBorders>
              <w:top w:val="nil"/>
              <w:left w:val="nil"/>
              <w:bottom w:val="nil"/>
              <w:right w:val="nil"/>
            </w:tcBorders>
            <w:shd w:val="clear" w:color="auto" w:fill="auto"/>
            <w:noWrap/>
            <w:hideMark/>
          </w:tcPr>
          <w:p w14:paraId="13BE40C2" w14:textId="6DAD153E"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554269FC" w14:textId="77777777" w:rsidTr="00CC1F41">
        <w:trPr>
          <w:trHeight w:val="258"/>
        </w:trPr>
        <w:tc>
          <w:tcPr>
            <w:tcW w:w="6096" w:type="dxa"/>
            <w:gridSpan w:val="2"/>
            <w:tcBorders>
              <w:top w:val="nil"/>
              <w:left w:val="nil"/>
              <w:bottom w:val="nil"/>
              <w:right w:val="nil"/>
            </w:tcBorders>
            <w:shd w:val="clear" w:color="auto" w:fill="auto"/>
            <w:hideMark/>
          </w:tcPr>
          <w:p w14:paraId="65B46B59"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9435 Višak prihoda od doprinosa za šume iz prethodnih godina</w:t>
            </w:r>
          </w:p>
        </w:tc>
        <w:tc>
          <w:tcPr>
            <w:tcW w:w="1134" w:type="dxa"/>
            <w:tcBorders>
              <w:top w:val="nil"/>
              <w:left w:val="nil"/>
              <w:bottom w:val="nil"/>
              <w:right w:val="nil"/>
            </w:tcBorders>
            <w:shd w:val="clear" w:color="auto" w:fill="auto"/>
            <w:noWrap/>
            <w:hideMark/>
          </w:tcPr>
          <w:p w14:paraId="55872DA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96.000</w:t>
            </w:r>
          </w:p>
        </w:tc>
        <w:tc>
          <w:tcPr>
            <w:tcW w:w="1559" w:type="dxa"/>
            <w:tcBorders>
              <w:top w:val="nil"/>
              <w:left w:val="nil"/>
              <w:bottom w:val="nil"/>
              <w:right w:val="nil"/>
            </w:tcBorders>
            <w:shd w:val="clear" w:color="auto" w:fill="auto"/>
            <w:noWrap/>
            <w:hideMark/>
          </w:tcPr>
          <w:p w14:paraId="3DEFC80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76.164</w:t>
            </w:r>
          </w:p>
        </w:tc>
        <w:tc>
          <w:tcPr>
            <w:tcW w:w="1276" w:type="dxa"/>
            <w:tcBorders>
              <w:top w:val="nil"/>
              <w:left w:val="nil"/>
              <w:bottom w:val="nil"/>
              <w:right w:val="nil"/>
            </w:tcBorders>
            <w:shd w:val="clear" w:color="auto" w:fill="auto"/>
            <w:noWrap/>
            <w:hideMark/>
          </w:tcPr>
          <w:p w14:paraId="32D94BEC"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79,34</w:t>
            </w:r>
          </w:p>
        </w:tc>
      </w:tr>
      <w:tr w:rsidR="004A3407" w:rsidRPr="00816C05" w14:paraId="7BB542DA" w14:textId="77777777" w:rsidTr="00CC1F41">
        <w:trPr>
          <w:trHeight w:val="270"/>
        </w:trPr>
        <w:tc>
          <w:tcPr>
            <w:tcW w:w="617" w:type="dxa"/>
            <w:tcBorders>
              <w:top w:val="nil"/>
              <w:left w:val="nil"/>
              <w:bottom w:val="nil"/>
              <w:right w:val="nil"/>
            </w:tcBorders>
            <w:shd w:val="clear" w:color="auto" w:fill="auto"/>
            <w:noWrap/>
            <w:hideMark/>
          </w:tcPr>
          <w:p w14:paraId="6FE8CCCC"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5105AFA9"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6230C27B"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96.000</w:t>
            </w:r>
          </w:p>
        </w:tc>
        <w:tc>
          <w:tcPr>
            <w:tcW w:w="1559" w:type="dxa"/>
            <w:tcBorders>
              <w:top w:val="nil"/>
              <w:left w:val="nil"/>
              <w:bottom w:val="nil"/>
              <w:right w:val="nil"/>
            </w:tcBorders>
            <w:shd w:val="clear" w:color="auto" w:fill="auto"/>
            <w:noWrap/>
            <w:hideMark/>
          </w:tcPr>
          <w:p w14:paraId="03A1CB98"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76.164</w:t>
            </w:r>
          </w:p>
        </w:tc>
        <w:tc>
          <w:tcPr>
            <w:tcW w:w="1276" w:type="dxa"/>
            <w:tcBorders>
              <w:top w:val="nil"/>
              <w:left w:val="nil"/>
              <w:bottom w:val="nil"/>
              <w:right w:val="nil"/>
            </w:tcBorders>
            <w:shd w:val="clear" w:color="auto" w:fill="auto"/>
            <w:noWrap/>
            <w:hideMark/>
          </w:tcPr>
          <w:p w14:paraId="710C30B3"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79,34</w:t>
            </w:r>
          </w:p>
        </w:tc>
      </w:tr>
      <w:tr w:rsidR="004A3407" w:rsidRPr="00816C05" w14:paraId="1A65DFAA" w14:textId="77777777" w:rsidTr="00CC1F41">
        <w:trPr>
          <w:trHeight w:val="270"/>
        </w:trPr>
        <w:tc>
          <w:tcPr>
            <w:tcW w:w="617" w:type="dxa"/>
            <w:tcBorders>
              <w:top w:val="nil"/>
              <w:left w:val="nil"/>
              <w:bottom w:val="nil"/>
              <w:right w:val="nil"/>
            </w:tcBorders>
            <w:shd w:val="clear" w:color="auto" w:fill="auto"/>
            <w:noWrap/>
            <w:hideMark/>
          </w:tcPr>
          <w:p w14:paraId="73D2A0E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7273938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56F0C67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6.000</w:t>
            </w:r>
          </w:p>
        </w:tc>
        <w:tc>
          <w:tcPr>
            <w:tcW w:w="1559" w:type="dxa"/>
            <w:tcBorders>
              <w:top w:val="nil"/>
              <w:left w:val="nil"/>
              <w:bottom w:val="nil"/>
              <w:right w:val="nil"/>
            </w:tcBorders>
            <w:shd w:val="clear" w:color="auto" w:fill="auto"/>
            <w:noWrap/>
            <w:hideMark/>
          </w:tcPr>
          <w:p w14:paraId="6DFAA44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6.000</w:t>
            </w:r>
          </w:p>
        </w:tc>
        <w:tc>
          <w:tcPr>
            <w:tcW w:w="1276" w:type="dxa"/>
            <w:tcBorders>
              <w:top w:val="nil"/>
              <w:left w:val="nil"/>
              <w:bottom w:val="nil"/>
              <w:right w:val="nil"/>
            </w:tcBorders>
            <w:shd w:val="clear" w:color="auto" w:fill="auto"/>
            <w:noWrap/>
            <w:hideMark/>
          </w:tcPr>
          <w:p w14:paraId="437C80C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6F7069A4" w14:textId="77777777" w:rsidTr="00CC1F41">
        <w:trPr>
          <w:trHeight w:val="270"/>
        </w:trPr>
        <w:tc>
          <w:tcPr>
            <w:tcW w:w="617" w:type="dxa"/>
            <w:tcBorders>
              <w:top w:val="nil"/>
              <w:left w:val="nil"/>
              <w:bottom w:val="nil"/>
              <w:right w:val="nil"/>
            </w:tcBorders>
            <w:shd w:val="clear" w:color="auto" w:fill="auto"/>
            <w:noWrap/>
            <w:hideMark/>
          </w:tcPr>
          <w:p w14:paraId="5142302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3222</w:t>
            </w:r>
          </w:p>
        </w:tc>
        <w:tc>
          <w:tcPr>
            <w:tcW w:w="5479" w:type="dxa"/>
            <w:tcBorders>
              <w:top w:val="nil"/>
              <w:left w:val="nil"/>
              <w:bottom w:val="nil"/>
              <w:right w:val="nil"/>
            </w:tcBorders>
            <w:shd w:val="clear" w:color="auto" w:fill="auto"/>
            <w:noWrap/>
            <w:hideMark/>
          </w:tcPr>
          <w:p w14:paraId="733E5F9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sirovine</w:t>
            </w:r>
          </w:p>
        </w:tc>
        <w:tc>
          <w:tcPr>
            <w:tcW w:w="1134" w:type="dxa"/>
            <w:tcBorders>
              <w:top w:val="nil"/>
              <w:left w:val="nil"/>
              <w:bottom w:val="nil"/>
              <w:right w:val="nil"/>
            </w:tcBorders>
            <w:shd w:val="clear" w:color="auto" w:fill="auto"/>
            <w:noWrap/>
            <w:hideMark/>
          </w:tcPr>
          <w:p w14:paraId="3AE64E18" w14:textId="116895E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04EBC9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6.000</w:t>
            </w:r>
          </w:p>
        </w:tc>
        <w:tc>
          <w:tcPr>
            <w:tcW w:w="1276" w:type="dxa"/>
            <w:tcBorders>
              <w:top w:val="nil"/>
              <w:left w:val="nil"/>
              <w:bottom w:val="nil"/>
              <w:right w:val="nil"/>
            </w:tcBorders>
            <w:shd w:val="clear" w:color="auto" w:fill="auto"/>
            <w:noWrap/>
            <w:hideMark/>
          </w:tcPr>
          <w:p w14:paraId="57A4FC50" w14:textId="211499D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1976EEB5" w14:textId="77777777" w:rsidTr="00CC1F41">
        <w:trPr>
          <w:trHeight w:val="270"/>
        </w:trPr>
        <w:tc>
          <w:tcPr>
            <w:tcW w:w="617" w:type="dxa"/>
            <w:tcBorders>
              <w:top w:val="nil"/>
              <w:left w:val="nil"/>
              <w:bottom w:val="nil"/>
              <w:right w:val="nil"/>
            </w:tcBorders>
            <w:shd w:val="clear" w:color="auto" w:fill="auto"/>
            <w:noWrap/>
            <w:hideMark/>
          </w:tcPr>
          <w:p w14:paraId="4691BDF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6030F96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51DCD45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90.000</w:t>
            </w:r>
          </w:p>
        </w:tc>
        <w:tc>
          <w:tcPr>
            <w:tcW w:w="1559" w:type="dxa"/>
            <w:tcBorders>
              <w:top w:val="nil"/>
              <w:left w:val="nil"/>
              <w:bottom w:val="nil"/>
              <w:right w:val="nil"/>
            </w:tcBorders>
            <w:shd w:val="clear" w:color="auto" w:fill="auto"/>
            <w:noWrap/>
            <w:hideMark/>
          </w:tcPr>
          <w:p w14:paraId="1FCBB58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70.164</w:t>
            </w:r>
          </w:p>
        </w:tc>
        <w:tc>
          <w:tcPr>
            <w:tcW w:w="1276" w:type="dxa"/>
            <w:tcBorders>
              <w:top w:val="nil"/>
              <w:left w:val="nil"/>
              <w:bottom w:val="nil"/>
              <w:right w:val="nil"/>
            </w:tcBorders>
            <w:shd w:val="clear" w:color="auto" w:fill="auto"/>
            <w:noWrap/>
            <w:hideMark/>
          </w:tcPr>
          <w:p w14:paraId="64FEAE7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77,96</w:t>
            </w:r>
          </w:p>
        </w:tc>
      </w:tr>
      <w:tr w:rsidR="00187F02" w:rsidRPr="00816C05" w14:paraId="58EE0795" w14:textId="77777777" w:rsidTr="00CC1F41">
        <w:trPr>
          <w:trHeight w:val="270"/>
        </w:trPr>
        <w:tc>
          <w:tcPr>
            <w:tcW w:w="617" w:type="dxa"/>
            <w:tcBorders>
              <w:top w:val="nil"/>
              <w:left w:val="nil"/>
              <w:bottom w:val="nil"/>
              <w:right w:val="nil"/>
            </w:tcBorders>
            <w:shd w:val="clear" w:color="auto" w:fill="auto"/>
            <w:noWrap/>
            <w:hideMark/>
          </w:tcPr>
          <w:p w14:paraId="02B05E7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3232</w:t>
            </w:r>
          </w:p>
        </w:tc>
        <w:tc>
          <w:tcPr>
            <w:tcW w:w="5479" w:type="dxa"/>
            <w:tcBorders>
              <w:top w:val="nil"/>
              <w:left w:val="nil"/>
              <w:bottom w:val="nil"/>
              <w:right w:val="nil"/>
            </w:tcBorders>
            <w:shd w:val="clear" w:color="auto" w:fill="auto"/>
            <w:noWrap/>
            <w:hideMark/>
          </w:tcPr>
          <w:p w14:paraId="4323A98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tcPr>
          <w:p w14:paraId="4A2AAA42" w14:textId="2E5E0CE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1D2822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59.413</w:t>
            </w:r>
          </w:p>
        </w:tc>
        <w:tc>
          <w:tcPr>
            <w:tcW w:w="1276" w:type="dxa"/>
            <w:tcBorders>
              <w:top w:val="nil"/>
              <w:left w:val="nil"/>
              <w:bottom w:val="nil"/>
              <w:right w:val="nil"/>
            </w:tcBorders>
            <w:shd w:val="clear" w:color="auto" w:fill="auto"/>
            <w:noWrap/>
          </w:tcPr>
          <w:p w14:paraId="63D76296" w14:textId="4271DBAE"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187F02" w:rsidRPr="00816C05" w14:paraId="2F74BC7E" w14:textId="77777777" w:rsidTr="00CC1F41">
        <w:trPr>
          <w:trHeight w:val="270"/>
        </w:trPr>
        <w:tc>
          <w:tcPr>
            <w:tcW w:w="617" w:type="dxa"/>
            <w:tcBorders>
              <w:top w:val="nil"/>
              <w:left w:val="nil"/>
              <w:bottom w:val="nil"/>
              <w:right w:val="nil"/>
            </w:tcBorders>
            <w:shd w:val="clear" w:color="auto" w:fill="auto"/>
            <w:noWrap/>
            <w:hideMark/>
          </w:tcPr>
          <w:p w14:paraId="3EA5B8F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3234</w:t>
            </w:r>
          </w:p>
        </w:tc>
        <w:tc>
          <w:tcPr>
            <w:tcW w:w="5479" w:type="dxa"/>
            <w:tcBorders>
              <w:top w:val="nil"/>
              <w:left w:val="nil"/>
              <w:bottom w:val="nil"/>
              <w:right w:val="nil"/>
            </w:tcBorders>
            <w:shd w:val="clear" w:color="auto" w:fill="auto"/>
            <w:noWrap/>
            <w:hideMark/>
          </w:tcPr>
          <w:p w14:paraId="76B5D3C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tcPr>
          <w:p w14:paraId="3889DF98" w14:textId="69216D7A"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C53988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10.752</w:t>
            </w:r>
          </w:p>
        </w:tc>
        <w:tc>
          <w:tcPr>
            <w:tcW w:w="1276" w:type="dxa"/>
            <w:tcBorders>
              <w:top w:val="nil"/>
              <w:left w:val="nil"/>
              <w:bottom w:val="nil"/>
              <w:right w:val="nil"/>
            </w:tcBorders>
            <w:shd w:val="clear" w:color="auto" w:fill="auto"/>
            <w:noWrap/>
          </w:tcPr>
          <w:p w14:paraId="4E0EF909" w14:textId="25056D71"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187F02" w14:paraId="437F3D7A" w14:textId="77777777" w:rsidTr="00CC1F41">
        <w:trPr>
          <w:trHeight w:val="270"/>
        </w:trPr>
        <w:tc>
          <w:tcPr>
            <w:tcW w:w="6096" w:type="dxa"/>
            <w:gridSpan w:val="2"/>
            <w:tcBorders>
              <w:top w:val="nil"/>
              <w:left w:val="nil"/>
              <w:bottom w:val="nil"/>
              <w:right w:val="nil"/>
            </w:tcBorders>
            <w:shd w:val="clear" w:color="000000" w:fill="FFFF00"/>
            <w:hideMark/>
          </w:tcPr>
          <w:p w14:paraId="2C6FE8AB" w14:textId="1DF8DF54"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A100904 Održavanje javne rasvjete</w:t>
            </w:r>
          </w:p>
        </w:tc>
        <w:tc>
          <w:tcPr>
            <w:tcW w:w="1134" w:type="dxa"/>
            <w:tcBorders>
              <w:top w:val="nil"/>
              <w:left w:val="nil"/>
              <w:bottom w:val="nil"/>
              <w:right w:val="nil"/>
            </w:tcBorders>
            <w:shd w:val="clear" w:color="000000" w:fill="FFFF00"/>
            <w:noWrap/>
            <w:hideMark/>
          </w:tcPr>
          <w:p w14:paraId="5C3DB91E"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64.000</w:t>
            </w:r>
          </w:p>
        </w:tc>
        <w:tc>
          <w:tcPr>
            <w:tcW w:w="1559" w:type="dxa"/>
            <w:tcBorders>
              <w:top w:val="nil"/>
              <w:left w:val="nil"/>
              <w:bottom w:val="nil"/>
              <w:right w:val="nil"/>
            </w:tcBorders>
            <w:shd w:val="clear" w:color="000000" w:fill="FFFF00"/>
            <w:noWrap/>
            <w:hideMark/>
          </w:tcPr>
          <w:p w14:paraId="46F39B4D"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59.755</w:t>
            </w:r>
          </w:p>
        </w:tc>
        <w:tc>
          <w:tcPr>
            <w:tcW w:w="1276" w:type="dxa"/>
            <w:tcBorders>
              <w:top w:val="nil"/>
              <w:left w:val="nil"/>
              <w:bottom w:val="nil"/>
              <w:right w:val="nil"/>
            </w:tcBorders>
            <w:shd w:val="clear" w:color="000000" w:fill="FFFF00"/>
            <w:noWrap/>
            <w:hideMark/>
          </w:tcPr>
          <w:p w14:paraId="0A99A5ED"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93,37</w:t>
            </w:r>
          </w:p>
        </w:tc>
      </w:tr>
      <w:tr w:rsidR="004A3407" w:rsidRPr="00816C05" w14:paraId="0A3D6425" w14:textId="77777777" w:rsidTr="00CC1F41">
        <w:trPr>
          <w:trHeight w:val="240"/>
        </w:trPr>
        <w:tc>
          <w:tcPr>
            <w:tcW w:w="6096" w:type="dxa"/>
            <w:gridSpan w:val="2"/>
            <w:tcBorders>
              <w:top w:val="nil"/>
              <w:left w:val="nil"/>
              <w:bottom w:val="nil"/>
              <w:right w:val="nil"/>
            </w:tcBorders>
            <w:shd w:val="clear" w:color="000000" w:fill="FFFFFF"/>
            <w:hideMark/>
          </w:tcPr>
          <w:p w14:paraId="03665CFF"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064 Ulična rasvjeta</w:t>
            </w:r>
          </w:p>
        </w:tc>
        <w:tc>
          <w:tcPr>
            <w:tcW w:w="1134" w:type="dxa"/>
            <w:tcBorders>
              <w:top w:val="nil"/>
              <w:left w:val="nil"/>
              <w:bottom w:val="nil"/>
              <w:right w:val="nil"/>
            </w:tcBorders>
            <w:shd w:val="clear" w:color="000000" w:fill="FFFFFF"/>
            <w:noWrap/>
            <w:hideMark/>
          </w:tcPr>
          <w:p w14:paraId="090A56CA"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64.000</w:t>
            </w:r>
          </w:p>
        </w:tc>
        <w:tc>
          <w:tcPr>
            <w:tcW w:w="1559" w:type="dxa"/>
            <w:tcBorders>
              <w:top w:val="nil"/>
              <w:left w:val="nil"/>
              <w:bottom w:val="nil"/>
              <w:right w:val="nil"/>
            </w:tcBorders>
            <w:shd w:val="clear" w:color="000000" w:fill="FFFFFF"/>
            <w:noWrap/>
            <w:hideMark/>
          </w:tcPr>
          <w:p w14:paraId="6CB0470A"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59.755</w:t>
            </w:r>
          </w:p>
        </w:tc>
        <w:tc>
          <w:tcPr>
            <w:tcW w:w="1276" w:type="dxa"/>
            <w:tcBorders>
              <w:top w:val="nil"/>
              <w:left w:val="nil"/>
              <w:bottom w:val="nil"/>
              <w:right w:val="nil"/>
            </w:tcBorders>
            <w:shd w:val="clear" w:color="000000" w:fill="FFFFFF"/>
            <w:noWrap/>
            <w:hideMark/>
          </w:tcPr>
          <w:p w14:paraId="41A24BA9"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93,37</w:t>
            </w:r>
          </w:p>
        </w:tc>
      </w:tr>
      <w:tr w:rsidR="004A3407" w:rsidRPr="00816C05" w14:paraId="239F688C" w14:textId="77777777" w:rsidTr="00CC1F41">
        <w:trPr>
          <w:trHeight w:val="230"/>
        </w:trPr>
        <w:tc>
          <w:tcPr>
            <w:tcW w:w="6096" w:type="dxa"/>
            <w:gridSpan w:val="2"/>
            <w:tcBorders>
              <w:top w:val="nil"/>
              <w:left w:val="nil"/>
              <w:bottom w:val="nil"/>
              <w:right w:val="nil"/>
            </w:tcBorders>
            <w:shd w:val="clear" w:color="auto" w:fill="auto"/>
            <w:hideMark/>
          </w:tcPr>
          <w:p w14:paraId="7037996F"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200627CB"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3.000</w:t>
            </w:r>
          </w:p>
        </w:tc>
        <w:tc>
          <w:tcPr>
            <w:tcW w:w="1559" w:type="dxa"/>
            <w:tcBorders>
              <w:top w:val="nil"/>
              <w:left w:val="nil"/>
              <w:bottom w:val="nil"/>
              <w:right w:val="nil"/>
            </w:tcBorders>
            <w:shd w:val="clear" w:color="auto" w:fill="auto"/>
            <w:noWrap/>
            <w:hideMark/>
          </w:tcPr>
          <w:p w14:paraId="273162F3"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1.938</w:t>
            </w:r>
          </w:p>
        </w:tc>
        <w:tc>
          <w:tcPr>
            <w:tcW w:w="1276" w:type="dxa"/>
            <w:tcBorders>
              <w:top w:val="nil"/>
              <w:left w:val="nil"/>
              <w:bottom w:val="nil"/>
              <w:right w:val="nil"/>
            </w:tcBorders>
            <w:shd w:val="clear" w:color="auto" w:fill="auto"/>
            <w:noWrap/>
            <w:hideMark/>
          </w:tcPr>
          <w:p w14:paraId="2CADD3B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64,58</w:t>
            </w:r>
          </w:p>
        </w:tc>
      </w:tr>
      <w:tr w:rsidR="004A3407" w:rsidRPr="00816C05" w14:paraId="473BC38E" w14:textId="77777777" w:rsidTr="00CC1F41">
        <w:trPr>
          <w:trHeight w:val="270"/>
        </w:trPr>
        <w:tc>
          <w:tcPr>
            <w:tcW w:w="617" w:type="dxa"/>
            <w:tcBorders>
              <w:top w:val="nil"/>
              <w:left w:val="nil"/>
              <w:bottom w:val="nil"/>
              <w:right w:val="nil"/>
            </w:tcBorders>
            <w:shd w:val="clear" w:color="auto" w:fill="auto"/>
            <w:noWrap/>
            <w:hideMark/>
          </w:tcPr>
          <w:p w14:paraId="357A99A1"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3B647601"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180FC6E7"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3.000</w:t>
            </w:r>
          </w:p>
        </w:tc>
        <w:tc>
          <w:tcPr>
            <w:tcW w:w="1559" w:type="dxa"/>
            <w:tcBorders>
              <w:top w:val="nil"/>
              <w:left w:val="nil"/>
              <w:bottom w:val="nil"/>
              <w:right w:val="nil"/>
            </w:tcBorders>
            <w:shd w:val="clear" w:color="auto" w:fill="auto"/>
            <w:noWrap/>
            <w:hideMark/>
          </w:tcPr>
          <w:p w14:paraId="304E4AC9"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1.938</w:t>
            </w:r>
          </w:p>
        </w:tc>
        <w:tc>
          <w:tcPr>
            <w:tcW w:w="1276" w:type="dxa"/>
            <w:tcBorders>
              <w:top w:val="nil"/>
              <w:left w:val="nil"/>
              <w:bottom w:val="nil"/>
              <w:right w:val="nil"/>
            </w:tcBorders>
            <w:shd w:val="clear" w:color="auto" w:fill="auto"/>
            <w:noWrap/>
            <w:hideMark/>
          </w:tcPr>
          <w:p w14:paraId="4697C3B5"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64,58</w:t>
            </w:r>
          </w:p>
        </w:tc>
      </w:tr>
      <w:tr w:rsidR="00187F02" w:rsidRPr="00816C05" w14:paraId="11034C38" w14:textId="77777777" w:rsidTr="00CC1F41">
        <w:trPr>
          <w:trHeight w:val="270"/>
        </w:trPr>
        <w:tc>
          <w:tcPr>
            <w:tcW w:w="617" w:type="dxa"/>
            <w:tcBorders>
              <w:top w:val="nil"/>
              <w:left w:val="nil"/>
              <w:bottom w:val="nil"/>
              <w:right w:val="nil"/>
            </w:tcBorders>
            <w:shd w:val="clear" w:color="auto" w:fill="auto"/>
            <w:noWrap/>
            <w:hideMark/>
          </w:tcPr>
          <w:p w14:paraId="5AC9FF6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1257933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tcPr>
          <w:p w14:paraId="44B88B4A" w14:textId="5C44499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6C4609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925</w:t>
            </w:r>
          </w:p>
        </w:tc>
        <w:tc>
          <w:tcPr>
            <w:tcW w:w="1276" w:type="dxa"/>
            <w:tcBorders>
              <w:top w:val="nil"/>
              <w:left w:val="nil"/>
              <w:bottom w:val="nil"/>
              <w:right w:val="nil"/>
            </w:tcBorders>
            <w:shd w:val="clear" w:color="auto" w:fill="auto"/>
            <w:noWrap/>
          </w:tcPr>
          <w:p w14:paraId="66BA3800" w14:textId="2FC8B851"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187F02" w:rsidRPr="00816C05" w14:paraId="62DCCC9C" w14:textId="77777777" w:rsidTr="00CC1F41">
        <w:trPr>
          <w:trHeight w:val="270"/>
        </w:trPr>
        <w:tc>
          <w:tcPr>
            <w:tcW w:w="617" w:type="dxa"/>
            <w:tcBorders>
              <w:top w:val="nil"/>
              <w:left w:val="nil"/>
              <w:bottom w:val="nil"/>
              <w:right w:val="nil"/>
            </w:tcBorders>
            <w:shd w:val="clear" w:color="auto" w:fill="auto"/>
            <w:noWrap/>
            <w:hideMark/>
          </w:tcPr>
          <w:p w14:paraId="468FA94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3224</w:t>
            </w:r>
          </w:p>
        </w:tc>
        <w:tc>
          <w:tcPr>
            <w:tcW w:w="5479" w:type="dxa"/>
            <w:tcBorders>
              <w:top w:val="nil"/>
              <w:left w:val="nil"/>
              <w:bottom w:val="nil"/>
              <w:right w:val="nil"/>
            </w:tcBorders>
            <w:shd w:val="clear" w:color="auto" w:fill="auto"/>
            <w:noWrap/>
            <w:hideMark/>
          </w:tcPr>
          <w:p w14:paraId="105D033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tcPr>
          <w:p w14:paraId="5B50742C" w14:textId="42C8E367"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885A21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925</w:t>
            </w:r>
          </w:p>
        </w:tc>
        <w:tc>
          <w:tcPr>
            <w:tcW w:w="1276" w:type="dxa"/>
            <w:tcBorders>
              <w:top w:val="nil"/>
              <w:left w:val="nil"/>
              <w:bottom w:val="nil"/>
              <w:right w:val="nil"/>
            </w:tcBorders>
            <w:shd w:val="clear" w:color="auto" w:fill="auto"/>
            <w:noWrap/>
          </w:tcPr>
          <w:p w14:paraId="79A8FC1D" w14:textId="4253C35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37BC96E1" w14:textId="77777777" w:rsidTr="00CC1F41">
        <w:trPr>
          <w:trHeight w:val="270"/>
        </w:trPr>
        <w:tc>
          <w:tcPr>
            <w:tcW w:w="617" w:type="dxa"/>
            <w:tcBorders>
              <w:top w:val="nil"/>
              <w:left w:val="nil"/>
              <w:bottom w:val="nil"/>
              <w:right w:val="nil"/>
            </w:tcBorders>
            <w:shd w:val="clear" w:color="auto" w:fill="auto"/>
            <w:noWrap/>
            <w:hideMark/>
          </w:tcPr>
          <w:p w14:paraId="4BA2620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2F985D5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0341E3E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3.000</w:t>
            </w:r>
          </w:p>
        </w:tc>
        <w:tc>
          <w:tcPr>
            <w:tcW w:w="1559" w:type="dxa"/>
            <w:tcBorders>
              <w:top w:val="nil"/>
              <w:left w:val="nil"/>
              <w:bottom w:val="nil"/>
              <w:right w:val="nil"/>
            </w:tcBorders>
            <w:shd w:val="clear" w:color="auto" w:fill="auto"/>
            <w:noWrap/>
            <w:hideMark/>
          </w:tcPr>
          <w:p w14:paraId="11D0836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1.013</w:t>
            </w:r>
          </w:p>
        </w:tc>
        <w:tc>
          <w:tcPr>
            <w:tcW w:w="1276" w:type="dxa"/>
            <w:tcBorders>
              <w:top w:val="nil"/>
              <w:left w:val="nil"/>
              <w:bottom w:val="nil"/>
              <w:right w:val="nil"/>
            </w:tcBorders>
            <w:shd w:val="clear" w:color="auto" w:fill="auto"/>
            <w:noWrap/>
            <w:hideMark/>
          </w:tcPr>
          <w:p w14:paraId="074D337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33,75</w:t>
            </w:r>
          </w:p>
        </w:tc>
      </w:tr>
      <w:tr w:rsidR="004A3407" w:rsidRPr="00816C05" w14:paraId="2536B790" w14:textId="77777777" w:rsidTr="00CC1F41">
        <w:trPr>
          <w:trHeight w:val="260"/>
        </w:trPr>
        <w:tc>
          <w:tcPr>
            <w:tcW w:w="617" w:type="dxa"/>
            <w:tcBorders>
              <w:top w:val="nil"/>
              <w:left w:val="nil"/>
              <w:bottom w:val="nil"/>
              <w:right w:val="nil"/>
            </w:tcBorders>
            <w:shd w:val="clear" w:color="auto" w:fill="auto"/>
            <w:noWrap/>
            <w:hideMark/>
          </w:tcPr>
          <w:p w14:paraId="58F4FB1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3232</w:t>
            </w:r>
          </w:p>
        </w:tc>
        <w:tc>
          <w:tcPr>
            <w:tcW w:w="5479" w:type="dxa"/>
            <w:tcBorders>
              <w:top w:val="nil"/>
              <w:left w:val="nil"/>
              <w:bottom w:val="nil"/>
              <w:right w:val="nil"/>
            </w:tcBorders>
            <w:shd w:val="clear" w:color="auto" w:fill="auto"/>
            <w:noWrap/>
            <w:hideMark/>
          </w:tcPr>
          <w:p w14:paraId="4952B5B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05131FEE" w14:textId="227A6249"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9BCA22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1.013</w:t>
            </w:r>
          </w:p>
        </w:tc>
        <w:tc>
          <w:tcPr>
            <w:tcW w:w="1276" w:type="dxa"/>
            <w:tcBorders>
              <w:top w:val="nil"/>
              <w:left w:val="nil"/>
              <w:bottom w:val="nil"/>
              <w:right w:val="nil"/>
            </w:tcBorders>
            <w:shd w:val="clear" w:color="auto" w:fill="auto"/>
            <w:noWrap/>
            <w:hideMark/>
          </w:tcPr>
          <w:p w14:paraId="64A4E6CA" w14:textId="4C19576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350E3FDD" w14:textId="77777777" w:rsidTr="00CC1F41">
        <w:trPr>
          <w:trHeight w:val="230"/>
        </w:trPr>
        <w:tc>
          <w:tcPr>
            <w:tcW w:w="6096" w:type="dxa"/>
            <w:gridSpan w:val="2"/>
            <w:vMerge w:val="restart"/>
            <w:tcBorders>
              <w:top w:val="nil"/>
              <w:left w:val="nil"/>
              <w:bottom w:val="nil"/>
              <w:right w:val="nil"/>
            </w:tcBorders>
            <w:shd w:val="clear" w:color="auto" w:fill="auto"/>
            <w:hideMark/>
          </w:tcPr>
          <w:p w14:paraId="3F2CE388"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9435 Višak prihoda od doprinosa za šume iz prethodnih godina</w:t>
            </w:r>
          </w:p>
        </w:tc>
        <w:tc>
          <w:tcPr>
            <w:tcW w:w="1134" w:type="dxa"/>
            <w:vMerge w:val="restart"/>
            <w:tcBorders>
              <w:top w:val="nil"/>
              <w:left w:val="nil"/>
              <w:bottom w:val="nil"/>
              <w:right w:val="nil"/>
            </w:tcBorders>
            <w:shd w:val="clear" w:color="auto" w:fill="auto"/>
            <w:noWrap/>
            <w:hideMark/>
          </w:tcPr>
          <w:p w14:paraId="3821B88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61.000</w:t>
            </w:r>
          </w:p>
        </w:tc>
        <w:tc>
          <w:tcPr>
            <w:tcW w:w="1559" w:type="dxa"/>
            <w:vMerge w:val="restart"/>
            <w:tcBorders>
              <w:top w:val="nil"/>
              <w:left w:val="nil"/>
              <w:bottom w:val="nil"/>
              <w:right w:val="nil"/>
            </w:tcBorders>
            <w:shd w:val="clear" w:color="auto" w:fill="auto"/>
            <w:noWrap/>
            <w:hideMark/>
          </w:tcPr>
          <w:p w14:paraId="00B161B3"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57.818</w:t>
            </w:r>
          </w:p>
        </w:tc>
        <w:tc>
          <w:tcPr>
            <w:tcW w:w="1276" w:type="dxa"/>
            <w:tcBorders>
              <w:top w:val="nil"/>
              <w:left w:val="nil"/>
              <w:bottom w:val="nil"/>
              <w:right w:val="nil"/>
            </w:tcBorders>
            <w:shd w:val="clear" w:color="auto" w:fill="auto"/>
            <w:noWrap/>
            <w:hideMark/>
          </w:tcPr>
          <w:p w14:paraId="2FFDC22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94,78</w:t>
            </w:r>
          </w:p>
        </w:tc>
      </w:tr>
      <w:tr w:rsidR="004A3407" w:rsidRPr="00816C05" w14:paraId="719AA504" w14:textId="77777777" w:rsidTr="00CC1F41">
        <w:trPr>
          <w:trHeight w:val="60"/>
        </w:trPr>
        <w:tc>
          <w:tcPr>
            <w:tcW w:w="6096" w:type="dxa"/>
            <w:gridSpan w:val="2"/>
            <w:vMerge/>
            <w:tcBorders>
              <w:top w:val="nil"/>
              <w:left w:val="nil"/>
              <w:bottom w:val="nil"/>
              <w:right w:val="nil"/>
            </w:tcBorders>
            <w:vAlign w:val="center"/>
            <w:hideMark/>
          </w:tcPr>
          <w:p w14:paraId="7EB4E3A0"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134" w:type="dxa"/>
            <w:vMerge/>
            <w:tcBorders>
              <w:top w:val="nil"/>
              <w:left w:val="nil"/>
              <w:bottom w:val="nil"/>
              <w:right w:val="nil"/>
            </w:tcBorders>
            <w:vAlign w:val="center"/>
            <w:hideMark/>
          </w:tcPr>
          <w:p w14:paraId="7C8D6D9D"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559" w:type="dxa"/>
            <w:vMerge/>
            <w:tcBorders>
              <w:top w:val="nil"/>
              <w:left w:val="nil"/>
              <w:bottom w:val="nil"/>
              <w:right w:val="nil"/>
            </w:tcBorders>
            <w:vAlign w:val="center"/>
            <w:hideMark/>
          </w:tcPr>
          <w:p w14:paraId="58B32BA0"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276" w:type="dxa"/>
            <w:tcBorders>
              <w:top w:val="nil"/>
              <w:left w:val="nil"/>
              <w:bottom w:val="nil"/>
              <w:right w:val="nil"/>
            </w:tcBorders>
            <w:shd w:val="clear" w:color="000000" w:fill="FFFFFF"/>
            <w:noWrap/>
            <w:hideMark/>
          </w:tcPr>
          <w:p w14:paraId="6C9D823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w:t>
            </w:r>
          </w:p>
        </w:tc>
      </w:tr>
      <w:tr w:rsidR="004A3407" w:rsidRPr="00816C05" w14:paraId="284CD1F2" w14:textId="77777777" w:rsidTr="00CC1F41">
        <w:trPr>
          <w:trHeight w:val="270"/>
        </w:trPr>
        <w:tc>
          <w:tcPr>
            <w:tcW w:w="617" w:type="dxa"/>
            <w:tcBorders>
              <w:top w:val="nil"/>
              <w:left w:val="nil"/>
              <w:bottom w:val="nil"/>
              <w:right w:val="nil"/>
            </w:tcBorders>
            <w:shd w:val="clear" w:color="auto" w:fill="auto"/>
            <w:noWrap/>
            <w:hideMark/>
          </w:tcPr>
          <w:p w14:paraId="54B98DA7"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6D7C1B9A"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4D3BDE47"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61.000</w:t>
            </w:r>
          </w:p>
        </w:tc>
        <w:tc>
          <w:tcPr>
            <w:tcW w:w="1559" w:type="dxa"/>
            <w:tcBorders>
              <w:top w:val="nil"/>
              <w:left w:val="nil"/>
              <w:bottom w:val="nil"/>
              <w:right w:val="nil"/>
            </w:tcBorders>
            <w:shd w:val="clear" w:color="auto" w:fill="auto"/>
            <w:noWrap/>
            <w:hideMark/>
          </w:tcPr>
          <w:p w14:paraId="0CCB2309"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57.818</w:t>
            </w:r>
          </w:p>
        </w:tc>
        <w:tc>
          <w:tcPr>
            <w:tcW w:w="1276" w:type="dxa"/>
            <w:tcBorders>
              <w:top w:val="nil"/>
              <w:left w:val="nil"/>
              <w:bottom w:val="nil"/>
              <w:right w:val="nil"/>
            </w:tcBorders>
            <w:shd w:val="clear" w:color="auto" w:fill="auto"/>
            <w:noWrap/>
            <w:hideMark/>
          </w:tcPr>
          <w:p w14:paraId="680BD08E"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94,78</w:t>
            </w:r>
          </w:p>
        </w:tc>
      </w:tr>
      <w:tr w:rsidR="004A3407" w:rsidRPr="00816C05" w14:paraId="1E4A8ECC" w14:textId="77777777" w:rsidTr="00CC1F41">
        <w:trPr>
          <w:trHeight w:val="270"/>
        </w:trPr>
        <w:tc>
          <w:tcPr>
            <w:tcW w:w="617" w:type="dxa"/>
            <w:tcBorders>
              <w:top w:val="nil"/>
              <w:left w:val="nil"/>
              <w:bottom w:val="nil"/>
              <w:right w:val="nil"/>
            </w:tcBorders>
            <w:shd w:val="clear" w:color="auto" w:fill="auto"/>
            <w:noWrap/>
            <w:hideMark/>
          </w:tcPr>
          <w:p w14:paraId="261EFC2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0DBBD90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7A80D2B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56.000</w:t>
            </w:r>
          </w:p>
        </w:tc>
        <w:tc>
          <w:tcPr>
            <w:tcW w:w="1559" w:type="dxa"/>
            <w:tcBorders>
              <w:top w:val="nil"/>
              <w:left w:val="nil"/>
              <w:bottom w:val="nil"/>
              <w:right w:val="nil"/>
            </w:tcBorders>
            <w:shd w:val="clear" w:color="auto" w:fill="auto"/>
            <w:noWrap/>
            <w:hideMark/>
          </w:tcPr>
          <w:p w14:paraId="3B2121D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54.918</w:t>
            </w:r>
          </w:p>
        </w:tc>
        <w:tc>
          <w:tcPr>
            <w:tcW w:w="1276" w:type="dxa"/>
            <w:tcBorders>
              <w:top w:val="nil"/>
              <w:left w:val="nil"/>
              <w:bottom w:val="nil"/>
              <w:right w:val="nil"/>
            </w:tcBorders>
            <w:shd w:val="clear" w:color="auto" w:fill="auto"/>
            <w:noWrap/>
            <w:hideMark/>
          </w:tcPr>
          <w:p w14:paraId="011BB06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98,07</w:t>
            </w:r>
          </w:p>
        </w:tc>
      </w:tr>
      <w:tr w:rsidR="00187F02" w:rsidRPr="00816C05" w14:paraId="4704C37B" w14:textId="77777777" w:rsidTr="00CC1F41">
        <w:trPr>
          <w:trHeight w:val="270"/>
        </w:trPr>
        <w:tc>
          <w:tcPr>
            <w:tcW w:w="617" w:type="dxa"/>
            <w:tcBorders>
              <w:top w:val="nil"/>
              <w:left w:val="nil"/>
              <w:bottom w:val="nil"/>
              <w:right w:val="nil"/>
            </w:tcBorders>
            <w:shd w:val="clear" w:color="auto" w:fill="auto"/>
            <w:noWrap/>
            <w:hideMark/>
          </w:tcPr>
          <w:p w14:paraId="2D54F0D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3223</w:t>
            </w:r>
          </w:p>
        </w:tc>
        <w:tc>
          <w:tcPr>
            <w:tcW w:w="5479" w:type="dxa"/>
            <w:tcBorders>
              <w:top w:val="nil"/>
              <w:left w:val="nil"/>
              <w:bottom w:val="nil"/>
              <w:right w:val="nil"/>
            </w:tcBorders>
            <w:shd w:val="clear" w:color="auto" w:fill="auto"/>
            <w:noWrap/>
            <w:hideMark/>
          </w:tcPr>
          <w:p w14:paraId="2EA941F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tcPr>
          <w:p w14:paraId="2E5368BF" w14:textId="18C8DB0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0E62D5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41.855</w:t>
            </w:r>
          </w:p>
        </w:tc>
        <w:tc>
          <w:tcPr>
            <w:tcW w:w="1276" w:type="dxa"/>
            <w:tcBorders>
              <w:top w:val="nil"/>
              <w:left w:val="nil"/>
              <w:bottom w:val="nil"/>
              <w:right w:val="nil"/>
            </w:tcBorders>
            <w:shd w:val="clear" w:color="auto" w:fill="auto"/>
            <w:noWrap/>
          </w:tcPr>
          <w:p w14:paraId="2965F214" w14:textId="7A29208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187F02" w:rsidRPr="00816C05" w14:paraId="423EC6A8" w14:textId="77777777" w:rsidTr="00CC1F41">
        <w:trPr>
          <w:trHeight w:val="270"/>
        </w:trPr>
        <w:tc>
          <w:tcPr>
            <w:tcW w:w="617" w:type="dxa"/>
            <w:tcBorders>
              <w:top w:val="nil"/>
              <w:left w:val="nil"/>
              <w:bottom w:val="nil"/>
              <w:right w:val="nil"/>
            </w:tcBorders>
            <w:shd w:val="clear" w:color="auto" w:fill="auto"/>
            <w:noWrap/>
            <w:hideMark/>
          </w:tcPr>
          <w:p w14:paraId="1CCC13D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3224</w:t>
            </w:r>
          </w:p>
        </w:tc>
        <w:tc>
          <w:tcPr>
            <w:tcW w:w="5479" w:type="dxa"/>
            <w:tcBorders>
              <w:top w:val="nil"/>
              <w:left w:val="nil"/>
              <w:bottom w:val="nil"/>
              <w:right w:val="nil"/>
            </w:tcBorders>
            <w:shd w:val="clear" w:color="auto" w:fill="auto"/>
            <w:noWrap/>
            <w:hideMark/>
          </w:tcPr>
          <w:p w14:paraId="5C21BD8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tcPr>
          <w:p w14:paraId="1570B425" w14:textId="6C86604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FBBA99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13.063</w:t>
            </w:r>
          </w:p>
        </w:tc>
        <w:tc>
          <w:tcPr>
            <w:tcW w:w="1276" w:type="dxa"/>
            <w:tcBorders>
              <w:top w:val="nil"/>
              <w:left w:val="nil"/>
              <w:bottom w:val="nil"/>
              <w:right w:val="nil"/>
            </w:tcBorders>
            <w:shd w:val="clear" w:color="auto" w:fill="auto"/>
            <w:noWrap/>
          </w:tcPr>
          <w:p w14:paraId="7D65B788" w14:textId="16D1712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5CEC4C42" w14:textId="77777777" w:rsidTr="00CC1F41">
        <w:trPr>
          <w:trHeight w:val="270"/>
        </w:trPr>
        <w:tc>
          <w:tcPr>
            <w:tcW w:w="617" w:type="dxa"/>
            <w:tcBorders>
              <w:top w:val="nil"/>
              <w:left w:val="nil"/>
              <w:bottom w:val="nil"/>
              <w:right w:val="nil"/>
            </w:tcBorders>
            <w:shd w:val="clear" w:color="auto" w:fill="auto"/>
            <w:noWrap/>
            <w:hideMark/>
          </w:tcPr>
          <w:p w14:paraId="7D57E46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2FE17D2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788A732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559" w:type="dxa"/>
            <w:tcBorders>
              <w:top w:val="nil"/>
              <w:left w:val="nil"/>
              <w:bottom w:val="nil"/>
              <w:right w:val="nil"/>
            </w:tcBorders>
            <w:shd w:val="clear" w:color="auto" w:fill="auto"/>
            <w:noWrap/>
            <w:hideMark/>
          </w:tcPr>
          <w:p w14:paraId="72710F1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2.900</w:t>
            </w:r>
          </w:p>
        </w:tc>
        <w:tc>
          <w:tcPr>
            <w:tcW w:w="1276" w:type="dxa"/>
            <w:tcBorders>
              <w:top w:val="nil"/>
              <w:left w:val="nil"/>
              <w:bottom w:val="nil"/>
              <w:right w:val="nil"/>
            </w:tcBorders>
            <w:shd w:val="clear" w:color="auto" w:fill="auto"/>
            <w:noWrap/>
            <w:hideMark/>
          </w:tcPr>
          <w:p w14:paraId="765CB08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58,00</w:t>
            </w:r>
          </w:p>
        </w:tc>
      </w:tr>
      <w:tr w:rsidR="00187F02" w:rsidRPr="00816C05" w14:paraId="09E5F2F1" w14:textId="77777777" w:rsidTr="00CC1F41">
        <w:trPr>
          <w:trHeight w:val="270"/>
        </w:trPr>
        <w:tc>
          <w:tcPr>
            <w:tcW w:w="617" w:type="dxa"/>
            <w:tcBorders>
              <w:top w:val="nil"/>
              <w:left w:val="nil"/>
              <w:bottom w:val="nil"/>
              <w:right w:val="nil"/>
            </w:tcBorders>
            <w:shd w:val="clear" w:color="auto" w:fill="auto"/>
            <w:noWrap/>
            <w:hideMark/>
          </w:tcPr>
          <w:p w14:paraId="7036628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3232</w:t>
            </w:r>
          </w:p>
        </w:tc>
        <w:tc>
          <w:tcPr>
            <w:tcW w:w="5479" w:type="dxa"/>
            <w:tcBorders>
              <w:top w:val="nil"/>
              <w:left w:val="nil"/>
              <w:bottom w:val="nil"/>
              <w:right w:val="nil"/>
            </w:tcBorders>
            <w:shd w:val="clear" w:color="auto" w:fill="auto"/>
            <w:noWrap/>
            <w:hideMark/>
          </w:tcPr>
          <w:p w14:paraId="716DE99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20A75A71" w14:textId="7BEE88C1"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F455C0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2.900</w:t>
            </w:r>
          </w:p>
        </w:tc>
        <w:tc>
          <w:tcPr>
            <w:tcW w:w="1276" w:type="dxa"/>
            <w:tcBorders>
              <w:top w:val="nil"/>
              <w:left w:val="nil"/>
              <w:bottom w:val="nil"/>
              <w:right w:val="nil"/>
            </w:tcBorders>
            <w:shd w:val="clear" w:color="auto" w:fill="auto"/>
            <w:noWrap/>
          </w:tcPr>
          <w:p w14:paraId="32E803C9" w14:textId="09015F09"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187F02" w14:paraId="745551CA" w14:textId="77777777" w:rsidTr="00CC1F41">
        <w:trPr>
          <w:trHeight w:val="270"/>
        </w:trPr>
        <w:tc>
          <w:tcPr>
            <w:tcW w:w="6096" w:type="dxa"/>
            <w:gridSpan w:val="2"/>
            <w:tcBorders>
              <w:top w:val="nil"/>
              <w:left w:val="nil"/>
              <w:bottom w:val="nil"/>
              <w:right w:val="nil"/>
            </w:tcBorders>
            <w:shd w:val="clear" w:color="000000" w:fill="FFFF00"/>
            <w:hideMark/>
          </w:tcPr>
          <w:p w14:paraId="55A5AE83" w14:textId="74DC34F0"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A100905 Održavanje groblja</w:t>
            </w:r>
          </w:p>
        </w:tc>
        <w:tc>
          <w:tcPr>
            <w:tcW w:w="1134" w:type="dxa"/>
            <w:tcBorders>
              <w:top w:val="nil"/>
              <w:left w:val="nil"/>
              <w:bottom w:val="nil"/>
              <w:right w:val="nil"/>
            </w:tcBorders>
            <w:shd w:val="clear" w:color="000000" w:fill="FFFF00"/>
            <w:noWrap/>
            <w:hideMark/>
          </w:tcPr>
          <w:p w14:paraId="5024C2D0"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3.701</w:t>
            </w:r>
          </w:p>
        </w:tc>
        <w:tc>
          <w:tcPr>
            <w:tcW w:w="1559" w:type="dxa"/>
            <w:tcBorders>
              <w:top w:val="nil"/>
              <w:left w:val="nil"/>
              <w:bottom w:val="nil"/>
              <w:right w:val="nil"/>
            </w:tcBorders>
            <w:shd w:val="clear" w:color="000000" w:fill="FFFF00"/>
            <w:noWrap/>
            <w:hideMark/>
          </w:tcPr>
          <w:p w14:paraId="2D527CA1"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3.353</w:t>
            </w:r>
          </w:p>
        </w:tc>
        <w:tc>
          <w:tcPr>
            <w:tcW w:w="1276" w:type="dxa"/>
            <w:tcBorders>
              <w:top w:val="nil"/>
              <w:left w:val="nil"/>
              <w:bottom w:val="nil"/>
              <w:right w:val="nil"/>
            </w:tcBorders>
            <w:shd w:val="clear" w:color="000000" w:fill="FFFF00"/>
            <w:noWrap/>
            <w:hideMark/>
          </w:tcPr>
          <w:p w14:paraId="508408E0"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90,60</w:t>
            </w:r>
          </w:p>
        </w:tc>
      </w:tr>
      <w:tr w:rsidR="004A3407" w:rsidRPr="00816C05" w14:paraId="638DBBE7" w14:textId="77777777" w:rsidTr="00CC1F41">
        <w:trPr>
          <w:trHeight w:val="336"/>
        </w:trPr>
        <w:tc>
          <w:tcPr>
            <w:tcW w:w="6096" w:type="dxa"/>
            <w:gridSpan w:val="2"/>
            <w:tcBorders>
              <w:top w:val="nil"/>
              <w:left w:val="nil"/>
              <w:bottom w:val="nil"/>
              <w:right w:val="nil"/>
            </w:tcBorders>
            <w:shd w:val="clear" w:color="000000" w:fill="FFFFFF"/>
            <w:hideMark/>
          </w:tcPr>
          <w:p w14:paraId="082F991D"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066 Rashodi vezani za stanovanje i komunalne pogodnosti koji nisu drugdje svrstani</w:t>
            </w:r>
          </w:p>
        </w:tc>
        <w:tc>
          <w:tcPr>
            <w:tcW w:w="1134" w:type="dxa"/>
            <w:tcBorders>
              <w:top w:val="nil"/>
              <w:left w:val="nil"/>
              <w:bottom w:val="nil"/>
              <w:right w:val="nil"/>
            </w:tcBorders>
            <w:shd w:val="clear" w:color="000000" w:fill="FFFFFF"/>
            <w:noWrap/>
            <w:hideMark/>
          </w:tcPr>
          <w:p w14:paraId="2511A236"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3.701</w:t>
            </w:r>
          </w:p>
        </w:tc>
        <w:tc>
          <w:tcPr>
            <w:tcW w:w="1559" w:type="dxa"/>
            <w:tcBorders>
              <w:top w:val="nil"/>
              <w:left w:val="nil"/>
              <w:bottom w:val="nil"/>
              <w:right w:val="nil"/>
            </w:tcBorders>
            <w:shd w:val="clear" w:color="000000" w:fill="FFFFFF"/>
            <w:noWrap/>
            <w:hideMark/>
          </w:tcPr>
          <w:p w14:paraId="3088BFB2"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3.353</w:t>
            </w:r>
          </w:p>
        </w:tc>
        <w:tc>
          <w:tcPr>
            <w:tcW w:w="1276" w:type="dxa"/>
            <w:tcBorders>
              <w:top w:val="nil"/>
              <w:left w:val="nil"/>
              <w:bottom w:val="nil"/>
              <w:right w:val="nil"/>
            </w:tcBorders>
            <w:shd w:val="clear" w:color="000000" w:fill="FFFFFF"/>
            <w:noWrap/>
            <w:hideMark/>
          </w:tcPr>
          <w:p w14:paraId="092ECD7C"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90,60</w:t>
            </w:r>
          </w:p>
        </w:tc>
      </w:tr>
      <w:tr w:rsidR="004A3407" w:rsidRPr="00816C05" w14:paraId="7AD4EC13" w14:textId="77777777" w:rsidTr="00CC1F41">
        <w:trPr>
          <w:trHeight w:val="510"/>
        </w:trPr>
        <w:tc>
          <w:tcPr>
            <w:tcW w:w="6096" w:type="dxa"/>
            <w:gridSpan w:val="2"/>
            <w:tcBorders>
              <w:top w:val="nil"/>
              <w:left w:val="nil"/>
              <w:bottom w:val="nil"/>
              <w:right w:val="nil"/>
            </w:tcBorders>
            <w:shd w:val="clear" w:color="auto" w:fill="auto"/>
            <w:hideMark/>
          </w:tcPr>
          <w:p w14:paraId="4F6E6D0D"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9438 Višak prihoda od grobne naknade iz prethodnih godina</w:t>
            </w:r>
          </w:p>
        </w:tc>
        <w:tc>
          <w:tcPr>
            <w:tcW w:w="1134" w:type="dxa"/>
            <w:tcBorders>
              <w:top w:val="nil"/>
              <w:left w:val="nil"/>
              <w:bottom w:val="nil"/>
              <w:right w:val="nil"/>
            </w:tcBorders>
            <w:shd w:val="clear" w:color="auto" w:fill="auto"/>
            <w:noWrap/>
            <w:hideMark/>
          </w:tcPr>
          <w:p w14:paraId="5A5A6749"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3.701</w:t>
            </w:r>
          </w:p>
        </w:tc>
        <w:tc>
          <w:tcPr>
            <w:tcW w:w="1559" w:type="dxa"/>
            <w:tcBorders>
              <w:top w:val="nil"/>
              <w:left w:val="nil"/>
              <w:bottom w:val="nil"/>
              <w:right w:val="nil"/>
            </w:tcBorders>
            <w:shd w:val="clear" w:color="auto" w:fill="auto"/>
            <w:noWrap/>
            <w:hideMark/>
          </w:tcPr>
          <w:p w14:paraId="59393402"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3.353</w:t>
            </w:r>
          </w:p>
        </w:tc>
        <w:tc>
          <w:tcPr>
            <w:tcW w:w="1276" w:type="dxa"/>
            <w:tcBorders>
              <w:top w:val="nil"/>
              <w:left w:val="nil"/>
              <w:bottom w:val="nil"/>
              <w:right w:val="nil"/>
            </w:tcBorders>
            <w:shd w:val="clear" w:color="auto" w:fill="auto"/>
            <w:noWrap/>
            <w:hideMark/>
          </w:tcPr>
          <w:p w14:paraId="028D1E6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90,60</w:t>
            </w:r>
          </w:p>
        </w:tc>
      </w:tr>
      <w:tr w:rsidR="004A3407" w:rsidRPr="00816C05" w14:paraId="4401E8B9" w14:textId="77777777" w:rsidTr="00CC1F41">
        <w:trPr>
          <w:trHeight w:val="270"/>
        </w:trPr>
        <w:tc>
          <w:tcPr>
            <w:tcW w:w="617" w:type="dxa"/>
            <w:tcBorders>
              <w:top w:val="nil"/>
              <w:left w:val="nil"/>
              <w:bottom w:val="nil"/>
              <w:right w:val="nil"/>
            </w:tcBorders>
            <w:shd w:val="clear" w:color="auto" w:fill="auto"/>
            <w:noWrap/>
            <w:hideMark/>
          </w:tcPr>
          <w:p w14:paraId="557182C0"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7EB1D53D"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074E8F08"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3.701</w:t>
            </w:r>
          </w:p>
        </w:tc>
        <w:tc>
          <w:tcPr>
            <w:tcW w:w="1559" w:type="dxa"/>
            <w:tcBorders>
              <w:top w:val="nil"/>
              <w:left w:val="nil"/>
              <w:bottom w:val="nil"/>
              <w:right w:val="nil"/>
            </w:tcBorders>
            <w:shd w:val="clear" w:color="auto" w:fill="auto"/>
            <w:noWrap/>
            <w:hideMark/>
          </w:tcPr>
          <w:p w14:paraId="6BD1E1C6"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3.353</w:t>
            </w:r>
          </w:p>
        </w:tc>
        <w:tc>
          <w:tcPr>
            <w:tcW w:w="1276" w:type="dxa"/>
            <w:tcBorders>
              <w:top w:val="nil"/>
              <w:left w:val="nil"/>
              <w:bottom w:val="nil"/>
              <w:right w:val="nil"/>
            </w:tcBorders>
            <w:shd w:val="clear" w:color="auto" w:fill="auto"/>
            <w:noWrap/>
            <w:hideMark/>
          </w:tcPr>
          <w:p w14:paraId="6DCF47C9"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90,60</w:t>
            </w:r>
          </w:p>
        </w:tc>
      </w:tr>
      <w:tr w:rsidR="004A3407" w:rsidRPr="00816C05" w14:paraId="24B577A2" w14:textId="77777777" w:rsidTr="00CC1F41">
        <w:trPr>
          <w:trHeight w:val="270"/>
        </w:trPr>
        <w:tc>
          <w:tcPr>
            <w:tcW w:w="617" w:type="dxa"/>
            <w:tcBorders>
              <w:top w:val="nil"/>
              <w:left w:val="nil"/>
              <w:bottom w:val="nil"/>
              <w:right w:val="nil"/>
            </w:tcBorders>
            <w:shd w:val="clear" w:color="auto" w:fill="auto"/>
            <w:noWrap/>
            <w:hideMark/>
          </w:tcPr>
          <w:p w14:paraId="1849E10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654B22A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0E7E7C8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1.201</w:t>
            </w:r>
          </w:p>
        </w:tc>
        <w:tc>
          <w:tcPr>
            <w:tcW w:w="1559" w:type="dxa"/>
            <w:tcBorders>
              <w:top w:val="nil"/>
              <w:left w:val="nil"/>
              <w:bottom w:val="nil"/>
              <w:right w:val="nil"/>
            </w:tcBorders>
            <w:shd w:val="clear" w:color="auto" w:fill="auto"/>
            <w:noWrap/>
            <w:hideMark/>
          </w:tcPr>
          <w:p w14:paraId="257CF30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1.096</w:t>
            </w:r>
          </w:p>
        </w:tc>
        <w:tc>
          <w:tcPr>
            <w:tcW w:w="1276" w:type="dxa"/>
            <w:tcBorders>
              <w:top w:val="nil"/>
              <w:left w:val="nil"/>
              <w:bottom w:val="nil"/>
              <w:right w:val="nil"/>
            </w:tcBorders>
            <w:shd w:val="clear" w:color="auto" w:fill="auto"/>
            <w:noWrap/>
            <w:hideMark/>
          </w:tcPr>
          <w:p w14:paraId="4585450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91,28</w:t>
            </w:r>
          </w:p>
        </w:tc>
      </w:tr>
      <w:tr w:rsidR="004A3407" w:rsidRPr="00816C05" w14:paraId="7B4E098A" w14:textId="77777777" w:rsidTr="00CC1F41">
        <w:trPr>
          <w:trHeight w:val="270"/>
        </w:trPr>
        <w:tc>
          <w:tcPr>
            <w:tcW w:w="617" w:type="dxa"/>
            <w:tcBorders>
              <w:top w:val="nil"/>
              <w:left w:val="nil"/>
              <w:bottom w:val="nil"/>
              <w:right w:val="nil"/>
            </w:tcBorders>
            <w:shd w:val="clear" w:color="auto" w:fill="auto"/>
            <w:noWrap/>
            <w:hideMark/>
          </w:tcPr>
          <w:p w14:paraId="60BB38C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lastRenderedPageBreak/>
              <w:t>3223</w:t>
            </w:r>
          </w:p>
        </w:tc>
        <w:tc>
          <w:tcPr>
            <w:tcW w:w="5479" w:type="dxa"/>
            <w:tcBorders>
              <w:top w:val="nil"/>
              <w:left w:val="nil"/>
              <w:bottom w:val="nil"/>
              <w:right w:val="nil"/>
            </w:tcBorders>
            <w:shd w:val="clear" w:color="auto" w:fill="auto"/>
            <w:noWrap/>
            <w:hideMark/>
          </w:tcPr>
          <w:p w14:paraId="097DE33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3D8376CC" w14:textId="08C87F9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7714F9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1.096</w:t>
            </w:r>
          </w:p>
        </w:tc>
        <w:tc>
          <w:tcPr>
            <w:tcW w:w="1276" w:type="dxa"/>
            <w:tcBorders>
              <w:top w:val="nil"/>
              <w:left w:val="nil"/>
              <w:bottom w:val="nil"/>
              <w:right w:val="nil"/>
            </w:tcBorders>
            <w:shd w:val="clear" w:color="auto" w:fill="auto"/>
            <w:noWrap/>
            <w:hideMark/>
          </w:tcPr>
          <w:p w14:paraId="51065740" w14:textId="0ED2B1A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66C2B171" w14:textId="77777777" w:rsidTr="00CC1F41">
        <w:trPr>
          <w:trHeight w:val="270"/>
        </w:trPr>
        <w:tc>
          <w:tcPr>
            <w:tcW w:w="617" w:type="dxa"/>
            <w:tcBorders>
              <w:top w:val="nil"/>
              <w:left w:val="nil"/>
              <w:bottom w:val="nil"/>
              <w:right w:val="nil"/>
            </w:tcBorders>
            <w:shd w:val="clear" w:color="auto" w:fill="auto"/>
            <w:noWrap/>
            <w:hideMark/>
          </w:tcPr>
          <w:p w14:paraId="7BD0E46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17D7F5A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52F7C93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2.500</w:t>
            </w:r>
          </w:p>
        </w:tc>
        <w:tc>
          <w:tcPr>
            <w:tcW w:w="1559" w:type="dxa"/>
            <w:tcBorders>
              <w:top w:val="nil"/>
              <w:left w:val="nil"/>
              <w:bottom w:val="nil"/>
              <w:right w:val="nil"/>
            </w:tcBorders>
            <w:shd w:val="clear" w:color="auto" w:fill="auto"/>
            <w:noWrap/>
            <w:hideMark/>
          </w:tcPr>
          <w:p w14:paraId="06EFB3C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2.257</w:t>
            </w:r>
          </w:p>
        </w:tc>
        <w:tc>
          <w:tcPr>
            <w:tcW w:w="1276" w:type="dxa"/>
            <w:tcBorders>
              <w:top w:val="nil"/>
              <w:left w:val="nil"/>
              <w:bottom w:val="nil"/>
              <w:right w:val="nil"/>
            </w:tcBorders>
            <w:shd w:val="clear" w:color="auto" w:fill="auto"/>
            <w:noWrap/>
            <w:hideMark/>
          </w:tcPr>
          <w:p w14:paraId="34D1915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90,27</w:t>
            </w:r>
          </w:p>
        </w:tc>
      </w:tr>
      <w:tr w:rsidR="00187F02" w:rsidRPr="00816C05" w14:paraId="40F3D71F" w14:textId="77777777" w:rsidTr="00CC1F41">
        <w:trPr>
          <w:trHeight w:val="270"/>
        </w:trPr>
        <w:tc>
          <w:tcPr>
            <w:tcW w:w="617" w:type="dxa"/>
            <w:tcBorders>
              <w:top w:val="nil"/>
              <w:left w:val="nil"/>
              <w:bottom w:val="nil"/>
              <w:right w:val="nil"/>
            </w:tcBorders>
            <w:shd w:val="clear" w:color="auto" w:fill="auto"/>
            <w:noWrap/>
            <w:hideMark/>
          </w:tcPr>
          <w:p w14:paraId="561E244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3232</w:t>
            </w:r>
          </w:p>
        </w:tc>
        <w:tc>
          <w:tcPr>
            <w:tcW w:w="5479" w:type="dxa"/>
            <w:tcBorders>
              <w:top w:val="nil"/>
              <w:left w:val="nil"/>
              <w:bottom w:val="nil"/>
              <w:right w:val="nil"/>
            </w:tcBorders>
            <w:shd w:val="clear" w:color="auto" w:fill="auto"/>
            <w:noWrap/>
            <w:hideMark/>
          </w:tcPr>
          <w:p w14:paraId="5D6284A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tcPr>
          <w:p w14:paraId="27887BE6" w14:textId="43F6DEB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A05EFF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913</w:t>
            </w:r>
          </w:p>
        </w:tc>
        <w:tc>
          <w:tcPr>
            <w:tcW w:w="1276" w:type="dxa"/>
            <w:tcBorders>
              <w:top w:val="nil"/>
              <w:left w:val="nil"/>
              <w:bottom w:val="nil"/>
              <w:right w:val="nil"/>
            </w:tcBorders>
            <w:shd w:val="clear" w:color="auto" w:fill="auto"/>
            <w:noWrap/>
          </w:tcPr>
          <w:p w14:paraId="10D470B0" w14:textId="3035815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187F02" w:rsidRPr="00816C05" w14:paraId="7113EFFA" w14:textId="77777777" w:rsidTr="00CC1F41">
        <w:trPr>
          <w:trHeight w:val="270"/>
        </w:trPr>
        <w:tc>
          <w:tcPr>
            <w:tcW w:w="617" w:type="dxa"/>
            <w:tcBorders>
              <w:top w:val="nil"/>
              <w:left w:val="nil"/>
              <w:bottom w:val="nil"/>
              <w:right w:val="nil"/>
            </w:tcBorders>
            <w:shd w:val="clear" w:color="auto" w:fill="auto"/>
            <w:noWrap/>
            <w:hideMark/>
          </w:tcPr>
          <w:p w14:paraId="6590892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3234</w:t>
            </w:r>
          </w:p>
        </w:tc>
        <w:tc>
          <w:tcPr>
            <w:tcW w:w="5479" w:type="dxa"/>
            <w:tcBorders>
              <w:top w:val="nil"/>
              <w:left w:val="nil"/>
              <w:bottom w:val="nil"/>
              <w:right w:val="nil"/>
            </w:tcBorders>
            <w:shd w:val="clear" w:color="auto" w:fill="auto"/>
            <w:noWrap/>
            <w:hideMark/>
          </w:tcPr>
          <w:p w14:paraId="74EB065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tcPr>
          <w:p w14:paraId="775F41FF" w14:textId="70CAD40A"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C73C05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1.344</w:t>
            </w:r>
          </w:p>
        </w:tc>
        <w:tc>
          <w:tcPr>
            <w:tcW w:w="1276" w:type="dxa"/>
            <w:tcBorders>
              <w:top w:val="nil"/>
              <w:left w:val="nil"/>
              <w:bottom w:val="nil"/>
              <w:right w:val="nil"/>
            </w:tcBorders>
            <w:shd w:val="clear" w:color="auto" w:fill="auto"/>
            <w:noWrap/>
          </w:tcPr>
          <w:p w14:paraId="1FA7527B" w14:textId="0FB09ED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0AC55765" w14:textId="77777777" w:rsidTr="00CC1F41">
        <w:trPr>
          <w:trHeight w:val="285"/>
        </w:trPr>
        <w:tc>
          <w:tcPr>
            <w:tcW w:w="6096" w:type="dxa"/>
            <w:gridSpan w:val="2"/>
            <w:tcBorders>
              <w:top w:val="nil"/>
              <w:left w:val="nil"/>
              <w:bottom w:val="nil"/>
              <w:right w:val="nil"/>
            </w:tcBorders>
            <w:shd w:val="clear" w:color="000000" w:fill="FFC000"/>
            <w:hideMark/>
          </w:tcPr>
          <w:p w14:paraId="24EA4BF9"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1010, IZGRADNJA KOMUNALNE INFRASTRUKTURE</w:t>
            </w:r>
          </w:p>
        </w:tc>
        <w:tc>
          <w:tcPr>
            <w:tcW w:w="1134" w:type="dxa"/>
            <w:tcBorders>
              <w:top w:val="nil"/>
              <w:left w:val="nil"/>
              <w:bottom w:val="nil"/>
              <w:right w:val="nil"/>
            </w:tcBorders>
            <w:shd w:val="clear" w:color="000000" w:fill="FFC000"/>
            <w:noWrap/>
            <w:hideMark/>
          </w:tcPr>
          <w:p w14:paraId="4B715690"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1.862.430</w:t>
            </w:r>
          </w:p>
        </w:tc>
        <w:tc>
          <w:tcPr>
            <w:tcW w:w="1559" w:type="dxa"/>
            <w:tcBorders>
              <w:top w:val="nil"/>
              <w:left w:val="nil"/>
              <w:bottom w:val="nil"/>
              <w:right w:val="nil"/>
            </w:tcBorders>
            <w:shd w:val="clear" w:color="000000" w:fill="FFC000"/>
            <w:noWrap/>
            <w:hideMark/>
          </w:tcPr>
          <w:p w14:paraId="5612BA9D"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1.729.764</w:t>
            </w:r>
          </w:p>
        </w:tc>
        <w:tc>
          <w:tcPr>
            <w:tcW w:w="1276" w:type="dxa"/>
            <w:tcBorders>
              <w:top w:val="nil"/>
              <w:left w:val="nil"/>
              <w:bottom w:val="nil"/>
              <w:right w:val="nil"/>
            </w:tcBorders>
            <w:shd w:val="clear" w:color="000000" w:fill="FFC000"/>
            <w:noWrap/>
            <w:hideMark/>
          </w:tcPr>
          <w:p w14:paraId="278DECE2"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92,88</w:t>
            </w:r>
          </w:p>
        </w:tc>
      </w:tr>
      <w:tr w:rsidR="004A3407" w:rsidRPr="00187F02" w14:paraId="15E9B3C4" w14:textId="77777777" w:rsidTr="00CC1F41">
        <w:trPr>
          <w:trHeight w:val="270"/>
        </w:trPr>
        <w:tc>
          <w:tcPr>
            <w:tcW w:w="6096" w:type="dxa"/>
            <w:gridSpan w:val="2"/>
            <w:tcBorders>
              <w:top w:val="nil"/>
              <w:left w:val="nil"/>
              <w:bottom w:val="nil"/>
              <w:right w:val="nil"/>
            </w:tcBorders>
            <w:shd w:val="clear" w:color="000000" w:fill="FFFF00"/>
            <w:hideMark/>
          </w:tcPr>
          <w:p w14:paraId="4FB6877F"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Kapitalni projekt: K101001 Izgradnja mrtvačnice</w:t>
            </w:r>
          </w:p>
        </w:tc>
        <w:tc>
          <w:tcPr>
            <w:tcW w:w="1134" w:type="dxa"/>
            <w:tcBorders>
              <w:top w:val="nil"/>
              <w:left w:val="nil"/>
              <w:bottom w:val="nil"/>
              <w:right w:val="nil"/>
            </w:tcBorders>
            <w:shd w:val="clear" w:color="000000" w:fill="FFFF00"/>
            <w:noWrap/>
            <w:hideMark/>
          </w:tcPr>
          <w:p w14:paraId="2878E9C1"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811.030</w:t>
            </w:r>
          </w:p>
        </w:tc>
        <w:tc>
          <w:tcPr>
            <w:tcW w:w="1559" w:type="dxa"/>
            <w:tcBorders>
              <w:top w:val="nil"/>
              <w:left w:val="nil"/>
              <w:bottom w:val="nil"/>
              <w:right w:val="nil"/>
            </w:tcBorders>
            <w:shd w:val="clear" w:color="000000" w:fill="FFFF00"/>
            <w:noWrap/>
            <w:hideMark/>
          </w:tcPr>
          <w:p w14:paraId="41AC6A0E"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789.404</w:t>
            </w:r>
          </w:p>
        </w:tc>
        <w:tc>
          <w:tcPr>
            <w:tcW w:w="1276" w:type="dxa"/>
            <w:tcBorders>
              <w:top w:val="nil"/>
              <w:left w:val="nil"/>
              <w:bottom w:val="nil"/>
              <w:right w:val="nil"/>
            </w:tcBorders>
            <w:shd w:val="clear" w:color="000000" w:fill="FFFF00"/>
            <w:noWrap/>
            <w:hideMark/>
          </w:tcPr>
          <w:p w14:paraId="0E6D65DE"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97,33</w:t>
            </w:r>
          </w:p>
        </w:tc>
      </w:tr>
      <w:tr w:rsidR="004A3407" w:rsidRPr="00816C05" w14:paraId="7B5A2457" w14:textId="77777777" w:rsidTr="00CC1F41">
        <w:trPr>
          <w:trHeight w:val="510"/>
        </w:trPr>
        <w:tc>
          <w:tcPr>
            <w:tcW w:w="6096" w:type="dxa"/>
            <w:gridSpan w:val="2"/>
            <w:tcBorders>
              <w:top w:val="nil"/>
              <w:left w:val="nil"/>
              <w:bottom w:val="nil"/>
              <w:right w:val="nil"/>
            </w:tcBorders>
            <w:shd w:val="clear" w:color="000000" w:fill="FFFFFF"/>
            <w:hideMark/>
          </w:tcPr>
          <w:p w14:paraId="41A22FEF"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066 Rashodi vezani za stanovanje i komunalne pogodnosti koji nisu drugdje svrstani</w:t>
            </w:r>
          </w:p>
        </w:tc>
        <w:tc>
          <w:tcPr>
            <w:tcW w:w="1134" w:type="dxa"/>
            <w:tcBorders>
              <w:top w:val="nil"/>
              <w:left w:val="nil"/>
              <w:bottom w:val="nil"/>
              <w:right w:val="nil"/>
            </w:tcBorders>
            <w:shd w:val="clear" w:color="000000" w:fill="FFFFFF"/>
            <w:noWrap/>
            <w:hideMark/>
          </w:tcPr>
          <w:p w14:paraId="0615B37A"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811.030</w:t>
            </w:r>
          </w:p>
        </w:tc>
        <w:tc>
          <w:tcPr>
            <w:tcW w:w="1559" w:type="dxa"/>
            <w:tcBorders>
              <w:top w:val="nil"/>
              <w:left w:val="nil"/>
              <w:bottom w:val="nil"/>
              <w:right w:val="nil"/>
            </w:tcBorders>
            <w:shd w:val="clear" w:color="000000" w:fill="FFFFFF"/>
            <w:noWrap/>
            <w:hideMark/>
          </w:tcPr>
          <w:p w14:paraId="09930606"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789.404</w:t>
            </w:r>
          </w:p>
        </w:tc>
        <w:tc>
          <w:tcPr>
            <w:tcW w:w="1276" w:type="dxa"/>
            <w:tcBorders>
              <w:top w:val="nil"/>
              <w:left w:val="nil"/>
              <w:bottom w:val="nil"/>
              <w:right w:val="nil"/>
            </w:tcBorders>
            <w:shd w:val="clear" w:color="000000" w:fill="FFFFFF"/>
            <w:noWrap/>
            <w:hideMark/>
          </w:tcPr>
          <w:p w14:paraId="685AB838"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97,33</w:t>
            </w:r>
          </w:p>
        </w:tc>
      </w:tr>
      <w:tr w:rsidR="004A3407" w:rsidRPr="00816C05" w14:paraId="31CAB80A" w14:textId="77777777" w:rsidTr="00CC1F41">
        <w:trPr>
          <w:trHeight w:val="230"/>
        </w:trPr>
        <w:tc>
          <w:tcPr>
            <w:tcW w:w="6096" w:type="dxa"/>
            <w:gridSpan w:val="2"/>
            <w:tcBorders>
              <w:top w:val="nil"/>
              <w:left w:val="nil"/>
              <w:bottom w:val="nil"/>
              <w:right w:val="nil"/>
            </w:tcBorders>
            <w:shd w:val="clear" w:color="auto" w:fill="auto"/>
            <w:hideMark/>
          </w:tcPr>
          <w:p w14:paraId="4C31224E"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435 Prihodi od šumskog doprinosa</w:t>
            </w:r>
          </w:p>
        </w:tc>
        <w:tc>
          <w:tcPr>
            <w:tcW w:w="1134" w:type="dxa"/>
            <w:tcBorders>
              <w:top w:val="nil"/>
              <w:left w:val="nil"/>
              <w:bottom w:val="nil"/>
              <w:right w:val="nil"/>
            </w:tcBorders>
            <w:shd w:val="clear" w:color="auto" w:fill="auto"/>
            <w:noWrap/>
            <w:hideMark/>
          </w:tcPr>
          <w:p w14:paraId="13FDD830"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552.600</w:t>
            </w:r>
          </w:p>
        </w:tc>
        <w:tc>
          <w:tcPr>
            <w:tcW w:w="1559" w:type="dxa"/>
            <w:tcBorders>
              <w:top w:val="nil"/>
              <w:left w:val="nil"/>
              <w:bottom w:val="nil"/>
              <w:right w:val="nil"/>
            </w:tcBorders>
            <w:shd w:val="clear" w:color="auto" w:fill="auto"/>
            <w:noWrap/>
            <w:hideMark/>
          </w:tcPr>
          <w:p w14:paraId="0C5B78B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530.974</w:t>
            </w:r>
          </w:p>
        </w:tc>
        <w:tc>
          <w:tcPr>
            <w:tcW w:w="1276" w:type="dxa"/>
            <w:tcBorders>
              <w:top w:val="nil"/>
              <w:left w:val="nil"/>
              <w:bottom w:val="nil"/>
              <w:right w:val="nil"/>
            </w:tcBorders>
            <w:shd w:val="clear" w:color="auto" w:fill="auto"/>
            <w:noWrap/>
            <w:hideMark/>
          </w:tcPr>
          <w:p w14:paraId="2C32BEB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96,09</w:t>
            </w:r>
          </w:p>
        </w:tc>
      </w:tr>
      <w:tr w:rsidR="004A3407" w:rsidRPr="00816C05" w14:paraId="3BE0AA95" w14:textId="77777777" w:rsidTr="00CC1F41">
        <w:trPr>
          <w:trHeight w:val="270"/>
        </w:trPr>
        <w:tc>
          <w:tcPr>
            <w:tcW w:w="617" w:type="dxa"/>
            <w:tcBorders>
              <w:top w:val="nil"/>
              <w:left w:val="nil"/>
              <w:bottom w:val="nil"/>
              <w:right w:val="nil"/>
            </w:tcBorders>
            <w:shd w:val="clear" w:color="auto" w:fill="auto"/>
            <w:noWrap/>
            <w:hideMark/>
          </w:tcPr>
          <w:p w14:paraId="4903176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16A56DA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636BC7E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176.000</w:t>
            </w:r>
          </w:p>
        </w:tc>
        <w:tc>
          <w:tcPr>
            <w:tcW w:w="1559" w:type="dxa"/>
            <w:tcBorders>
              <w:top w:val="nil"/>
              <w:left w:val="nil"/>
              <w:bottom w:val="nil"/>
              <w:right w:val="nil"/>
            </w:tcBorders>
            <w:shd w:val="clear" w:color="auto" w:fill="auto"/>
            <w:noWrap/>
            <w:hideMark/>
          </w:tcPr>
          <w:p w14:paraId="38E1B46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171.583</w:t>
            </w:r>
          </w:p>
        </w:tc>
        <w:tc>
          <w:tcPr>
            <w:tcW w:w="1276" w:type="dxa"/>
            <w:tcBorders>
              <w:top w:val="nil"/>
              <w:left w:val="nil"/>
              <w:bottom w:val="nil"/>
              <w:right w:val="nil"/>
            </w:tcBorders>
            <w:shd w:val="clear" w:color="auto" w:fill="auto"/>
            <w:noWrap/>
            <w:hideMark/>
          </w:tcPr>
          <w:p w14:paraId="45D29D1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97,49</w:t>
            </w:r>
          </w:p>
        </w:tc>
      </w:tr>
      <w:tr w:rsidR="004A3407" w:rsidRPr="00816C05" w14:paraId="7575DA6D" w14:textId="77777777" w:rsidTr="00CC1F41">
        <w:trPr>
          <w:trHeight w:val="270"/>
        </w:trPr>
        <w:tc>
          <w:tcPr>
            <w:tcW w:w="617" w:type="dxa"/>
            <w:tcBorders>
              <w:top w:val="nil"/>
              <w:left w:val="nil"/>
              <w:bottom w:val="nil"/>
              <w:right w:val="nil"/>
            </w:tcBorders>
            <w:shd w:val="clear" w:color="auto" w:fill="auto"/>
            <w:noWrap/>
            <w:hideMark/>
          </w:tcPr>
          <w:p w14:paraId="34FCF75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w:t>
            </w:r>
          </w:p>
        </w:tc>
        <w:tc>
          <w:tcPr>
            <w:tcW w:w="5479" w:type="dxa"/>
            <w:tcBorders>
              <w:top w:val="nil"/>
              <w:left w:val="nil"/>
              <w:bottom w:val="nil"/>
              <w:right w:val="nil"/>
            </w:tcBorders>
            <w:shd w:val="clear" w:color="auto" w:fill="auto"/>
            <w:noWrap/>
            <w:hideMark/>
          </w:tcPr>
          <w:p w14:paraId="67A8821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469397E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176.000</w:t>
            </w:r>
          </w:p>
        </w:tc>
        <w:tc>
          <w:tcPr>
            <w:tcW w:w="1559" w:type="dxa"/>
            <w:tcBorders>
              <w:top w:val="nil"/>
              <w:left w:val="nil"/>
              <w:bottom w:val="nil"/>
              <w:right w:val="nil"/>
            </w:tcBorders>
            <w:shd w:val="clear" w:color="auto" w:fill="auto"/>
            <w:noWrap/>
            <w:hideMark/>
          </w:tcPr>
          <w:p w14:paraId="27365F5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171.583</w:t>
            </w:r>
          </w:p>
        </w:tc>
        <w:tc>
          <w:tcPr>
            <w:tcW w:w="1276" w:type="dxa"/>
            <w:tcBorders>
              <w:top w:val="nil"/>
              <w:left w:val="nil"/>
              <w:bottom w:val="nil"/>
              <w:right w:val="nil"/>
            </w:tcBorders>
            <w:shd w:val="clear" w:color="auto" w:fill="auto"/>
            <w:noWrap/>
            <w:hideMark/>
          </w:tcPr>
          <w:p w14:paraId="6BF3725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97,49</w:t>
            </w:r>
          </w:p>
        </w:tc>
      </w:tr>
      <w:tr w:rsidR="004A3407" w:rsidRPr="00816C05" w14:paraId="5CBEC286" w14:textId="77777777" w:rsidTr="00CC1F41">
        <w:trPr>
          <w:trHeight w:val="270"/>
        </w:trPr>
        <w:tc>
          <w:tcPr>
            <w:tcW w:w="617" w:type="dxa"/>
            <w:tcBorders>
              <w:top w:val="nil"/>
              <w:left w:val="nil"/>
              <w:bottom w:val="nil"/>
              <w:right w:val="nil"/>
            </w:tcBorders>
            <w:shd w:val="clear" w:color="auto" w:fill="auto"/>
            <w:noWrap/>
            <w:hideMark/>
          </w:tcPr>
          <w:p w14:paraId="4549869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4212</w:t>
            </w:r>
          </w:p>
        </w:tc>
        <w:tc>
          <w:tcPr>
            <w:tcW w:w="5479" w:type="dxa"/>
            <w:tcBorders>
              <w:top w:val="nil"/>
              <w:left w:val="nil"/>
              <w:bottom w:val="nil"/>
              <w:right w:val="nil"/>
            </w:tcBorders>
            <w:shd w:val="clear" w:color="auto" w:fill="auto"/>
            <w:noWrap/>
            <w:hideMark/>
          </w:tcPr>
          <w:p w14:paraId="30BD974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Poslovni objekti</w:t>
            </w:r>
          </w:p>
        </w:tc>
        <w:tc>
          <w:tcPr>
            <w:tcW w:w="1134" w:type="dxa"/>
            <w:tcBorders>
              <w:top w:val="nil"/>
              <w:left w:val="nil"/>
              <w:bottom w:val="nil"/>
              <w:right w:val="nil"/>
            </w:tcBorders>
            <w:shd w:val="clear" w:color="auto" w:fill="auto"/>
            <w:noWrap/>
            <w:hideMark/>
          </w:tcPr>
          <w:p w14:paraId="7461C773" w14:textId="05CA274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62D714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171.583</w:t>
            </w:r>
          </w:p>
        </w:tc>
        <w:tc>
          <w:tcPr>
            <w:tcW w:w="1276" w:type="dxa"/>
            <w:tcBorders>
              <w:top w:val="nil"/>
              <w:left w:val="nil"/>
              <w:bottom w:val="nil"/>
              <w:right w:val="nil"/>
            </w:tcBorders>
            <w:shd w:val="clear" w:color="auto" w:fill="auto"/>
            <w:noWrap/>
            <w:hideMark/>
          </w:tcPr>
          <w:p w14:paraId="785E826F" w14:textId="37507BDF"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1EA6CBD6" w14:textId="77777777" w:rsidTr="00CC1F41">
        <w:trPr>
          <w:trHeight w:val="270"/>
        </w:trPr>
        <w:tc>
          <w:tcPr>
            <w:tcW w:w="617" w:type="dxa"/>
            <w:tcBorders>
              <w:top w:val="nil"/>
              <w:left w:val="nil"/>
              <w:bottom w:val="nil"/>
              <w:right w:val="nil"/>
            </w:tcBorders>
            <w:shd w:val="clear" w:color="auto" w:fill="auto"/>
            <w:noWrap/>
            <w:hideMark/>
          </w:tcPr>
          <w:p w14:paraId="1D39859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42C6D5C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61054BE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376.600</w:t>
            </w:r>
          </w:p>
        </w:tc>
        <w:tc>
          <w:tcPr>
            <w:tcW w:w="1559" w:type="dxa"/>
            <w:tcBorders>
              <w:top w:val="nil"/>
              <w:left w:val="nil"/>
              <w:bottom w:val="nil"/>
              <w:right w:val="nil"/>
            </w:tcBorders>
            <w:shd w:val="clear" w:color="auto" w:fill="auto"/>
            <w:noWrap/>
            <w:hideMark/>
          </w:tcPr>
          <w:p w14:paraId="233CBCE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359.391</w:t>
            </w:r>
          </w:p>
        </w:tc>
        <w:tc>
          <w:tcPr>
            <w:tcW w:w="1276" w:type="dxa"/>
            <w:tcBorders>
              <w:top w:val="nil"/>
              <w:left w:val="nil"/>
              <w:bottom w:val="nil"/>
              <w:right w:val="nil"/>
            </w:tcBorders>
            <w:shd w:val="clear" w:color="auto" w:fill="auto"/>
            <w:noWrap/>
            <w:hideMark/>
          </w:tcPr>
          <w:p w14:paraId="6C26917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95,43</w:t>
            </w:r>
          </w:p>
        </w:tc>
      </w:tr>
      <w:tr w:rsidR="004A3407" w:rsidRPr="00816C05" w14:paraId="66B5A2A2" w14:textId="77777777" w:rsidTr="00CC1F41">
        <w:trPr>
          <w:trHeight w:val="270"/>
        </w:trPr>
        <w:tc>
          <w:tcPr>
            <w:tcW w:w="617" w:type="dxa"/>
            <w:tcBorders>
              <w:top w:val="nil"/>
              <w:left w:val="nil"/>
              <w:bottom w:val="nil"/>
              <w:right w:val="nil"/>
            </w:tcBorders>
            <w:shd w:val="clear" w:color="auto" w:fill="auto"/>
            <w:noWrap/>
            <w:hideMark/>
          </w:tcPr>
          <w:p w14:paraId="7FE6894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4A2EA13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79EBD58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376.600</w:t>
            </w:r>
          </w:p>
        </w:tc>
        <w:tc>
          <w:tcPr>
            <w:tcW w:w="1559" w:type="dxa"/>
            <w:tcBorders>
              <w:top w:val="nil"/>
              <w:left w:val="nil"/>
              <w:bottom w:val="nil"/>
              <w:right w:val="nil"/>
            </w:tcBorders>
            <w:shd w:val="clear" w:color="auto" w:fill="auto"/>
            <w:noWrap/>
            <w:hideMark/>
          </w:tcPr>
          <w:p w14:paraId="676C9E3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359.391</w:t>
            </w:r>
          </w:p>
        </w:tc>
        <w:tc>
          <w:tcPr>
            <w:tcW w:w="1276" w:type="dxa"/>
            <w:tcBorders>
              <w:top w:val="nil"/>
              <w:left w:val="nil"/>
              <w:bottom w:val="nil"/>
              <w:right w:val="nil"/>
            </w:tcBorders>
            <w:shd w:val="clear" w:color="auto" w:fill="auto"/>
            <w:noWrap/>
            <w:hideMark/>
          </w:tcPr>
          <w:p w14:paraId="4CFED17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95,43</w:t>
            </w:r>
          </w:p>
        </w:tc>
      </w:tr>
      <w:tr w:rsidR="004A3407" w:rsidRPr="00816C05" w14:paraId="76FA23E3" w14:textId="77777777" w:rsidTr="00CC1F41">
        <w:trPr>
          <w:trHeight w:val="270"/>
        </w:trPr>
        <w:tc>
          <w:tcPr>
            <w:tcW w:w="617" w:type="dxa"/>
            <w:tcBorders>
              <w:top w:val="nil"/>
              <w:left w:val="nil"/>
              <w:bottom w:val="nil"/>
              <w:right w:val="nil"/>
            </w:tcBorders>
            <w:shd w:val="clear" w:color="auto" w:fill="auto"/>
            <w:noWrap/>
            <w:hideMark/>
          </w:tcPr>
          <w:p w14:paraId="612CFEB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163562F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192364F2" w14:textId="25ACE7A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DE4540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359.391</w:t>
            </w:r>
          </w:p>
        </w:tc>
        <w:tc>
          <w:tcPr>
            <w:tcW w:w="1276" w:type="dxa"/>
            <w:tcBorders>
              <w:top w:val="nil"/>
              <w:left w:val="nil"/>
              <w:bottom w:val="nil"/>
              <w:right w:val="nil"/>
            </w:tcBorders>
            <w:shd w:val="clear" w:color="auto" w:fill="auto"/>
            <w:noWrap/>
            <w:hideMark/>
          </w:tcPr>
          <w:p w14:paraId="3B779E21" w14:textId="753F38F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45A59390" w14:textId="77777777" w:rsidTr="00CC1F41">
        <w:trPr>
          <w:trHeight w:val="230"/>
        </w:trPr>
        <w:tc>
          <w:tcPr>
            <w:tcW w:w="6096" w:type="dxa"/>
            <w:gridSpan w:val="2"/>
            <w:tcBorders>
              <w:top w:val="nil"/>
              <w:left w:val="nil"/>
              <w:bottom w:val="nil"/>
              <w:right w:val="nil"/>
            </w:tcBorders>
            <w:shd w:val="clear" w:color="auto" w:fill="auto"/>
            <w:hideMark/>
          </w:tcPr>
          <w:p w14:paraId="753FBBBD"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522 Ministarstvo regionalnog razvoja i fondova EU</w:t>
            </w:r>
          </w:p>
        </w:tc>
        <w:tc>
          <w:tcPr>
            <w:tcW w:w="1134" w:type="dxa"/>
            <w:tcBorders>
              <w:top w:val="nil"/>
              <w:left w:val="nil"/>
              <w:bottom w:val="nil"/>
              <w:right w:val="nil"/>
            </w:tcBorders>
            <w:shd w:val="clear" w:color="auto" w:fill="auto"/>
            <w:noWrap/>
            <w:hideMark/>
          </w:tcPr>
          <w:p w14:paraId="291240A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130.000</w:t>
            </w:r>
          </w:p>
        </w:tc>
        <w:tc>
          <w:tcPr>
            <w:tcW w:w="1559" w:type="dxa"/>
            <w:tcBorders>
              <w:top w:val="nil"/>
              <w:left w:val="nil"/>
              <w:bottom w:val="nil"/>
              <w:right w:val="nil"/>
            </w:tcBorders>
            <w:shd w:val="clear" w:color="auto" w:fill="auto"/>
            <w:noWrap/>
            <w:hideMark/>
          </w:tcPr>
          <w:p w14:paraId="3C478F1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130.000</w:t>
            </w:r>
          </w:p>
        </w:tc>
        <w:tc>
          <w:tcPr>
            <w:tcW w:w="1276" w:type="dxa"/>
            <w:tcBorders>
              <w:top w:val="nil"/>
              <w:left w:val="nil"/>
              <w:bottom w:val="nil"/>
              <w:right w:val="nil"/>
            </w:tcBorders>
            <w:shd w:val="clear" w:color="auto" w:fill="auto"/>
            <w:noWrap/>
            <w:hideMark/>
          </w:tcPr>
          <w:p w14:paraId="2049AE0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6054E3CB" w14:textId="77777777" w:rsidTr="00CC1F41">
        <w:trPr>
          <w:trHeight w:val="270"/>
        </w:trPr>
        <w:tc>
          <w:tcPr>
            <w:tcW w:w="617" w:type="dxa"/>
            <w:tcBorders>
              <w:top w:val="nil"/>
              <w:left w:val="nil"/>
              <w:bottom w:val="nil"/>
              <w:right w:val="nil"/>
            </w:tcBorders>
            <w:shd w:val="clear" w:color="auto" w:fill="auto"/>
            <w:noWrap/>
            <w:hideMark/>
          </w:tcPr>
          <w:p w14:paraId="7C1AD96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2D13E37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6F0A475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130.000</w:t>
            </w:r>
          </w:p>
        </w:tc>
        <w:tc>
          <w:tcPr>
            <w:tcW w:w="1559" w:type="dxa"/>
            <w:tcBorders>
              <w:top w:val="nil"/>
              <w:left w:val="nil"/>
              <w:bottom w:val="nil"/>
              <w:right w:val="nil"/>
            </w:tcBorders>
            <w:shd w:val="clear" w:color="auto" w:fill="auto"/>
            <w:noWrap/>
            <w:hideMark/>
          </w:tcPr>
          <w:p w14:paraId="785F98C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130.000</w:t>
            </w:r>
          </w:p>
        </w:tc>
        <w:tc>
          <w:tcPr>
            <w:tcW w:w="1276" w:type="dxa"/>
            <w:tcBorders>
              <w:top w:val="nil"/>
              <w:left w:val="nil"/>
              <w:bottom w:val="nil"/>
              <w:right w:val="nil"/>
            </w:tcBorders>
            <w:shd w:val="clear" w:color="auto" w:fill="auto"/>
            <w:noWrap/>
            <w:hideMark/>
          </w:tcPr>
          <w:p w14:paraId="0675629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615E588C" w14:textId="77777777" w:rsidTr="00CC1F41">
        <w:trPr>
          <w:trHeight w:val="270"/>
        </w:trPr>
        <w:tc>
          <w:tcPr>
            <w:tcW w:w="617" w:type="dxa"/>
            <w:tcBorders>
              <w:top w:val="nil"/>
              <w:left w:val="nil"/>
              <w:bottom w:val="nil"/>
              <w:right w:val="nil"/>
            </w:tcBorders>
            <w:shd w:val="clear" w:color="auto" w:fill="auto"/>
            <w:noWrap/>
            <w:hideMark/>
          </w:tcPr>
          <w:p w14:paraId="33B3DCE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162D806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6AA4A38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130.000</w:t>
            </w:r>
          </w:p>
        </w:tc>
        <w:tc>
          <w:tcPr>
            <w:tcW w:w="1559" w:type="dxa"/>
            <w:tcBorders>
              <w:top w:val="nil"/>
              <w:left w:val="nil"/>
              <w:bottom w:val="nil"/>
              <w:right w:val="nil"/>
            </w:tcBorders>
            <w:shd w:val="clear" w:color="auto" w:fill="auto"/>
            <w:noWrap/>
            <w:hideMark/>
          </w:tcPr>
          <w:p w14:paraId="492221E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130.000</w:t>
            </w:r>
          </w:p>
        </w:tc>
        <w:tc>
          <w:tcPr>
            <w:tcW w:w="1276" w:type="dxa"/>
            <w:tcBorders>
              <w:top w:val="nil"/>
              <w:left w:val="nil"/>
              <w:bottom w:val="nil"/>
              <w:right w:val="nil"/>
            </w:tcBorders>
            <w:shd w:val="clear" w:color="auto" w:fill="auto"/>
            <w:noWrap/>
            <w:hideMark/>
          </w:tcPr>
          <w:p w14:paraId="3D7C373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187F02" w:rsidRPr="00816C05" w14:paraId="544ACF0D" w14:textId="77777777" w:rsidTr="00CC1F41">
        <w:trPr>
          <w:trHeight w:val="270"/>
        </w:trPr>
        <w:tc>
          <w:tcPr>
            <w:tcW w:w="617" w:type="dxa"/>
            <w:tcBorders>
              <w:top w:val="nil"/>
              <w:left w:val="nil"/>
              <w:bottom w:val="nil"/>
              <w:right w:val="nil"/>
            </w:tcBorders>
            <w:shd w:val="clear" w:color="auto" w:fill="auto"/>
            <w:noWrap/>
            <w:hideMark/>
          </w:tcPr>
          <w:p w14:paraId="7B77D57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3F45119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57BFD1B3" w14:textId="157888D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4DC9AB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130.000</w:t>
            </w:r>
          </w:p>
        </w:tc>
        <w:tc>
          <w:tcPr>
            <w:tcW w:w="1276" w:type="dxa"/>
            <w:tcBorders>
              <w:top w:val="nil"/>
              <w:left w:val="nil"/>
              <w:bottom w:val="nil"/>
              <w:right w:val="nil"/>
            </w:tcBorders>
            <w:shd w:val="clear" w:color="auto" w:fill="auto"/>
            <w:noWrap/>
          </w:tcPr>
          <w:p w14:paraId="4E2749E6" w14:textId="4C273DF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029CBF6C" w14:textId="77777777" w:rsidTr="00CC1F41">
        <w:trPr>
          <w:trHeight w:val="426"/>
        </w:trPr>
        <w:tc>
          <w:tcPr>
            <w:tcW w:w="6096" w:type="dxa"/>
            <w:gridSpan w:val="2"/>
            <w:tcBorders>
              <w:top w:val="nil"/>
              <w:left w:val="nil"/>
              <w:bottom w:val="nil"/>
              <w:right w:val="nil"/>
            </w:tcBorders>
            <w:shd w:val="clear" w:color="auto" w:fill="auto"/>
            <w:hideMark/>
          </w:tcPr>
          <w:p w14:paraId="54F5FF09"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523 Ministarstvo prostornog uređenja, graditeljstva i državne imovine</w:t>
            </w:r>
          </w:p>
        </w:tc>
        <w:tc>
          <w:tcPr>
            <w:tcW w:w="1134" w:type="dxa"/>
            <w:tcBorders>
              <w:top w:val="nil"/>
              <w:left w:val="nil"/>
              <w:bottom w:val="nil"/>
              <w:right w:val="nil"/>
            </w:tcBorders>
            <w:shd w:val="clear" w:color="auto" w:fill="auto"/>
            <w:noWrap/>
            <w:hideMark/>
          </w:tcPr>
          <w:p w14:paraId="7C45E9E3"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128.430</w:t>
            </w:r>
          </w:p>
        </w:tc>
        <w:tc>
          <w:tcPr>
            <w:tcW w:w="1559" w:type="dxa"/>
            <w:tcBorders>
              <w:top w:val="nil"/>
              <w:left w:val="nil"/>
              <w:bottom w:val="nil"/>
              <w:right w:val="nil"/>
            </w:tcBorders>
            <w:shd w:val="clear" w:color="auto" w:fill="auto"/>
            <w:noWrap/>
            <w:hideMark/>
          </w:tcPr>
          <w:p w14:paraId="212A9FB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128.430</w:t>
            </w:r>
          </w:p>
        </w:tc>
        <w:tc>
          <w:tcPr>
            <w:tcW w:w="1276" w:type="dxa"/>
            <w:tcBorders>
              <w:top w:val="nil"/>
              <w:left w:val="nil"/>
              <w:bottom w:val="nil"/>
              <w:right w:val="nil"/>
            </w:tcBorders>
            <w:shd w:val="clear" w:color="auto" w:fill="auto"/>
            <w:noWrap/>
            <w:hideMark/>
          </w:tcPr>
          <w:p w14:paraId="7B3D882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6DAA4BA2" w14:textId="77777777" w:rsidTr="00CC1F41">
        <w:trPr>
          <w:trHeight w:val="270"/>
        </w:trPr>
        <w:tc>
          <w:tcPr>
            <w:tcW w:w="617" w:type="dxa"/>
            <w:tcBorders>
              <w:top w:val="nil"/>
              <w:left w:val="nil"/>
              <w:bottom w:val="nil"/>
              <w:right w:val="nil"/>
            </w:tcBorders>
            <w:shd w:val="clear" w:color="auto" w:fill="auto"/>
            <w:noWrap/>
            <w:hideMark/>
          </w:tcPr>
          <w:p w14:paraId="52684CE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065B1C6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705C734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128.430</w:t>
            </w:r>
          </w:p>
        </w:tc>
        <w:tc>
          <w:tcPr>
            <w:tcW w:w="1559" w:type="dxa"/>
            <w:tcBorders>
              <w:top w:val="nil"/>
              <w:left w:val="nil"/>
              <w:bottom w:val="nil"/>
              <w:right w:val="nil"/>
            </w:tcBorders>
            <w:shd w:val="clear" w:color="auto" w:fill="auto"/>
            <w:noWrap/>
            <w:hideMark/>
          </w:tcPr>
          <w:p w14:paraId="25BF53E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128.430</w:t>
            </w:r>
          </w:p>
        </w:tc>
        <w:tc>
          <w:tcPr>
            <w:tcW w:w="1276" w:type="dxa"/>
            <w:tcBorders>
              <w:top w:val="nil"/>
              <w:left w:val="nil"/>
              <w:bottom w:val="nil"/>
              <w:right w:val="nil"/>
            </w:tcBorders>
            <w:shd w:val="clear" w:color="auto" w:fill="auto"/>
            <w:noWrap/>
            <w:hideMark/>
          </w:tcPr>
          <w:p w14:paraId="3803323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4347415B" w14:textId="77777777" w:rsidTr="00CC1F41">
        <w:trPr>
          <w:trHeight w:val="270"/>
        </w:trPr>
        <w:tc>
          <w:tcPr>
            <w:tcW w:w="617" w:type="dxa"/>
            <w:tcBorders>
              <w:top w:val="nil"/>
              <w:left w:val="nil"/>
              <w:bottom w:val="nil"/>
              <w:right w:val="nil"/>
            </w:tcBorders>
            <w:shd w:val="clear" w:color="auto" w:fill="auto"/>
            <w:noWrap/>
            <w:hideMark/>
          </w:tcPr>
          <w:p w14:paraId="3924760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46D0748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46127F2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128.430</w:t>
            </w:r>
          </w:p>
        </w:tc>
        <w:tc>
          <w:tcPr>
            <w:tcW w:w="1559" w:type="dxa"/>
            <w:tcBorders>
              <w:top w:val="nil"/>
              <w:left w:val="nil"/>
              <w:bottom w:val="nil"/>
              <w:right w:val="nil"/>
            </w:tcBorders>
            <w:shd w:val="clear" w:color="auto" w:fill="auto"/>
            <w:noWrap/>
            <w:hideMark/>
          </w:tcPr>
          <w:p w14:paraId="4EA4285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128.430</w:t>
            </w:r>
          </w:p>
        </w:tc>
        <w:tc>
          <w:tcPr>
            <w:tcW w:w="1276" w:type="dxa"/>
            <w:tcBorders>
              <w:top w:val="nil"/>
              <w:left w:val="nil"/>
              <w:bottom w:val="nil"/>
              <w:right w:val="nil"/>
            </w:tcBorders>
            <w:shd w:val="clear" w:color="auto" w:fill="auto"/>
            <w:noWrap/>
            <w:hideMark/>
          </w:tcPr>
          <w:p w14:paraId="0AADA95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187F02" w:rsidRPr="00816C05" w14:paraId="7F0C3C7B" w14:textId="77777777" w:rsidTr="00CC1F41">
        <w:trPr>
          <w:trHeight w:val="270"/>
        </w:trPr>
        <w:tc>
          <w:tcPr>
            <w:tcW w:w="617" w:type="dxa"/>
            <w:tcBorders>
              <w:top w:val="nil"/>
              <w:left w:val="nil"/>
              <w:bottom w:val="nil"/>
              <w:right w:val="nil"/>
            </w:tcBorders>
            <w:shd w:val="clear" w:color="auto" w:fill="auto"/>
            <w:noWrap/>
            <w:hideMark/>
          </w:tcPr>
          <w:p w14:paraId="1FA3217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5047B12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6964776A" w14:textId="1880B84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E46119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128.430</w:t>
            </w:r>
          </w:p>
        </w:tc>
        <w:tc>
          <w:tcPr>
            <w:tcW w:w="1276" w:type="dxa"/>
            <w:tcBorders>
              <w:top w:val="nil"/>
              <w:left w:val="nil"/>
              <w:bottom w:val="nil"/>
              <w:right w:val="nil"/>
            </w:tcBorders>
            <w:shd w:val="clear" w:color="auto" w:fill="auto"/>
            <w:noWrap/>
          </w:tcPr>
          <w:p w14:paraId="711CF5BD" w14:textId="4D7204CF"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187F02" w14:paraId="73DD815D" w14:textId="77777777" w:rsidTr="00CC1F41">
        <w:trPr>
          <w:trHeight w:val="230"/>
        </w:trPr>
        <w:tc>
          <w:tcPr>
            <w:tcW w:w="6096" w:type="dxa"/>
            <w:gridSpan w:val="2"/>
            <w:tcBorders>
              <w:top w:val="nil"/>
              <w:left w:val="nil"/>
              <w:bottom w:val="nil"/>
              <w:right w:val="nil"/>
            </w:tcBorders>
            <w:shd w:val="clear" w:color="000000" w:fill="FFFF00"/>
            <w:hideMark/>
          </w:tcPr>
          <w:p w14:paraId="13793F62" w14:textId="2A2F54FD"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Kapitalni projekt: K101002 Modernizacija ulica u Staroj Gradiški</w:t>
            </w:r>
          </w:p>
        </w:tc>
        <w:tc>
          <w:tcPr>
            <w:tcW w:w="1134" w:type="dxa"/>
            <w:tcBorders>
              <w:top w:val="nil"/>
              <w:left w:val="nil"/>
              <w:bottom w:val="nil"/>
              <w:right w:val="nil"/>
            </w:tcBorders>
            <w:shd w:val="clear" w:color="000000" w:fill="FFFF00"/>
            <w:noWrap/>
            <w:hideMark/>
          </w:tcPr>
          <w:p w14:paraId="2D816074"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441.400</w:t>
            </w:r>
          </w:p>
        </w:tc>
        <w:tc>
          <w:tcPr>
            <w:tcW w:w="1559" w:type="dxa"/>
            <w:tcBorders>
              <w:top w:val="nil"/>
              <w:left w:val="nil"/>
              <w:bottom w:val="nil"/>
              <w:right w:val="nil"/>
            </w:tcBorders>
            <w:shd w:val="clear" w:color="000000" w:fill="FFFF00"/>
            <w:noWrap/>
            <w:hideMark/>
          </w:tcPr>
          <w:p w14:paraId="575E116A"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354.634</w:t>
            </w:r>
          </w:p>
        </w:tc>
        <w:tc>
          <w:tcPr>
            <w:tcW w:w="1276" w:type="dxa"/>
            <w:tcBorders>
              <w:top w:val="nil"/>
              <w:left w:val="nil"/>
              <w:bottom w:val="nil"/>
              <w:right w:val="nil"/>
            </w:tcBorders>
            <w:shd w:val="clear" w:color="000000" w:fill="FFFF00"/>
            <w:noWrap/>
            <w:hideMark/>
          </w:tcPr>
          <w:p w14:paraId="4ECEF017"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80,34</w:t>
            </w:r>
          </w:p>
        </w:tc>
      </w:tr>
      <w:tr w:rsidR="004A3407" w:rsidRPr="00816C05" w14:paraId="6B75000A" w14:textId="77777777" w:rsidTr="00CC1F41">
        <w:trPr>
          <w:trHeight w:val="240"/>
        </w:trPr>
        <w:tc>
          <w:tcPr>
            <w:tcW w:w="6096" w:type="dxa"/>
            <w:gridSpan w:val="2"/>
            <w:tcBorders>
              <w:top w:val="nil"/>
              <w:left w:val="nil"/>
              <w:bottom w:val="nil"/>
              <w:right w:val="nil"/>
            </w:tcBorders>
            <w:shd w:val="clear" w:color="000000" w:fill="FFFFFF"/>
            <w:hideMark/>
          </w:tcPr>
          <w:p w14:paraId="13B8B2EA"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045 Promet</w:t>
            </w:r>
          </w:p>
        </w:tc>
        <w:tc>
          <w:tcPr>
            <w:tcW w:w="1134" w:type="dxa"/>
            <w:tcBorders>
              <w:top w:val="nil"/>
              <w:left w:val="nil"/>
              <w:bottom w:val="nil"/>
              <w:right w:val="nil"/>
            </w:tcBorders>
            <w:shd w:val="clear" w:color="000000" w:fill="FFFFFF"/>
            <w:noWrap/>
            <w:hideMark/>
          </w:tcPr>
          <w:p w14:paraId="2FB484AA"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441.400</w:t>
            </w:r>
          </w:p>
        </w:tc>
        <w:tc>
          <w:tcPr>
            <w:tcW w:w="1559" w:type="dxa"/>
            <w:tcBorders>
              <w:top w:val="nil"/>
              <w:left w:val="nil"/>
              <w:bottom w:val="nil"/>
              <w:right w:val="nil"/>
            </w:tcBorders>
            <w:shd w:val="clear" w:color="000000" w:fill="FFFFFF"/>
            <w:noWrap/>
            <w:hideMark/>
          </w:tcPr>
          <w:p w14:paraId="3B523670"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354.634</w:t>
            </w:r>
          </w:p>
        </w:tc>
        <w:tc>
          <w:tcPr>
            <w:tcW w:w="1276" w:type="dxa"/>
            <w:tcBorders>
              <w:top w:val="nil"/>
              <w:left w:val="nil"/>
              <w:bottom w:val="nil"/>
              <w:right w:val="nil"/>
            </w:tcBorders>
            <w:shd w:val="clear" w:color="000000" w:fill="FFFFFF"/>
            <w:noWrap/>
            <w:hideMark/>
          </w:tcPr>
          <w:p w14:paraId="5BFF47DE"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80,34</w:t>
            </w:r>
          </w:p>
        </w:tc>
      </w:tr>
      <w:tr w:rsidR="004A3407" w:rsidRPr="00816C05" w14:paraId="4B015D11" w14:textId="77777777" w:rsidTr="00CC1F41">
        <w:trPr>
          <w:trHeight w:val="230"/>
        </w:trPr>
        <w:tc>
          <w:tcPr>
            <w:tcW w:w="6096" w:type="dxa"/>
            <w:gridSpan w:val="2"/>
            <w:tcBorders>
              <w:top w:val="nil"/>
              <w:left w:val="nil"/>
              <w:bottom w:val="nil"/>
              <w:right w:val="nil"/>
            </w:tcBorders>
            <w:shd w:val="clear" w:color="auto" w:fill="auto"/>
            <w:hideMark/>
          </w:tcPr>
          <w:p w14:paraId="028F6B29"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435 Prihodi od šumskog doprinosa</w:t>
            </w:r>
          </w:p>
        </w:tc>
        <w:tc>
          <w:tcPr>
            <w:tcW w:w="1134" w:type="dxa"/>
            <w:tcBorders>
              <w:top w:val="nil"/>
              <w:left w:val="nil"/>
              <w:bottom w:val="nil"/>
              <w:right w:val="nil"/>
            </w:tcBorders>
            <w:shd w:val="clear" w:color="auto" w:fill="auto"/>
            <w:noWrap/>
            <w:hideMark/>
          </w:tcPr>
          <w:p w14:paraId="530EAA2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191.400</w:t>
            </w:r>
          </w:p>
        </w:tc>
        <w:tc>
          <w:tcPr>
            <w:tcW w:w="1559" w:type="dxa"/>
            <w:tcBorders>
              <w:top w:val="nil"/>
              <w:left w:val="nil"/>
              <w:bottom w:val="nil"/>
              <w:right w:val="nil"/>
            </w:tcBorders>
            <w:shd w:val="clear" w:color="auto" w:fill="auto"/>
            <w:noWrap/>
            <w:hideMark/>
          </w:tcPr>
          <w:p w14:paraId="74A39FF2"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111.634</w:t>
            </w:r>
          </w:p>
        </w:tc>
        <w:tc>
          <w:tcPr>
            <w:tcW w:w="1276" w:type="dxa"/>
            <w:tcBorders>
              <w:top w:val="nil"/>
              <w:left w:val="nil"/>
              <w:bottom w:val="nil"/>
              <w:right w:val="nil"/>
            </w:tcBorders>
            <w:shd w:val="clear" w:color="auto" w:fill="auto"/>
            <w:noWrap/>
            <w:hideMark/>
          </w:tcPr>
          <w:p w14:paraId="443BF3B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58,32</w:t>
            </w:r>
          </w:p>
        </w:tc>
      </w:tr>
      <w:tr w:rsidR="004A3407" w:rsidRPr="00816C05" w14:paraId="66EC4DE4" w14:textId="77777777" w:rsidTr="00CC1F41">
        <w:trPr>
          <w:trHeight w:val="270"/>
        </w:trPr>
        <w:tc>
          <w:tcPr>
            <w:tcW w:w="617" w:type="dxa"/>
            <w:tcBorders>
              <w:top w:val="nil"/>
              <w:left w:val="nil"/>
              <w:bottom w:val="nil"/>
              <w:right w:val="nil"/>
            </w:tcBorders>
            <w:shd w:val="clear" w:color="auto" w:fill="auto"/>
            <w:noWrap/>
            <w:hideMark/>
          </w:tcPr>
          <w:p w14:paraId="0E5C27C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006DAAA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0A394BA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191.400</w:t>
            </w:r>
          </w:p>
        </w:tc>
        <w:tc>
          <w:tcPr>
            <w:tcW w:w="1559" w:type="dxa"/>
            <w:tcBorders>
              <w:top w:val="nil"/>
              <w:left w:val="nil"/>
              <w:bottom w:val="nil"/>
              <w:right w:val="nil"/>
            </w:tcBorders>
            <w:shd w:val="clear" w:color="auto" w:fill="auto"/>
            <w:noWrap/>
            <w:hideMark/>
          </w:tcPr>
          <w:p w14:paraId="5316E30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111.634</w:t>
            </w:r>
          </w:p>
        </w:tc>
        <w:tc>
          <w:tcPr>
            <w:tcW w:w="1276" w:type="dxa"/>
            <w:tcBorders>
              <w:top w:val="nil"/>
              <w:left w:val="nil"/>
              <w:bottom w:val="nil"/>
              <w:right w:val="nil"/>
            </w:tcBorders>
            <w:shd w:val="clear" w:color="auto" w:fill="auto"/>
            <w:noWrap/>
            <w:hideMark/>
          </w:tcPr>
          <w:p w14:paraId="300FBDA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58,32</w:t>
            </w:r>
          </w:p>
        </w:tc>
      </w:tr>
      <w:tr w:rsidR="004A3407" w:rsidRPr="00816C05" w14:paraId="448A6AC6" w14:textId="77777777" w:rsidTr="00CC1F41">
        <w:trPr>
          <w:trHeight w:val="270"/>
        </w:trPr>
        <w:tc>
          <w:tcPr>
            <w:tcW w:w="617" w:type="dxa"/>
            <w:tcBorders>
              <w:top w:val="nil"/>
              <w:left w:val="nil"/>
              <w:bottom w:val="nil"/>
              <w:right w:val="nil"/>
            </w:tcBorders>
            <w:shd w:val="clear" w:color="auto" w:fill="auto"/>
            <w:noWrap/>
            <w:hideMark/>
          </w:tcPr>
          <w:p w14:paraId="12751EF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3230A16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0EAB9E9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191.400</w:t>
            </w:r>
          </w:p>
        </w:tc>
        <w:tc>
          <w:tcPr>
            <w:tcW w:w="1559" w:type="dxa"/>
            <w:tcBorders>
              <w:top w:val="nil"/>
              <w:left w:val="nil"/>
              <w:bottom w:val="nil"/>
              <w:right w:val="nil"/>
            </w:tcBorders>
            <w:shd w:val="clear" w:color="auto" w:fill="auto"/>
            <w:noWrap/>
            <w:hideMark/>
          </w:tcPr>
          <w:p w14:paraId="68EFE1F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111.634</w:t>
            </w:r>
          </w:p>
        </w:tc>
        <w:tc>
          <w:tcPr>
            <w:tcW w:w="1276" w:type="dxa"/>
            <w:tcBorders>
              <w:top w:val="nil"/>
              <w:left w:val="nil"/>
              <w:bottom w:val="nil"/>
              <w:right w:val="nil"/>
            </w:tcBorders>
            <w:shd w:val="clear" w:color="auto" w:fill="auto"/>
            <w:noWrap/>
            <w:hideMark/>
          </w:tcPr>
          <w:p w14:paraId="55BCBC2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58,32</w:t>
            </w:r>
          </w:p>
        </w:tc>
      </w:tr>
      <w:tr w:rsidR="00187F02" w:rsidRPr="00816C05" w14:paraId="1C8A86EF" w14:textId="77777777" w:rsidTr="00CC1F41">
        <w:trPr>
          <w:trHeight w:val="270"/>
        </w:trPr>
        <w:tc>
          <w:tcPr>
            <w:tcW w:w="617" w:type="dxa"/>
            <w:tcBorders>
              <w:top w:val="nil"/>
              <w:left w:val="nil"/>
              <w:bottom w:val="nil"/>
              <w:right w:val="nil"/>
            </w:tcBorders>
            <w:shd w:val="clear" w:color="auto" w:fill="auto"/>
            <w:noWrap/>
            <w:hideMark/>
          </w:tcPr>
          <w:p w14:paraId="0D2F028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5F80AB4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66382334" w14:textId="6F9C62B8"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2AB5C4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111.634</w:t>
            </w:r>
          </w:p>
        </w:tc>
        <w:tc>
          <w:tcPr>
            <w:tcW w:w="1276" w:type="dxa"/>
            <w:tcBorders>
              <w:top w:val="nil"/>
              <w:left w:val="nil"/>
              <w:bottom w:val="nil"/>
              <w:right w:val="nil"/>
            </w:tcBorders>
            <w:shd w:val="clear" w:color="auto" w:fill="auto"/>
            <w:noWrap/>
          </w:tcPr>
          <w:p w14:paraId="52FF05B3" w14:textId="5D84187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213B2336" w14:textId="77777777" w:rsidTr="00CC1F41">
        <w:trPr>
          <w:trHeight w:val="230"/>
        </w:trPr>
        <w:tc>
          <w:tcPr>
            <w:tcW w:w="6096" w:type="dxa"/>
            <w:gridSpan w:val="2"/>
            <w:tcBorders>
              <w:top w:val="nil"/>
              <w:left w:val="nil"/>
              <w:bottom w:val="nil"/>
              <w:right w:val="nil"/>
            </w:tcBorders>
            <w:shd w:val="clear" w:color="auto" w:fill="auto"/>
            <w:hideMark/>
          </w:tcPr>
          <w:p w14:paraId="09674FAD"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522 Ministarstvo regionalnog razvoja i fondova EU</w:t>
            </w:r>
          </w:p>
        </w:tc>
        <w:tc>
          <w:tcPr>
            <w:tcW w:w="1134" w:type="dxa"/>
            <w:tcBorders>
              <w:top w:val="nil"/>
              <w:left w:val="nil"/>
              <w:bottom w:val="nil"/>
              <w:right w:val="nil"/>
            </w:tcBorders>
            <w:shd w:val="clear" w:color="auto" w:fill="auto"/>
            <w:noWrap/>
            <w:hideMark/>
          </w:tcPr>
          <w:p w14:paraId="5B6852F3"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250.000</w:t>
            </w:r>
          </w:p>
        </w:tc>
        <w:tc>
          <w:tcPr>
            <w:tcW w:w="1559" w:type="dxa"/>
            <w:tcBorders>
              <w:top w:val="nil"/>
              <w:left w:val="nil"/>
              <w:bottom w:val="nil"/>
              <w:right w:val="nil"/>
            </w:tcBorders>
            <w:shd w:val="clear" w:color="auto" w:fill="auto"/>
            <w:noWrap/>
            <w:hideMark/>
          </w:tcPr>
          <w:p w14:paraId="4C43097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243.000</w:t>
            </w:r>
          </w:p>
        </w:tc>
        <w:tc>
          <w:tcPr>
            <w:tcW w:w="1276" w:type="dxa"/>
            <w:tcBorders>
              <w:top w:val="nil"/>
              <w:left w:val="nil"/>
              <w:bottom w:val="nil"/>
              <w:right w:val="nil"/>
            </w:tcBorders>
            <w:shd w:val="clear" w:color="auto" w:fill="auto"/>
            <w:noWrap/>
            <w:hideMark/>
          </w:tcPr>
          <w:p w14:paraId="42CF2E9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97,20</w:t>
            </w:r>
          </w:p>
        </w:tc>
      </w:tr>
      <w:tr w:rsidR="004A3407" w:rsidRPr="00816C05" w14:paraId="1F5A9E08" w14:textId="77777777" w:rsidTr="00CC1F41">
        <w:trPr>
          <w:trHeight w:val="270"/>
        </w:trPr>
        <w:tc>
          <w:tcPr>
            <w:tcW w:w="617" w:type="dxa"/>
            <w:tcBorders>
              <w:top w:val="nil"/>
              <w:left w:val="nil"/>
              <w:bottom w:val="nil"/>
              <w:right w:val="nil"/>
            </w:tcBorders>
            <w:shd w:val="clear" w:color="auto" w:fill="auto"/>
            <w:noWrap/>
            <w:hideMark/>
          </w:tcPr>
          <w:p w14:paraId="74C2859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658CBE4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636DDAA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250.000</w:t>
            </w:r>
          </w:p>
        </w:tc>
        <w:tc>
          <w:tcPr>
            <w:tcW w:w="1559" w:type="dxa"/>
            <w:tcBorders>
              <w:top w:val="nil"/>
              <w:left w:val="nil"/>
              <w:bottom w:val="nil"/>
              <w:right w:val="nil"/>
            </w:tcBorders>
            <w:shd w:val="clear" w:color="auto" w:fill="auto"/>
            <w:noWrap/>
            <w:hideMark/>
          </w:tcPr>
          <w:p w14:paraId="086A1F7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243.000</w:t>
            </w:r>
          </w:p>
        </w:tc>
        <w:tc>
          <w:tcPr>
            <w:tcW w:w="1276" w:type="dxa"/>
            <w:tcBorders>
              <w:top w:val="nil"/>
              <w:left w:val="nil"/>
              <w:bottom w:val="nil"/>
              <w:right w:val="nil"/>
            </w:tcBorders>
            <w:shd w:val="clear" w:color="auto" w:fill="auto"/>
            <w:noWrap/>
            <w:hideMark/>
          </w:tcPr>
          <w:p w14:paraId="6A46208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97,20</w:t>
            </w:r>
          </w:p>
        </w:tc>
      </w:tr>
      <w:tr w:rsidR="004A3407" w:rsidRPr="00816C05" w14:paraId="5C576334" w14:textId="77777777" w:rsidTr="00CC1F41">
        <w:trPr>
          <w:trHeight w:val="270"/>
        </w:trPr>
        <w:tc>
          <w:tcPr>
            <w:tcW w:w="617" w:type="dxa"/>
            <w:tcBorders>
              <w:top w:val="nil"/>
              <w:left w:val="nil"/>
              <w:bottom w:val="nil"/>
              <w:right w:val="nil"/>
            </w:tcBorders>
            <w:shd w:val="clear" w:color="auto" w:fill="auto"/>
            <w:noWrap/>
            <w:hideMark/>
          </w:tcPr>
          <w:p w14:paraId="726D5B3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685143A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109DC62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250.000</w:t>
            </w:r>
          </w:p>
        </w:tc>
        <w:tc>
          <w:tcPr>
            <w:tcW w:w="1559" w:type="dxa"/>
            <w:tcBorders>
              <w:top w:val="nil"/>
              <w:left w:val="nil"/>
              <w:bottom w:val="nil"/>
              <w:right w:val="nil"/>
            </w:tcBorders>
            <w:shd w:val="clear" w:color="auto" w:fill="auto"/>
            <w:noWrap/>
            <w:hideMark/>
          </w:tcPr>
          <w:p w14:paraId="0FC851A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243.000</w:t>
            </w:r>
          </w:p>
        </w:tc>
        <w:tc>
          <w:tcPr>
            <w:tcW w:w="1276" w:type="dxa"/>
            <w:tcBorders>
              <w:top w:val="nil"/>
              <w:left w:val="nil"/>
              <w:bottom w:val="nil"/>
              <w:right w:val="nil"/>
            </w:tcBorders>
            <w:shd w:val="clear" w:color="auto" w:fill="auto"/>
            <w:noWrap/>
            <w:hideMark/>
          </w:tcPr>
          <w:p w14:paraId="12F1ABC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97,20</w:t>
            </w:r>
          </w:p>
        </w:tc>
      </w:tr>
      <w:tr w:rsidR="00187F02" w:rsidRPr="00816C05" w14:paraId="4CAE6855" w14:textId="77777777" w:rsidTr="00CC1F41">
        <w:trPr>
          <w:trHeight w:val="270"/>
        </w:trPr>
        <w:tc>
          <w:tcPr>
            <w:tcW w:w="617" w:type="dxa"/>
            <w:tcBorders>
              <w:top w:val="nil"/>
              <w:left w:val="nil"/>
              <w:bottom w:val="nil"/>
              <w:right w:val="nil"/>
            </w:tcBorders>
            <w:shd w:val="clear" w:color="auto" w:fill="auto"/>
            <w:noWrap/>
            <w:hideMark/>
          </w:tcPr>
          <w:p w14:paraId="1F85BC6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68996E3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61263A07" w14:textId="661C99D7"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28CF6A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243.000</w:t>
            </w:r>
          </w:p>
        </w:tc>
        <w:tc>
          <w:tcPr>
            <w:tcW w:w="1276" w:type="dxa"/>
            <w:tcBorders>
              <w:top w:val="nil"/>
              <w:left w:val="nil"/>
              <w:bottom w:val="nil"/>
              <w:right w:val="nil"/>
            </w:tcBorders>
            <w:shd w:val="clear" w:color="auto" w:fill="auto"/>
            <w:noWrap/>
          </w:tcPr>
          <w:p w14:paraId="44DF7C3F" w14:textId="7246C3F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04BE4238" w14:textId="77777777" w:rsidTr="00CC1F41">
        <w:trPr>
          <w:trHeight w:val="270"/>
        </w:trPr>
        <w:tc>
          <w:tcPr>
            <w:tcW w:w="6096" w:type="dxa"/>
            <w:gridSpan w:val="2"/>
            <w:tcBorders>
              <w:top w:val="nil"/>
              <w:left w:val="nil"/>
              <w:bottom w:val="nil"/>
              <w:right w:val="nil"/>
            </w:tcBorders>
            <w:shd w:val="clear" w:color="000000" w:fill="FFFF00"/>
            <w:hideMark/>
          </w:tcPr>
          <w:p w14:paraId="59E570D9" w14:textId="1FD7D18A"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Kapitalni projekt: K101003 Uređenje Cvjetnog trga</w:t>
            </w:r>
          </w:p>
        </w:tc>
        <w:tc>
          <w:tcPr>
            <w:tcW w:w="1134" w:type="dxa"/>
            <w:tcBorders>
              <w:top w:val="nil"/>
              <w:left w:val="nil"/>
              <w:bottom w:val="nil"/>
              <w:right w:val="nil"/>
            </w:tcBorders>
            <w:shd w:val="clear" w:color="000000" w:fill="FFFF00"/>
            <w:noWrap/>
            <w:hideMark/>
          </w:tcPr>
          <w:p w14:paraId="52272B38"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450.000</w:t>
            </w:r>
          </w:p>
        </w:tc>
        <w:tc>
          <w:tcPr>
            <w:tcW w:w="1559" w:type="dxa"/>
            <w:tcBorders>
              <w:top w:val="nil"/>
              <w:left w:val="nil"/>
              <w:bottom w:val="nil"/>
              <w:right w:val="nil"/>
            </w:tcBorders>
            <w:shd w:val="clear" w:color="000000" w:fill="FFFF00"/>
            <w:noWrap/>
            <w:hideMark/>
          </w:tcPr>
          <w:p w14:paraId="43B1DCE2"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440.794</w:t>
            </w:r>
          </w:p>
        </w:tc>
        <w:tc>
          <w:tcPr>
            <w:tcW w:w="1276" w:type="dxa"/>
            <w:tcBorders>
              <w:top w:val="nil"/>
              <w:left w:val="nil"/>
              <w:bottom w:val="nil"/>
              <w:right w:val="nil"/>
            </w:tcBorders>
            <w:shd w:val="clear" w:color="000000" w:fill="FFFF00"/>
            <w:noWrap/>
            <w:hideMark/>
          </w:tcPr>
          <w:p w14:paraId="1973A644"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97,95</w:t>
            </w:r>
          </w:p>
        </w:tc>
      </w:tr>
      <w:tr w:rsidR="004A3407" w:rsidRPr="00816C05" w14:paraId="3D0FDF50" w14:textId="77777777" w:rsidTr="00CC1F41">
        <w:trPr>
          <w:trHeight w:val="240"/>
        </w:trPr>
        <w:tc>
          <w:tcPr>
            <w:tcW w:w="6096" w:type="dxa"/>
            <w:gridSpan w:val="2"/>
            <w:tcBorders>
              <w:top w:val="nil"/>
              <w:left w:val="nil"/>
              <w:bottom w:val="nil"/>
              <w:right w:val="nil"/>
            </w:tcBorders>
            <w:shd w:val="clear" w:color="000000" w:fill="FFFFFF"/>
            <w:hideMark/>
          </w:tcPr>
          <w:p w14:paraId="11FF04B6"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045 Promet</w:t>
            </w:r>
          </w:p>
        </w:tc>
        <w:tc>
          <w:tcPr>
            <w:tcW w:w="1134" w:type="dxa"/>
            <w:tcBorders>
              <w:top w:val="nil"/>
              <w:left w:val="nil"/>
              <w:bottom w:val="nil"/>
              <w:right w:val="nil"/>
            </w:tcBorders>
            <w:shd w:val="clear" w:color="000000" w:fill="FFFFFF"/>
            <w:noWrap/>
            <w:hideMark/>
          </w:tcPr>
          <w:p w14:paraId="7F646D97"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450.000</w:t>
            </w:r>
          </w:p>
        </w:tc>
        <w:tc>
          <w:tcPr>
            <w:tcW w:w="1559" w:type="dxa"/>
            <w:tcBorders>
              <w:top w:val="nil"/>
              <w:left w:val="nil"/>
              <w:bottom w:val="nil"/>
              <w:right w:val="nil"/>
            </w:tcBorders>
            <w:shd w:val="clear" w:color="000000" w:fill="FFFFFF"/>
            <w:noWrap/>
            <w:hideMark/>
          </w:tcPr>
          <w:p w14:paraId="4ACD31E4"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440.794</w:t>
            </w:r>
          </w:p>
        </w:tc>
        <w:tc>
          <w:tcPr>
            <w:tcW w:w="1276" w:type="dxa"/>
            <w:tcBorders>
              <w:top w:val="nil"/>
              <w:left w:val="nil"/>
              <w:bottom w:val="nil"/>
              <w:right w:val="nil"/>
            </w:tcBorders>
            <w:shd w:val="clear" w:color="000000" w:fill="FFFFFF"/>
            <w:noWrap/>
            <w:hideMark/>
          </w:tcPr>
          <w:p w14:paraId="3CFFD15E"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97,95</w:t>
            </w:r>
          </w:p>
        </w:tc>
      </w:tr>
      <w:tr w:rsidR="004A3407" w:rsidRPr="00816C05" w14:paraId="40AD7154" w14:textId="77777777" w:rsidTr="00CC1F41">
        <w:trPr>
          <w:trHeight w:val="230"/>
        </w:trPr>
        <w:tc>
          <w:tcPr>
            <w:tcW w:w="6096" w:type="dxa"/>
            <w:gridSpan w:val="2"/>
            <w:vMerge w:val="restart"/>
            <w:tcBorders>
              <w:top w:val="nil"/>
              <w:left w:val="nil"/>
              <w:bottom w:val="nil"/>
              <w:right w:val="nil"/>
            </w:tcBorders>
            <w:shd w:val="clear" w:color="auto" w:fill="auto"/>
            <w:hideMark/>
          </w:tcPr>
          <w:p w14:paraId="24F6C393"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432 Prihodi od naknade za ozakonjenje nezakonito izgrađene zgrade</w:t>
            </w:r>
          </w:p>
        </w:tc>
        <w:tc>
          <w:tcPr>
            <w:tcW w:w="1134" w:type="dxa"/>
            <w:vMerge w:val="restart"/>
            <w:tcBorders>
              <w:top w:val="nil"/>
              <w:left w:val="nil"/>
              <w:bottom w:val="nil"/>
              <w:right w:val="nil"/>
            </w:tcBorders>
            <w:shd w:val="clear" w:color="auto" w:fill="auto"/>
            <w:noWrap/>
            <w:hideMark/>
          </w:tcPr>
          <w:p w14:paraId="29B9AB21"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400</w:t>
            </w:r>
          </w:p>
        </w:tc>
        <w:tc>
          <w:tcPr>
            <w:tcW w:w="1559" w:type="dxa"/>
            <w:vMerge w:val="restart"/>
            <w:tcBorders>
              <w:top w:val="nil"/>
              <w:left w:val="nil"/>
              <w:bottom w:val="nil"/>
              <w:right w:val="nil"/>
            </w:tcBorders>
            <w:shd w:val="clear" w:color="auto" w:fill="auto"/>
            <w:noWrap/>
            <w:hideMark/>
          </w:tcPr>
          <w:p w14:paraId="52E6EAD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260</w:t>
            </w:r>
          </w:p>
        </w:tc>
        <w:tc>
          <w:tcPr>
            <w:tcW w:w="1276" w:type="dxa"/>
            <w:tcBorders>
              <w:top w:val="nil"/>
              <w:left w:val="nil"/>
              <w:bottom w:val="nil"/>
              <w:right w:val="nil"/>
            </w:tcBorders>
            <w:shd w:val="clear" w:color="auto" w:fill="auto"/>
            <w:noWrap/>
            <w:hideMark/>
          </w:tcPr>
          <w:p w14:paraId="7FCB98A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64,89</w:t>
            </w:r>
          </w:p>
        </w:tc>
      </w:tr>
      <w:tr w:rsidR="004A3407" w:rsidRPr="00816C05" w14:paraId="4DF9B42A" w14:textId="77777777" w:rsidTr="00CC1F41">
        <w:trPr>
          <w:trHeight w:val="230"/>
        </w:trPr>
        <w:tc>
          <w:tcPr>
            <w:tcW w:w="6096" w:type="dxa"/>
            <w:gridSpan w:val="2"/>
            <w:vMerge/>
            <w:tcBorders>
              <w:top w:val="nil"/>
              <w:left w:val="nil"/>
              <w:bottom w:val="nil"/>
              <w:right w:val="nil"/>
            </w:tcBorders>
            <w:vAlign w:val="center"/>
            <w:hideMark/>
          </w:tcPr>
          <w:p w14:paraId="58E171D1"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134" w:type="dxa"/>
            <w:vMerge/>
            <w:tcBorders>
              <w:top w:val="nil"/>
              <w:left w:val="nil"/>
              <w:bottom w:val="nil"/>
              <w:right w:val="nil"/>
            </w:tcBorders>
            <w:vAlign w:val="center"/>
            <w:hideMark/>
          </w:tcPr>
          <w:p w14:paraId="5BD831A5"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559" w:type="dxa"/>
            <w:vMerge/>
            <w:tcBorders>
              <w:top w:val="nil"/>
              <w:left w:val="nil"/>
              <w:bottom w:val="nil"/>
              <w:right w:val="nil"/>
            </w:tcBorders>
            <w:vAlign w:val="center"/>
            <w:hideMark/>
          </w:tcPr>
          <w:p w14:paraId="0FF5752A"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276" w:type="dxa"/>
            <w:tcBorders>
              <w:top w:val="nil"/>
              <w:left w:val="nil"/>
              <w:bottom w:val="nil"/>
              <w:right w:val="nil"/>
            </w:tcBorders>
            <w:shd w:val="clear" w:color="000000" w:fill="FFFFFF"/>
            <w:noWrap/>
            <w:hideMark/>
          </w:tcPr>
          <w:p w14:paraId="569C872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w:t>
            </w:r>
          </w:p>
        </w:tc>
      </w:tr>
      <w:tr w:rsidR="004A3407" w:rsidRPr="00816C05" w14:paraId="448DDB6B" w14:textId="77777777" w:rsidTr="00CC1F41">
        <w:trPr>
          <w:trHeight w:val="270"/>
        </w:trPr>
        <w:tc>
          <w:tcPr>
            <w:tcW w:w="617" w:type="dxa"/>
            <w:tcBorders>
              <w:top w:val="nil"/>
              <w:left w:val="nil"/>
              <w:bottom w:val="nil"/>
              <w:right w:val="nil"/>
            </w:tcBorders>
            <w:shd w:val="clear" w:color="auto" w:fill="auto"/>
            <w:noWrap/>
            <w:hideMark/>
          </w:tcPr>
          <w:p w14:paraId="7F8196A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297D9E5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533084C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w:t>
            </w:r>
          </w:p>
        </w:tc>
        <w:tc>
          <w:tcPr>
            <w:tcW w:w="1559" w:type="dxa"/>
            <w:tcBorders>
              <w:top w:val="nil"/>
              <w:left w:val="nil"/>
              <w:bottom w:val="nil"/>
              <w:right w:val="nil"/>
            </w:tcBorders>
            <w:shd w:val="clear" w:color="auto" w:fill="auto"/>
            <w:noWrap/>
            <w:hideMark/>
          </w:tcPr>
          <w:p w14:paraId="076305A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260</w:t>
            </w:r>
          </w:p>
        </w:tc>
        <w:tc>
          <w:tcPr>
            <w:tcW w:w="1276" w:type="dxa"/>
            <w:tcBorders>
              <w:top w:val="nil"/>
              <w:left w:val="nil"/>
              <w:bottom w:val="nil"/>
              <w:right w:val="nil"/>
            </w:tcBorders>
            <w:shd w:val="clear" w:color="auto" w:fill="auto"/>
            <w:noWrap/>
            <w:hideMark/>
          </w:tcPr>
          <w:p w14:paraId="7CDCFAC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64,89</w:t>
            </w:r>
          </w:p>
        </w:tc>
      </w:tr>
      <w:tr w:rsidR="004A3407" w:rsidRPr="00816C05" w14:paraId="07B479DE" w14:textId="77777777" w:rsidTr="00CC1F41">
        <w:trPr>
          <w:trHeight w:val="270"/>
        </w:trPr>
        <w:tc>
          <w:tcPr>
            <w:tcW w:w="617" w:type="dxa"/>
            <w:tcBorders>
              <w:top w:val="nil"/>
              <w:left w:val="nil"/>
              <w:bottom w:val="nil"/>
              <w:right w:val="nil"/>
            </w:tcBorders>
            <w:shd w:val="clear" w:color="auto" w:fill="auto"/>
            <w:noWrap/>
            <w:hideMark/>
          </w:tcPr>
          <w:p w14:paraId="11276F0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w:t>
            </w:r>
          </w:p>
        </w:tc>
        <w:tc>
          <w:tcPr>
            <w:tcW w:w="5479" w:type="dxa"/>
            <w:tcBorders>
              <w:top w:val="nil"/>
              <w:left w:val="nil"/>
              <w:bottom w:val="nil"/>
              <w:right w:val="nil"/>
            </w:tcBorders>
            <w:shd w:val="clear" w:color="auto" w:fill="auto"/>
            <w:noWrap/>
            <w:hideMark/>
          </w:tcPr>
          <w:p w14:paraId="30DAA97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4FA34EB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w:t>
            </w:r>
          </w:p>
        </w:tc>
        <w:tc>
          <w:tcPr>
            <w:tcW w:w="1559" w:type="dxa"/>
            <w:tcBorders>
              <w:top w:val="nil"/>
              <w:left w:val="nil"/>
              <w:bottom w:val="nil"/>
              <w:right w:val="nil"/>
            </w:tcBorders>
            <w:shd w:val="clear" w:color="auto" w:fill="auto"/>
            <w:noWrap/>
            <w:hideMark/>
          </w:tcPr>
          <w:p w14:paraId="470F5CD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260</w:t>
            </w:r>
          </w:p>
        </w:tc>
        <w:tc>
          <w:tcPr>
            <w:tcW w:w="1276" w:type="dxa"/>
            <w:tcBorders>
              <w:top w:val="nil"/>
              <w:left w:val="nil"/>
              <w:bottom w:val="nil"/>
              <w:right w:val="nil"/>
            </w:tcBorders>
            <w:shd w:val="clear" w:color="auto" w:fill="auto"/>
            <w:noWrap/>
            <w:hideMark/>
          </w:tcPr>
          <w:p w14:paraId="336A150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64,89</w:t>
            </w:r>
          </w:p>
        </w:tc>
      </w:tr>
      <w:tr w:rsidR="004A3407" w:rsidRPr="00816C05" w14:paraId="75E6F53B" w14:textId="77777777" w:rsidTr="00CC1F41">
        <w:trPr>
          <w:trHeight w:val="270"/>
        </w:trPr>
        <w:tc>
          <w:tcPr>
            <w:tcW w:w="617" w:type="dxa"/>
            <w:tcBorders>
              <w:top w:val="nil"/>
              <w:left w:val="nil"/>
              <w:bottom w:val="nil"/>
              <w:right w:val="nil"/>
            </w:tcBorders>
            <w:shd w:val="clear" w:color="auto" w:fill="auto"/>
            <w:noWrap/>
            <w:hideMark/>
          </w:tcPr>
          <w:p w14:paraId="31B3FD7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4213</w:t>
            </w:r>
          </w:p>
        </w:tc>
        <w:tc>
          <w:tcPr>
            <w:tcW w:w="5479" w:type="dxa"/>
            <w:tcBorders>
              <w:top w:val="nil"/>
              <w:left w:val="nil"/>
              <w:bottom w:val="nil"/>
              <w:right w:val="nil"/>
            </w:tcBorders>
            <w:shd w:val="clear" w:color="auto" w:fill="auto"/>
            <w:noWrap/>
            <w:hideMark/>
          </w:tcPr>
          <w:p w14:paraId="610F5A1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Ceste, željeznice i ostali prometni objekti</w:t>
            </w:r>
          </w:p>
        </w:tc>
        <w:tc>
          <w:tcPr>
            <w:tcW w:w="1134" w:type="dxa"/>
            <w:tcBorders>
              <w:top w:val="nil"/>
              <w:left w:val="nil"/>
              <w:bottom w:val="nil"/>
              <w:right w:val="nil"/>
            </w:tcBorders>
            <w:shd w:val="clear" w:color="auto" w:fill="auto"/>
            <w:noWrap/>
            <w:hideMark/>
          </w:tcPr>
          <w:p w14:paraId="2500872A" w14:textId="358E5EA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04E296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260</w:t>
            </w:r>
          </w:p>
        </w:tc>
        <w:tc>
          <w:tcPr>
            <w:tcW w:w="1276" w:type="dxa"/>
            <w:tcBorders>
              <w:top w:val="nil"/>
              <w:left w:val="nil"/>
              <w:bottom w:val="nil"/>
              <w:right w:val="nil"/>
            </w:tcBorders>
            <w:shd w:val="clear" w:color="auto" w:fill="auto"/>
            <w:noWrap/>
            <w:hideMark/>
          </w:tcPr>
          <w:p w14:paraId="71982C43" w14:textId="31D1ACA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198B0881" w14:textId="77777777" w:rsidTr="00CC1F41">
        <w:trPr>
          <w:trHeight w:val="230"/>
        </w:trPr>
        <w:tc>
          <w:tcPr>
            <w:tcW w:w="6096" w:type="dxa"/>
            <w:gridSpan w:val="2"/>
            <w:tcBorders>
              <w:top w:val="nil"/>
              <w:left w:val="nil"/>
              <w:bottom w:val="nil"/>
              <w:right w:val="nil"/>
            </w:tcBorders>
            <w:shd w:val="clear" w:color="auto" w:fill="auto"/>
            <w:hideMark/>
          </w:tcPr>
          <w:p w14:paraId="385AD20B"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434 Prihodi od vodnog doprinosa</w:t>
            </w:r>
          </w:p>
        </w:tc>
        <w:tc>
          <w:tcPr>
            <w:tcW w:w="1134" w:type="dxa"/>
            <w:tcBorders>
              <w:top w:val="nil"/>
              <w:left w:val="nil"/>
              <w:bottom w:val="nil"/>
              <w:right w:val="nil"/>
            </w:tcBorders>
            <w:shd w:val="clear" w:color="auto" w:fill="auto"/>
            <w:noWrap/>
            <w:hideMark/>
          </w:tcPr>
          <w:p w14:paraId="0F38C25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w:t>
            </w:r>
          </w:p>
        </w:tc>
        <w:tc>
          <w:tcPr>
            <w:tcW w:w="1559" w:type="dxa"/>
            <w:tcBorders>
              <w:top w:val="nil"/>
              <w:left w:val="nil"/>
              <w:bottom w:val="nil"/>
              <w:right w:val="nil"/>
            </w:tcBorders>
            <w:shd w:val="clear" w:color="auto" w:fill="auto"/>
            <w:noWrap/>
            <w:hideMark/>
          </w:tcPr>
          <w:p w14:paraId="0F84755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48</w:t>
            </w:r>
          </w:p>
        </w:tc>
        <w:tc>
          <w:tcPr>
            <w:tcW w:w="1276" w:type="dxa"/>
            <w:tcBorders>
              <w:top w:val="nil"/>
              <w:left w:val="nil"/>
              <w:bottom w:val="nil"/>
              <w:right w:val="nil"/>
            </w:tcBorders>
            <w:shd w:val="clear" w:color="auto" w:fill="auto"/>
            <w:noWrap/>
            <w:hideMark/>
          </w:tcPr>
          <w:p w14:paraId="6796A6D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48,07</w:t>
            </w:r>
          </w:p>
        </w:tc>
      </w:tr>
      <w:tr w:rsidR="004A3407" w:rsidRPr="00816C05" w14:paraId="058612B5" w14:textId="77777777" w:rsidTr="00CC1F41">
        <w:trPr>
          <w:trHeight w:val="270"/>
        </w:trPr>
        <w:tc>
          <w:tcPr>
            <w:tcW w:w="617" w:type="dxa"/>
            <w:tcBorders>
              <w:top w:val="nil"/>
              <w:left w:val="nil"/>
              <w:bottom w:val="nil"/>
              <w:right w:val="nil"/>
            </w:tcBorders>
            <w:shd w:val="clear" w:color="auto" w:fill="auto"/>
            <w:noWrap/>
            <w:hideMark/>
          </w:tcPr>
          <w:p w14:paraId="05D20F8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66A9D57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1C6F8EB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w:t>
            </w:r>
          </w:p>
        </w:tc>
        <w:tc>
          <w:tcPr>
            <w:tcW w:w="1559" w:type="dxa"/>
            <w:tcBorders>
              <w:top w:val="nil"/>
              <w:left w:val="nil"/>
              <w:bottom w:val="nil"/>
              <w:right w:val="nil"/>
            </w:tcBorders>
            <w:shd w:val="clear" w:color="auto" w:fill="auto"/>
            <w:noWrap/>
            <w:hideMark/>
          </w:tcPr>
          <w:p w14:paraId="7EC239A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w:t>
            </w:r>
          </w:p>
        </w:tc>
        <w:tc>
          <w:tcPr>
            <w:tcW w:w="1276" w:type="dxa"/>
            <w:tcBorders>
              <w:top w:val="nil"/>
              <w:left w:val="nil"/>
              <w:bottom w:val="nil"/>
              <w:right w:val="nil"/>
            </w:tcBorders>
            <w:shd w:val="clear" w:color="auto" w:fill="auto"/>
            <w:noWrap/>
            <w:hideMark/>
          </w:tcPr>
          <w:p w14:paraId="7C2A803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48,07</w:t>
            </w:r>
          </w:p>
        </w:tc>
      </w:tr>
      <w:tr w:rsidR="004A3407" w:rsidRPr="00816C05" w14:paraId="3EA8BC0B" w14:textId="77777777" w:rsidTr="00CC1F41">
        <w:trPr>
          <w:trHeight w:val="270"/>
        </w:trPr>
        <w:tc>
          <w:tcPr>
            <w:tcW w:w="617" w:type="dxa"/>
            <w:tcBorders>
              <w:top w:val="nil"/>
              <w:left w:val="nil"/>
              <w:bottom w:val="nil"/>
              <w:right w:val="nil"/>
            </w:tcBorders>
            <w:shd w:val="clear" w:color="auto" w:fill="auto"/>
            <w:noWrap/>
            <w:hideMark/>
          </w:tcPr>
          <w:p w14:paraId="038850F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w:t>
            </w:r>
          </w:p>
        </w:tc>
        <w:tc>
          <w:tcPr>
            <w:tcW w:w="5479" w:type="dxa"/>
            <w:tcBorders>
              <w:top w:val="nil"/>
              <w:left w:val="nil"/>
              <w:bottom w:val="nil"/>
              <w:right w:val="nil"/>
            </w:tcBorders>
            <w:shd w:val="clear" w:color="auto" w:fill="auto"/>
            <w:noWrap/>
            <w:hideMark/>
          </w:tcPr>
          <w:p w14:paraId="1F96075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59A3792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w:t>
            </w:r>
          </w:p>
        </w:tc>
        <w:tc>
          <w:tcPr>
            <w:tcW w:w="1559" w:type="dxa"/>
            <w:tcBorders>
              <w:top w:val="nil"/>
              <w:left w:val="nil"/>
              <w:bottom w:val="nil"/>
              <w:right w:val="nil"/>
            </w:tcBorders>
            <w:shd w:val="clear" w:color="auto" w:fill="auto"/>
            <w:noWrap/>
            <w:hideMark/>
          </w:tcPr>
          <w:p w14:paraId="6F6AC47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w:t>
            </w:r>
          </w:p>
        </w:tc>
        <w:tc>
          <w:tcPr>
            <w:tcW w:w="1276" w:type="dxa"/>
            <w:tcBorders>
              <w:top w:val="nil"/>
              <w:left w:val="nil"/>
              <w:bottom w:val="nil"/>
              <w:right w:val="nil"/>
            </w:tcBorders>
            <w:shd w:val="clear" w:color="auto" w:fill="auto"/>
            <w:noWrap/>
            <w:hideMark/>
          </w:tcPr>
          <w:p w14:paraId="6E01305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48,07</w:t>
            </w:r>
          </w:p>
        </w:tc>
      </w:tr>
      <w:tr w:rsidR="004A3407" w:rsidRPr="00816C05" w14:paraId="35D7E8E9" w14:textId="77777777" w:rsidTr="00CC1F41">
        <w:trPr>
          <w:trHeight w:val="270"/>
        </w:trPr>
        <w:tc>
          <w:tcPr>
            <w:tcW w:w="617" w:type="dxa"/>
            <w:tcBorders>
              <w:top w:val="nil"/>
              <w:left w:val="nil"/>
              <w:bottom w:val="nil"/>
              <w:right w:val="nil"/>
            </w:tcBorders>
            <w:shd w:val="clear" w:color="auto" w:fill="auto"/>
            <w:noWrap/>
            <w:hideMark/>
          </w:tcPr>
          <w:p w14:paraId="6A42D99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4213</w:t>
            </w:r>
          </w:p>
        </w:tc>
        <w:tc>
          <w:tcPr>
            <w:tcW w:w="5479" w:type="dxa"/>
            <w:tcBorders>
              <w:top w:val="nil"/>
              <w:left w:val="nil"/>
              <w:bottom w:val="nil"/>
              <w:right w:val="nil"/>
            </w:tcBorders>
            <w:shd w:val="clear" w:color="auto" w:fill="auto"/>
            <w:noWrap/>
            <w:hideMark/>
          </w:tcPr>
          <w:p w14:paraId="21A38A9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Ceste, željeznice i ostali prometni objekti</w:t>
            </w:r>
          </w:p>
        </w:tc>
        <w:tc>
          <w:tcPr>
            <w:tcW w:w="1134" w:type="dxa"/>
            <w:tcBorders>
              <w:top w:val="nil"/>
              <w:left w:val="nil"/>
              <w:bottom w:val="nil"/>
              <w:right w:val="nil"/>
            </w:tcBorders>
            <w:shd w:val="clear" w:color="auto" w:fill="auto"/>
            <w:noWrap/>
            <w:hideMark/>
          </w:tcPr>
          <w:p w14:paraId="1A09B1C8" w14:textId="53D9F5F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0F60C1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w:t>
            </w:r>
          </w:p>
        </w:tc>
        <w:tc>
          <w:tcPr>
            <w:tcW w:w="1276" w:type="dxa"/>
            <w:tcBorders>
              <w:top w:val="nil"/>
              <w:left w:val="nil"/>
              <w:bottom w:val="nil"/>
              <w:right w:val="nil"/>
            </w:tcBorders>
            <w:shd w:val="clear" w:color="auto" w:fill="auto"/>
            <w:noWrap/>
            <w:hideMark/>
          </w:tcPr>
          <w:p w14:paraId="7A3A9E4D" w14:textId="6BBDB009"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043E8F92" w14:textId="77777777" w:rsidTr="00CC1F41">
        <w:trPr>
          <w:trHeight w:val="230"/>
        </w:trPr>
        <w:tc>
          <w:tcPr>
            <w:tcW w:w="6096" w:type="dxa"/>
            <w:gridSpan w:val="2"/>
            <w:tcBorders>
              <w:top w:val="nil"/>
              <w:left w:val="nil"/>
              <w:bottom w:val="nil"/>
              <w:right w:val="nil"/>
            </w:tcBorders>
            <w:shd w:val="clear" w:color="auto" w:fill="auto"/>
            <w:hideMark/>
          </w:tcPr>
          <w:p w14:paraId="370EF81B"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436 Prihodi od komunalnog doprinosa</w:t>
            </w:r>
          </w:p>
        </w:tc>
        <w:tc>
          <w:tcPr>
            <w:tcW w:w="1134" w:type="dxa"/>
            <w:tcBorders>
              <w:top w:val="nil"/>
              <w:left w:val="nil"/>
              <w:bottom w:val="nil"/>
              <w:right w:val="nil"/>
            </w:tcBorders>
            <w:shd w:val="clear" w:color="auto" w:fill="auto"/>
            <w:noWrap/>
            <w:hideMark/>
          </w:tcPr>
          <w:p w14:paraId="5450E5E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5.000</w:t>
            </w:r>
          </w:p>
        </w:tc>
        <w:tc>
          <w:tcPr>
            <w:tcW w:w="1559" w:type="dxa"/>
            <w:tcBorders>
              <w:top w:val="nil"/>
              <w:left w:val="nil"/>
              <w:bottom w:val="nil"/>
              <w:right w:val="nil"/>
            </w:tcBorders>
            <w:shd w:val="clear" w:color="auto" w:fill="auto"/>
            <w:noWrap/>
            <w:hideMark/>
          </w:tcPr>
          <w:p w14:paraId="3E9063F9"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3.274</w:t>
            </w:r>
          </w:p>
        </w:tc>
        <w:tc>
          <w:tcPr>
            <w:tcW w:w="1276" w:type="dxa"/>
            <w:tcBorders>
              <w:top w:val="nil"/>
              <w:left w:val="nil"/>
              <w:bottom w:val="nil"/>
              <w:right w:val="nil"/>
            </w:tcBorders>
            <w:shd w:val="clear" w:color="auto" w:fill="auto"/>
            <w:noWrap/>
            <w:hideMark/>
          </w:tcPr>
          <w:p w14:paraId="445822D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65,48</w:t>
            </w:r>
          </w:p>
        </w:tc>
      </w:tr>
      <w:tr w:rsidR="004A3407" w:rsidRPr="00816C05" w14:paraId="2506DC3B" w14:textId="77777777" w:rsidTr="00CC1F41">
        <w:trPr>
          <w:trHeight w:val="270"/>
        </w:trPr>
        <w:tc>
          <w:tcPr>
            <w:tcW w:w="617" w:type="dxa"/>
            <w:tcBorders>
              <w:top w:val="nil"/>
              <w:left w:val="nil"/>
              <w:bottom w:val="nil"/>
              <w:right w:val="nil"/>
            </w:tcBorders>
            <w:shd w:val="clear" w:color="auto" w:fill="auto"/>
            <w:noWrap/>
            <w:hideMark/>
          </w:tcPr>
          <w:p w14:paraId="6F167D3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4CCFD65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5C5EBC9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559" w:type="dxa"/>
            <w:tcBorders>
              <w:top w:val="nil"/>
              <w:left w:val="nil"/>
              <w:bottom w:val="nil"/>
              <w:right w:val="nil"/>
            </w:tcBorders>
            <w:shd w:val="clear" w:color="auto" w:fill="auto"/>
            <w:noWrap/>
            <w:hideMark/>
          </w:tcPr>
          <w:p w14:paraId="3974F54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3.274</w:t>
            </w:r>
          </w:p>
        </w:tc>
        <w:tc>
          <w:tcPr>
            <w:tcW w:w="1276" w:type="dxa"/>
            <w:tcBorders>
              <w:top w:val="nil"/>
              <w:left w:val="nil"/>
              <w:bottom w:val="nil"/>
              <w:right w:val="nil"/>
            </w:tcBorders>
            <w:shd w:val="clear" w:color="auto" w:fill="auto"/>
            <w:noWrap/>
            <w:hideMark/>
          </w:tcPr>
          <w:p w14:paraId="56F235C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65,48</w:t>
            </w:r>
          </w:p>
        </w:tc>
      </w:tr>
      <w:tr w:rsidR="004A3407" w:rsidRPr="00816C05" w14:paraId="02AA6755" w14:textId="77777777" w:rsidTr="00CC1F41">
        <w:trPr>
          <w:trHeight w:val="270"/>
        </w:trPr>
        <w:tc>
          <w:tcPr>
            <w:tcW w:w="617" w:type="dxa"/>
            <w:tcBorders>
              <w:top w:val="nil"/>
              <w:left w:val="nil"/>
              <w:bottom w:val="nil"/>
              <w:right w:val="nil"/>
            </w:tcBorders>
            <w:shd w:val="clear" w:color="auto" w:fill="auto"/>
            <w:noWrap/>
            <w:hideMark/>
          </w:tcPr>
          <w:p w14:paraId="133B865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w:t>
            </w:r>
          </w:p>
        </w:tc>
        <w:tc>
          <w:tcPr>
            <w:tcW w:w="5479" w:type="dxa"/>
            <w:tcBorders>
              <w:top w:val="nil"/>
              <w:left w:val="nil"/>
              <w:bottom w:val="nil"/>
              <w:right w:val="nil"/>
            </w:tcBorders>
            <w:shd w:val="clear" w:color="auto" w:fill="auto"/>
            <w:noWrap/>
            <w:hideMark/>
          </w:tcPr>
          <w:p w14:paraId="6D9DBFA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57CF244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w:t>
            </w:r>
          </w:p>
        </w:tc>
        <w:tc>
          <w:tcPr>
            <w:tcW w:w="1559" w:type="dxa"/>
            <w:tcBorders>
              <w:top w:val="nil"/>
              <w:left w:val="nil"/>
              <w:bottom w:val="nil"/>
              <w:right w:val="nil"/>
            </w:tcBorders>
            <w:shd w:val="clear" w:color="auto" w:fill="auto"/>
            <w:noWrap/>
            <w:hideMark/>
          </w:tcPr>
          <w:p w14:paraId="40B01FF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3.274</w:t>
            </w:r>
          </w:p>
        </w:tc>
        <w:tc>
          <w:tcPr>
            <w:tcW w:w="1276" w:type="dxa"/>
            <w:tcBorders>
              <w:top w:val="nil"/>
              <w:left w:val="nil"/>
              <w:bottom w:val="nil"/>
              <w:right w:val="nil"/>
            </w:tcBorders>
            <w:shd w:val="clear" w:color="auto" w:fill="auto"/>
            <w:noWrap/>
            <w:hideMark/>
          </w:tcPr>
          <w:p w14:paraId="3FC84FC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65,48</w:t>
            </w:r>
          </w:p>
        </w:tc>
      </w:tr>
      <w:tr w:rsidR="004A3407" w:rsidRPr="00816C05" w14:paraId="32EC2B53" w14:textId="77777777" w:rsidTr="00CC1F41">
        <w:trPr>
          <w:trHeight w:val="270"/>
        </w:trPr>
        <w:tc>
          <w:tcPr>
            <w:tcW w:w="617" w:type="dxa"/>
            <w:tcBorders>
              <w:top w:val="nil"/>
              <w:left w:val="nil"/>
              <w:bottom w:val="nil"/>
              <w:right w:val="nil"/>
            </w:tcBorders>
            <w:shd w:val="clear" w:color="auto" w:fill="auto"/>
            <w:noWrap/>
            <w:hideMark/>
          </w:tcPr>
          <w:p w14:paraId="5E4AE50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4213</w:t>
            </w:r>
          </w:p>
        </w:tc>
        <w:tc>
          <w:tcPr>
            <w:tcW w:w="5479" w:type="dxa"/>
            <w:tcBorders>
              <w:top w:val="nil"/>
              <w:left w:val="nil"/>
              <w:bottom w:val="nil"/>
              <w:right w:val="nil"/>
            </w:tcBorders>
            <w:shd w:val="clear" w:color="auto" w:fill="auto"/>
            <w:noWrap/>
            <w:hideMark/>
          </w:tcPr>
          <w:p w14:paraId="7A40D30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Ceste, željeznice i ostali prometni objekti</w:t>
            </w:r>
          </w:p>
        </w:tc>
        <w:tc>
          <w:tcPr>
            <w:tcW w:w="1134" w:type="dxa"/>
            <w:tcBorders>
              <w:top w:val="nil"/>
              <w:left w:val="nil"/>
              <w:bottom w:val="nil"/>
              <w:right w:val="nil"/>
            </w:tcBorders>
            <w:shd w:val="clear" w:color="auto" w:fill="auto"/>
            <w:noWrap/>
            <w:hideMark/>
          </w:tcPr>
          <w:p w14:paraId="23ED6939" w14:textId="6717490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5EA7EE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3.274</w:t>
            </w:r>
          </w:p>
        </w:tc>
        <w:tc>
          <w:tcPr>
            <w:tcW w:w="1276" w:type="dxa"/>
            <w:tcBorders>
              <w:top w:val="nil"/>
              <w:left w:val="nil"/>
              <w:bottom w:val="nil"/>
              <w:right w:val="nil"/>
            </w:tcBorders>
            <w:shd w:val="clear" w:color="auto" w:fill="auto"/>
            <w:noWrap/>
            <w:hideMark/>
          </w:tcPr>
          <w:p w14:paraId="701363E5" w14:textId="0359397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2C8E962E" w14:textId="77777777" w:rsidTr="00CC1F41">
        <w:trPr>
          <w:trHeight w:val="230"/>
        </w:trPr>
        <w:tc>
          <w:tcPr>
            <w:tcW w:w="6096" w:type="dxa"/>
            <w:gridSpan w:val="2"/>
            <w:tcBorders>
              <w:top w:val="nil"/>
              <w:left w:val="nil"/>
              <w:bottom w:val="nil"/>
              <w:right w:val="nil"/>
            </w:tcBorders>
            <w:shd w:val="clear" w:color="auto" w:fill="auto"/>
            <w:hideMark/>
          </w:tcPr>
          <w:p w14:paraId="2946CE9E"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440 Prihodi od prodaje državnih stanova</w:t>
            </w:r>
          </w:p>
        </w:tc>
        <w:tc>
          <w:tcPr>
            <w:tcW w:w="1134" w:type="dxa"/>
            <w:tcBorders>
              <w:top w:val="nil"/>
              <w:left w:val="nil"/>
              <w:bottom w:val="nil"/>
              <w:right w:val="nil"/>
            </w:tcBorders>
            <w:shd w:val="clear" w:color="auto" w:fill="auto"/>
            <w:noWrap/>
            <w:hideMark/>
          </w:tcPr>
          <w:p w14:paraId="1C71577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48.000</w:t>
            </w:r>
          </w:p>
        </w:tc>
        <w:tc>
          <w:tcPr>
            <w:tcW w:w="1559" w:type="dxa"/>
            <w:tcBorders>
              <w:top w:val="nil"/>
              <w:left w:val="nil"/>
              <w:bottom w:val="nil"/>
              <w:right w:val="nil"/>
            </w:tcBorders>
            <w:shd w:val="clear" w:color="auto" w:fill="auto"/>
            <w:noWrap/>
            <w:hideMark/>
          </w:tcPr>
          <w:p w14:paraId="433568C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48.000</w:t>
            </w:r>
          </w:p>
        </w:tc>
        <w:tc>
          <w:tcPr>
            <w:tcW w:w="1276" w:type="dxa"/>
            <w:tcBorders>
              <w:top w:val="nil"/>
              <w:left w:val="nil"/>
              <w:bottom w:val="nil"/>
              <w:right w:val="nil"/>
            </w:tcBorders>
            <w:shd w:val="clear" w:color="auto" w:fill="auto"/>
            <w:noWrap/>
            <w:hideMark/>
          </w:tcPr>
          <w:p w14:paraId="7301F12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6B16763D" w14:textId="77777777" w:rsidTr="00CC1F41">
        <w:trPr>
          <w:trHeight w:val="270"/>
        </w:trPr>
        <w:tc>
          <w:tcPr>
            <w:tcW w:w="617" w:type="dxa"/>
            <w:tcBorders>
              <w:top w:val="nil"/>
              <w:left w:val="nil"/>
              <w:bottom w:val="nil"/>
              <w:right w:val="nil"/>
            </w:tcBorders>
            <w:shd w:val="clear" w:color="auto" w:fill="auto"/>
            <w:noWrap/>
            <w:hideMark/>
          </w:tcPr>
          <w:p w14:paraId="7524312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087ED28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0460515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48.000</w:t>
            </w:r>
          </w:p>
        </w:tc>
        <w:tc>
          <w:tcPr>
            <w:tcW w:w="1559" w:type="dxa"/>
            <w:tcBorders>
              <w:top w:val="nil"/>
              <w:left w:val="nil"/>
              <w:bottom w:val="nil"/>
              <w:right w:val="nil"/>
            </w:tcBorders>
            <w:shd w:val="clear" w:color="auto" w:fill="auto"/>
            <w:noWrap/>
            <w:hideMark/>
          </w:tcPr>
          <w:p w14:paraId="7E1DB34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48.000</w:t>
            </w:r>
          </w:p>
        </w:tc>
        <w:tc>
          <w:tcPr>
            <w:tcW w:w="1276" w:type="dxa"/>
            <w:tcBorders>
              <w:top w:val="nil"/>
              <w:left w:val="nil"/>
              <w:bottom w:val="nil"/>
              <w:right w:val="nil"/>
            </w:tcBorders>
            <w:shd w:val="clear" w:color="auto" w:fill="auto"/>
            <w:noWrap/>
            <w:hideMark/>
          </w:tcPr>
          <w:p w14:paraId="54736C8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1E421F65" w14:textId="77777777" w:rsidTr="00CC1F41">
        <w:trPr>
          <w:trHeight w:val="270"/>
        </w:trPr>
        <w:tc>
          <w:tcPr>
            <w:tcW w:w="617" w:type="dxa"/>
            <w:tcBorders>
              <w:top w:val="nil"/>
              <w:left w:val="nil"/>
              <w:bottom w:val="nil"/>
              <w:right w:val="nil"/>
            </w:tcBorders>
            <w:shd w:val="clear" w:color="auto" w:fill="auto"/>
            <w:noWrap/>
            <w:hideMark/>
          </w:tcPr>
          <w:p w14:paraId="57C2F92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w:t>
            </w:r>
          </w:p>
        </w:tc>
        <w:tc>
          <w:tcPr>
            <w:tcW w:w="5479" w:type="dxa"/>
            <w:tcBorders>
              <w:top w:val="nil"/>
              <w:left w:val="nil"/>
              <w:bottom w:val="nil"/>
              <w:right w:val="nil"/>
            </w:tcBorders>
            <w:shd w:val="clear" w:color="auto" w:fill="auto"/>
            <w:noWrap/>
            <w:hideMark/>
          </w:tcPr>
          <w:p w14:paraId="6DDCEB5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4F3E305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48.000</w:t>
            </w:r>
          </w:p>
        </w:tc>
        <w:tc>
          <w:tcPr>
            <w:tcW w:w="1559" w:type="dxa"/>
            <w:tcBorders>
              <w:top w:val="nil"/>
              <w:left w:val="nil"/>
              <w:bottom w:val="nil"/>
              <w:right w:val="nil"/>
            </w:tcBorders>
            <w:shd w:val="clear" w:color="auto" w:fill="auto"/>
            <w:noWrap/>
            <w:hideMark/>
          </w:tcPr>
          <w:p w14:paraId="1FD166A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48.000</w:t>
            </w:r>
          </w:p>
        </w:tc>
        <w:tc>
          <w:tcPr>
            <w:tcW w:w="1276" w:type="dxa"/>
            <w:tcBorders>
              <w:top w:val="nil"/>
              <w:left w:val="nil"/>
              <w:bottom w:val="nil"/>
              <w:right w:val="nil"/>
            </w:tcBorders>
            <w:shd w:val="clear" w:color="auto" w:fill="auto"/>
            <w:noWrap/>
            <w:hideMark/>
          </w:tcPr>
          <w:p w14:paraId="3F5AECF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3CA03B5D" w14:textId="77777777" w:rsidTr="00CC1F41">
        <w:trPr>
          <w:trHeight w:val="270"/>
        </w:trPr>
        <w:tc>
          <w:tcPr>
            <w:tcW w:w="617" w:type="dxa"/>
            <w:tcBorders>
              <w:top w:val="nil"/>
              <w:left w:val="nil"/>
              <w:bottom w:val="nil"/>
              <w:right w:val="nil"/>
            </w:tcBorders>
            <w:shd w:val="clear" w:color="auto" w:fill="auto"/>
            <w:noWrap/>
            <w:hideMark/>
          </w:tcPr>
          <w:p w14:paraId="69BB20B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4213</w:t>
            </w:r>
          </w:p>
        </w:tc>
        <w:tc>
          <w:tcPr>
            <w:tcW w:w="5479" w:type="dxa"/>
            <w:tcBorders>
              <w:top w:val="nil"/>
              <w:left w:val="nil"/>
              <w:bottom w:val="nil"/>
              <w:right w:val="nil"/>
            </w:tcBorders>
            <w:shd w:val="clear" w:color="auto" w:fill="auto"/>
            <w:noWrap/>
            <w:hideMark/>
          </w:tcPr>
          <w:p w14:paraId="4AE3AB3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Ceste, željeznice i ostali prometni objekti</w:t>
            </w:r>
          </w:p>
        </w:tc>
        <w:tc>
          <w:tcPr>
            <w:tcW w:w="1134" w:type="dxa"/>
            <w:tcBorders>
              <w:top w:val="nil"/>
              <w:left w:val="nil"/>
              <w:bottom w:val="nil"/>
              <w:right w:val="nil"/>
            </w:tcBorders>
            <w:shd w:val="clear" w:color="auto" w:fill="auto"/>
            <w:noWrap/>
            <w:hideMark/>
          </w:tcPr>
          <w:p w14:paraId="1B2CD598" w14:textId="10FEF668"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20AF5E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48.000</w:t>
            </w:r>
          </w:p>
        </w:tc>
        <w:tc>
          <w:tcPr>
            <w:tcW w:w="1276" w:type="dxa"/>
            <w:tcBorders>
              <w:top w:val="nil"/>
              <w:left w:val="nil"/>
              <w:bottom w:val="nil"/>
              <w:right w:val="nil"/>
            </w:tcBorders>
            <w:shd w:val="clear" w:color="auto" w:fill="auto"/>
            <w:noWrap/>
            <w:hideMark/>
          </w:tcPr>
          <w:p w14:paraId="19892013" w14:textId="203FBBA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790E8C17" w14:textId="77777777" w:rsidTr="00CC1F41">
        <w:trPr>
          <w:trHeight w:val="510"/>
        </w:trPr>
        <w:tc>
          <w:tcPr>
            <w:tcW w:w="6096" w:type="dxa"/>
            <w:gridSpan w:val="2"/>
            <w:tcBorders>
              <w:top w:val="nil"/>
              <w:left w:val="nil"/>
              <w:bottom w:val="nil"/>
              <w:right w:val="nil"/>
            </w:tcBorders>
            <w:shd w:val="clear" w:color="auto" w:fill="auto"/>
            <w:hideMark/>
          </w:tcPr>
          <w:p w14:paraId="6A123D0B"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9436 Višak prihoda od komunalnog doprinosa iz prethodnih godina</w:t>
            </w:r>
          </w:p>
        </w:tc>
        <w:tc>
          <w:tcPr>
            <w:tcW w:w="1134" w:type="dxa"/>
            <w:tcBorders>
              <w:top w:val="nil"/>
              <w:left w:val="nil"/>
              <w:bottom w:val="nil"/>
              <w:right w:val="nil"/>
            </w:tcBorders>
            <w:shd w:val="clear" w:color="auto" w:fill="auto"/>
            <w:noWrap/>
            <w:hideMark/>
          </w:tcPr>
          <w:p w14:paraId="58BCBC2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1.354</w:t>
            </w:r>
          </w:p>
        </w:tc>
        <w:tc>
          <w:tcPr>
            <w:tcW w:w="1559" w:type="dxa"/>
            <w:tcBorders>
              <w:top w:val="nil"/>
              <w:left w:val="nil"/>
              <w:bottom w:val="nil"/>
              <w:right w:val="nil"/>
            </w:tcBorders>
            <w:shd w:val="clear" w:color="auto" w:fill="auto"/>
            <w:noWrap/>
            <w:hideMark/>
          </w:tcPr>
          <w:p w14:paraId="5B8B8A0C"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1.354</w:t>
            </w:r>
          </w:p>
        </w:tc>
        <w:tc>
          <w:tcPr>
            <w:tcW w:w="1276" w:type="dxa"/>
            <w:tcBorders>
              <w:top w:val="nil"/>
              <w:left w:val="nil"/>
              <w:bottom w:val="nil"/>
              <w:right w:val="nil"/>
            </w:tcBorders>
            <w:shd w:val="clear" w:color="auto" w:fill="auto"/>
            <w:noWrap/>
            <w:hideMark/>
          </w:tcPr>
          <w:p w14:paraId="133BD2B1"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3852BF32" w14:textId="77777777" w:rsidTr="00CC1F41">
        <w:trPr>
          <w:trHeight w:val="270"/>
        </w:trPr>
        <w:tc>
          <w:tcPr>
            <w:tcW w:w="617" w:type="dxa"/>
            <w:tcBorders>
              <w:top w:val="nil"/>
              <w:left w:val="nil"/>
              <w:bottom w:val="nil"/>
              <w:right w:val="nil"/>
            </w:tcBorders>
            <w:shd w:val="clear" w:color="auto" w:fill="auto"/>
            <w:noWrap/>
            <w:hideMark/>
          </w:tcPr>
          <w:p w14:paraId="3E214C9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1E84D91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6987ECD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1.354</w:t>
            </w:r>
          </w:p>
        </w:tc>
        <w:tc>
          <w:tcPr>
            <w:tcW w:w="1559" w:type="dxa"/>
            <w:tcBorders>
              <w:top w:val="nil"/>
              <w:left w:val="nil"/>
              <w:bottom w:val="nil"/>
              <w:right w:val="nil"/>
            </w:tcBorders>
            <w:shd w:val="clear" w:color="auto" w:fill="auto"/>
            <w:noWrap/>
            <w:hideMark/>
          </w:tcPr>
          <w:p w14:paraId="1E96C10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1.354</w:t>
            </w:r>
          </w:p>
        </w:tc>
        <w:tc>
          <w:tcPr>
            <w:tcW w:w="1276" w:type="dxa"/>
            <w:tcBorders>
              <w:top w:val="nil"/>
              <w:left w:val="nil"/>
              <w:bottom w:val="nil"/>
              <w:right w:val="nil"/>
            </w:tcBorders>
            <w:shd w:val="clear" w:color="auto" w:fill="auto"/>
            <w:noWrap/>
            <w:hideMark/>
          </w:tcPr>
          <w:p w14:paraId="18776B0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305771C7" w14:textId="77777777" w:rsidTr="00CC1F41">
        <w:trPr>
          <w:trHeight w:val="270"/>
        </w:trPr>
        <w:tc>
          <w:tcPr>
            <w:tcW w:w="617" w:type="dxa"/>
            <w:tcBorders>
              <w:top w:val="nil"/>
              <w:left w:val="nil"/>
              <w:bottom w:val="nil"/>
              <w:right w:val="nil"/>
            </w:tcBorders>
            <w:shd w:val="clear" w:color="auto" w:fill="auto"/>
            <w:noWrap/>
            <w:hideMark/>
          </w:tcPr>
          <w:p w14:paraId="597DA31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w:t>
            </w:r>
          </w:p>
        </w:tc>
        <w:tc>
          <w:tcPr>
            <w:tcW w:w="5479" w:type="dxa"/>
            <w:tcBorders>
              <w:top w:val="nil"/>
              <w:left w:val="nil"/>
              <w:bottom w:val="nil"/>
              <w:right w:val="nil"/>
            </w:tcBorders>
            <w:shd w:val="clear" w:color="auto" w:fill="auto"/>
            <w:noWrap/>
            <w:hideMark/>
          </w:tcPr>
          <w:p w14:paraId="43E6F04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0D9D2A8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1.354</w:t>
            </w:r>
          </w:p>
        </w:tc>
        <w:tc>
          <w:tcPr>
            <w:tcW w:w="1559" w:type="dxa"/>
            <w:tcBorders>
              <w:top w:val="nil"/>
              <w:left w:val="nil"/>
              <w:bottom w:val="nil"/>
              <w:right w:val="nil"/>
            </w:tcBorders>
            <w:shd w:val="clear" w:color="auto" w:fill="auto"/>
            <w:noWrap/>
            <w:hideMark/>
          </w:tcPr>
          <w:p w14:paraId="6175B9E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1.354</w:t>
            </w:r>
          </w:p>
        </w:tc>
        <w:tc>
          <w:tcPr>
            <w:tcW w:w="1276" w:type="dxa"/>
            <w:tcBorders>
              <w:top w:val="nil"/>
              <w:left w:val="nil"/>
              <w:bottom w:val="nil"/>
              <w:right w:val="nil"/>
            </w:tcBorders>
            <w:shd w:val="clear" w:color="auto" w:fill="auto"/>
            <w:noWrap/>
            <w:hideMark/>
          </w:tcPr>
          <w:p w14:paraId="7C6B02C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64D817A8" w14:textId="77777777" w:rsidTr="00CC1F41">
        <w:trPr>
          <w:trHeight w:val="270"/>
        </w:trPr>
        <w:tc>
          <w:tcPr>
            <w:tcW w:w="617" w:type="dxa"/>
            <w:tcBorders>
              <w:top w:val="nil"/>
              <w:left w:val="nil"/>
              <w:bottom w:val="nil"/>
              <w:right w:val="nil"/>
            </w:tcBorders>
            <w:shd w:val="clear" w:color="auto" w:fill="auto"/>
            <w:noWrap/>
            <w:hideMark/>
          </w:tcPr>
          <w:p w14:paraId="25B4AA2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4213</w:t>
            </w:r>
          </w:p>
        </w:tc>
        <w:tc>
          <w:tcPr>
            <w:tcW w:w="5479" w:type="dxa"/>
            <w:tcBorders>
              <w:top w:val="nil"/>
              <w:left w:val="nil"/>
              <w:bottom w:val="nil"/>
              <w:right w:val="nil"/>
            </w:tcBorders>
            <w:shd w:val="clear" w:color="auto" w:fill="auto"/>
            <w:noWrap/>
            <w:hideMark/>
          </w:tcPr>
          <w:p w14:paraId="1EF038E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Ceste, željeznice i ostali prometni objekti</w:t>
            </w:r>
          </w:p>
        </w:tc>
        <w:tc>
          <w:tcPr>
            <w:tcW w:w="1134" w:type="dxa"/>
            <w:tcBorders>
              <w:top w:val="nil"/>
              <w:left w:val="nil"/>
              <w:bottom w:val="nil"/>
              <w:right w:val="nil"/>
            </w:tcBorders>
            <w:shd w:val="clear" w:color="auto" w:fill="auto"/>
            <w:noWrap/>
            <w:hideMark/>
          </w:tcPr>
          <w:p w14:paraId="00C34871" w14:textId="480E3D79"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EBEC0B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1.354</w:t>
            </w:r>
          </w:p>
        </w:tc>
        <w:tc>
          <w:tcPr>
            <w:tcW w:w="1276" w:type="dxa"/>
            <w:tcBorders>
              <w:top w:val="nil"/>
              <w:left w:val="nil"/>
              <w:bottom w:val="nil"/>
              <w:right w:val="nil"/>
            </w:tcBorders>
            <w:shd w:val="clear" w:color="auto" w:fill="auto"/>
            <w:noWrap/>
            <w:hideMark/>
          </w:tcPr>
          <w:p w14:paraId="56F3DFA8" w14:textId="65591BF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3EAEF33D" w14:textId="77777777" w:rsidTr="00CC1F41">
        <w:trPr>
          <w:trHeight w:val="270"/>
        </w:trPr>
        <w:tc>
          <w:tcPr>
            <w:tcW w:w="6096" w:type="dxa"/>
            <w:gridSpan w:val="2"/>
            <w:tcBorders>
              <w:top w:val="nil"/>
              <w:left w:val="nil"/>
              <w:bottom w:val="nil"/>
              <w:right w:val="nil"/>
            </w:tcBorders>
            <w:shd w:val="clear" w:color="000000" w:fill="FFFFFF"/>
            <w:hideMark/>
          </w:tcPr>
          <w:p w14:paraId="511069E3"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lastRenderedPageBreak/>
              <w:t>Izvor financiranja: 9435 Višak prihoda od doprinosa za šume iz prethodnih godina</w:t>
            </w:r>
          </w:p>
        </w:tc>
        <w:tc>
          <w:tcPr>
            <w:tcW w:w="1134" w:type="dxa"/>
            <w:tcBorders>
              <w:top w:val="nil"/>
              <w:left w:val="nil"/>
              <w:bottom w:val="nil"/>
              <w:right w:val="nil"/>
            </w:tcBorders>
            <w:shd w:val="clear" w:color="000000" w:fill="FFFFFF"/>
            <w:noWrap/>
            <w:hideMark/>
          </w:tcPr>
          <w:p w14:paraId="7DBB0BD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360.320</w:t>
            </w:r>
          </w:p>
        </w:tc>
        <w:tc>
          <w:tcPr>
            <w:tcW w:w="1559" w:type="dxa"/>
            <w:tcBorders>
              <w:top w:val="nil"/>
              <w:left w:val="nil"/>
              <w:bottom w:val="nil"/>
              <w:right w:val="nil"/>
            </w:tcBorders>
            <w:shd w:val="clear" w:color="000000" w:fill="FFFFFF"/>
            <w:noWrap/>
            <w:hideMark/>
          </w:tcPr>
          <w:p w14:paraId="0BC24A4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353.032</w:t>
            </w:r>
          </w:p>
        </w:tc>
        <w:tc>
          <w:tcPr>
            <w:tcW w:w="1276" w:type="dxa"/>
            <w:tcBorders>
              <w:top w:val="nil"/>
              <w:left w:val="nil"/>
              <w:bottom w:val="nil"/>
              <w:right w:val="nil"/>
            </w:tcBorders>
            <w:shd w:val="clear" w:color="000000" w:fill="FFFFFF"/>
            <w:noWrap/>
            <w:hideMark/>
          </w:tcPr>
          <w:p w14:paraId="37A7E2A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97,98</w:t>
            </w:r>
          </w:p>
        </w:tc>
      </w:tr>
      <w:tr w:rsidR="004A3407" w:rsidRPr="00816C05" w14:paraId="11205009" w14:textId="77777777" w:rsidTr="00CC1F41">
        <w:trPr>
          <w:trHeight w:val="270"/>
        </w:trPr>
        <w:tc>
          <w:tcPr>
            <w:tcW w:w="617" w:type="dxa"/>
            <w:tcBorders>
              <w:top w:val="nil"/>
              <w:left w:val="nil"/>
              <w:bottom w:val="nil"/>
              <w:right w:val="nil"/>
            </w:tcBorders>
            <w:shd w:val="clear" w:color="auto" w:fill="auto"/>
            <w:noWrap/>
            <w:hideMark/>
          </w:tcPr>
          <w:p w14:paraId="58B64B7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6479178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14894C7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360.320</w:t>
            </w:r>
          </w:p>
        </w:tc>
        <w:tc>
          <w:tcPr>
            <w:tcW w:w="1559" w:type="dxa"/>
            <w:tcBorders>
              <w:top w:val="nil"/>
              <w:left w:val="nil"/>
              <w:bottom w:val="nil"/>
              <w:right w:val="nil"/>
            </w:tcBorders>
            <w:shd w:val="clear" w:color="auto" w:fill="auto"/>
            <w:noWrap/>
            <w:hideMark/>
          </w:tcPr>
          <w:p w14:paraId="7247860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353.032</w:t>
            </w:r>
          </w:p>
        </w:tc>
        <w:tc>
          <w:tcPr>
            <w:tcW w:w="1276" w:type="dxa"/>
            <w:tcBorders>
              <w:top w:val="nil"/>
              <w:left w:val="nil"/>
              <w:bottom w:val="nil"/>
              <w:right w:val="nil"/>
            </w:tcBorders>
            <w:shd w:val="clear" w:color="auto" w:fill="auto"/>
            <w:noWrap/>
            <w:hideMark/>
          </w:tcPr>
          <w:p w14:paraId="3CEDFD6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97,98</w:t>
            </w:r>
          </w:p>
        </w:tc>
      </w:tr>
      <w:tr w:rsidR="004A3407" w:rsidRPr="00816C05" w14:paraId="1C255DCB" w14:textId="77777777" w:rsidTr="00CC1F41">
        <w:trPr>
          <w:trHeight w:val="270"/>
        </w:trPr>
        <w:tc>
          <w:tcPr>
            <w:tcW w:w="617" w:type="dxa"/>
            <w:tcBorders>
              <w:top w:val="nil"/>
              <w:left w:val="nil"/>
              <w:bottom w:val="nil"/>
              <w:right w:val="nil"/>
            </w:tcBorders>
            <w:shd w:val="clear" w:color="auto" w:fill="auto"/>
            <w:noWrap/>
            <w:hideMark/>
          </w:tcPr>
          <w:p w14:paraId="1FAB326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w:t>
            </w:r>
          </w:p>
        </w:tc>
        <w:tc>
          <w:tcPr>
            <w:tcW w:w="5479" w:type="dxa"/>
            <w:tcBorders>
              <w:top w:val="nil"/>
              <w:left w:val="nil"/>
              <w:bottom w:val="nil"/>
              <w:right w:val="nil"/>
            </w:tcBorders>
            <w:shd w:val="clear" w:color="auto" w:fill="auto"/>
            <w:noWrap/>
            <w:hideMark/>
          </w:tcPr>
          <w:p w14:paraId="05B957B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3265AC3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360.320</w:t>
            </w:r>
          </w:p>
        </w:tc>
        <w:tc>
          <w:tcPr>
            <w:tcW w:w="1559" w:type="dxa"/>
            <w:tcBorders>
              <w:top w:val="nil"/>
              <w:left w:val="nil"/>
              <w:bottom w:val="nil"/>
              <w:right w:val="nil"/>
            </w:tcBorders>
            <w:shd w:val="clear" w:color="auto" w:fill="auto"/>
            <w:noWrap/>
            <w:hideMark/>
          </w:tcPr>
          <w:p w14:paraId="018D8DE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353.032</w:t>
            </w:r>
          </w:p>
        </w:tc>
        <w:tc>
          <w:tcPr>
            <w:tcW w:w="1276" w:type="dxa"/>
            <w:tcBorders>
              <w:top w:val="nil"/>
              <w:left w:val="nil"/>
              <w:bottom w:val="nil"/>
              <w:right w:val="nil"/>
            </w:tcBorders>
            <w:shd w:val="clear" w:color="auto" w:fill="auto"/>
            <w:noWrap/>
            <w:hideMark/>
          </w:tcPr>
          <w:p w14:paraId="2E8AC14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97,98</w:t>
            </w:r>
          </w:p>
        </w:tc>
      </w:tr>
      <w:tr w:rsidR="004A3407" w:rsidRPr="00816C05" w14:paraId="09023E8B" w14:textId="77777777" w:rsidTr="00CC1F41">
        <w:trPr>
          <w:trHeight w:val="270"/>
        </w:trPr>
        <w:tc>
          <w:tcPr>
            <w:tcW w:w="617" w:type="dxa"/>
            <w:tcBorders>
              <w:top w:val="nil"/>
              <w:left w:val="nil"/>
              <w:bottom w:val="nil"/>
              <w:right w:val="nil"/>
            </w:tcBorders>
            <w:shd w:val="clear" w:color="auto" w:fill="auto"/>
            <w:noWrap/>
            <w:hideMark/>
          </w:tcPr>
          <w:p w14:paraId="608BFF0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4213</w:t>
            </w:r>
          </w:p>
        </w:tc>
        <w:tc>
          <w:tcPr>
            <w:tcW w:w="5479" w:type="dxa"/>
            <w:tcBorders>
              <w:top w:val="nil"/>
              <w:left w:val="nil"/>
              <w:bottom w:val="nil"/>
              <w:right w:val="nil"/>
            </w:tcBorders>
            <w:shd w:val="clear" w:color="auto" w:fill="auto"/>
            <w:noWrap/>
            <w:hideMark/>
          </w:tcPr>
          <w:p w14:paraId="75C3ECF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Ceste, željeznice i ostali prometni objekti</w:t>
            </w:r>
          </w:p>
        </w:tc>
        <w:tc>
          <w:tcPr>
            <w:tcW w:w="1134" w:type="dxa"/>
            <w:tcBorders>
              <w:top w:val="nil"/>
              <w:left w:val="nil"/>
              <w:bottom w:val="nil"/>
              <w:right w:val="nil"/>
            </w:tcBorders>
            <w:shd w:val="clear" w:color="auto" w:fill="auto"/>
            <w:noWrap/>
            <w:hideMark/>
          </w:tcPr>
          <w:p w14:paraId="7867EA5E" w14:textId="2692470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597228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353.032</w:t>
            </w:r>
          </w:p>
        </w:tc>
        <w:tc>
          <w:tcPr>
            <w:tcW w:w="1276" w:type="dxa"/>
            <w:tcBorders>
              <w:top w:val="nil"/>
              <w:left w:val="nil"/>
              <w:bottom w:val="nil"/>
              <w:right w:val="nil"/>
            </w:tcBorders>
            <w:shd w:val="clear" w:color="auto" w:fill="auto"/>
            <w:noWrap/>
            <w:hideMark/>
          </w:tcPr>
          <w:p w14:paraId="5214F4DA" w14:textId="54BC3DF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2244705C" w14:textId="77777777" w:rsidTr="00CC1F41">
        <w:trPr>
          <w:trHeight w:val="230"/>
        </w:trPr>
        <w:tc>
          <w:tcPr>
            <w:tcW w:w="6096" w:type="dxa"/>
            <w:gridSpan w:val="2"/>
            <w:tcBorders>
              <w:top w:val="nil"/>
              <w:left w:val="nil"/>
              <w:bottom w:val="nil"/>
              <w:right w:val="nil"/>
            </w:tcBorders>
            <w:shd w:val="clear" w:color="auto" w:fill="auto"/>
            <w:hideMark/>
          </w:tcPr>
          <w:p w14:paraId="36260AD3"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9432 Višak prihoda od naknade za ozakonjenje nezakonito izgrađene zgrade</w:t>
            </w:r>
          </w:p>
        </w:tc>
        <w:tc>
          <w:tcPr>
            <w:tcW w:w="1134" w:type="dxa"/>
            <w:tcBorders>
              <w:top w:val="nil"/>
              <w:left w:val="nil"/>
              <w:bottom w:val="nil"/>
              <w:right w:val="nil"/>
            </w:tcBorders>
            <w:shd w:val="clear" w:color="auto" w:fill="auto"/>
            <w:noWrap/>
            <w:hideMark/>
          </w:tcPr>
          <w:p w14:paraId="6C7A208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34.826</w:t>
            </w:r>
          </w:p>
        </w:tc>
        <w:tc>
          <w:tcPr>
            <w:tcW w:w="1559" w:type="dxa"/>
            <w:tcBorders>
              <w:top w:val="nil"/>
              <w:left w:val="nil"/>
              <w:bottom w:val="nil"/>
              <w:right w:val="nil"/>
            </w:tcBorders>
            <w:shd w:val="clear" w:color="auto" w:fill="auto"/>
            <w:noWrap/>
            <w:hideMark/>
          </w:tcPr>
          <w:p w14:paraId="243FFAF9"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34.826</w:t>
            </w:r>
          </w:p>
        </w:tc>
        <w:tc>
          <w:tcPr>
            <w:tcW w:w="1276" w:type="dxa"/>
            <w:tcBorders>
              <w:top w:val="nil"/>
              <w:left w:val="nil"/>
              <w:bottom w:val="nil"/>
              <w:right w:val="nil"/>
            </w:tcBorders>
            <w:shd w:val="clear" w:color="auto" w:fill="auto"/>
            <w:noWrap/>
            <w:hideMark/>
          </w:tcPr>
          <w:p w14:paraId="458BE10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58FD73A1" w14:textId="77777777" w:rsidTr="00CC1F41">
        <w:trPr>
          <w:trHeight w:val="270"/>
        </w:trPr>
        <w:tc>
          <w:tcPr>
            <w:tcW w:w="617" w:type="dxa"/>
            <w:tcBorders>
              <w:top w:val="nil"/>
              <w:left w:val="nil"/>
              <w:bottom w:val="nil"/>
              <w:right w:val="nil"/>
            </w:tcBorders>
            <w:shd w:val="clear" w:color="auto" w:fill="auto"/>
            <w:noWrap/>
            <w:hideMark/>
          </w:tcPr>
          <w:p w14:paraId="3697305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61267F4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1CEDA26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34.826</w:t>
            </w:r>
          </w:p>
        </w:tc>
        <w:tc>
          <w:tcPr>
            <w:tcW w:w="1559" w:type="dxa"/>
            <w:tcBorders>
              <w:top w:val="nil"/>
              <w:left w:val="nil"/>
              <w:bottom w:val="nil"/>
              <w:right w:val="nil"/>
            </w:tcBorders>
            <w:shd w:val="clear" w:color="auto" w:fill="auto"/>
            <w:noWrap/>
            <w:hideMark/>
          </w:tcPr>
          <w:p w14:paraId="637D356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34.826</w:t>
            </w:r>
          </w:p>
        </w:tc>
        <w:tc>
          <w:tcPr>
            <w:tcW w:w="1276" w:type="dxa"/>
            <w:tcBorders>
              <w:top w:val="nil"/>
              <w:left w:val="nil"/>
              <w:bottom w:val="nil"/>
              <w:right w:val="nil"/>
            </w:tcBorders>
            <w:shd w:val="clear" w:color="auto" w:fill="auto"/>
            <w:noWrap/>
            <w:hideMark/>
          </w:tcPr>
          <w:p w14:paraId="5577337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34971F30" w14:textId="77777777" w:rsidTr="00CC1F41">
        <w:trPr>
          <w:trHeight w:val="270"/>
        </w:trPr>
        <w:tc>
          <w:tcPr>
            <w:tcW w:w="617" w:type="dxa"/>
            <w:tcBorders>
              <w:top w:val="nil"/>
              <w:left w:val="nil"/>
              <w:bottom w:val="nil"/>
              <w:right w:val="nil"/>
            </w:tcBorders>
            <w:shd w:val="clear" w:color="auto" w:fill="auto"/>
            <w:noWrap/>
            <w:hideMark/>
          </w:tcPr>
          <w:p w14:paraId="0E49D1D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w:t>
            </w:r>
          </w:p>
        </w:tc>
        <w:tc>
          <w:tcPr>
            <w:tcW w:w="5479" w:type="dxa"/>
            <w:tcBorders>
              <w:top w:val="nil"/>
              <w:left w:val="nil"/>
              <w:bottom w:val="nil"/>
              <w:right w:val="nil"/>
            </w:tcBorders>
            <w:shd w:val="clear" w:color="auto" w:fill="auto"/>
            <w:noWrap/>
            <w:hideMark/>
          </w:tcPr>
          <w:p w14:paraId="4102E8B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27A75BC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34.826</w:t>
            </w:r>
          </w:p>
        </w:tc>
        <w:tc>
          <w:tcPr>
            <w:tcW w:w="1559" w:type="dxa"/>
            <w:tcBorders>
              <w:top w:val="nil"/>
              <w:left w:val="nil"/>
              <w:bottom w:val="nil"/>
              <w:right w:val="nil"/>
            </w:tcBorders>
            <w:shd w:val="clear" w:color="auto" w:fill="auto"/>
            <w:noWrap/>
            <w:hideMark/>
          </w:tcPr>
          <w:p w14:paraId="5A788ED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34.826</w:t>
            </w:r>
          </w:p>
        </w:tc>
        <w:tc>
          <w:tcPr>
            <w:tcW w:w="1276" w:type="dxa"/>
            <w:tcBorders>
              <w:top w:val="nil"/>
              <w:left w:val="nil"/>
              <w:bottom w:val="nil"/>
              <w:right w:val="nil"/>
            </w:tcBorders>
            <w:shd w:val="clear" w:color="auto" w:fill="auto"/>
            <w:noWrap/>
            <w:hideMark/>
          </w:tcPr>
          <w:p w14:paraId="5E0D057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203E6209" w14:textId="77777777" w:rsidTr="00CC1F41">
        <w:trPr>
          <w:trHeight w:val="270"/>
        </w:trPr>
        <w:tc>
          <w:tcPr>
            <w:tcW w:w="617" w:type="dxa"/>
            <w:tcBorders>
              <w:top w:val="nil"/>
              <w:left w:val="nil"/>
              <w:bottom w:val="nil"/>
              <w:right w:val="nil"/>
            </w:tcBorders>
            <w:shd w:val="clear" w:color="auto" w:fill="auto"/>
            <w:noWrap/>
            <w:hideMark/>
          </w:tcPr>
          <w:p w14:paraId="24944B6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4213</w:t>
            </w:r>
          </w:p>
        </w:tc>
        <w:tc>
          <w:tcPr>
            <w:tcW w:w="5479" w:type="dxa"/>
            <w:tcBorders>
              <w:top w:val="nil"/>
              <w:left w:val="nil"/>
              <w:bottom w:val="nil"/>
              <w:right w:val="nil"/>
            </w:tcBorders>
            <w:shd w:val="clear" w:color="auto" w:fill="auto"/>
            <w:noWrap/>
            <w:hideMark/>
          </w:tcPr>
          <w:p w14:paraId="681E906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Ceste, željeznice i ostali prometni objekti</w:t>
            </w:r>
          </w:p>
        </w:tc>
        <w:tc>
          <w:tcPr>
            <w:tcW w:w="1134" w:type="dxa"/>
            <w:tcBorders>
              <w:top w:val="nil"/>
              <w:left w:val="nil"/>
              <w:bottom w:val="nil"/>
              <w:right w:val="nil"/>
            </w:tcBorders>
            <w:shd w:val="clear" w:color="auto" w:fill="auto"/>
            <w:noWrap/>
            <w:hideMark/>
          </w:tcPr>
          <w:p w14:paraId="7795B5C6" w14:textId="54A15BA8"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56B534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34.826</w:t>
            </w:r>
          </w:p>
        </w:tc>
        <w:tc>
          <w:tcPr>
            <w:tcW w:w="1276" w:type="dxa"/>
            <w:tcBorders>
              <w:top w:val="nil"/>
              <w:left w:val="nil"/>
              <w:bottom w:val="nil"/>
              <w:right w:val="nil"/>
            </w:tcBorders>
            <w:shd w:val="clear" w:color="auto" w:fill="auto"/>
            <w:noWrap/>
            <w:hideMark/>
          </w:tcPr>
          <w:p w14:paraId="4166CFCA" w14:textId="4D4627B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187F02" w14:paraId="03772C0A" w14:textId="77777777" w:rsidTr="00CC1F41">
        <w:trPr>
          <w:trHeight w:val="230"/>
        </w:trPr>
        <w:tc>
          <w:tcPr>
            <w:tcW w:w="6096" w:type="dxa"/>
            <w:gridSpan w:val="2"/>
            <w:tcBorders>
              <w:top w:val="nil"/>
              <w:left w:val="nil"/>
              <w:bottom w:val="nil"/>
              <w:right w:val="nil"/>
            </w:tcBorders>
            <w:shd w:val="clear" w:color="000000" w:fill="FFFF00"/>
            <w:hideMark/>
          </w:tcPr>
          <w:p w14:paraId="1443AB18"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Kapitalni projekt: K101005 Uređenje Trga hrvatskih branitelja</w:t>
            </w:r>
          </w:p>
        </w:tc>
        <w:tc>
          <w:tcPr>
            <w:tcW w:w="1134" w:type="dxa"/>
            <w:tcBorders>
              <w:top w:val="nil"/>
              <w:left w:val="nil"/>
              <w:bottom w:val="nil"/>
              <w:right w:val="nil"/>
            </w:tcBorders>
            <w:shd w:val="clear" w:color="000000" w:fill="FFFF00"/>
            <w:noWrap/>
            <w:hideMark/>
          </w:tcPr>
          <w:p w14:paraId="03077790"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160.000</w:t>
            </w:r>
          </w:p>
        </w:tc>
        <w:tc>
          <w:tcPr>
            <w:tcW w:w="1559" w:type="dxa"/>
            <w:tcBorders>
              <w:top w:val="nil"/>
              <w:left w:val="nil"/>
              <w:bottom w:val="nil"/>
              <w:right w:val="nil"/>
            </w:tcBorders>
            <w:shd w:val="clear" w:color="000000" w:fill="FFFF00"/>
            <w:noWrap/>
            <w:hideMark/>
          </w:tcPr>
          <w:p w14:paraId="5082797F"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144.933</w:t>
            </w:r>
          </w:p>
        </w:tc>
        <w:tc>
          <w:tcPr>
            <w:tcW w:w="1276" w:type="dxa"/>
            <w:tcBorders>
              <w:top w:val="nil"/>
              <w:left w:val="nil"/>
              <w:bottom w:val="nil"/>
              <w:right w:val="nil"/>
            </w:tcBorders>
            <w:shd w:val="clear" w:color="000000" w:fill="FFFF00"/>
            <w:noWrap/>
            <w:hideMark/>
          </w:tcPr>
          <w:p w14:paraId="387BE118"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90,58</w:t>
            </w:r>
          </w:p>
        </w:tc>
      </w:tr>
      <w:tr w:rsidR="004A3407" w:rsidRPr="00816C05" w14:paraId="710BB7C9" w14:textId="77777777" w:rsidTr="00CC1F41">
        <w:trPr>
          <w:trHeight w:val="240"/>
        </w:trPr>
        <w:tc>
          <w:tcPr>
            <w:tcW w:w="6096" w:type="dxa"/>
            <w:gridSpan w:val="2"/>
            <w:tcBorders>
              <w:top w:val="nil"/>
              <w:left w:val="nil"/>
              <w:bottom w:val="nil"/>
              <w:right w:val="nil"/>
            </w:tcBorders>
            <w:shd w:val="clear" w:color="000000" w:fill="FFFFFF"/>
            <w:hideMark/>
          </w:tcPr>
          <w:p w14:paraId="0DE138B4"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045 Promet</w:t>
            </w:r>
          </w:p>
        </w:tc>
        <w:tc>
          <w:tcPr>
            <w:tcW w:w="1134" w:type="dxa"/>
            <w:tcBorders>
              <w:top w:val="nil"/>
              <w:left w:val="nil"/>
              <w:bottom w:val="nil"/>
              <w:right w:val="nil"/>
            </w:tcBorders>
            <w:shd w:val="clear" w:color="000000" w:fill="FFFFFF"/>
            <w:noWrap/>
            <w:hideMark/>
          </w:tcPr>
          <w:p w14:paraId="1449064B"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160.000</w:t>
            </w:r>
          </w:p>
        </w:tc>
        <w:tc>
          <w:tcPr>
            <w:tcW w:w="1559" w:type="dxa"/>
            <w:tcBorders>
              <w:top w:val="nil"/>
              <w:left w:val="nil"/>
              <w:bottom w:val="nil"/>
              <w:right w:val="nil"/>
            </w:tcBorders>
            <w:shd w:val="clear" w:color="000000" w:fill="FFFFFF"/>
            <w:noWrap/>
            <w:hideMark/>
          </w:tcPr>
          <w:p w14:paraId="508327DD"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144.933</w:t>
            </w:r>
          </w:p>
        </w:tc>
        <w:tc>
          <w:tcPr>
            <w:tcW w:w="1276" w:type="dxa"/>
            <w:tcBorders>
              <w:top w:val="nil"/>
              <w:left w:val="nil"/>
              <w:bottom w:val="nil"/>
              <w:right w:val="nil"/>
            </w:tcBorders>
            <w:shd w:val="clear" w:color="000000" w:fill="FFFFFF"/>
            <w:noWrap/>
            <w:hideMark/>
          </w:tcPr>
          <w:p w14:paraId="529D211A"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90,58</w:t>
            </w:r>
          </w:p>
        </w:tc>
      </w:tr>
      <w:tr w:rsidR="004A3407" w:rsidRPr="00816C05" w14:paraId="34BDD29B" w14:textId="77777777" w:rsidTr="00CC1F41">
        <w:trPr>
          <w:trHeight w:val="230"/>
        </w:trPr>
        <w:tc>
          <w:tcPr>
            <w:tcW w:w="6096" w:type="dxa"/>
            <w:gridSpan w:val="2"/>
            <w:tcBorders>
              <w:top w:val="nil"/>
              <w:left w:val="nil"/>
              <w:bottom w:val="nil"/>
              <w:right w:val="nil"/>
            </w:tcBorders>
            <w:shd w:val="clear" w:color="auto" w:fill="auto"/>
            <w:hideMark/>
          </w:tcPr>
          <w:p w14:paraId="699695F3"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9435 Višak prihoda od doprinosa za šume iz prethodnih godina</w:t>
            </w:r>
          </w:p>
        </w:tc>
        <w:tc>
          <w:tcPr>
            <w:tcW w:w="1134" w:type="dxa"/>
            <w:tcBorders>
              <w:top w:val="nil"/>
              <w:left w:val="nil"/>
              <w:bottom w:val="nil"/>
              <w:right w:val="nil"/>
            </w:tcBorders>
            <w:shd w:val="clear" w:color="auto" w:fill="auto"/>
            <w:noWrap/>
            <w:hideMark/>
          </w:tcPr>
          <w:p w14:paraId="510375E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160.000</w:t>
            </w:r>
          </w:p>
        </w:tc>
        <w:tc>
          <w:tcPr>
            <w:tcW w:w="1559" w:type="dxa"/>
            <w:tcBorders>
              <w:top w:val="nil"/>
              <w:left w:val="nil"/>
              <w:bottom w:val="nil"/>
              <w:right w:val="nil"/>
            </w:tcBorders>
            <w:shd w:val="clear" w:color="auto" w:fill="auto"/>
            <w:noWrap/>
            <w:hideMark/>
          </w:tcPr>
          <w:p w14:paraId="0CCEE49B"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144.933</w:t>
            </w:r>
          </w:p>
        </w:tc>
        <w:tc>
          <w:tcPr>
            <w:tcW w:w="1276" w:type="dxa"/>
            <w:tcBorders>
              <w:top w:val="nil"/>
              <w:left w:val="nil"/>
              <w:bottom w:val="nil"/>
              <w:right w:val="nil"/>
            </w:tcBorders>
            <w:shd w:val="clear" w:color="auto" w:fill="auto"/>
            <w:noWrap/>
            <w:hideMark/>
          </w:tcPr>
          <w:p w14:paraId="7824BEE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90,58</w:t>
            </w:r>
          </w:p>
        </w:tc>
      </w:tr>
      <w:tr w:rsidR="004A3407" w:rsidRPr="00816C05" w14:paraId="048BCEF8" w14:textId="77777777" w:rsidTr="00CC1F41">
        <w:trPr>
          <w:trHeight w:val="270"/>
        </w:trPr>
        <w:tc>
          <w:tcPr>
            <w:tcW w:w="617" w:type="dxa"/>
            <w:tcBorders>
              <w:top w:val="nil"/>
              <w:left w:val="nil"/>
              <w:bottom w:val="nil"/>
              <w:right w:val="nil"/>
            </w:tcBorders>
            <w:shd w:val="clear" w:color="auto" w:fill="auto"/>
            <w:noWrap/>
            <w:hideMark/>
          </w:tcPr>
          <w:p w14:paraId="714560D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w:t>
            </w:r>
          </w:p>
        </w:tc>
        <w:tc>
          <w:tcPr>
            <w:tcW w:w="5479" w:type="dxa"/>
            <w:tcBorders>
              <w:top w:val="nil"/>
              <w:left w:val="nil"/>
              <w:bottom w:val="nil"/>
              <w:right w:val="nil"/>
            </w:tcBorders>
            <w:shd w:val="clear" w:color="auto" w:fill="auto"/>
            <w:noWrap/>
            <w:hideMark/>
          </w:tcPr>
          <w:p w14:paraId="0DA124D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dodatna ulaganja na nefinancijskoj imovini</w:t>
            </w:r>
          </w:p>
        </w:tc>
        <w:tc>
          <w:tcPr>
            <w:tcW w:w="1134" w:type="dxa"/>
            <w:tcBorders>
              <w:top w:val="nil"/>
              <w:left w:val="nil"/>
              <w:bottom w:val="nil"/>
              <w:right w:val="nil"/>
            </w:tcBorders>
            <w:shd w:val="clear" w:color="auto" w:fill="auto"/>
            <w:noWrap/>
            <w:hideMark/>
          </w:tcPr>
          <w:p w14:paraId="7A0E6AE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160.000</w:t>
            </w:r>
          </w:p>
        </w:tc>
        <w:tc>
          <w:tcPr>
            <w:tcW w:w="1559" w:type="dxa"/>
            <w:tcBorders>
              <w:top w:val="nil"/>
              <w:left w:val="nil"/>
              <w:bottom w:val="nil"/>
              <w:right w:val="nil"/>
            </w:tcBorders>
            <w:shd w:val="clear" w:color="auto" w:fill="auto"/>
            <w:noWrap/>
            <w:hideMark/>
          </w:tcPr>
          <w:p w14:paraId="1628C96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144.933</w:t>
            </w:r>
          </w:p>
        </w:tc>
        <w:tc>
          <w:tcPr>
            <w:tcW w:w="1276" w:type="dxa"/>
            <w:tcBorders>
              <w:top w:val="nil"/>
              <w:left w:val="nil"/>
              <w:bottom w:val="nil"/>
              <w:right w:val="nil"/>
            </w:tcBorders>
            <w:shd w:val="clear" w:color="auto" w:fill="auto"/>
            <w:noWrap/>
            <w:hideMark/>
          </w:tcPr>
          <w:p w14:paraId="35C292F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90,58</w:t>
            </w:r>
          </w:p>
        </w:tc>
      </w:tr>
      <w:tr w:rsidR="004A3407" w:rsidRPr="00816C05" w14:paraId="747B1F70" w14:textId="77777777" w:rsidTr="00CC1F41">
        <w:trPr>
          <w:trHeight w:val="270"/>
        </w:trPr>
        <w:tc>
          <w:tcPr>
            <w:tcW w:w="617" w:type="dxa"/>
            <w:tcBorders>
              <w:top w:val="nil"/>
              <w:left w:val="nil"/>
              <w:bottom w:val="nil"/>
              <w:right w:val="nil"/>
            </w:tcBorders>
            <w:shd w:val="clear" w:color="auto" w:fill="auto"/>
            <w:noWrap/>
            <w:hideMark/>
          </w:tcPr>
          <w:p w14:paraId="028FA20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w:t>
            </w:r>
          </w:p>
        </w:tc>
        <w:tc>
          <w:tcPr>
            <w:tcW w:w="5479" w:type="dxa"/>
            <w:tcBorders>
              <w:top w:val="nil"/>
              <w:left w:val="nil"/>
              <w:bottom w:val="nil"/>
              <w:right w:val="nil"/>
            </w:tcBorders>
            <w:shd w:val="clear" w:color="auto" w:fill="auto"/>
            <w:noWrap/>
            <w:hideMark/>
          </w:tcPr>
          <w:p w14:paraId="5B4817F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77CC8A1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160.000</w:t>
            </w:r>
          </w:p>
        </w:tc>
        <w:tc>
          <w:tcPr>
            <w:tcW w:w="1559" w:type="dxa"/>
            <w:tcBorders>
              <w:top w:val="nil"/>
              <w:left w:val="nil"/>
              <w:bottom w:val="nil"/>
              <w:right w:val="nil"/>
            </w:tcBorders>
            <w:shd w:val="clear" w:color="auto" w:fill="auto"/>
            <w:noWrap/>
            <w:hideMark/>
          </w:tcPr>
          <w:p w14:paraId="7CDA950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144.933</w:t>
            </w:r>
          </w:p>
        </w:tc>
        <w:tc>
          <w:tcPr>
            <w:tcW w:w="1276" w:type="dxa"/>
            <w:tcBorders>
              <w:top w:val="nil"/>
              <w:left w:val="nil"/>
              <w:bottom w:val="nil"/>
              <w:right w:val="nil"/>
            </w:tcBorders>
            <w:shd w:val="clear" w:color="auto" w:fill="auto"/>
            <w:noWrap/>
            <w:hideMark/>
          </w:tcPr>
          <w:p w14:paraId="689342E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90,58</w:t>
            </w:r>
          </w:p>
        </w:tc>
      </w:tr>
      <w:tr w:rsidR="004A3407" w:rsidRPr="00816C05" w14:paraId="2FE68A18" w14:textId="77777777" w:rsidTr="00CC1F41">
        <w:trPr>
          <w:trHeight w:val="270"/>
        </w:trPr>
        <w:tc>
          <w:tcPr>
            <w:tcW w:w="617" w:type="dxa"/>
            <w:tcBorders>
              <w:top w:val="nil"/>
              <w:left w:val="nil"/>
              <w:bottom w:val="nil"/>
              <w:right w:val="nil"/>
            </w:tcBorders>
            <w:shd w:val="clear" w:color="auto" w:fill="auto"/>
            <w:noWrap/>
            <w:hideMark/>
          </w:tcPr>
          <w:p w14:paraId="3272055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4511</w:t>
            </w:r>
          </w:p>
        </w:tc>
        <w:tc>
          <w:tcPr>
            <w:tcW w:w="5479" w:type="dxa"/>
            <w:tcBorders>
              <w:top w:val="nil"/>
              <w:left w:val="nil"/>
              <w:bottom w:val="nil"/>
              <w:right w:val="nil"/>
            </w:tcBorders>
            <w:shd w:val="clear" w:color="auto" w:fill="auto"/>
            <w:noWrap/>
            <w:hideMark/>
          </w:tcPr>
          <w:p w14:paraId="5B44E6C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7D553A66" w14:textId="176DFEE8"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9AE556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144.933</w:t>
            </w:r>
          </w:p>
        </w:tc>
        <w:tc>
          <w:tcPr>
            <w:tcW w:w="1276" w:type="dxa"/>
            <w:tcBorders>
              <w:top w:val="nil"/>
              <w:left w:val="nil"/>
              <w:bottom w:val="nil"/>
              <w:right w:val="nil"/>
            </w:tcBorders>
            <w:shd w:val="clear" w:color="auto" w:fill="auto"/>
            <w:noWrap/>
            <w:hideMark/>
          </w:tcPr>
          <w:p w14:paraId="400F8ED0" w14:textId="71D8CDF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02B517FA" w14:textId="77777777" w:rsidTr="00CC1F41">
        <w:trPr>
          <w:trHeight w:val="285"/>
        </w:trPr>
        <w:tc>
          <w:tcPr>
            <w:tcW w:w="6096" w:type="dxa"/>
            <w:gridSpan w:val="2"/>
            <w:tcBorders>
              <w:top w:val="nil"/>
              <w:left w:val="nil"/>
              <w:bottom w:val="nil"/>
              <w:right w:val="nil"/>
            </w:tcBorders>
            <w:shd w:val="clear" w:color="000000" w:fill="FFC000"/>
            <w:hideMark/>
          </w:tcPr>
          <w:p w14:paraId="3A4C8DF7"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1012 GOSPODARENJE OTPADOM</w:t>
            </w:r>
          </w:p>
        </w:tc>
        <w:tc>
          <w:tcPr>
            <w:tcW w:w="1134" w:type="dxa"/>
            <w:tcBorders>
              <w:top w:val="nil"/>
              <w:left w:val="nil"/>
              <w:bottom w:val="nil"/>
              <w:right w:val="nil"/>
            </w:tcBorders>
            <w:shd w:val="clear" w:color="000000" w:fill="FFC000"/>
            <w:noWrap/>
            <w:hideMark/>
          </w:tcPr>
          <w:p w14:paraId="25EF0F01"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57.000</w:t>
            </w:r>
          </w:p>
        </w:tc>
        <w:tc>
          <w:tcPr>
            <w:tcW w:w="1559" w:type="dxa"/>
            <w:tcBorders>
              <w:top w:val="nil"/>
              <w:left w:val="nil"/>
              <w:bottom w:val="nil"/>
              <w:right w:val="nil"/>
            </w:tcBorders>
            <w:shd w:val="clear" w:color="000000" w:fill="FFC000"/>
            <w:noWrap/>
            <w:hideMark/>
          </w:tcPr>
          <w:p w14:paraId="5F1F5DC5"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52.271</w:t>
            </w:r>
          </w:p>
        </w:tc>
        <w:tc>
          <w:tcPr>
            <w:tcW w:w="1276" w:type="dxa"/>
            <w:tcBorders>
              <w:top w:val="nil"/>
              <w:left w:val="nil"/>
              <w:bottom w:val="nil"/>
              <w:right w:val="nil"/>
            </w:tcBorders>
            <w:shd w:val="clear" w:color="000000" w:fill="FFC000"/>
            <w:noWrap/>
            <w:hideMark/>
          </w:tcPr>
          <w:p w14:paraId="515D488D"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91,70</w:t>
            </w:r>
          </w:p>
        </w:tc>
      </w:tr>
      <w:tr w:rsidR="004A3407" w:rsidRPr="00816C05" w14:paraId="2CFF7919" w14:textId="77777777" w:rsidTr="00CC1F41">
        <w:trPr>
          <w:trHeight w:val="240"/>
        </w:trPr>
        <w:tc>
          <w:tcPr>
            <w:tcW w:w="6096" w:type="dxa"/>
            <w:gridSpan w:val="2"/>
            <w:tcBorders>
              <w:top w:val="nil"/>
              <w:left w:val="nil"/>
              <w:bottom w:val="nil"/>
              <w:right w:val="nil"/>
            </w:tcBorders>
            <w:shd w:val="clear" w:color="000000" w:fill="FFFFFF"/>
            <w:hideMark/>
          </w:tcPr>
          <w:p w14:paraId="7865819F"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051 Gospodarenje otpadom</w:t>
            </w:r>
          </w:p>
        </w:tc>
        <w:tc>
          <w:tcPr>
            <w:tcW w:w="1134" w:type="dxa"/>
            <w:tcBorders>
              <w:top w:val="nil"/>
              <w:left w:val="nil"/>
              <w:bottom w:val="nil"/>
              <w:right w:val="nil"/>
            </w:tcBorders>
            <w:shd w:val="clear" w:color="000000" w:fill="FFFFFF"/>
            <w:noWrap/>
            <w:hideMark/>
          </w:tcPr>
          <w:p w14:paraId="692AAC9E"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57.000</w:t>
            </w:r>
          </w:p>
        </w:tc>
        <w:tc>
          <w:tcPr>
            <w:tcW w:w="1559" w:type="dxa"/>
            <w:tcBorders>
              <w:top w:val="nil"/>
              <w:left w:val="nil"/>
              <w:bottom w:val="nil"/>
              <w:right w:val="nil"/>
            </w:tcBorders>
            <w:shd w:val="clear" w:color="000000" w:fill="FFFFFF"/>
            <w:noWrap/>
            <w:hideMark/>
          </w:tcPr>
          <w:p w14:paraId="252D23E8"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52.271</w:t>
            </w:r>
          </w:p>
        </w:tc>
        <w:tc>
          <w:tcPr>
            <w:tcW w:w="1276" w:type="dxa"/>
            <w:tcBorders>
              <w:top w:val="nil"/>
              <w:left w:val="nil"/>
              <w:bottom w:val="nil"/>
              <w:right w:val="nil"/>
            </w:tcBorders>
            <w:shd w:val="clear" w:color="000000" w:fill="FFFFFF"/>
            <w:noWrap/>
            <w:hideMark/>
          </w:tcPr>
          <w:p w14:paraId="4FC75472"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91,70</w:t>
            </w:r>
          </w:p>
        </w:tc>
      </w:tr>
      <w:tr w:rsidR="004A3407" w:rsidRPr="00187F02" w14:paraId="04D3C6E3" w14:textId="77777777" w:rsidTr="00CC1F41">
        <w:trPr>
          <w:trHeight w:val="230"/>
        </w:trPr>
        <w:tc>
          <w:tcPr>
            <w:tcW w:w="6096" w:type="dxa"/>
            <w:gridSpan w:val="2"/>
            <w:tcBorders>
              <w:top w:val="nil"/>
              <w:left w:val="nil"/>
              <w:bottom w:val="nil"/>
              <w:right w:val="nil"/>
            </w:tcBorders>
            <w:shd w:val="clear" w:color="000000" w:fill="FFFF00"/>
            <w:hideMark/>
          </w:tcPr>
          <w:p w14:paraId="5FD58C32"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A101202 Sanacija divljih odlagališta</w:t>
            </w:r>
          </w:p>
        </w:tc>
        <w:tc>
          <w:tcPr>
            <w:tcW w:w="1134" w:type="dxa"/>
            <w:tcBorders>
              <w:top w:val="nil"/>
              <w:left w:val="nil"/>
              <w:bottom w:val="nil"/>
              <w:right w:val="nil"/>
            </w:tcBorders>
            <w:shd w:val="clear" w:color="000000" w:fill="FFFF00"/>
            <w:noWrap/>
            <w:hideMark/>
          </w:tcPr>
          <w:p w14:paraId="1E704B62"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31.000</w:t>
            </w:r>
          </w:p>
        </w:tc>
        <w:tc>
          <w:tcPr>
            <w:tcW w:w="1559" w:type="dxa"/>
            <w:tcBorders>
              <w:top w:val="nil"/>
              <w:left w:val="nil"/>
              <w:bottom w:val="nil"/>
              <w:right w:val="nil"/>
            </w:tcBorders>
            <w:shd w:val="clear" w:color="000000" w:fill="FFFF00"/>
            <w:noWrap/>
            <w:hideMark/>
          </w:tcPr>
          <w:p w14:paraId="5508B3AF"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26.950</w:t>
            </w:r>
          </w:p>
        </w:tc>
        <w:tc>
          <w:tcPr>
            <w:tcW w:w="1276" w:type="dxa"/>
            <w:tcBorders>
              <w:top w:val="nil"/>
              <w:left w:val="nil"/>
              <w:bottom w:val="nil"/>
              <w:right w:val="nil"/>
            </w:tcBorders>
            <w:shd w:val="clear" w:color="000000" w:fill="FFFF00"/>
            <w:noWrap/>
            <w:hideMark/>
          </w:tcPr>
          <w:p w14:paraId="49E22C8C"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86,94</w:t>
            </w:r>
          </w:p>
        </w:tc>
      </w:tr>
      <w:tr w:rsidR="004A3407" w:rsidRPr="00816C05" w14:paraId="230D61FA" w14:textId="77777777" w:rsidTr="00CC1F41">
        <w:trPr>
          <w:trHeight w:val="230"/>
        </w:trPr>
        <w:tc>
          <w:tcPr>
            <w:tcW w:w="6096" w:type="dxa"/>
            <w:gridSpan w:val="2"/>
            <w:tcBorders>
              <w:top w:val="nil"/>
              <w:left w:val="nil"/>
              <w:bottom w:val="nil"/>
              <w:right w:val="nil"/>
            </w:tcBorders>
            <w:shd w:val="clear" w:color="auto" w:fill="auto"/>
            <w:hideMark/>
          </w:tcPr>
          <w:p w14:paraId="4B81A5A4"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47BC60B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31.000</w:t>
            </w:r>
          </w:p>
        </w:tc>
        <w:tc>
          <w:tcPr>
            <w:tcW w:w="1559" w:type="dxa"/>
            <w:tcBorders>
              <w:top w:val="nil"/>
              <w:left w:val="nil"/>
              <w:bottom w:val="nil"/>
              <w:right w:val="nil"/>
            </w:tcBorders>
            <w:shd w:val="clear" w:color="auto" w:fill="auto"/>
            <w:noWrap/>
            <w:hideMark/>
          </w:tcPr>
          <w:p w14:paraId="20D81C89"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26.950</w:t>
            </w:r>
          </w:p>
        </w:tc>
        <w:tc>
          <w:tcPr>
            <w:tcW w:w="1276" w:type="dxa"/>
            <w:tcBorders>
              <w:top w:val="nil"/>
              <w:left w:val="nil"/>
              <w:bottom w:val="nil"/>
              <w:right w:val="nil"/>
            </w:tcBorders>
            <w:shd w:val="clear" w:color="auto" w:fill="auto"/>
            <w:noWrap/>
            <w:hideMark/>
          </w:tcPr>
          <w:p w14:paraId="1DCB8080"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86,94</w:t>
            </w:r>
          </w:p>
        </w:tc>
      </w:tr>
      <w:tr w:rsidR="004A3407" w:rsidRPr="00816C05" w14:paraId="16A19988" w14:textId="77777777" w:rsidTr="00CC1F41">
        <w:trPr>
          <w:trHeight w:val="270"/>
        </w:trPr>
        <w:tc>
          <w:tcPr>
            <w:tcW w:w="617" w:type="dxa"/>
            <w:tcBorders>
              <w:top w:val="nil"/>
              <w:left w:val="nil"/>
              <w:bottom w:val="nil"/>
              <w:right w:val="nil"/>
            </w:tcBorders>
            <w:shd w:val="clear" w:color="auto" w:fill="auto"/>
            <w:noWrap/>
            <w:hideMark/>
          </w:tcPr>
          <w:p w14:paraId="5374857E"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38320C2A"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7309757B"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31.000</w:t>
            </w:r>
          </w:p>
        </w:tc>
        <w:tc>
          <w:tcPr>
            <w:tcW w:w="1559" w:type="dxa"/>
            <w:tcBorders>
              <w:top w:val="nil"/>
              <w:left w:val="nil"/>
              <w:bottom w:val="nil"/>
              <w:right w:val="nil"/>
            </w:tcBorders>
            <w:shd w:val="clear" w:color="auto" w:fill="auto"/>
            <w:noWrap/>
            <w:hideMark/>
          </w:tcPr>
          <w:p w14:paraId="4CECE1CD"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26.950</w:t>
            </w:r>
          </w:p>
        </w:tc>
        <w:tc>
          <w:tcPr>
            <w:tcW w:w="1276" w:type="dxa"/>
            <w:tcBorders>
              <w:top w:val="nil"/>
              <w:left w:val="nil"/>
              <w:bottom w:val="nil"/>
              <w:right w:val="nil"/>
            </w:tcBorders>
            <w:shd w:val="clear" w:color="auto" w:fill="auto"/>
            <w:noWrap/>
            <w:hideMark/>
          </w:tcPr>
          <w:p w14:paraId="369F4187"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86,94</w:t>
            </w:r>
          </w:p>
        </w:tc>
      </w:tr>
      <w:tr w:rsidR="004A3407" w:rsidRPr="00816C05" w14:paraId="0337151F" w14:textId="77777777" w:rsidTr="00CC1F41">
        <w:trPr>
          <w:trHeight w:val="270"/>
        </w:trPr>
        <w:tc>
          <w:tcPr>
            <w:tcW w:w="617" w:type="dxa"/>
            <w:tcBorders>
              <w:top w:val="nil"/>
              <w:left w:val="nil"/>
              <w:bottom w:val="nil"/>
              <w:right w:val="nil"/>
            </w:tcBorders>
            <w:shd w:val="clear" w:color="auto" w:fill="auto"/>
            <w:noWrap/>
            <w:hideMark/>
          </w:tcPr>
          <w:p w14:paraId="508BC6C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1D56A2D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1FB2731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31.000</w:t>
            </w:r>
          </w:p>
        </w:tc>
        <w:tc>
          <w:tcPr>
            <w:tcW w:w="1559" w:type="dxa"/>
            <w:tcBorders>
              <w:top w:val="nil"/>
              <w:left w:val="nil"/>
              <w:bottom w:val="nil"/>
              <w:right w:val="nil"/>
            </w:tcBorders>
            <w:shd w:val="clear" w:color="auto" w:fill="auto"/>
            <w:noWrap/>
            <w:hideMark/>
          </w:tcPr>
          <w:p w14:paraId="1BF70B4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26.950</w:t>
            </w:r>
          </w:p>
        </w:tc>
        <w:tc>
          <w:tcPr>
            <w:tcW w:w="1276" w:type="dxa"/>
            <w:tcBorders>
              <w:top w:val="nil"/>
              <w:left w:val="nil"/>
              <w:bottom w:val="nil"/>
              <w:right w:val="nil"/>
            </w:tcBorders>
            <w:shd w:val="clear" w:color="auto" w:fill="auto"/>
            <w:noWrap/>
            <w:hideMark/>
          </w:tcPr>
          <w:p w14:paraId="6F78AAA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86,94</w:t>
            </w:r>
          </w:p>
        </w:tc>
      </w:tr>
      <w:tr w:rsidR="00187F02" w:rsidRPr="00816C05" w14:paraId="6FB1A1EE" w14:textId="77777777" w:rsidTr="00CC1F41">
        <w:trPr>
          <w:trHeight w:val="270"/>
        </w:trPr>
        <w:tc>
          <w:tcPr>
            <w:tcW w:w="617" w:type="dxa"/>
            <w:tcBorders>
              <w:top w:val="nil"/>
              <w:left w:val="nil"/>
              <w:bottom w:val="nil"/>
              <w:right w:val="nil"/>
            </w:tcBorders>
            <w:shd w:val="clear" w:color="auto" w:fill="auto"/>
            <w:noWrap/>
            <w:hideMark/>
          </w:tcPr>
          <w:p w14:paraId="7331FAE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3232</w:t>
            </w:r>
          </w:p>
        </w:tc>
        <w:tc>
          <w:tcPr>
            <w:tcW w:w="5479" w:type="dxa"/>
            <w:tcBorders>
              <w:top w:val="nil"/>
              <w:left w:val="nil"/>
              <w:bottom w:val="nil"/>
              <w:right w:val="nil"/>
            </w:tcBorders>
            <w:shd w:val="clear" w:color="auto" w:fill="auto"/>
            <w:noWrap/>
            <w:hideMark/>
          </w:tcPr>
          <w:p w14:paraId="5F74974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tcPr>
          <w:p w14:paraId="16DBE09A" w14:textId="25617137"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C441FB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24.942</w:t>
            </w:r>
          </w:p>
        </w:tc>
        <w:tc>
          <w:tcPr>
            <w:tcW w:w="1276" w:type="dxa"/>
            <w:tcBorders>
              <w:top w:val="nil"/>
              <w:left w:val="nil"/>
              <w:bottom w:val="nil"/>
              <w:right w:val="nil"/>
            </w:tcBorders>
            <w:shd w:val="clear" w:color="auto" w:fill="auto"/>
            <w:noWrap/>
          </w:tcPr>
          <w:p w14:paraId="2C81193A" w14:textId="2AF7EBEE"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187F02" w:rsidRPr="00816C05" w14:paraId="27F7118A" w14:textId="77777777" w:rsidTr="00CC1F41">
        <w:trPr>
          <w:trHeight w:val="270"/>
        </w:trPr>
        <w:tc>
          <w:tcPr>
            <w:tcW w:w="617" w:type="dxa"/>
            <w:tcBorders>
              <w:top w:val="nil"/>
              <w:left w:val="nil"/>
              <w:bottom w:val="nil"/>
              <w:right w:val="nil"/>
            </w:tcBorders>
            <w:shd w:val="clear" w:color="auto" w:fill="auto"/>
            <w:noWrap/>
            <w:hideMark/>
          </w:tcPr>
          <w:p w14:paraId="0C9E1BD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3234</w:t>
            </w:r>
          </w:p>
        </w:tc>
        <w:tc>
          <w:tcPr>
            <w:tcW w:w="5479" w:type="dxa"/>
            <w:tcBorders>
              <w:top w:val="nil"/>
              <w:left w:val="nil"/>
              <w:bottom w:val="nil"/>
              <w:right w:val="nil"/>
            </w:tcBorders>
            <w:shd w:val="clear" w:color="auto" w:fill="auto"/>
            <w:noWrap/>
            <w:hideMark/>
          </w:tcPr>
          <w:p w14:paraId="289E4AF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tcPr>
          <w:p w14:paraId="5BADB87F" w14:textId="26411CB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28BBBC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2.008</w:t>
            </w:r>
          </w:p>
        </w:tc>
        <w:tc>
          <w:tcPr>
            <w:tcW w:w="1276" w:type="dxa"/>
            <w:tcBorders>
              <w:top w:val="nil"/>
              <w:left w:val="nil"/>
              <w:bottom w:val="nil"/>
              <w:right w:val="nil"/>
            </w:tcBorders>
            <w:shd w:val="clear" w:color="auto" w:fill="auto"/>
            <w:noWrap/>
          </w:tcPr>
          <w:p w14:paraId="35AF7A64" w14:textId="0422D39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187F02" w14:paraId="2E42CB25" w14:textId="77777777" w:rsidTr="00CC1F41">
        <w:trPr>
          <w:trHeight w:val="316"/>
        </w:trPr>
        <w:tc>
          <w:tcPr>
            <w:tcW w:w="6096" w:type="dxa"/>
            <w:gridSpan w:val="2"/>
            <w:tcBorders>
              <w:top w:val="nil"/>
              <w:left w:val="nil"/>
              <w:bottom w:val="nil"/>
              <w:right w:val="nil"/>
            </w:tcBorders>
            <w:shd w:val="clear" w:color="000000" w:fill="FFFF00"/>
            <w:hideMark/>
          </w:tcPr>
          <w:p w14:paraId="4C68B259"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A101203 Poticajna naknada za smanjenje količine miješanog komunalnog otpada</w:t>
            </w:r>
          </w:p>
        </w:tc>
        <w:tc>
          <w:tcPr>
            <w:tcW w:w="1134" w:type="dxa"/>
            <w:tcBorders>
              <w:top w:val="nil"/>
              <w:left w:val="nil"/>
              <w:bottom w:val="nil"/>
              <w:right w:val="nil"/>
            </w:tcBorders>
            <w:shd w:val="clear" w:color="000000" w:fill="FFFF00"/>
            <w:noWrap/>
            <w:hideMark/>
          </w:tcPr>
          <w:p w14:paraId="678EEAA7"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c>
          <w:tcPr>
            <w:tcW w:w="1559" w:type="dxa"/>
            <w:tcBorders>
              <w:top w:val="nil"/>
              <w:left w:val="nil"/>
              <w:bottom w:val="nil"/>
              <w:right w:val="nil"/>
            </w:tcBorders>
            <w:shd w:val="clear" w:color="000000" w:fill="FFFF00"/>
            <w:noWrap/>
            <w:hideMark/>
          </w:tcPr>
          <w:p w14:paraId="70CCFF34"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9.616</w:t>
            </w:r>
          </w:p>
        </w:tc>
        <w:tc>
          <w:tcPr>
            <w:tcW w:w="1276" w:type="dxa"/>
            <w:tcBorders>
              <w:top w:val="nil"/>
              <w:left w:val="nil"/>
              <w:bottom w:val="nil"/>
              <w:right w:val="nil"/>
            </w:tcBorders>
            <w:shd w:val="clear" w:color="000000" w:fill="FFFF00"/>
            <w:noWrap/>
            <w:hideMark/>
          </w:tcPr>
          <w:p w14:paraId="0367555F"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96,16</w:t>
            </w:r>
          </w:p>
        </w:tc>
      </w:tr>
      <w:tr w:rsidR="004A3407" w:rsidRPr="00816C05" w14:paraId="7C7ED886" w14:textId="77777777" w:rsidTr="00CC1F41">
        <w:trPr>
          <w:trHeight w:val="230"/>
        </w:trPr>
        <w:tc>
          <w:tcPr>
            <w:tcW w:w="6096" w:type="dxa"/>
            <w:gridSpan w:val="2"/>
            <w:tcBorders>
              <w:top w:val="nil"/>
              <w:left w:val="nil"/>
              <w:bottom w:val="nil"/>
              <w:right w:val="nil"/>
            </w:tcBorders>
            <w:shd w:val="clear" w:color="auto" w:fill="auto"/>
            <w:hideMark/>
          </w:tcPr>
          <w:p w14:paraId="537815AB"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40E4290C"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c>
          <w:tcPr>
            <w:tcW w:w="1559" w:type="dxa"/>
            <w:tcBorders>
              <w:top w:val="nil"/>
              <w:left w:val="nil"/>
              <w:bottom w:val="nil"/>
              <w:right w:val="nil"/>
            </w:tcBorders>
            <w:shd w:val="clear" w:color="auto" w:fill="auto"/>
            <w:noWrap/>
            <w:hideMark/>
          </w:tcPr>
          <w:p w14:paraId="0C0788BB"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9.616</w:t>
            </w:r>
          </w:p>
        </w:tc>
        <w:tc>
          <w:tcPr>
            <w:tcW w:w="1276" w:type="dxa"/>
            <w:tcBorders>
              <w:top w:val="nil"/>
              <w:left w:val="nil"/>
              <w:bottom w:val="nil"/>
              <w:right w:val="nil"/>
            </w:tcBorders>
            <w:shd w:val="clear" w:color="auto" w:fill="auto"/>
            <w:noWrap/>
            <w:hideMark/>
          </w:tcPr>
          <w:p w14:paraId="1815197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96,16</w:t>
            </w:r>
          </w:p>
        </w:tc>
      </w:tr>
      <w:tr w:rsidR="004A3407" w:rsidRPr="00816C05" w14:paraId="509E8F8A" w14:textId="77777777" w:rsidTr="00CC1F41">
        <w:trPr>
          <w:trHeight w:val="270"/>
        </w:trPr>
        <w:tc>
          <w:tcPr>
            <w:tcW w:w="617" w:type="dxa"/>
            <w:tcBorders>
              <w:top w:val="nil"/>
              <w:left w:val="nil"/>
              <w:bottom w:val="nil"/>
              <w:right w:val="nil"/>
            </w:tcBorders>
            <w:shd w:val="clear" w:color="auto" w:fill="auto"/>
            <w:noWrap/>
            <w:hideMark/>
          </w:tcPr>
          <w:p w14:paraId="294574E8"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68A2B53B"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450F872D"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10.000</w:t>
            </w:r>
          </w:p>
        </w:tc>
        <w:tc>
          <w:tcPr>
            <w:tcW w:w="1559" w:type="dxa"/>
            <w:tcBorders>
              <w:top w:val="nil"/>
              <w:left w:val="nil"/>
              <w:bottom w:val="nil"/>
              <w:right w:val="nil"/>
            </w:tcBorders>
            <w:shd w:val="clear" w:color="auto" w:fill="auto"/>
            <w:noWrap/>
            <w:hideMark/>
          </w:tcPr>
          <w:p w14:paraId="7FC1B504"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9.616</w:t>
            </w:r>
          </w:p>
        </w:tc>
        <w:tc>
          <w:tcPr>
            <w:tcW w:w="1276" w:type="dxa"/>
            <w:tcBorders>
              <w:top w:val="nil"/>
              <w:left w:val="nil"/>
              <w:bottom w:val="nil"/>
              <w:right w:val="nil"/>
            </w:tcBorders>
            <w:shd w:val="clear" w:color="auto" w:fill="auto"/>
            <w:noWrap/>
            <w:hideMark/>
          </w:tcPr>
          <w:p w14:paraId="454A5B54"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96,16</w:t>
            </w:r>
          </w:p>
        </w:tc>
      </w:tr>
      <w:tr w:rsidR="004A3407" w:rsidRPr="00816C05" w14:paraId="4C234397" w14:textId="77777777" w:rsidTr="00CC1F41">
        <w:trPr>
          <w:trHeight w:val="270"/>
        </w:trPr>
        <w:tc>
          <w:tcPr>
            <w:tcW w:w="617" w:type="dxa"/>
            <w:tcBorders>
              <w:top w:val="nil"/>
              <w:left w:val="nil"/>
              <w:bottom w:val="nil"/>
              <w:right w:val="nil"/>
            </w:tcBorders>
            <w:shd w:val="clear" w:color="auto" w:fill="auto"/>
            <w:noWrap/>
            <w:hideMark/>
          </w:tcPr>
          <w:p w14:paraId="6DF57BC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w:t>
            </w:r>
          </w:p>
        </w:tc>
        <w:tc>
          <w:tcPr>
            <w:tcW w:w="5479" w:type="dxa"/>
            <w:tcBorders>
              <w:top w:val="nil"/>
              <w:left w:val="nil"/>
              <w:bottom w:val="nil"/>
              <w:right w:val="nil"/>
            </w:tcBorders>
            <w:shd w:val="clear" w:color="auto" w:fill="auto"/>
            <w:noWrap/>
            <w:hideMark/>
          </w:tcPr>
          <w:p w14:paraId="7D9B12B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41297C4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c>
          <w:tcPr>
            <w:tcW w:w="1559" w:type="dxa"/>
            <w:tcBorders>
              <w:top w:val="nil"/>
              <w:left w:val="nil"/>
              <w:bottom w:val="nil"/>
              <w:right w:val="nil"/>
            </w:tcBorders>
            <w:shd w:val="clear" w:color="auto" w:fill="auto"/>
            <w:noWrap/>
            <w:hideMark/>
          </w:tcPr>
          <w:p w14:paraId="6F907CA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9.616</w:t>
            </w:r>
          </w:p>
        </w:tc>
        <w:tc>
          <w:tcPr>
            <w:tcW w:w="1276" w:type="dxa"/>
            <w:tcBorders>
              <w:top w:val="nil"/>
              <w:left w:val="nil"/>
              <w:bottom w:val="nil"/>
              <w:right w:val="nil"/>
            </w:tcBorders>
            <w:shd w:val="clear" w:color="auto" w:fill="auto"/>
            <w:noWrap/>
            <w:hideMark/>
          </w:tcPr>
          <w:p w14:paraId="150A6DC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96,16</w:t>
            </w:r>
          </w:p>
        </w:tc>
      </w:tr>
      <w:tr w:rsidR="00187F02" w:rsidRPr="00816C05" w14:paraId="3892C54E" w14:textId="77777777" w:rsidTr="00CC1F41">
        <w:trPr>
          <w:trHeight w:val="270"/>
        </w:trPr>
        <w:tc>
          <w:tcPr>
            <w:tcW w:w="617" w:type="dxa"/>
            <w:tcBorders>
              <w:top w:val="nil"/>
              <w:left w:val="nil"/>
              <w:bottom w:val="nil"/>
              <w:right w:val="nil"/>
            </w:tcBorders>
            <w:shd w:val="clear" w:color="auto" w:fill="auto"/>
            <w:noWrap/>
            <w:hideMark/>
          </w:tcPr>
          <w:p w14:paraId="7FE4C3D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3295</w:t>
            </w:r>
          </w:p>
        </w:tc>
        <w:tc>
          <w:tcPr>
            <w:tcW w:w="5479" w:type="dxa"/>
            <w:tcBorders>
              <w:top w:val="nil"/>
              <w:left w:val="nil"/>
              <w:bottom w:val="nil"/>
              <w:right w:val="nil"/>
            </w:tcBorders>
            <w:shd w:val="clear" w:color="auto" w:fill="auto"/>
            <w:noWrap/>
            <w:hideMark/>
          </w:tcPr>
          <w:p w14:paraId="0639A34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Pristojbe i naknade</w:t>
            </w:r>
          </w:p>
        </w:tc>
        <w:tc>
          <w:tcPr>
            <w:tcW w:w="1134" w:type="dxa"/>
            <w:tcBorders>
              <w:top w:val="nil"/>
              <w:left w:val="nil"/>
              <w:bottom w:val="nil"/>
              <w:right w:val="nil"/>
            </w:tcBorders>
            <w:shd w:val="clear" w:color="auto" w:fill="auto"/>
            <w:noWrap/>
            <w:hideMark/>
          </w:tcPr>
          <w:p w14:paraId="6C3915EE" w14:textId="471B2DCE"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50B4E6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9.616</w:t>
            </w:r>
          </w:p>
        </w:tc>
        <w:tc>
          <w:tcPr>
            <w:tcW w:w="1276" w:type="dxa"/>
            <w:tcBorders>
              <w:top w:val="nil"/>
              <w:left w:val="nil"/>
              <w:bottom w:val="nil"/>
              <w:right w:val="nil"/>
            </w:tcBorders>
            <w:shd w:val="clear" w:color="auto" w:fill="auto"/>
            <w:noWrap/>
          </w:tcPr>
          <w:p w14:paraId="7DCCE5A4" w14:textId="78B9004A"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187F02" w14:paraId="72495906" w14:textId="77777777" w:rsidTr="00CC1F41">
        <w:trPr>
          <w:trHeight w:val="230"/>
        </w:trPr>
        <w:tc>
          <w:tcPr>
            <w:tcW w:w="6096" w:type="dxa"/>
            <w:gridSpan w:val="2"/>
            <w:tcBorders>
              <w:top w:val="nil"/>
              <w:left w:val="nil"/>
              <w:bottom w:val="nil"/>
              <w:right w:val="nil"/>
            </w:tcBorders>
            <w:shd w:val="clear" w:color="000000" w:fill="FFFF00"/>
            <w:hideMark/>
          </w:tcPr>
          <w:p w14:paraId="71A81D92"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Tekući projekt: T101201 Nabava kontejnera i kanti za odlaganje otpada</w:t>
            </w:r>
          </w:p>
        </w:tc>
        <w:tc>
          <w:tcPr>
            <w:tcW w:w="1134" w:type="dxa"/>
            <w:tcBorders>
              <w:top w:val="nil"/>
              <w:left w:val="nil"/>
              <w:bottom w:val="nil"/>
              <w:right w:val="nil"/>
            </w:tcBorders>
            <w:shd w:val="clear" w:color="000000" w:fill="FFFF00"/>
            <w:noWrap/>
            <w:hideMark/>
          </w:tcPr>
          <w:p w14:paraId="59835AE1"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16.000</w:t>
            </w:r>
          </w:p>
        </w:tc>
        <w:tc>
          <w:tcPr>
            <w:tcW w:w="1559" w:type="dxa"/>
            <w:tcBorders>
              <w:top w:val="nil"/>
              <w:left w:val="nil"/>
              <w:bottom w:val="nil"/>
              <w:right w:val="nil"/>
            </w:tcBorders>
            <w:shd w:val="clear" w:color="000000" w:fill="FFFF00"/>
            <w:noWrap/>
            <w:hideMark/>
          </w:tcPr>
          <w:p w14:paraId="1F4258DC"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15.705</w:t>
            </w:r>
          </w:p>
        </w:tc>
        <w:tc>
          <w:tcPr>
            <w:tcW w:w="1276" w:type="dxa"/>
            <w:tcBorders>
              <w:top w:val="nil"/>
              <w:left w:val="nil"/>
              <w:bottom w:val="nil"/>
              <w:right w:val="nil"/>
            </w:tcBorders>
            <w:shd w:val="clear" w:color="000000" w:fill="FFFF00"/>
            <w:noWrap/>
            <w:hideMark/>
          </w:tcPr>
          <w:p w14:paraId="4F57B1B5"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98,16</w:t>
            </w:r>
          </w:p>
        </w:tc>
      </w:tr>
      <w:tr w:rsidR="004A3407" w:rsidRPr="00816C05" w14:paraId="2410B302" w14:textId="77777777" w:rsidTr="00CC1F41">
        <w:trPr>
          <w:trHeight w:val="230"/>
        </w:trPr>
        <w:tc>
          <w:tcPr>
            <w:tcW w:w="6096" w:type="dxa"/>
            <w:gridSpan w:val="2"/>
            <w:tcBorders>
              <w:top w:val="nil"/>
              <w:left w:val="nil"/>
              <w:bottom w:val="nil"/>
              <w:right w:val="nil"/>
            </w:tcBorders>
            <w:shd w:val="clear" w:color="auto" w:fill="auto"/>
            <w:hideMark/>
          </w:tcPr>
          <w:p w14:paraId="02E92715"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458CF352"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16.000</w:t>
            </w:r>
          </w:p>
        </w:tc>
        <w:tc>
          <w:tcPr>
            <w:tcW w:w="1559" w:type="dxa"/>
            <w:tcBorders>
              <w:top w:val="nil"/>
              <w:left w:val="nil"/>
              <w:bottom w:val="nil"/>
              <w:right w:val="nil"/>
            </w:tcBorders>
            <w:shd w:val="clear" w:color="auto" w:fill="auto"/>
            <w:noWrap/>
            <w:hideMark/>
          </w:tcPr>
          <w:p w14:paraId="4B5F6E7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15.705</w:t>
            </w:r>
          </w:p>
        </w:tc>
        <w:tc>
          <w:tcPr>
            <w:tcW w:w="1276" w:type="dxa"/>
            <w:tcBorders>
              <w:top w:val="nil"/>
              <w:left w:val="nil"/>
              <w:bottom w:val="nil"/>
              <w:right w:val="nil"/>
            </w:tcBorders>
            <w:shd w:val="clear" w:color="auto" w:fill="auto"/>
            <w:noWrap/>
            <w:hideMark/>
          </w:tcPr>
          <w:p w14:paraId="271D2492"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98,16</w:t>
            </w:r>
          </w:p>
        </w:tc>
      </w:tr>
      <w:tr w:rsidR="004A3407" w:rsidRPr="00816C05" w14:paraId="464EB2A1" w14:textId="77777777" w:rsidTr="00CC1F41">
        <w:trPr>
          <w:trHeight w:val="270"/>
        </w:trPr>
        <w:tc>
          <w:tcPr>
            <w:tcW w:w="617" w:type="dxa"/>
            <w:tcBorders>
              <w:top w:val="nil"/>
              <w:left w:val="nil"/>
              <w:bottom w:val="nil"/>
              <w:right w:val="nil"/>
            </w:tcBorders>
            <w:shd w:val="clear" w:color="auto" w:fill="auto"/>
            <w:noWrap/>
            <w:hideMark/>
          </w:tcPr>
          <w:p w14:paraId="2FB00F8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w:t>
            </w:r>
          </w:p>
        </w:tc>
        <w:tc>
          <w:tcPr>
            <w:tcW w:w="5479" w:type="dxa"/>
            <w:tcBorders>
              <w:top w:val="nil"/>
              <w:left w:val="nil"/>
              <w:bottom w:val="nil"/>
              <w:right w:val="nil"/>
            </w:tcBorders>
            <w:shd w:val="clear" w:color="auto" w:fill="auto"/>
            <w:noWrap/>
            <w:hideMark/>
          </w:tcPr>
          <w:p w14:paraId="1050393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Pomoći dane u inozemstvo i unutar općeg proračuna</w:t>
            </w:r>
          </w:p>
        </w:tc>
        <w:tc>
          <w:tcPr>
            <w:tcW w:w="1134" w:type="dxa"/>
            <w:tcBorders>
              <w:top w:val="nil"/>
              <w:left w:val="nil"/>
              <w:bottom w:val="nil"/>
              <w:right w:val="nil"/>
            </w:tcBorders>
            <w:shd w:val="clear" w:color="auto" w:fill="auto"/>
            <w:noWrap/>
            <w:hideMark/>
          </w:tcPr>
          <w:p w14:paraId="70AF829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16.000</w:t>
            </w:r>
          </w:p>
        </w:tc>
        <w:tc>
          <w:tcPr>
            <w:tcW w:w="1559" w:type="dxa"/>
            <w:tcBorders>
              <w:top w:val="nil"/>
              <w:left w:val="nil"/>
              <w:bottom w:val="nil"/>
              <w:right w:val="nil"/>
            </w:tcBorders>
            <w:shd w:val="clear" w:color="auto" w:fill="auto"/>
            <w:noWrap/>
            <w:hideMark/>
          </w:tcPr>
          <w:p w14:paraId="1830C62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15.705</w:t>
            </w:r>
          </w:p>
        </w:tc>
        <w:tc>
          <w:tcPr>
            <w:tcW w:w="1276" w:type="dxa"/>
            <w:tcBorders>
              <w:top w:val="nil"/>
              <w:left w:val="nil"/>
              <w:bottom w:val="nil"/>
              <w:right w:val="nil"/>
            </w:tcBorders>
            <w:shd w:val="clear" w:color="auto" w:fill="auto"/>
            <w:noWrap/>
            <w:hideMark/>
          </w:tcPr>
          <w:p w14:paraId="222D7E3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98,16</w:t>
            </w:r>
          </w:p>
        </w:tc>
      </w:tr>
      <w:tr w:rsidR="004A3407" w:rsidRPr="00816C05" w14:paraId="3D4B2902" w14:textId="77777777" w:rsidTr="00CC1F41">
        <w:trPr>
          <w:trHeight w:val="270"/>
        </w:trPr>
        <w:tc>
          <w:tcPr>
            <w:tcW w:w="617" w:type="dxa"/>
            <w:tcBorders>
              <w:top w:val="nil"/>
              <w:left w:val="nil"/>
              <w:bottom w:val="nil"/>
              <w:right w:val="nil"/>
            </w:tcBorders>
            <w:shd w:val="clear" w:color="auto" w:fill="auto"/>
            <w:noWrap/>
            <w:hideMark/>
          </w:tcPr>
          <w:p w14:paraId="5427B75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363</w:t>
            </w:r>
          </w:p>
        </w:tc>
        <w:tc>
          <w:tcPr>
            <w:tcW w:w="5479" w:type="dxa"/>
            <w:tcBorders>
              <w:top w:val="nil"/>
              <w:left w:val="nil"/>
              <w:bottom w:val="nil"/>
              <w:right w:val="nil"/>
            </w:tcBorders>
            <w:shd w:val="clear" w:color="auto" w:fill="auto"/>
            <w:noWrap/>
            <w:hideMark/>
          </w:tcPr>
          <w:p w14:paraId="12B21B5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Pomoći unutar općeg proračuna</w:t>
            </w:r>
          </w:p>
        </w:tc>
        <w:tc>
          <w:tcPr>
            <w:tcW w:w="1134" w:type="dxa"/>
            <w:tcBorders>
              <w:top w:val="nil"/>
              <w:left w:val="nil"/>
              <w:bottom w:val="nil"/>
              <w:right w:val="nil"/>
            </w:tcBorders>
            <w:shd w:val="clear" w:color="auto" w:fill="auto"/>
            <w:noWrap/>
            <w:hideMark/>
          </w:tcPr>
          <w:p w14:paraId="55CFA70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16.000</w:t>
            </w:r>
          </w:p>
        </w:tc>
        <w:tc>
          <w:tcPr>
            <w:tcW w:w="1559" w:type="dxa"/>
            <w:tcBorders>
              <w:top w:val="nil"/>
              <w:left w:val="nil"/>
              <w:bottom w:val="nil"/>
              <w:right w:val="nil"/>
            </w:tcBorders>
            <w:shd w:val="clear" w:color="auto" w:fill="auto"/>
            <w:noWrap/>
            <w:hideMark/>
          </w:tcPr>
          <w:p w14:paraId="1A48A4B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15.705</w:t>
            </w:r>
          </w:p>
        </w:tc>
        <w:tc>
          <w:tcPr>
            <w:tcW w:w="1276" w:type="dxa"/>
            <w:tcBorders>
              <w:top w:val="nil"/>
              <w:left w:val="nil"/>
              <w:bottom w:val="nil"/>
              <w:right w:val="nil"/>
            </w:tcBorders>
            <w:shd w:val="clear" w:color="auto" w:fill="auto"/>
            <w:noWrap/>
            <w:hideMark/>
          </w:tcPr>
          <w:p w14:paraId="6FE4F30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98,16</w:t>
            </w:r>
          </w:p>
        </w:tc>
      </w:tr>
      <w:tr w:rsidR="004A3407" w:rsidRPr="00816C05" w14:paraId="7E60BE13" w14:textId="77777777" w:rsidTr="00CC1F41">
        <w:trPr>
          <w:trHeight w:val="270"/>
        </w:trPr>
        <w:tc>
          <w:tcPr>
            <w:tcW w:w="617" w:type="dxa"/>
            <w:tcBorders>
              <w:top w:val="nil"/>
              <w:left w:val="nil"/>
              <w:bottom w:val="nil"/>
              <w:right w:val="nil"/>
            </w:tcBorders>
            <w:shd w:val="clear" w:color="auto" w:fill="auto"/>
            <w:noWrap/>
            <w:hideMark/>
          </w:tcPr>
          <w:p w14:paraId="0770FBA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3632</w:t>
            </w:r>
          </w:p>
        </w:tc>
        <w:tc>
          <w:tcPr>
            <w:tcW w:w="5479" w:type="dxa"/>
            <w:tcBorders>
              <w:top w:val="nil"/>
              <w:left w:val="nil"/>
              <w:bottom w:val="nil"/>
              <w:right w:val="nil"/>
            </w:tcBorders>
            <w:shd w:val="clear" w:color="auto" w:fill="auto"/>
            <w:noWrap/>
            <w:hideMark/>
          </w:tcPr>
          <w:p w14:paraId="147426C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Kapitalne pomoći unutar općeg proračuna</w:t>
            </w:r>
          </w:p>
        </w:tc>
        <w:tc>
          <w:tcPr>
            <w:tcW w:w="1134" w:type="dxa"/>
            <w:tcBorders>
              <w:top w:val="nil"/>
              <w:left w:val="nil"/>
              <w:bottom w:val="nil"/>
              <w:right w:val="nil"/>
            </w:tcBorders>
            <w:shd w:val="clear" w:color="auto" w:fill="auto"/>
            <w:noWrap/>
            <w:hideMark/>
          </w:tcPr>
          <w:p w14:paraId="46FFFDE7" w14:textId="6C4D098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5BC527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15.705</w:t>
            </w:r>
          </w:p>
        </w:tc>
        <w:tc>
          <w:tcPr>
            <w:tcW w:w="1276" w:type="dxa"/>
            <w:tcBorders>
              <w:top w:val="nil"/>
              <w:left w:val="nil"/>
              <w:bottom w:val="nil"/>
              <w:right w:val="nil"/>
            </w:tcBorders>
            <w:shd w:val="clear" w:color="auto" w:fill="auto"/>
            <w:noWrap/>
            <w:hideMark/>
          </w:tcPr>
          <w:p w14:paraId="04B3BCDB" w14:textId="62733038"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49DA4736" w14:textId="77777777" w:rsidTr="00CC1F41">
        <w:trPr>
          <w:trHeight w:val="60"/>
        </w:trPr>
        <w:tc>
          <w:tcPr>
            <w:tcW w:w="6096" w:type="dxa"/>
            <w:gridSpan w:val="2"/>
            <w:tcBorders>
              <w:top w:val="nil"/>
              <w:left w:val="nil"/>
              <w:bottom w:val="nil"/>
              <w:right w:val="nil"/>
            </w:tcBorders>
            <w:shd w:val="clear" w:color="000000" w:fill="FFC000"/>
            <w:hideMark/>
          </w:tcPr>
          <w:p w14:paraId="6068D8A9"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1013  RAZVOJ I UPRAVLJANJE SUSTAVA VODOOPSKRBE I ODVODNJE</w:t>
            </w:r>
          </w:p>
        </w:tc>
        <w:tc>
          <w:tcPr>
            <w:tcW w:w="1134" w:type="dxa"/>
            <w:tcBorders>
              <w:top w:val="nil"/>
              <w:left w:val="nil"/>
              <w:bottom w:val="nil"/>
              <w:right w:val="nil"/>
            </w:tcBorders>
            <w:shd w:val="clear" w:color="000000" w:fill="FFC000"/>
            <w:noWrap/>
            <w:hideMark/>
          </w:tcPr>
          <w:p w14:paraId="314CABAE"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352.500</w:t>
            </w:r>
          </w:p>
        </w:tc>
        <w:tc>
          <w:tcPr>
            <w:tcW w:w="1559" w:type="dxa"/>
            <w:tcBorders>
              <w:top w:val="nil"/>
              <w:left w:val="nil"/>
              <w:bottom w:val="nil"/>
              <w:right w:val="nil"/>
            </w:tcBorders>
            <w:shd w:val="clear" w:color="000000" w:fill="FFC000"/>
            <w:noWrap/>
            <w:hideMark/>
          </w:tcPr>
          <w:p w14:paraId="6562F558"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303.363</w:t>
            </w:r>
          </w:p>
        </w:tc>
        <w:tc>
          <w:tcPr>
            <w:tcW w:w="1276" w:type="dxa"/>
            <w:tcBorders>
              <w:top w:val="nil"/>
              <w:left w:val="nil"/>
              <w:bottom w:val="nil"/>
              <w:right w:val="nil"/>
            </w:tcBorders>
            <w:shd w:val="clear" w:color="000000" w:fill="FFC000"/>
            <w:noWrap/>
            <w:hideMark/>
          </w:tcPr>
          <w:p w14:paraId="206B2795"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86,06</w:t>
            </w:r>
          </w:p>
        </w:tc>
      </w:tr>
      <w:tr w:rsidR="004A3407" w:rsidRPr="00816C05" w14:paraId="7FBA81C5" w14:textId="77777777" w:rsidTr="00CC1F41">
        <w:trPr>
          <w:trHeight w:val="240"/>
        </w:trPr>
        <w:tc>
          <w:tcPr>
            <w:tcW w:w="6096" w:type="dxa"/>
            <w:gridSpan w:val="2"/>
            <w:tcBorders>
              <w:top w:val="nil"/>
              <w:left w:val="nil"/>
              <w:bottom w:val="nil"/>
              <w:right w:val="nil"/>
            </w:tcBorders>
            <w:shd w:val="clear" w:color="000000" w:fill="FFFFFF"/>
            <w:hideMark/>
          </w:tcPr>
          <w:p w14:paraId="55EAB26A"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052 Gospodarenje otpadnim vodama</w:t>
            </w:r>
          </w:p>
        </w:tc>
        <w:tc>
          <w:tcPr>
            <w:tcW w:w="1134" w:type="dxa"/>
            <w:tcBorders>
              <w:top w:val="nil"/>
              <w:left w:val="nil"/>
              <w:bottom w:val="nil"/>
              <w:right w:val="nil"/>
            </w:tcBorders>
            <w:shd w:val="clear" w:color="000000" w:fill="FFFFFF"/>
            <w:noWrap/>
            <w:hideMark/>
          </w:tcPr>
          <w:p w14:paraId="27CB7782"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254.000</w:t>
            </w:r>
          </w:p>
        </w:tc>
        <w:tc>
          <w:tcPr>
            <w:tcW w:w="1559" w:type="dxa"/>
            <w:tcBorders>
              <w:top w:val="nil"/>
              <w:left w:val="nil"/>
              <w:bottom w:val="nil"/>
              <w:right w:val="nil"/>
            </w:tcBorders>
            <w:shd w:val="clear" w:color="000000" w:fill="FFFFFF"/>
            <w:noWrap/>
            <w:hideMark/>
          </w:tcPr>
          <w:p w14:paraId="43B47863"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206.052</w:t>
            </w:r>
          </w:p>
        </w:tc>
        <w:tc>
          <w:tcPr>
            <w:tcW w:w="1276" w:type="dxa"/>
            <w:tcBorders>
              <w:top w:val="nil"/>
              <w:left w:val="nil"/>
              <w:bottom w:val="nil"/>
              <w:right w:val="nil"/>
            </w:tcBorders>
            <w:shd w:val="clear" w:color="000000" w:fill="FFFFFF"/>
            <w:noWrap/>
            <w:hideMark/>
          </w:tcPr>
          <w:p w14:paraId="7D7B56B6"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81,12</w:t>
            </w:r>
          </w:p>
        </w:tc>
      </w:tr>
      <w:tr w:rsidR="004A3407" w:rsidRPr="00187F02" w14:paraId="4448FD49" w14:textId="77777777" w:rsidTr="00CC1F41">
        <w:trPr>
          <w:trHeight w:val="270"/>
        </w:trPr>
        <w:tc>
          <w:tcPr>
            <w:tcW w:w="6096" w:type="dxa"/>
            <w:gridSpan w:val="2"/>
            <w:tcBorders>
              <w:top w:val="nil"/>
              <w:left w:val="nil"/>
              <w:bottom w:val="nil"/>
              <w:right w:val="nil"/>
            </w:tcBorders>
            <w:shd w:val="clear" w:color="000000" w:fill="FFFF00"/>
            <w:hideMark/>
          </w:tcPr>
          <w:p w14:paraId="311153EF"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A101301 Održavanje kanalizacije</w:t>
            </w:r>
          </w:p>
        </w:tc>
        <w:tc>
          <w:tcPr>
            <w:tcW w:w="1134" w:type="dxa"/>
            <w:tcBorders>
              <w:top w:val="nil"/>
              <w:left w:val="nil"/>
              <w:bottom w:val="nil"/>
              <w:right w:val="nil"/>
            </w:tcBorders>
            <w:shd w:val="clear" w:color="000000" w:fill="FFFF00"/>
            <w:noWrap/>
            <w:hideMark/>
          </w:tcPr>
          <w:p w14:paraId="00CDCAED"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7.000</w:t>
            </w:r>
          </w:p>
        </w:tc>
        <w:tc>
          <w:tcPr>
            <w:tcW w:w="1559" w:type="dxa"/>
            <w:tcBorders>
              <w:top w:val="nil"/>
              <w:left w:val="nil"/>
              <w:bottom w:val="nil"/>
              <w:right w:val="nil"/>
            </w:tcBorders>
            <w:shd w:val="clear" w:color="000000" w:fill="FFFF00"/>
            <w:noWrap/>
            <w:hideMark/>
          </w:tcPr>
          <w:p w14:paraId="71EE8411"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6.052</w:t>
            </w:r>
          </w:p>
        </w:tc>
        <w:tc>
          <w:tcPr>
            <w:tcW w:w="1276" w:type="dxa"/>
            <w:tcBorders>
              <w:top w:val="nil"/>
              <w:left w:val="nil"/>
              <w:bottom w:val="nil"/>
              <w:right w:val="nil"/>
            </w:tcBorders>
            <w:shd w:val="clear" w:color="000000" w:fill="FFFF00"/>
            <w:noWrap/>
            <w:hideMark/>
          </w:tcPr>
          <w:p w14:paraId="664D7331"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86,46</w:t>
            </w:r>
          </w:p>
        </w:tc>
      </w:tr>
      <w:tr w:rsidR="004A3407" w:rsidRPr="00816C05" w14:paraId="57BEC908" w14:textId="77777777" w:rsidTr="00CC1F41">
        <w:trPr>
          <w:trHeight w:val="230"/>
        </w:trPr>
        <w:tc>
          <w:tcPr>
            <w:tcW w:w="6096" w:type="dxa"/>
            <w:gridSpan w:val="2"/>
            <w:tcBorders>
              <w:top w:val="nil"/>
              <w:left w:val="nil"/>
              <w:bottom w:val="nil"/>
              <w:right w:val="nil"/>
            </w:tcBorders>
            <w:shd w:val="clear" w:color="auto" w:fill="auto"/>
            <w:hideMark/>
          </w:tcPr>
          <w:p w14:paraId="3F29B53B"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E1A7EDC"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7.000</w:t>
            </w:r>
          </w:p>
        </w:tc>
        <w:tc>
          <w:tcPr>
            <w:tcW w:w="1559" w:type="dxa"/>
            <w:tcBorders>
              <w:top w:val="nil"/>
              <w:left w:val="nil"/>
              <w:bottom w:val="nil"/>
              <w:right w:val="nil"/>
            </w:tcBorders>
            <w:shd w:val="clear" w:color="auto" w:fill="auto"/>
            <w:noWrap/>
            <w:hideMark/>
          </w:tcPr>
          <w:p w14:paraId="1981A361"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6.052</w:t>
            </w:r>
          </w:p>
        </w:tc>
        <w:tc>
          <w:tcPr>
            <w:tcW w:w="1276" w:type="dxa"/>
            <w:tcBorders>
              <w:top w:val="nil"/>
              <w:left w:val="nil"/>
              <w:bottom w:val="nil"/>
              <w:right w:val="nil"/>
            </w:tcBorders>
            <w:shd w:val="clear" w:color="auto" w:fill="auto"/>
            <w:noWrap/>
            <w:hideMark/>
          </w:tcPr>
          <w:p w14:paraId="1D65717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86,46</w:t>
            </w:r>
          </w:p>
        </w:tc>
      </w:tr>
      <w:tr w:rsidR="004A3407" w:rsidRPr="00816C05" w14:paraId="70A1E0B9" w14:textId="77777777" w:rsidTr="00CC1F41">
        <w:trPr>
          <w:trHeight w:val="270"/>
        </w:trPr>
        <w:tc>
          <w:tcPr>
            <w:tcW w:w="617" w:type="dxa"/>
            <w:tcBorders>
              <w:top w:val="nil"/>
              <w:left w:val="nil"/>
              <w:bottom w:val="nil"/>
              <w:right w:val="nil"/>
            </w:tcBorders>
            <w:shd w:val="clear" w:color="auto" w:fill="auto"/>
            <w:noWrap/>
            <w:hideMark/>
          </w:tcPr>
          <w:p w14:paraId="4D3319D6"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3C731018"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253D2B08"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7.000</w:t>
            </w:r>
          </w:p>
        </w:tc>
        <w:tc>
          <w:tcPr>
            <w:tcW w:w="1559" w:type="dxa"/>
            <w:tcBorders>
              <w:top w:val="nil"/>
              <w:left w:val="nil"/>
              <w:bottom w:val="nil"/>
              <w:right w:val="nil"/>
            </w:tcBorders>
            <w:shd w:val="clear" w:color="auto" w:fill="auto"/>
            <w:noWrap/>
            <w:hideMark/>
          </w:tcPr>
          <w:p w14:paraId="36A8A23B"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6.052</w:t>
            </w:r>
          </w:p>
        </w:tc>
        <w:tc>
          <w:tcPr>
            <w:tcW w:w="1276" w:type="dxa"/>
            <w:tcBorders>
              <w:top w:val="nil"/>
              <w:left w:val="nil"/>
              <w:bottom w:val="nil"/>
              <w:right w:val="nil"/>
            </w:tcBorders>
            <w:shd w:val="clear" w:color="auto" w:fill="auto"/>
            <w:noWrap/>
            <w:hideMark/>
          </w:tcPr>
          <w:p w14:paraId="7E64807B"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86,46</w:t>
            </w:r>
          </w:p>
        </w:tc>
      </w:tr>
      <w:tr w:rsidR="004A3407" w:rsidRPr="00816C05" w14:paraId="76C66367" w14:textId="77777777" w:rsidTr="00CC1F41">
        <w:trPr>
          <w:trHeight w:val="270"/>
        </w:trPr>
        <w:tc>
          <w:tcPr>
            <w:tcW w:w="617" w:type="dxa"/>
            <w:tcBorders>
              <w:top w:val="nil"/>
              <w:left w:val="nil"/>
              <w:bottom w:val="nil"/>
              <w:right w:val="nil"/>
            </w:tcBorders>
            <w:shd w:val="clear" w:color="auto" w:fill="auto"/>
            <w:noWrap/>
            <w:hideMark/>
          </w:tcPr>
          <w:p w14:paraId="0D3704B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w:t>
            </w:r>
          </w:p>
        </w:tc>
        <w:tc>
          <w:tcPr>
            <w:tcW w:w="5479" w:type="dxa"/>
            <w:tcBorders>
              <w:top w:val="nil"/>
              <w:left w:val="nil"/>
              <w:bottom w:val="nil"/>
              <w:right w:val="nil"/>
            </w:tcBorders>
            <w:shd w:val="clear" w:color="auto" w:fill="auto"/>
            <w:noWrap/>
            <w:hideMark/>
          </w:tcPr>
          <w:p w14:paraId="12BD469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0249BB5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7.000</w:t>
            </w:r>
          </w:p>
        </w:tc>
        <w:tc>
          <w:tcPr>
            <w:tcW w:w="1559" w:type="dxa"/>
            <w:tcBorders>
              <w:top w:val="nil"/>
              <w:left w:val="nil"/>
              <w:bottom w:val="nil"/>
              <w:right w:val="nil"/>
            </w:tcBorders>
            <w:shd w:val="clear" w:color="auto" w:fill="auto"/>
            <w:noWrap/>
            <w:hideMark/>
          </w:tcPr>
          <w:p w14:paraId="61A5B49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6.052</w:t>
            </w:r>
          </w:p>
        </w:tc>
        <w:tc>
          <w:tcPr>
            <w:tcW w:w="1276" w:type="dxa"/>
            <w:tcBorders>
              <w:top w:val="nil"/>
              <w:left w:val="nil"/>
              <w:bottom w:val="nil"/>
              <w:right w:val="nil"/>
            </w:tcBorders>
            <w:shd w:val="clear" w:color="auto" w:fill="auto"/>
            <w:noWrap/>
            <w:hideMark/>
          </w:tcPr>
          <w:p w14:paraId="2D0D6AC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86,46</w:t>
            </w:r>
          </w:p>
        </w:tc>
      </w:tr>
      <w:tr w:rsidR="004A3407" w:rsidRPr="00816C05" w14:paraId="3795AEC1" w14:textId="77777777" w:rsidTr="00CC1F41">
        <w:trPr>
          <w:trHeight w:val="270"/>
        </w:trPr>
        <w:tc>
          <w:tcPr>
            <w:tcW w:w="617" w:type="dxa"/>
            <w:tcBorders>
              <w:top w:val="nil"/>
              <w:left w:val="nil"/>
              <w:bottom w:val="nil"/>
              <w:right w:val="nil"/>
            </w:tcBorders>
            <w:shd w:val="clear" w:color="auto" w:fill="auto"/>
            <w:noWrap/>
            <w:hideMark/>
          </w:tcPr>
          <w:p w14:paraId="33E0641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3223</w:t>
            </w:r>
          </w:p>
        </w:tc>
        <w:tc>
          <w:tcPr>
            <w:tcW w:w="5479" w:type="dxa"/>
            <w:tcBorders>
              <w:top w:val="nil"/>
              <w:left w:val="nil"/>
              <w:bottom w:val="nil"/>
              <w:right w:val="nil"/>
            </w:tcBorders>
            <w:shd w:val="clear" w:color="auto" w:fill="auto"/>
            <w:noWrap/>
            <w:hideMark/>
          </w:tcPr>
          <w:p w14:paraId="426BF7E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4312524D" w14:textId="780DCCC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0EC37B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6.052</w:t>
            </w:r>
          </w:p>
        </w:tc>
        <w:tc>
          <w:tcPr>
            <w:tcW w:w="1276" w:type="dxa"/>
            <w:tcBorders>
              <w:top w:val="nil"/>
              <w:left w:val="nil"/>
              <w:bottom w:val="nil"/>
              <w:right w:val="nil"/>
            </w:tcBorders>
            <w:shd w:val="clear" w:color="auto" w:fill="auto"/>
            <w:noWrap/>
            <w:hideMark/>
          </w:tcPr>
          <w:p w14:paraId="7121C529" w14:textId="4474DDF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187F02" w14:paraId="322920B0" w14:textId="77777777" w:rsidTr="00CC1F41">
        <w:trPr>
          <w:trHeight w:val="270"/>
        </w:trPr>
        <w:tc>
          <w:tcPr>
            <w:tcW w:w="6096" w:type="dxa"/>
            <w:gridSpan w:val="2"/>
            <w:tcBorders>
              <w:top w:val="nil"/>
              <w:left w:val="nil"/>
              <w:bottom w:val="nil"/>
              <w:right w:val="nil"/>
            </w:tcBorders>
            <w:shd w:val="clear" w:color="000000" w:fill="FFFF00"/>
            <w:hideMark/>
          </w:tcPr>
          <w:p w14:paraId="045DFB82"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Kapitalni projekt: K101301 Izgradnja sustava odvodnje</w:t>
            </w:r>
          </w:p>
        </w:tc>
        <w:tc>
          <w:tcPr>
            <w:tcW w:w="1134" w:type="dxa"/>
            <w:tcBorders>
              <w:top w:val="nil"/>
              <w:left w:val="nil"/>
              <w:bottom w:val="nil"/>
              <w:right w:val="nil"/>
            </w:tcBorders>
            <w:shd w:val="clear" w:color="000000" w:fill="FFFF00"/>
            <w:noWrap/>
            <w:hideMark/>
          </w:tcPr>
          <w:p w14:paraId="24865217"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247.000</w:t>
            </w:r>
          </w:p>
        </w:tc>
        <w:tc>
          <w:tcPr>
            <w:tcW w:w="1559" w:type="dxa"/>
            <w:tcBorders>
              <w:top w:val="nil"/>
              <w:left w:val="nil"/>
              <w:bottom w:val="nil"/>
              <w:right w:val="nil"/>
            </w:tcBorders>
            <w:shd w:val="clear" w:color="000000" w:fill="FFFF00"/>
            <w:noWrap/>
            <w:hideMark/>
          </w:tcPr>
          <w:p w14:paraId="5008081B"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200.000</w:t>
            </w:r>
          </w:p>
        </w:tc>
        <w:tc>
          <w:tcPr>
            <w:tcW w:w="1276" w:type="dxa"/>
            <w:tcBorders>
              <w:top w:val="nil"/>
              <w:left w:val="nil"/>
              <w:bottom w:val="nil"/>
              <w:right w:val="nil"/>
            </w:tcBorders>
            <w:shd w:val="clear" w:color="000000" w:fill="FFFF00"/>
            <w:noWrap/>
            <w:hideMark/>
          </w:tcPr>
          <w:p w14:paraId="5F2BE626"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80,97</w:t>
            </w:r>
          </w:p>
        </w:tc>
      </w:tr>
      <w:tr w:rsidR="004A3407" w:rsidRPr="00816C05" w14:paraId="5336D9DB" w14:textId="77777777" w:rsidTr="00CC1F41">
        <w:trPr>
          <w:trHeight w:val="257"/>
        </w:trPr>
        <w:tc>
          <w:tcPr>
            <w:tcW w:w="6096" w:type="dxa"/>
            <w:gridSpan w:val="2"/>
            <w:tcBorders>
              <w:top w:val="nil"/>
              <w:left w:val="nil"/>
              <w:bottom w:val="nil"/>
              <w:right w:val="nil"/>
            </w:tcBorders>
            <w:shd w:val="clear" w:color="auto" w:fill="auto"/>
            <w:hideMark/>
          </w:tcPr>
          <w:p w14:paraId="6ED7D474"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431 Prihodi od prodaje i zakupa državnog poljoprivrednog zemljišta</w:t>
            </w:r>
          </w:p>
        </w:tc>
        <w:tc>
          <w:tcPr>
            <w:tcW w:w="1134" w:type="dxa"/>
            <w:tcBorders>
              <w:top w:val="nil"/>
              <w:left w:val="nil"/>
              <w:bottom w:val="nil"/>
              <w:right w:val="nil"/>
            </w:tcBorders>
            <w:shd w:val="clear" w:color="auto" w:fill="auto"/>
            <w:noWrap/>
            <w:hideMark/>
          </w:tcPr>
          <w:p w14:paraId="68FE622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187.450</w:t>
            </w:r>
          </w:p>
        </w:tc>
        <w:tc>
          <w:tcPr>
            <w:tcW w:w="1559" w:type="dxa"/>
            <w:tcBorders>
              <w:top w:val="nil"/>
              <w:left w:val="nil"/>
              <w:bottom w:val="nil"/>
              <w:right w:val="nil"/>
            </w:tcBorders>
            <w:shd w:val="clear" w:color="auto" w:fill="auto"/>
            <w:noWrap/>
            <w:hideMark/>
          </w:tcPr>
          <w:p w14:paraId="020816F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140.450</w:t>
            </w:r>
          </w:p>
        </w:tc>
        <w:tc>
          <w:tcPr>
            <w:tcW w:w="1276" w:type="dxa"/>
            <w:tcBorders>
              <w:top w:val="nil"/>
              <w:left w:val="nil"/>
              <w:bottom w:val="nil"/>
              <w:right w:val="nil"/>
            </w:tcBorders>
            <w:shd w:val="clear" w:color="auto" w:fill="auto"/>
            <w:noWrap/>
            <w:hideMark/>
          </w:tcPr>
          <w:p w14:paraId="0B6595F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74,93</w:t>
            </w:r>
          </w:p>
        </w:tc>
      </w:tr>
      <w:tr w:rsidR="004A3407" w:rsidRPr="00816C05" w14:paraId="7B25C622" w14:textId="77777777" w:rsidTr="00CC1F41">
        <w:trPr>
          <w:trHeight w:val="270"/>
        </w:trPr>
        <w:tc>
          <w:tcPr>
            <w:tcW w:w="617" w:type="dxa"/>
            <w:tcBorders>
              <w:top w:val="nil"/>
              <w:left w:val="nil"/>
              <w:bottom w:val="nil"/>
              <w:right w:val="nil"/>
            </w:tcBorders>
            <w:shd w:val="clear" w:color="auto" w:fill="auto"/>
            <w:noWrap/>
            <w:hideMark/>
          </w:tcPr>
          <w:p w14:paraId="7A508F1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w:t>
            </w:r>
          </w:p>
        </w:tc>
        <w:tc>
          <w:tcPr>
            <w:tcW w:w="5479" w:type="dxa"/>
            <w:tcBorders>
              <w:top w:val="nil"/>
              <w:left w:val="nil"/>
              <w:bottom w:val="nil"/>
              <w:right w:val="nil"/>
            </w:tcBorders>
            <w:shd w:val="clear" w:color="auto" w:fill="auto"/>
            <w:noWrap/>
            <w:hideMark/>
          </w:tcPr>
          <w:p w14:paraId="7F8DA55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780DDC7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187.450</w:t>
            </w:r>
          </w:p>
        </w:tc>
        <w:tc>
          <w:tcPr>
            <w:tcW w:w="1559" w:type="dxa"/>
            <w:tcBorders>
              <w:top w:val="nil"/>
              <w:left w:val="nil"/>
              <w:bottom w:val="nil"/>
              <w:right w:val="nil"/>
            </w:tcBorders>
            <w:shd w:val="clear" w:color="auto" w:fill="auto"/>
            <w:noWrap/>
            <w:hideMark/>
          </w:tcPr>
          <w:p w14:paraId="46D0A36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140.450</w:t>
            </w:r>
          </w:p>
        </w:tc>
        <w:tc>
          <w:tcPr>
            <w:tcW w:w="1276" w:type="dxa"/>
            <w:tcBorders>
              <w:top w:val="nil"/>
              <w:left w:val="nil"/>
              <w:bottom w:val="nil"/>
              <w:right w:val="nil"/>
            </w:tcBorders>
            <w:shd w:val="clear" w:color="auto" w:fill="auto"/>
            <w:noWrap/>
            <w:hideMark/>
          </w:tcPr>
          <w:p w14:paraId="4D1A0B0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74,93</w:t>
            </w:r>
          </w:p>
        </w:tc>
      </w:tr>
      <w:tr w:rsidR="004A3407" w:rsidRPr="00816C05" w14:paraId="3C369FDF" w14:textId="77777777" w:rsidTr="00CC1F41">
        <w:trPr>
          <w:trHeight w:val="270"/>
        </w:trPr>
        <w:tc>
          <w:tcPr>
            <w:tcW w:w="617" w:type="dxa"/>
            <w:tcBorders>
              <w:top w:val="nil"/>
              <w:left w:val="nil"/>
              <w:bottom w:val="nil"/>
              <w:right w:val="nil"/>
            </w:tcBorders>
            <w:shd w:val="clear" w:color="auto" w:fill="auto"/>
            <w:noWrap/>
            <w:hideMark/>
          </w:tcPr>
          <w:p w14:paraId="732F083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386</w:t>
            </w:r>
          </w:p>
        </w:tc>
        <w:tc>
          <w:tcPr>
            <w:tcW w:w="5479" w:type="dxa"/>
            <w:tcBorders>
              <w:top w:val="nil"/>
              <w:left w:val="nil"/>
              <w:bottom w:val="nil"/>
              <w:right w:val="nil"/>
            </w:tcBorders>
            <w:shd w:val="clear" w:color="auto" w:fill="auto"/>
            <w:noWrap/>
            <w:hideMark/>
          </w:tcPr>
          <w:p w14:paraId="6E5A847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Kapitalne pomoći</w:t>
            </w:r>
          </w:p>
        </w:tc>
        <w:tc>
          <w:tcPr>
            <w:tcW w:w="1134" w:type="dxa"/>
            <w:tcBorders>
              <w:top w:val="nil"/>
              <w:left w:val="nil"/>
              <w:bottom w:val="nil"/>
              <w:right w:val="nil"/>
            </w:tcBorders>
            <w:shd w:val="clear" w:color="auto" w:fill="auto"/>
            <w:noWrap/>
            <w:hideMark/>
          </w:tcPr>
          <w:p w14:paraId="219981E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187.450</w:t>
            </w:r>
          </w:p>
        </w:tc>
        <w:tc>
          <w:tcPr>
            <w:tcW w:w="1559" w:type="dxa"/>
            <w:tcBorders>
              <w:top w:val="nil"/>
              <w:left w:val="nil"/>
              <w:bottom w:val="nil"/>
              <w:right w:val="nil"/>
            </w:tcBorders>
            <w:shd w:val="clear" w:color="auto" w:fill="auto"/>
            <w:noWrap/>
            <w:hideMark/>
          </w:tcPr>
          <w:p w14:paraId="19197AA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140.450</w:t>
            </w:r>
          </w:p>
        </w:tc>
        <w:tc>
          <w:tcPr>
            <w:tcW w:w="1276" w:type="dxa"/>
            <w:tcBorders>
              <w:top w:val="nil"/>
              <w:left w:val="nil"/>
              <w:bottom w:val="nil"/>
              <w:right w:val="nil"/>
            </w:tcBorders>
            <w:shd w:val="clear" w:color="auto" w:fill="auto"/>
            <w:noWrap/>
            <w:hideMark/>
          </w:tcPr>
          <w:p w14:paraId="0183E6B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74,93</w:t>
            </w:r>
          </w:p>
        </w:tc>
      </w:tr>
      <w:tr w:rsidR="004A3407" w:rsidRPr="00816C05" w14:paraId="29ADAF97" w14:textId="77777777" w:rsidTr="00CC1F41">
        <w:trPr>
          <w:trHeight w:val="270"/>
        </w:trPr>
        <w:tc>
          <w:tcPr>
            <w:tcW w:w="617" w:type="dxa"/>
            <w:tcBorders>
              <w:top w:val="nil"/>
              <w:left w:val="nil"/>
              <w:bottom w:val="nil"/>
              <w:right w:val="nil"/>
            </w:tcBorders>
            <w:shd w:val="clear" w:color="auto" w:fill="auto"/>
            <w:noWrap/>
            <w:hideMark/>
          </w:tcPr>
          <w:p w14:paraId="169FF9F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3861</w:t>
            </w:r>
          </w:p>
        </w:tc>
        <w:tc>
          <w:tcPr>
            <w:tcW w:w="5479" w:type="dxa"/>
            <w:tcBorders>
              <w:top w:val="nil"/>
              <w:left w:val="nil"/>
              <w:bottom w:val="nil"/>
              <w:right w:val="nil"/>
            </w:tcBorders>
            <w:shd w:val="clear" w:color="auto" w:fill="auto"/>
            <w:hideMark/>
          </w:tcPr>
          <w:p w14:paraId="12464B42" w14:textId="370B9752"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Kapitalne pomoći kreditnim i ostalim financijskim instituci</w:t>
            </w:r>
            <w:r w:rsidR="00187F02">
              <w:rPr>
                <w:rFonts w:ascii="Arial" w:eastAsia="Times New Roman" w:hAnsi="Arial" w:cs="Arial"/>
                <w:color w:val="000000"/>
                <w:sz w:val="18"/>
                <w:szCs w:val="18"/>
                <w:lang w:eastAsia="hr-HR"/>
              </w:rPr>
              <w:t>ja</w:t>
            </w:r>
            <w:r w:rsidR="002F76A7">
              <w:rPr>
                <w:rFonts w:ascii="Arial" w:eastAsia="Times New Roman" w:hAnsi="Arial" w:cs="Arial"/>
                <w:color w:val="000000"/>
                <w:sz w:val="18"/>
                <w:szCs w:val="18"/>
                <w:lang w:eastAsia="hr-HR"/>
              </w:rPr>
              <w:t xml:space="preserve">ma </w:t>
            </w:r>
            <w:r w:rsidR="002F76A7" w:rsidRPr="002F76A7">
              <w:rPr>
                <w:rFonts w:ascii="Arial" w:eastAsia="Times New Roman" w:hAnsi="Arial" w:cs="Arial"/>
                <w:color w:val="000000"/>
                <w:sz w:val="18"/>
                <w:szCs w:val="18"/>
                <w:lang w:eastAsia="hr-HR"/>
              </w:rPr>
              <w:t>te trgovačkim društvima u javnom sektoru</w:t>
            </w:r>
          </w:p>
        </w:tc>
        <w:tc>
          <w:tcPr>
            <w:tcW w:w="1134" w:type="dxa"/>
            <w:tcBorders>
              <w:top w:val="nil"/>
              <w:left w:val="nil"/>
              <w:bottom w:val="nil"/>
              <w:right w:val="nil"/>
            </w:tcBorders>
            <w:shd w:val="clear" w:color="auto" w:fill="auto"/>
            <w:noWrap/>
            <w:hideMark/>
          </w:tcPr>
          <w:p w14:paraId="2DC1EF7B" w14:textId="2EA76C1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40D069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140.450</w:t>
            </w:r>
          </w:p>
        </w:tc>
        <w:tc>
          <w:tcPr>
            <w:tcW w:w="1276" w:type="dxa"/>
            <w:tcBorders>
              <w:top w:val="nil"/>
              <w:left w:val="nil"/>
              <w:bottom w:val="nil"/>
              <w:right w:val="nil"/>
            </w:tcBorders>
            <w:shd w:val="clear" w:color="auto" w:fill="auto"/>
            <w:noWrap/>
            <w:hideMark/>
          </w:tcPr>
          <w:p w14:paraId="02C3B970" w14:textId="67EB514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19F0821B" w14:textId="77777777" w:rsidTr="00CC1F41">
        <w:trPr>
          <w:trHeight w:val="479"/>
        </w:trPr>
        <w:tc>
          <w:tcPr>
            <w:tcW w:w="6096" w:type="dxa"/>
            <w:gridSpan w:val="2"/>
            <w:tcBorders>
              <w:top w:val="nil"/>
              <w:left w:val="nil"/>
              <w:bottom w:val="nil"/>
              <w:right w:val="nil"/>
            </w:tcBorders>
            <w:shd w:val="clear" w:color="auto" w:fill="auto"/>
            <w:hideMark/>
          </w:tcPr>
          <w:p w14:paraId="07360CA7"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9431 Višak prihoda od prodaje i zakupa državnog poljoprivrednog zemljišta</w:t>
            </w:r>
          </w:p>
        </w:tc>
        <w:tc>
          <w:tcPr>
            <w:tcW w:w="1134" w:type="dxa"/>
            <w:tcBorders>
              <w:top w:val="nil"/>
              <w:left w:val="nil"/>
              <w:bottom w:val="nil"/>
              <w:right w:val="nil"/>
            </w:tcBorders>
            <w:shd w:val="clear" w:color="auto" w:fill="auto"/>
            <w:noWrap/>
            <w:hideMark/>
          </w:tcPr>
          <w:p w14:paraId="3F90102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59.550</w:t>
            </w:r>
          </w:p>
        </w:tc>
        <w:tc>
          <w:tcPr>
            <w:tcW w:w="1559" w:type="dxa"/>
            <w:tcBorders>
              <w:top w:val="nil"/>
              <w:left w:val="nil"/>
              <w:bottom w:val="nil"/>
              <w:right w:val="nil"/>
            </w:tcBorders>
            <w:shd w:val="clear" w:color="auto" w:fill="auto"/>
            <w:noWrap/>
            <w:hideMark/>
          </w:tcPr>
          <w:p w14:paraId="14C8657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59.550</w:t>
            </w:r>
          </w:p>
        </w:tc>
        <w:tc>
          <w:tcPr>
            <w:tcW w:w="1276" w:type="dxa"/>
            <w:tcBorders>
              <w:top w:val="nil"/>
              <w:left w:val="nil"/>
              <w:bottom w:val="nil"/>
              <w:right w:val="nil"/>
            </w:tcBorders>
            <w:shd w:val="clear" w:color="auto" w:fill="auto"/>
            <w:noWrap/>
            <w:hideMark/>
          </w:tcPr>
          <w:p w14:paraId="66E929AB"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5C4636B5" w14:textId="77777777" w:rsidTr="00CC1F41">
        <w:trPr>
          <w:trHeight w:val="270"/>
        </w:trPr>
        <w:tc>
          <w:tcPr>
            <w:tcW w:w="617" w:type="dxa"/>
            <w:tcBorders>
              <w:top w:val="nil"/>
              <w:left w:val="nil"/>
              <w:bottom w:val="nil"/>
              <w:right w:val="nil"/>
            </w:tcBorders>
            <w:shd w:val="clear" w:color="auto" w:fill="auto"/>
            <w:noWrap/>
            <w:hideMark/>
          </w:tcPr>
          <w:p w14:paraId="3ABBF86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w:t>
            </w:r>
          </w:p>
        </w:tc>
        <w:tc>
          <w:tcPr>
            <w:tcW w:w="5479" w:type="dxa"/>
            <w:tcBorders>
              <w:top w:val="nil"/>
              <w:left w:val="nil"/>
              <w:bottom w:val="nil"/>
              <w:right w:val="nil"/>
            </w:tcBorders>
            <w:shd w:val="clear" w:color="auto" w:fill="auto"/>
            <w:noWrap/>
            <w:hideMark/>
          </w:tcPr>
          <w:p w14:paraId="5834B8B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79A0358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59.550</w:t>
            </w:r>
          </w:p>
        </w:tc>
        <w:tc>
          <w:tcPr>
            <w:tcW w:w="1559" w:type="dxa"/>
            <w:tcBorders>
              <w:top w:val="nil"/>
              <w:left w:val="nil"/>
              <w:bottom w:val="nil"/>
              <w:right w:val="nil"/>
            </w:tcBorders>
            <w:shd w:val="clear" w:color="auto" w:fill="auto"/>
            <w:noWrap/>
            <w:hideMark/>
          </w:tcPr>
          <w:p w14:paraId="12315F9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59.550</w:t>
            </w:r>
          </w:p>
        </w:tc>
        <w:tc>
          <w:tcPr>
            <w:tcW w:w="1276" w:type="dxa"/>
            <w:tcBorders>
              <w:top w:val="nil"/>
              <w:left w:val="nil"/>
              <w:bottom w:val="nil"/>
              <w:right w:val="nil"/>
            </w:tcBorders>
            <w:shd w:val="clear" w:color="auto" w:fill="auto"/>
            <w:noWrap/>
            <w:hideMark/>
          </w:tcPr>
          <w:p w14:paraId="0B2D19D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2F374FFC" w14:textId="77777777" w:rsidTr="00CC1F41">
        <w:trPr>
          <w:trHeight w:val="270"/>
        </w:trPr>
        <w:tc>
          <w:tcPr>
            <w:tcW w:w="617" w:type="dxa"/>
            <w:tcBorders>
              <w:top w:val="nil"/>
              <w:left w:val="nil"/>
              <w:bottom w:val="nil"/>
              <w:right w:val="nil"/>
            </w:tcBorders>
            <w:shd w:val="clear" w:color="auto" w:fill="auto"/>
            <w:noWrap/>
            <w:hideMark/>
          </w:tcPr>
          <w:p w14:paraId="0CADAE8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386</w:t>
            </w:r>
          </w:p>
        </w:tc>
        <w:tc>
          <w:tcPr>
            <w:tcW w:w="5479" w:type="dxa"/>
            <w:tcBorders>
              <w:top w:val="nil"/>
              <w:left w:val="nil"/>
              <w:bottom w:val="nil"/>
              <w:right w:val="nil"/>
            </w:tcBorders>
            <w:shd w:val="clear" w:color="auto" w:fill="auto"/>
            <w:noWrap/>
            <w:hideMark/>
          </w:tcPr>
          <w:p w14:paraId="7E0D0C5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Kapitalne pomoći</w:t>
            </w:r>
          </w:p>
        </w:tc>
        <w:tc>
          <w:tcPr>
            <w:tcW w:w="1134" w:type="dxa"/>
            <w:tcBorders>
              <w:top w:val="nil"/>
              <w:left w:val="nil"/>
              <w:bottom w:val="nil"/>
              <w:right w:val="nil"/>
            </w:tcBorders>
            <w:shd w:val="clear" w:color="auto" w:fill="auto"/>
            <w:noWrap/>
            <w:hideMark/>
          </w:tcPr>
          <w:p w14:paraId="559E5DC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59.550</w:t>
            </w:r>
          </w:p>
        </w:tc>
        <w:tc>
          <w:tcPr>
            <w:tcW w:w="1559" w:type="dxa"/>
            <w:tcBorders>
              <w:top w:val="nil"/>
              <w:left w:val="nil"/>
              <w:bottom w:val="nil"/>
              <w:right w:val="nil"/>
            </w:tcBorders>
            <w:shd w:val="clear" w:color="auto" w:fill="auto"/>
            <w:noWrap/>
            <w:hideMark/>
          </w:tcPr>
          <w:p w14:paraId="377FCFB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59.550</w:t>
            </w:r>
          </w:p>
        </w:tc>
        <w:tc>
          <w:tcPr>
            <w:tcW w:w="1276" w:type="dxa"/>
            <w:tcBorders>
              <w:top w:val="nil"/>
              <w:left w:val="nil"/>
              <w:bottom w:val="nil"/>
              <w:right w:val="nil"/>
            </w:tcBorders>
            <w:shd w:val="clear" w:color="auto" w:fill="auto"/>
            <w:noWrap/>
            <w:hideMark/>
          </w:tcPr>
          <w:p w14:paraId="3D4F889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71896D67" w14:textId="77777777" w:rsidTr="00CC1F41">
        <w:trPr>
          <w:trHeight w:val="270"/>
        </w:trPr>
        <w:tc>
          <w:tcPr>
            <w:tcW w:w="617" w:type="dxa"/>
            <w:tcBorders>
              <w:top w:val="nil"/>
              <w:left w:val="nil"/>
              <w:bottom w:val="nil"/>
              <w:right w:val="nil"/>
            </w:tcBorders>
            <w:shd w:val="clear" w:color="auto" w:fill="auto"/>
            <w:noWrap/>
            <w:hideMark/>
          </w:tcPr>
          <w:p w14:paraId="7804558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3861</w:t>
            </w:r>
          </w:p>
        </w:tc>
        <w:tc>
          <w:tcPr>
            <w:tcW w:w="5479" w:type="dxa"/>
            <w:tcBorders>
              <w:top w:val="nil"/>
              <w:left w:val="nil"/>
              <w:bottom w:val="nil"/>
              <w:right w:val="nil"/>
            </w:tcBorders>
            <w:shd w:val="clear" w:color="auto" w:fill="auto"/>
            <w:hideMark/>
          </w:tcPr>
          <w:p w14:paraId="59530EB6" w14:textId="3A3739A4"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Kapitalne pomoći kreditnim i ostalim financijskim instituci</w:t>
            </w:r>
            <w:r w:rsidR="00187F02">
              <w:rPr>
                <w:rFonts w:ascii="Arial" w:eastAsia="Times New Roman" w:hAnsi="Arial" w:cs="Arial"/>
                <w:color w:val="000000"/>
                <w:sz w:val="18"/>
                <w:szCs w:val="18"/>
                <w:lang w:eastAsia="hr-HR"/>
              </w:rPr>
              <w:t>jama</w:t>
            </w:r>
            <w:r w:rsidR="002F76A7">
              <w:t xml:space="preserve"> </w:t>
            </w:r>
            <w:r w:rsidR="002F76A7" w:rsidRPr="002F76A7">
              <w:rPr>
                <w:rFonts w:ascii="Arial" w:eastAsia="Times New Roman" w:hAnsi="Arial" w:cs="Arial"/>
                <w:color w:val="000000"/>
                <w:sz w:val="18"/>
                <w:szCs w:val="18"/>
                <w:lang w:eastAsia="hr-HR"/>
              </w:rPr>
              <w:t>te trgovačkim društvima u javnom sektoru</w:t>
            </w:r>
            <w:r w:rsidR="00187F02">
              <w:rPr>
                <w:rFonts w:ascii="Arial" w:eastAsia="Times New Roman" w:hAnsi="Arial" w:cs="Arial"/>
                <w:color w:val="000000"/>
                <w:sz w:val="18"/>
                <w:szCs w:val="18"/>
                <w:lang w:eastAsia="hr-HR"/>
              </w:rPr>
              <w:t xml:space="preserve"> </w:t>
            </w:r>
          </w:p>
        </w:tc>
        <w:tc>
          <w:tcPr>
            <w:tcW w:w="1134" w:type="dxa"/>
            <w:tcBorders>
              <w:top w:val="nil"/>
              <w:left w:val="nil"/>
              <w:bottom w:val="nil"/>
              <w:right w:val="nil"/>
            </w:tcBorders>
            <w:shd w:val="clear" w:color="auto" w:fill="auto"/>
            <w:noWrap/>
            <w:hideMark/>
          </w:tcPr>
          <w:p w14:paraId="62684C22" w14:textId="60F2170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63DA36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59.550</w:t>
            </w:r>
          </w:p>
        </w:tc>
        <w:tc>
          <w:tcPr>
            <w:tcW w:w="1276" w:type="dxa"/>
            <w:tcBorders>
              <w:top w:val="nil"/>
              <w:left w:val="nil"/>
              <w:bottom w:val="nil"/>
              <w:right w:val="nil"/>
            </w:tcBorders>
            <w:shd w:val="clear" w:color="auto" w:fill="auto"/>
            <w:noWrap/>
            <w:hideMark/>
          </w:tcPr>
          <w:p w14:paraId="15B23AE0" w14:textId="332F84A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187F02" w14:paraId="5AFE6FDD" w14:textId="77777777" w:rsidTr="00CC1F41">
        <w:trPr>
          <w:trHeight w:val="270"/>
        </w:trPr>
        <w:tc>
          <w:tcPr>
            <w:tcW w:w="6096" w:type="dxa"/>
            <w:gridSpan w:val="2"/>
            <w:tcBorders>
              <w:top w:val="nil"/>
              <w:left w:val="nil"/>
              <w:bottom w:val="nil"/>
              <w:right w:val="nil"/>
            </w:tcBorders>
            <w:shd w:val="clear" w:color="000000" w:fill="FFFF00"/>
            <w:hideMark/>
          </w:tcPr>
          <w:p w14:paraId="4036F3F1" w14:textId="21A23C2F"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Kapitalni projekt: K101302 Izgradnja sustava vodo</w:t>
            </w:r>
            <w:r w:rsidR="00187F02">
              <w:rPr>
                <w:rFonts w:ascii="Arial" w:eastAsia="Times New Roman" w:hAnsi="Arial" w:cs="Arial"/>
                <w:b/>
                <w:bCs/>
                <w:color w:val="000000"/>
                <w:sz w:val="18"/>
                <w:szCs w:val="18"/>
                <w:lang w:eastAsia="hr-HR"/>
              </w:rPr>
              <w:t>o</w:t>
            </w:r>
            <w:r w:rsidRPr="00816C05">
              <w:rPr>
                <w:rFonts w:ascii="Arial" w:eastAsia="Times New Roman" w:hAnsi="Arial" w:cs="Arial"/>
                <w:b/>
                <w:bCs/>
                <w:color w:val="000000"/>
                <w:sz w:val="18"/>
                <w:szCs w:val="18"/>
                <w:lang w:eastAsia="hr-HR"/>
              </w:rPr>
              <w:t>pskrbe</w:t>
            </w:r>
          </w:p>
        </w:tc>
        <w:tc>
          <w:tcPr>
            <w:tcW w:w="1134" w:type="dxa"/>
            <w:tcBorders>
              <w:top w:val="nil"/>
              <w:left w:val="nil"/>
              <w:bottom w:val="nil"/>
              <w:right w:val="nil"/>
            </w:tcBorders>
            <w:shd w:val="clear" w:color="000000" w:fill="FFFF00"/>
            <w:noWrap/>
            <w:hideMark/>
          </w:tcPr>
          <w:p w14:paraId="17393135"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98.500</w:t>
            </w:r>
          </w:p>
        </w:tc>
        <w:tc>
          <w:tcPr>
            <w:tcW w:w="1559" w:type="dxa"/>
            <w:tcBorders>
              <w:top w:val="nil"/>
              <w:left w:val="nil"/>
              <w:bottom w:val="nil"/>
              <w:right w:val="nil"/>
            </w:tcBorders>
            <w:shd w:val="clear" w:color="000000" w:fill="FFFF00"/>
            <w:noWrap/>
            <w:hideMark/>
          </w:tcPr>
          <w:p w14:paraId="08216AC4"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97.310</w:t>
            </w:r>
          </w:p>
        </w:tc>
        <w:tc>
          <w:tcPr>
            <w:tcW w:w="1276" w:type="dxa"/>
            <w:tcBorders>
              <w:top w:val="nil"/>
              <w:left w:val="nil"/>
              <w:bottom w:val="nil"/>
              <w:right w:val="nil"/>
            </w:tcBorders>
            <w:shd w:val="clear" w:color="000000" w:fill="FFFF00"/>
            <w:noWrap/>
            <w:hideMark/>
          </w:tcPr>
          <w:p w14:paraId="050990A3"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98,79</w:t>
            </w:r>
          </w:p>
        </w:tc>
      </w:tr>
      <w:tr w:rsidR="004A3407" w:rsidRPr="00816C05" w14:paraId="3F2518A0" w14:textId="77777777" w:rsidTr="00CC1F41">
        <w:trPr>
          <w:trHeight w:val="240"/>
        </w:trPr>
        <w:tc>
          <w:tcPr>
            <w:tcW w:w="6096" w:type="dxa"/>
            <w:gridSpan w:val="2"/>
            <w:tcBorders>
              <w:top w:val="nil"/>
              <w:left w:val="nil"/>
              <w:bottom w:val="nil"/>
              <w:right w:val="nil"/>
            </w:tcBorders>
            <w:shd w:val="clear" w:color="000000" w:fill="FFFFFF"/>
            <w:hideMark/>
          </w:tcPr>
          <w:p w14:paraId="6E166965"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063 Opskrba vodom</w:t>
            </w:r>
          </w:p>
        </w:tc>
        <w:tc>
          <w:tcPr>
            <w:tcW w:w="1134" w:type="dxa"/>
            <w:tcBorders>
              <w:top w:val="nil"/>
              <w:left w:val="nil"/>
              <w:bottom w:val="nil"/>
              <w:right w:val="nil"/>
            </w:tcBorders>
            <w:shd w:val="clear" w:color="000000" w:fill="FFFFFF"/>
            <w:noWrap/>
            <w:hideMark/>
          </w:tcPr>
          <w:p w14:paraId="6CD6280C"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98.500</w:t>
            </w:r>
          </w:p>
        </w:tc>
        <w:tc>
          <w:tcPr>
            <w:tcW w:w="1559" w:type="dxa"/>
            <w:tcBorders>
              <w:top w:val="nil"/>
              <w:left w:val="nil"/>
              <w:bottom w:val="nil"/>
              <w:right w:val="nil"/>
            </w:tcBorders>
            <w:shd w:val="clear" w:color="000000" w:fill="FFFFFF"/>
            <w:noWrap/>
            <w:hideMark/>
          </w:tcPr>
          <w:p w14:paraId="6ECB44F9"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97.310</w:t>
            </w:r>
          </w:p>
        </w:tc>
        <w:tc>
          <w:tcPr>
            <w:tcW w:w="1276" w:type="dxa"/>
            <w:tcBorders>
              <w:top w:val="nil"/>
              <w:left w:val="nil"/>
              <w:bottom w:val="nil"/>
              <w:right w:val="nil"/>
            </w:tcBorders>
            <w:shd w:val="clear" w:color="000000" w:fill="FFFFFF"/>
            <w:noWrap/>
            <w:hideMark/>
          </w:tcPr>
          <w:p w14:paraId="072204F6"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98,79</w:t>
            </w:r>
          </w:p>
        </w:tc>
      </w:tr>
      <w:tr w:rsidR="004A3407" w:rsidRPr="00816C05" w14:paraId="4E751047" w14:textId="77777777" w:rsidTr="00CC1F41">
        <w:trPr>
          <w:trHeight w:val="230"/>
        </w:trPr>
        <w:tc>
          <w:tcPr>
            <w:tcW w:w="6096" w:type="dxa"/>
            <w:gridSpan w:val="2"/>
            <w:tcBorders>
              <w:top w:val="nil"/>
              <w:left w:val="nil"/>
              <w:bottom w:val="nil"/>
              <w:right w:val="nil"/>
            </w:tcBorders>
            <w:shd w:val="clear" w:color="auto" w:fill="auto"/>
            <w:hideMark/>
          </w:tcPr>
          <w:p w14:paraId="0D2E8201"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4C3E059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98.500</w:t>
            </w:r>
          </w:p>
        </w:tc>
        <w:tc>
          <w:tcPr>
            <w:tcW w:w="1559" w:type="dxa"/>
            <w:tcBorders>
              <w:top w:val="nil"/>
              <w:left w:val="nil"/>
              <w:bottom w:val="nil"/>
              <w:right w:val="nil"/>
            </w:tcBorders>
            <w:shd w:val="clear" w:color="auto" w:fill="auto"/>
            <w:noWrap/>
            <w:hideMark/>
          </w:tcPr>
          <w:p w14:paraId="0269C95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97.310</w:t>
            </w:r>
          </w:p>
        </w:tc>
        <w:tc>
          <w:tcPr>
            <w:tcW w:w="1276" w:type="dxa"/>
            <w:tcBorders>
              <w:top w:val="nil"/>
              <w:left w:val="nil"/>
              <w:bottom w:val="nil"/>
              <w:right w:val="nil"/>
            </w:tcBorders>
            <w:shd w:val="clear" w:color="auto" w:fill="auto"/>
            <w:noWrap/>
            <w:hideMark/>
          </w:tcPr>
          <w:p w14:paraId="2F5E447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98,79</w:t>
            </w:r>
          </w:p>
        </w:tc>
      </w:tr>
      <w:tr w:rsidR="004A3407" w:rsidRPr="00816C05" w14:paraId="177F76D0" w14:textId="77777777" w:rsidTr="00CC1F41">
        <w:trPr>
          <w:trHeight w:val="270"/>
        </w:trPr>
        <w:tc>
          <w:tcPr>
            <w:tcW w:w="617" w:type="dxa"/>
            <w:tcBorders>
              <w:top w:val="nil"/>
              <w:left w:val="nil"/>
              <w:bottom w:val="nil"/>
              <w:right w:val="nil"/>
            </w:tcBorders>
            <w:shd w:val="clear" w:color="auto" w:fill="auto"/>
            <w:noWrap/>
            <w:hideMark/>
          </w:tcPr>
          <w:p w14:paraId="7BFE411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lastRenderedPageBreak/>
              <w:t>38</w:t>
            </w:r>
          </w:p>
        </w:tc>
        <w:tc>
          <w:tcPr>
            <w:tcW w:w="5479" w:type="dxa"/>
            <w:tcBorders>
              <w:top w:val="nil"/>
              <w:left w:val="nil"/>
              <w:bottom w:val="nil"/>
              <w:right w:val="nil"/>
            </w:tcBorders>
            <w:shd w:val="clear" w:color="auto" w:fill="auto"/>
            <w:noWrap/>
            <w:hideMark/>
          </w:tcPr>
          <w:p w14:paraId="6415071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15BF076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98.500</w:t>
            </w:r>
          </w:p>
        </w:tc>
        <w:tc>
          <w:tcPr>
            <w:tcW w:w="1559" w:type="dxa"/>
            <w:tcBorders>
              <w:top w:val="nil"/>
              <w:left w:val="nil"/>
              <w:bottom w:val="nil"/>
              <w:right w:val="nil"/>
            </w:tcBorders>
            <w:shd w:val="clear" w:color="auto" w:fill="auto"/>
            <w:noWrap/>
            <w:hideMark/>
          </w:tcPr>
          <w:p w14:paraId="5C8BDDC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97.310</w:t>
            </w:r>
          </w:p>
        </w:tc>
        <w:tc>
          <w:tcPr>
            <w:tcW w:w="1276" w:type="dxa"/>
            <w:tcBorders>
              <w:top w:val="nil"/>
              <w:left w:val="nil"/>
              <w:bottom w:val="nil"/>
              <w:right w:val="nil"/>
            </w:tcBorders>
            <w:shd w:val="clear" w:color="auto" w:fill="auto"/>
            <w:noWrap/>
            <w:hideMark/>
          </w:tcPr>
          <w:p w14:paraId="7CC7C93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98,79</w:t>
            </w:r>
          </w:p>
        </w:tc>
      </w:tr>
      <w:tr w:rsidR="004A3407" w:rsidRPr="00816C05" w14:paraId="7C1AF241" w14:textId="77777777" w:rsidTr="00CC1F41">
        <w:trPr>
          <w:trHeight w:val="270"/>
        </w:trPr>
        <w:tc>
          <w:tcPr>
            <w:tcW w:w="617" w:type="dxa"/>
            <w:tcBorders>
              <w:top w:val="nil"/>
              <w:left w:val="nil"/>
              <w:bottom w:val="nil"/>
              <w:right w:val="nil"/>
            </w:tcBorders>
            <w:shd w:val="clear" w:color="auto" w:fill="auto"/>
            <w:noWrap/>
            <w:hideMark/>
          </w:tcPr>
          <w:p w14:paraId="0FFDBAA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386</w:t>
            </w:r>
          </w:p>
        </w:tc>
        <w:tc>
          <w:tcPr>
            <w:tcW w:w="5479" w:type="dxa"/>
            <w:tcBorders>
              <w:top w:val="nil"/>
              <w:left w:val="nil"/>
              <w:bottom w:val="nil"/>
              <w:right w:val="nil"/>
            </w:tcBorders>
            <w:shd w:val="clear" w:color="auto" w:fill="auto"/>
            <w:noWrap/>
            <w:hideMark/>
          </w:tcPr>
          <w:p w14:paraId="13EDFE7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Kapitalne pomoći</w:t>
            </w:r>
          </w:p>
        </w:tc>
        <w:tc>
          <w:tcPr>
            <w:tcW w:w="1134" w:type="dxa"/>
            <w:tcBorders>
              <w:top w:val="nil"/>
              <w:left w:val="nil"/>
              <w:bottom w:val="nil"/>
              <w:right w:val="nil"/>
            </w:tcBorders>
            <w:shd w:val="clear" w:color="auto" w:fill="auto"/>
            <w:noWrap/>
            <w:hideMark/>
          </w:tcPr>
          <w:p w14:paraId="2C471F3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98.500</w:t>
            </w:r>
          </w:p>
        </w:tc>
        <w:tc>
          <w:tcPr>
            <w:tcW w:w="1559" w:type="dxa"/>
            <w:tcBorders>
              <w:top w:val="nil"/>
              <w:left w:val="nil"/>
              <w:bottom w:val="nil"/>
              <w:right w:val="nil"/>
            </w:tcBorders>
            <w:shd w:val="clear" w:color="auto" w:fill="auto"/>
            <w:noWrap/>
            <w:hideMark/>
          </w:tcPr>
          <w:p w14:paraId="3F85B64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97.310</w:t>
            </w:r>
          </w:p>
        </w:tc>
        <w:tc>
          <w:tcPr>
            <w:tcW w:w="1276" w:type="dxa"/>
            <w:tcBorders>
              <w:top w:val="nil"/>
              <w:left w:val="nil"/>
              <w:bottom w:val="nil"/>
              <w:right w:val="nil"/>
            </w:tcBorders>
            <w:shd w:val="clear" w:color="auto" w:fill="auto"/>
            <w:noWrap/>
            <w:hideMark/>
          </w:tcPr>
          <w:p w14:paraId="07AFBE0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98,79</w:t>
            </w:r>
          </w:p>
        </w:tc>
      </w:tr>
      <w:tr w:rsidR="004A3407" w:rsidRPr="00816C05" w14:paraId="2043D0E3" w14:textId="77777777" w:rsidTr="00CC1F41">
        <w:trPr>
          <w:trHeight w:val="270"/>
        </w:trPr>
        <w:tc>
          <w:tcPr>
            <w:tcW w:w="617" w:type="dxa"/>
            <w:tcBorders>
              <w:top w:val="nil"/>
              <w:left w:val="nil"/>
              <w:bottom w:val="nil"/>
              <w:right w:val="nil"/>
            </w:tcBorders>
            <w:shd w:val="clear" w:color="auto" w:fill="auto"/>
            <w:noWrap/>
            <w:hideMark/>
          </w:tcPr>
          <w:p w14:paraId="30CC994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3861</w:t>
            </w:r>
          </w:p>
        </w:tc>
        <w:tc>
          <w:tcPr>
            <w:tcW w:w="5479" w:type="dxa"/>
            <w:tcBorders>
              <w:top w:val="nil"/>
              <w:left w:val="nil"/>
              <w:bottom w:val="nil"/>
              <w:right w:val="nil"/>
            </w:tcBorders>
            <w:shd w:val="clear" w:color="auto" w:fill="auto"/>
            <w:hideMark/>
          </w:tcPr>
          <w:p w14:paraId="342127C3" w14:textId="005162FB"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Kapitalne pomoći kreditnim i ostalim financijskim instituci</w:t>
            </w:r>
            <w:r w:rsidR="002F76A7">
              <w:rPr>
                <w:rFonts w:ascii="Arial" w:eastAsia="Times New Roman" w:hAnsi="Arial" w:cs="Arial"/>
                <w:color w:val="000000"/>
                <w:sz w:val="18"/>
                <w:szCs w:val="18"/>
                <w:lang w:eastAsia="hr-HR"/>
              </w:rPr>
              <w:t xml:space="preserve">jama </w:t>
            </w:r>
            <w:r w:rsidR="002F76A7" w:rsidRPr="002F76A7">
              <w:rPr>
                <w:rFonts w:ascii="Arial" w:eastAsia="Times New Roman" w:hAnsi="Arial" w:cs="Arial"/>
                <w:color w:val="000000"/>
                <w:sz w:val="18"/>
                <w:szCs w:val="18"/>
                <w:lang w:eastAsia="hr-HR"/>
              </w:rPr>
              <w:t>te trgovačkim društvima u javnom sektoru</w:t>
            </w:r>
          </w:p>
        </w:tc>
        <w:tc>
          <w:tcPr>
            <w:tcW w:w="1134" w:type="dxa"/>
            <w:tcBorders>
              <w:top w:val="nil"/>
              <w:left w:val="nil"/>
              <w:bottom w:val="nil"/>
              <w:right w:val="nil"/>
            </w:tcBorders>
            <w:shd w:val="clear" w:color="auto" w:fill="auto"/>
            <w:noWrap/>
            <w:hideMark/>
          </w:tcPr>
          <w:p w14:paraId="76FF3E0D" w14:textId="354987F8"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8FC6D3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97.310</w:t>
            </w:r>
          </w:p>
        </w:tc>
        <w:tc>
          <w:tcPr>
            <w:tcW w:w="1276" w:type="dxa"/>
            <w:tcBorders>
              <w:top w:val="nil"/>
              <w:left w:val="nil"/>
              <w:bottom w:val="nil"/>
              <w:right w:val="nil"/>
            </w:tcBorders>
            <w:shd w:val="clear" w:color="auto" w:fill="auto"/>
            <w:noWrap/>
            <w:hideMark/>
          </w:tcPr>
          <w:p w14:paraId="46F78205" w14:textId="0C27C2E7"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18FEA777" w14:textId="77777777" w:rsidTr="00CC1F41">
        <w:trPr>
          <w:trHeight w:val="285"/>
        </w:trPr>
        <w:tc>
          <w:tcPr>
            <w:tcW w:w="6096" w:type="dxa"/>
            <w:gridSpan w:val="2"/>
            <w:tcBorders>
              <w:top w:val="nil"/>
              <w:left w:val="nil"/>
              <w:bottom w:val="nil"/>
              <w:right w:val="nil"/>
            </w:tcBorders>
            <w:shd w:val="clear" w:color="000000" w:fill="FFC000"/>
            <w:hideMark/>
          </w:tcPr>
          <w:p w14:paraId="64B14A7C"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1014 PREDŠKOLSKI ODGOJ</w:t>
            </w:r>
          </w:p>
        </w:tc>
        <w:tc>
          <w:tcPr>
            <w:tcW w:w="1134" w:type="dxa"/>
            <w:tcBorders>
              <w:top w:val="nil"/>
              <w:left w:val="nil"/>
              <w:bottom w:val="nil"/>
              <w:right w:val="nil"/>
            </w:tcBorders>
            <w:shd w:val="clear" w:color="000000" w:fill="FFC000"/>
            <w:noWrap/>
            <w:hideMark/>
          </w:tcPr>
          <w:p w14:paraId="008375D4"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63.000</w:t>
            </w:r>
          </w:p>
        </w:tc>
        <w:tc>
          <w:tcPr>
            <w:tcW w:w="1559" w:type="dxa"/>
            <w:tcBorders>
              <w:top w:val="nil"/>
              <w:left w:val="nil"/>
              <w:bottom w:val="nil"/>
              <w:right w:val="nil"/>
            </w:tcBorders>
            <w:shd w:val="clear" w:color="000000" w:fill="FFC000"/>
            <w:noWrap/>
            <w:hideMark/>
          </w:tcPr>
          <w:p w14:paraId="4E4C0661"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58.827</w:t>
            </w:r>
          </w:p>
        </w:tc>
        <w:tc>
          <w:tcPr>
            <w:tcW w:w="1276" w:type="dxa"/>
            <w:tcBorders>
              <w:top w:val="nil"/>
              <w:left w:val="nil"/>
              <w:bottom w:val="nil"/>
              <w:right w:val="nil"/>
            </w:tcBorders>
            <w:shd w:val="clear" w:color="000000" w:fill="FFC000"/>
            <w:noWrap/>
            <w:hideMark/>
          </w:tcPr>
          <w:p w14:paraId="559D9234"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93,38</w:t>
            </w:r>
          </w:p>
        </w:tc>
      </w:tr>
      <w:tr w:rsidR="004A3407" w:rsidRPr="00816C05" w14:paraId="58CFB233" w14:textId="77777777" w:rsidTr="00CC1F41">
        <w:trPr>
          <w:trHeight w:val="60"/>
        </w:trPr>
        <w:tc>
          <w:tcPr>
            <w:tcW w:w="6096" w:type="dxa"/>
            <w:gridSpan w:val="2"/>
            <w:tcBorders>
              <w:top w:val="nil"/>
              <w:left w:val="nil"/>
              <w:bottom w:val="nil"/>
              <w:right w:val="nil"/>
            </w:tcBorders>
            <w:shd w:val="clear" w:color="000000" w:fill="FFFFFF"/>
            <w:hideMark/>
          </w:tcPr>
          <w:p w14:paraId="7C6B3A26"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091 Predškolsko i osnovno obrazovanje</w:t>
            </w:r>
          </w:p>
        </w:tc>
        <w:tc>
          <w:tcPr>
            <w:tcW w:w="1134" w:type="dxa"/>
            <w:tcBorders>
              <w:top w:val="nil"/>
              <w:left w:val="nil"/>
              <w:bottom w:val="nil"/>
              <w:right w:val="nil"/>
            </w:tcBorders>
            <w:shd w:val="clear" w:color="000000" w:fill="FFFFFF"/>
            <w:noWrap/>
            <w:hideMark/>
          </w:tcPr>
          <w:p w14:paraId="38A2AD4E"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63.000</w:t>
            </w:r>
          </w:p>
        </w:tc>
        <w:tc>
          <w:tcPr>
            <w:tcW w:w="1559" w:type="dxa"/>
            <w:tcBorders>
              <w:top w:val="nil"/>
              <w:left w:val="nil"/>
              <w:bottom w:val="nil"/>
              <w:right w:val="nil"/>
            </w:tcBorders>
            <w:shd w:val="clear" w:color="000000" w:fill="FFFFFF"/>
            <w:noWrap/>
            <w:hideMark/>
          </w:tcPr>
          <w:p w14:paraId="53DF5995"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58.827</w:t>
            </w:r>
          </w:p>
        </w:tc>
        <w:tc>
          <w:tcPr>
            <w:tcW w:w="1276" w:type="dxa"/>
            <w:tcBorders>
              <w:top w:val="nil"/>
              <w:left w:val="nil"/>
              <w:bottom w:val="nil"/>
              <w:right w:val="nil"/>
            </w:tcBorders>
            <w:shd w:val="clear" w:color="000000" w:fill="FFFFFF"/>
            <w:noWrap/>
            <w:hideMark/>
          </w:tcPr>
          <w:p w14:paraId="3A7C9793"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93,38</w:t>
            </w:r>
          </w:p>
        </w:tc>
      </w:tr>
      <w:tr w:rsidR="004A3407" w:rsidRPr="007A0AF3" w14:paraId="6E87BCF0" w14:textId="77777777" w:rsidTr="00CC1F41">
        <w:trPr>
          <w:trHeight w:val="230"/>
        </w:trPr>
        <w:tc>
          <w:tcPr>
            <w:tcW w:w="6096" w:type="dxa"/>
            <w:gridSpan w:val="2"/>
            <w:tcBorders>
              <w:top w:val="nil"/>
              <w:left w:val="nil"/>
              <w:bottom w:val="nil"/>
              <w:right w:val="nil"/>
            </w:tcBorders>
            <w:shd w:val="clear" w:color="000000" w:fill="FFFF00"/>
            <w:hideMark/>
          </w:tcPr>
          <w:p w14:paraId="32F43987"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A101401 Provođenje predškole</w:t>
            </w:r>
          </w:p>
        </w:tc>
        <w:tc>
          <w:tcPr>
            <w:tcW w:w="1134" w:type="dxa"/>
            <w:tcBorders>
              <w:top w:val="nil"/>
              <w:left w:val="nil"/>
              <w:bottom w:val="nil"/>
              <w:right w:val="nil"/>
            </w:tcBorders>
            <w:shd w:val="clear" w:color="000000" w:fill="FFFF00"/>
            <w:noWrap/>
            <w:hideMark/>
          </w:tcPr>
          <w:p w14:paraId="5E4FB234"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21.000</w:t>
            </w:r>
          </w:p>
        </w:tc>
        <w:tc>
          <w:tcPr>
            <w:tcW w:w="1559" w:type="dxa"/>
            <w:tcBorders>
              <w:top w:val="nil"/>
              <w:left w:val="nil"/>
              <w:bottom w:val="nil"/>
              <w:right w:val="nil"/>
            </w:tcBorders>
            <w:shd w:val="clear" w:color="000000" w:fill="FFFF00"/>
            <w:noWrap/>
            <w:hideMark/>
          </w:tcPr>
          <w:p w14:paraId="32745DA4"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17.227</w:t>
            </w:r>
          </w:p>
        </w:tc>
        <w:tc>
          <w:tcPr>
            <w:tcW w:w="1276" w:type="dxa"/>
            <w:tcBorders>
              <w:top w:val="nil"/>
              <w:left w:val="nil"/>
              <w:bottom w:val="nil"/>
              <w:right w:val="nil"/>
            </w:tcBorders>
            <w:shd w:val="clear" w:color="000000" w:fill="FFFF00"/>
            <w:noWrap/>
            <w:hideMark/>
          </w:tcPr>
          <w:p w14:paraId="353933DF"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82,04</w:t>
            </w:r>
          </w:p>
        </w:tc>
      </w:tr>
      <w:tr w:rsidR="004A3407" w:rsidRPr="00816C05" w14:paraId="0EC21F1D" w14:textId="77777777" w:rsidTr="00CC1F41">
        <w:trPr>
          <w:trHeight w:val="250"/>
        </w:trPr>
        <w:tc>
          <w:tcPr>
            <w:tcW w:w="6096" w:type="dxa"/>
            <w:gridSpan w:val="2"/>
            <w:tcBorders>
              <w:top w:val="nil"/>
              <w:left w:val="nil"/>
              <w:bottom w:val="nil"/>
              <w:right w:val="nil"/>
            </w:tcBorders>
            <w:shd w:val="clear" w:color="auto" w:fill="auto"/>
            <w:hideMark/>
          </w:tcPr>
          <w:p w14:paraId="6868359A"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00DD3CE0"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21.000</w:t>
            </w:r>
          </w:p>
        </w:tc>
        <w:tc>
          <w:tcPr>
            <w:tcW w:w="1559" w:type="dxa"/>
            <w:tcBorders>
              <w:top w:val="nil"/>
              <w:left w:val="nil"/>
              <w:bottom w:val="nil"/>
              <w:right w:val="nil"/>
            </w:tcBorders>
            <w:shd w:val="clear" w:color="auto" w:fill="auto"/>
            <w:noWrap/>
            <w:hideMark/>
          </w:tcPr>
          <w:p w14:paraId="42750E61"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17.227</w:t>
            </w:r>
          </w:p>
        </w:tc>
        <w:tc>
          <w:tcPr>
            <w:tcW w:w="1276" w:type="dxa"/>
            <w:tcBorders>
              <w:top w:val="nil"/>
              <w:left w:val="nil"/>
              <w:bottom w:val="nil"/>
              <w:right w:val="nil"/>
            </w:tcBorders>
            <w:shd w:val="clear" w:color="auto" w:fill="auto"/>
            <w:noWrap/>
            <w:hideMark/>
          </w:tcPr>
          <w:p w14:paraId="1FB57123"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82,04</w:t>
            </w:r>
          </w:p>
        </w:tc>
      </w:tr>
      <w:tr w:rsidR="004A3407" w:rsidRPr="00816C05" w14:paraId="2ED1520B" w14:textId="77777777" w:rsidTr="00CC1F41">
        <w:trPr>
          <w:trHeight w:val="270"/>
        </w:trPr>
        <w:tc>
          <w:tcPr>
            <w:tcW w:w="617" w:type="dxa"/>
            <w:tcBorders>
              <w:top w:val="nil"/>
              <w:left w:val="nil"/>
              <w:bottom w:val="nil"/>
              <w:right w:val="nil"/>
            </w:tcBorders>
            <w:shd w:val="clear" w:color="auto" w:fill="auto"/>
            <w:noWrap/>
            <w:hideMark/>
          </w:tcPr>
          <w:p w14:paraId="4830556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w:t>
            </w:r>
          </w:p>
        </w:tc>
        <w:tc>
          <w:tcPr>
            <w:tcW w:w="5479" w:type="dxa"/>
            <w:tcBorders>
              <w:top w:val="nil"/>
              <w:left w:val="nil"/>
              <w:bottom w:val="nil"/>
              <w:right w:val="nil"/>
            </w:tcBorders>
            <w:shd w:val="clear" w:color="auto" w:fill="auto"/>
            <w:noWrap/>
            <w:hideMark/>
          </w:tcPr>
          <w:p w14:paraId="01484CC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Pomoći dane u inozemstvo i unutar općeg proračuna</w:t>
            </w:r>
          </w:p>
        </w:tc>
        <w:tc>
          <w:tcPr>
            <w:tcW w:w="1134" w:type="dxa"/>
            <w:tcBorders>
              <w:top w:val="nil"/>
              <w:left w:val="nil"/>
              <w:bottom w:val="nil"/>
              <w:right w:val="nil"/>
            </w:tcBorders>
            <w:shd w:val="clear" w:color="auto" w:fill="auto"/>
            <w:noWrap/>
            <w:hideMark/>
          </w:tcPr>
          <w:p w14:paraId="4DB5F5E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17.000</w:t>
            </w:r>
          </w:p>
        </w:tc>
        <w:tc>
          <w:tcPr>
            <w:tcW w:w="1559" w:type="dxa"/>
            <w:tcBorders>
              <w:top w:val="nil"/>
              <w:left w:val="nil"/>
              <w:bottom w:val="nil"/>
              <w:right w:val="nil"/>
            </w:tcBorders>
            <w:shd w:val="clear" w:color="auto" w:fill="auto"/>
            <w:noWrap/>
            <w:hideMark/>
          </w:tcPr>
          <w:p w14:paraId="58A8BFE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16.012</w:t>
            </w:r>
          </w:p>
        </w:tc>
        <w:tc>
          <w:tcPr>
            <w:tcW w:w="1276" w:type="dxa"/>
            <w:tcBorders>
              <w:top w:val="nil"/>
              <w:left w:val="nil"/>
              <w:bottom w:val="nil"/>
              <w:right w:val="nil"/>
            </w:tcBorders>
            <w:shd w:val="clear" w:color="auto" w:fill="auto"/>
            <w:noWrap/>
            <w:hideMark/>
          </w:tcPr>
          <w:p w14:paraId="5CD692F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94,19</w:t>
            </w:r>
          </w:p>
        </w:tc>
      </w:tr>
      <w:tr w:rsidR="004A3407" w:rsidRPr="00816C05" w14:paraId="5368E0FC" w14:textId="77777777" w:rsidTr="00CC1F41">
        <w:trPr>
          <w:trHeight w:val="270"/>
        </w:trPr>
        <w:tc>
          <w:tcPr>
            <w:tcW w:w="617" w:type="dxa"/>
            <w:tcBorders>
              <w:top w:val="nil"/>
              <w:left w:val="nil"/>
              <w:bottom w:val="nil"/>
              <w:right w:val="nil"/>
            </w:tcBorders>
            <w:shd w:val="clear" w:color="auto" w:fill="auto"/>
            <w:noWrap/>
            <w:hideMark/>
          </w:tcPr>
          <w:p w14:paraId="2F4545F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366</w:t>
            </w:r>
          </w:p>
        </w:tc>
        <w:tc>
          <w:tcPr>
            <w:tcW w:w="5479" w:type="dxa"/>
            <w:tcBorders>
              <w:top w:val="nil"/>
              <w:left w:val="nil"/>
              <w:bottom w:val="nil"/>
              <w:right w:val="nil"/>
            </w:tcBorders>
            <w:shd w:val="clear" w:color="auto" w:fill="auto"/>
            <w:noWrap/>
            <w:hideMark/>
          </w:tcPr>
          <w:p w14:paraId="0F98EF2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Pomoći proračunskim korisnicima drugih proračuna</w:t>
            </w:r>
          </w:p>
        </w:tc>
        <w:tc>
          <w:tcPr>
            <w:tcW w:w="1134" w:type="dxa"/>
            <w:tcBorders>
              <w:top w:val="nil"/>
              <w:left w:val="nil"/>
              <w:bottom w:val="nil"/>
              <w:right w:val="nil"/>
            </w:tcBorders>
            <w:shd w:val="clear" w:color="auto" w:fill="auto"/>
            <w:noWrap/>
            <w:hideMark/>
          </w:tcPr>
          <w:p w14:paraId="791B019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17.000</w:t>
            </w:r>
          </w:p>
        </w:tc>
        <w:tc>
          <w:tcPr>
            <w:tcW w:w="1559" w:type="dxa"/>
            <w:tcBorders>
              <w:top w:val="nil"/>
              <w:left w:val="nil"/>
              <w:bottom w:val="nil"/>
              <w:right w:val="nil"/>
            </w:tcBorders>
            <w:shd w:val="clear" w:color="auto" w:fill="auto"/>
            <w:noWrap/>
            <w:hideMark/>
          </w:tcPr>
          <w:p w14:paraId="1C18923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16.012</w:t>
            </w:r>
          </w:p>
        </w:tc>
        <w:tc>
          <w:tcPr>
            <w:tcW w:w="1276" w:type="dxa"/>
            <w:tcBorders>
              <w:top w:val="nil"/>
              <w:left w:val="nil"/>
              <w:bottom w:val="nil"/>
              <w:right w:val="nil"/>
            </w:tcBorders>
            <w:shd w:val="clear" w:color="auto" w:fill="auto"/>
            <w:noWrap/>
            <w:hideMark/>
          </w:tcPr>
          <w:p w14:paraId="75AEF13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94,19</w:t>
            </w:r>
          </w:p>
        </w:tc>
      </w:tr>
      <w:tr w:rsidR="004A3407" w:rsidRPr="00816C05" w14:paraId="798BA2FF" w14:textId="77777777" w:rsidTr="00CC1F41">
        <w:trPr>
          <w:trHeight w:val="270"/>
        </w:trPr>
        <w:tc>
          <w:tcPr>
            <w:tcW w:w="617" w:type="dxa"/>
            <w:tcBorders>
              <w:top w:val="nil"/>
              <w:left w:val="nil"/>
              <w:bottom w:val="nil"/>
              <w:right w:val="nil"/>
            </w:tcBorders>
            <w:shd w:val="clear" w:color="auto" w:fill="auto"/>
            <w:noWrap/>
            <w:hideMark/>
          </w:tcPr>
          <w:p w14:paraId="798C164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3661</w:t>
            </w:r>
          </w:p>
        </w:tc>
        <w:tc>
          <w:tcPr>
            <w:tcW w:w="5479" w:type="dxa"/>
            <w:tcBorders>
              <w:top w:val="nil"/>
              <w:left w:val="nil"/>
              <w:bottom w:val="nil"/>
              <w:right w:val="nil"/>
            </w:tcBorders>
            <w:shd w:val="clear" w:color="auto" w:fill="auto"/>
            <w:hideMark/>
          </w:tcPr>
          <w:p w14:paraId="0E3EE5B4" w14:textId="3CEE081C"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pomoći proračunskim korisnicima drugih proračun</w:t>
            </w:r>
            <w:r w:rsidR="00141BFF">
              <w:rPr>
                <w:rFonts w:ascii="Arial" w:eastAsia="Times New Roman" w:hAnsi="Arial" w:cs="Arial"/>
                <w:color w:val="000000"/>
                <w:sz w:val="18"/>
                <w:szCs w:val="18"/>
                <w:lang w:eastAsia="hr-HR"/>
              </w:rPr>
              <w:t>a</w:t>
            </w:r>
          </w:p>
        </w:tc>
        <w:tc>
          <w:tcPr>
            <w:tcW w:w="1134" w:type="dxa"/>
            <w:tcBorders>
              <w:top w:val="nil"/>
              <w:left w:val="nil"/>
              <w:bottom w:val="nil"/>
              <w:right w:val="nil"/>
            </w:tcBorders>
            <w:shd w:val="clear" w:color="auto" w:fill="auto"/>
            <w:noWrap/>
            <w:hideMark/>
          </w:tcPr>
          <w:p w14:paraId="1DFEEA75" w14:textId="454F843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775499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16.012</w:t>
            </w:r>
          </w:p>
        </w:tc>
        <w:tc>
          <w:tcPr>
            <w:tcW w:w="1276" w:type="dxa"/>
            <w:tcBorders>
              <w:top w:val="nil"/>
              <w:left w:val="nil"/>
              <w:bottom w:val="nil"/>
              <w:right w:val="nil"/>
            </w:tcBorders>
            <w:shd w:val="clear" w:color="auto" w:fill="auto"/>
            <w:noWrap/>
            <w:hideMark/>
          </w:tcPr>
          <w:p w14:paraId="499523CF" w14:textId="168FA5C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04C83B69" w14:textId="77777777" w:rsidTr="00CC1F41">
        <w:trPr>
          <w:trHeight w:val="270"/>
        </w:trPr>
        <w:tc>
          <w:tcPr>
            <w:tcW w:w="617" w:type="dxa"/>
            <w:tcBorders>
              <w:top w:val="nil"/>
              <w:left w:val="nil"/>
              <w:bottom w:val="nil"/>
              <w:right w:val="nil"/>
            </w:tcBorders>
            <w:shd w:val="clear" w:color="auto" w:fill="auto"/>
            <w:noWrap/>
            <w:hideMark/>
          </w:tcPr>
          <w:p w14:paraId="7CF918E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7B3E4BE2" w14:textId="42836938"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xml:space="preserve">Naknade građanima i kućanstvima na temelju osiguranja </w:t>
            </w:r>
            <w:r w:rsidR="001E01A4" w:rsidRPr="001E01A4">
              <w:rPr>
                <w:rFonts w:ascii="Arial" w:eastAsia="Times New Roman" w:hAnsi="Arial" w:cs="Arial"/>
                <w:color w:val="000000"/>
                <w:sz w:val="18"/>
                <w:szCs w:val="18"/>
                <w:lang w:eastAsia="hr-HR"/>
              </w:rPr>
              <w:t>i druge naknade</w:t>
            </w:r>
          </w:p>
        </w:tc>
        <w:tc>
          <w:tcPr>
            <w:tcW w:w="1134" w:type="dxa"/>
            <w:tcBorders>
              <w:top w:val="nil"/>
              <w:left w:val="nil"/>
              <w:bottom w:val="nil"/>
              <w:right w:val="nil"/>
            </w:tcBorders>
            <w:shd w:val="clear" w:color="auto" w:fill="auto"/>
            <w:noWrap/>
            <w:hideMark/>
          </w:tcPr>
          <w:p w14:paraId="1FF20CD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w:t>
            </w:r>
          </w:p>
        </w:tc>
        <w:tc>
          <w:tcPr>
            <w:tcW w:w="1559" w:type="dxa"/>
            <w:tcBorders>
              <w:top w:val="nil"/>
              <w:left w:val="nil"/>
              <w:bottom w:val="nil"/>
              <w:right w:val="nil"/>
            </w:tcBorders>
            <w:shd w:val="clear" w:color="auto" w:fill="auto"/>
            <w:noWrap/>
            <w:hideMark/>
          </w:tcPr>
          <w:p w14:paraId="23E2A78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1.215</w:t>
            </w:r>
          </w:p>
        </w:tc>
        <w:tc>
          <w:tcPr>
            <w:tcW w:w="1276" w:type="dxa"/>
            <w:tcBorders>
              <w:top w:val="nil"/>
              <w:left w:val="nil"/>
              <w:bottom w:val="nil"/>
              <w:right w:val="nil"/>
            </w:tcBorders>
            <w:shd w:val="clear" w:color="auto" w:fill="auto"/>
            <w:noWrap/>
            <w:hideMark/>
          </w:tcPr>
          <w:p w14:paraId="4942050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30,38</w:t>
            </w:r>
          </w:p>
        </w:tc>
      </w:tr>
      <w:tr w:rsidR="004A3407" w:rsidRPr="00816C05" w14:paraId="6B1020F8" w14:textId="77777777" w:rsidTr="00CC1F41">
        <w:trPr>
          <w:trHeight w:val="270"/>
        </w:trPr>
        <w:tc>
          <w:tcPr>
            <w:tcW w:w="617" w:type="dxa"/>
            <w:tcBorders>
              <w:top w:val="nil"/>
              <w:left w:val="nil"/>
              <w:bottom w:val="nil"/>
              <w:right w:val="nil"/>
            </w:tcBorders>
            <w:shd w:val="clear" w:color="auto" w:fill="auto"/>
            <w:noWrap/>
            <w:hideMark/>
          </w:tcPr>
          <w:p w14:paraId="109BD86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noWrap/>
            <w:hideMark/>
          </w:tcPr>
          <w:p w14:paraId="45C9B62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665E65C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w:t>
            </w:r>
          </w:p>
        </w:tc>
        <w:tc>
          <w:tcPr>
            <w:tcW w:w="1559" w:type="dxa"/>
            <w:tcBorders>
              <w:top w:val="nil"/>
              <w:left w:val="nil"/>
              <w:bottom w:val="nil"/>
              <w:right w:val="nil"/>
            </w:tcBorders>
            <w:shd w:val="clear" w:color="auto" w:fill="auto"/>
            <w:noWrap/>
            <w:hideMark/>
          </w:tcPr>
          <w:p w14:paraId="4E73CBE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1.215</w:t>
            </w:r>
          </w:p>
        </w:tc>
        <w:tc>
          <w:tcPr>
            <w:tcW w:w="1276" w:type="dxa"/>
            <w:tcBorders>
              <w:top w:val="nil"/>
              <w:left w:val="nil"/>
              <w:bottom w:val="nil"/>
              <w:right w:val="nil"/>
            </w:tcBorders>
            <w:shd w:val="clear" w:color="auto" w:fill="auto"/>
            <w:noWrap/>
            <w:hideMark/>
          </w:tcPr>
          <w:p w14:paraId="4B6133E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30,38</w:t>
            </w:r>
          </w:p>
        </w:tc>
      </w:tr>
      <w:tr w:rsidR="004A3407" w:rsidRPr="00816C05" w14:paraId="4F976EBD" w14:textId="77777777" w:rsidTr="00CC1F41">
        <w:trPr>
          <w:trHeight w:val="270"/>
        </w:trPr>
        <w:tc>
          <w:tcPr>
            <w:tcW w:w="617" w:type="dxa"/>
            <w:tcBorders>
              <w:top w:val="nil"/>
              <w:left w:val="nil"/>
              <w:bottom w:val="nil"/>
              <w:right w:val="nil"/>
            </w:tcBorders>
            <w:shd w:val="clear" w:color="auto" w:fill="auto"/>
            <w:noWrap/>
            <w:hideMark/>
          </w:tcPr>
          <w:p w14:paraId="64CDA8F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3721</w:t>
            </w:r>
          </w:p>
        </w:tc>
        <w:tc>
          <w:tcPr>
            <w:tcW w:w="5479" w:type="dxa"/>
            <w:tcBorders>
              <w:top w:val="nil"/>
              <w:left w:val="nil"/>
              <w:bottom w:val="nil"/>
              <w:right w:val="nil"/>
            </w:tcBorders>
            <w:shd w:val="clear" w:color="auto" w:fill="auto"/>
            <w:noWrap/>
            <w:hideMark/>
          </w:tcPr>
          <w:p w14:paraId="40D770F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24162CF2" w14:textId="1FD7391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1C6F8A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1.215</w:t>
            </w:r>
          </w:p>
        </w:tc>
        <w:tc>
          <w:tcPr>
            <w:tcW w:w="1276" w:type="dxa"/>
            <w:tcBorders>
              <w:top w:val="nil"/>
              <w:left w:val="nil"/>
              <w:bottom w:val="nil"/>
              <w:right w:val="nil"/>
            </w:tcBorders>
            <w:shd w:val="clear" w:color="auto" w:fill="auto"/>
            <w:noWrap/>
            <w:hideMark/>
          </w:tcPr>
          <w:p w14:paraId="493D4BF2" w14:textId="1EB67FA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7A0AF3" w14:paraId="138C6F75" w14:textId="77777777" w:rsidTr="00CC1F41">
        <w:trPr>
          <w:trHeight w:val="270"/>
        </w:trPr>
        <w:tc>
          <w:tcPr>
            <w:tcW w:w="6096" w:type="dxa"/>
            <w:gridSpan w:val="2"/>
            <w:tcBorders>
              <w:top w:val="nil"/>
              <w:left w:val="nil"/>
              <w:bottom w:val="nil"/>
              <w:right w:val="nil"/>
            </w:tcBorders>
            <w:shd w:val="clear" w:color="000000" w:fill="FFFF00"/>
            <w:hideMark/>
          </w:tcPr>
          <w:p w14:paraId="7F8021BF"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A101402 Sufinanciranje cijene usluge dječjeg vrtića</w:t>
            </w:r>
          </w:p>
        </w:tc>
        <w:tc>
          <w:tcPr>
            <w:tcW w:w="1134" w:type="dxa"/>
            <w:tcBorders>
              <w:top w:val="nil"/>
              <w:left w:val="nil"/>
              <w:bottom w:val="nil"/>
              <w:right w:val="nil"/>
            </w:tcBorders>
            <w:shd w:val="clear" w:color="000000" w:fill="FFFF00"/>
            <w:noWrap/>
            <w:hideMark/>
          </w:tcPr>
          <w:p w14:paraId="719B9B76"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42.000</w:t>
            </w:r>
          </w:p>
        </w:tc>
        <w:tc>
          <w:tcPr>
            <w:tcW w:w="1559" w:type="dxa"/>
            <w:tcBorders>
              <w:top w:val="nil"/>
              <w:left w:val="nil"/>
              <w:bottom w:val="nil"/>
              <w:right w:val="nil"/>
            </w:tcBorders>
            <w:shd w:val="clear" w:color="000000" w:fill="FFFF00"/>
            <w:noWrap/>
            <w:hideMark/>
          </w:tcPr>
          <w:p w14:paraId="79A80077"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41.600</w:t>
            </w:r>
          </w:p>
        </w:tc>
        <w:tc>
          <w:tcPr>
            <w:tcW w:w="1276" w:type="dxa"/>
            <w:tcBorders>
              <w:top w:val="nil"/>
              <w:left w:val="nil"/>
              <w:bottom w:val="nil"/>
              <w:right w:val="nil"/>
            </w:tcBorders>
            <w:shd w:val="clear" w:color="000000" w:fill="FFFF00"/>
            <w:noWrap/>
            <w:hideMark/>
          </w:tcPr>
          <w:p w14:paraId="3D26C626"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99,05</w:t>
            </w:r>
          </w:p>
        </w:tc>
      </w:tr>
      <w:tr w:rsidR="004A3407" w:rsidRPr="00816C05" w14:paraId="3C90337C" w14:textId="77777777" w:rsidTr="00CC1F41">
        <w:trPr>
          <w:trHeight w:val="230"/>
        </w:trPr>
        <w:tc>
          <w:tcPr>
            <w:tcW w:w="6096" w:type="dxa"/>
            <w:gridSpan w:val="2"/>
            <w:tcBorders>
              <w:top w:val="nil"/>
              <w:left w:val="nil"/>
              <w:bottom w:val="nil"/>
              <w:right w:val="nil"/>
            </w:tcBorders>
            <w:shd w:val="clear" w:color="auto" w:fill="auto"/>
            <w:hideMark/>
          </w:tcPr>
          <w:p w14:paraId="0D9C9234"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4AA19F4B"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42.000</w:t>
            </w:r>
          </w:p>
        </w:tc>
        <w:tc>
          <w:tcPr>
            <w:tcW w:w="1559" w:type="dxa"/>
            <w:tcBorders>
              <w:top w:val="nil"/>
              <w:left w:val="nil"/>
              <w:bottom w:val="nil"/>
              <w:right w:val="nil"/>
            </w:tcBorders>
            <w:shd w:val="clear" w:color="auto" w:fill="auto"/>
            <w:noWrap/>
            <w:hideMark/>
          </w:tcPr>
          <w:p w14:paraId="3568E83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41.600</w:t>
            </w:r>
          </w:p>
        </w:tc>
        <w:tc>
          <w:tcPr>
            <w:tcW w:w="1276" w:type="dxa"/>
            <w:tcBorders>
              <w:top w:val="nil"/>
              <w:left w:val="nil"/>
              <w:bottom w:val="nil"/>
              <w:right w:val="nil"/>
            </w:tcBorders>
            <w:shd w:val="clear" w:color="auto" w:fill="auto"/>
            <w:noWrap/>
            <w:hideMark/>
          </w:tcPr>
          <w:p w14:paraId="14A29739"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99,05</w:t>
            </w:r>
          </w:p>
        </w:tc>
      </w:tr>
      <w:tr w:rsidR="004A3407" w:rsidRPr="00816C05" w14:paraId="33AB207C" w14:textId="77777777" w:rsidTr="00CC1F41">
        <w:trPr>
          <w:trHeight w:val="270"/>
        </w:trPr>
        <w:tc>
          <w:tcPr>
            <w:tcW w:w="617" w:type="dxa"/>
            <w:tcBorders>
              <w:top w:val="nil"/>
              <w:left w:val="nil"/>
              <w:bottom w:val="nil"/>
              <w:right w:val="nil"/>
            </w:tcBorders>
            <w:shd w:val="clear" w:color="auto" w:fill="auto"/>
            <w:noWrap/>
            <w:hideMark/>
          </w:tcPr>
          <w:p w14:paraId="0313E45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2D2C3567" w14:textId="59C57314"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xml:space="preserve">Naknade građanima i kućanstvima na temelju osiguranja </w:t>
            </w:r>
            <w:r w:rsidR="001E01A4" w:rsidRPr="001E01A4">
              <w:rPr>
                <w:rFonts w:ascii="Arial" w:eastAsia="Times New Roman" w:hAnsi="Arial" w:cs="Arial"/>
                <w:color w:val="000000"/>
                <w:sz w:val="18"/>
                <w:szCs w:val="18"/>
                <w:lang w:eastAsia="hr-HR"/>
              </w:rPr>
              <w:t>i druge naknade</w:t>
            </w:r>
          </w:p>
        </w:tc>
        <w:tc>
          <w:tcPr>
            <w:tcW w:w="1134" w:type="dxa"/>
            <w:tcBorders>
              <w:top w:val="nil"/>
              <w:left w:val="nil"/>
              <w:bottom w:val="nil"/>
              <w:right w:val="nil"/>
            </w:tcBorders>
            <w:shd w:val="clear" w:color="auto" w:fill="auto"/>
            <w:noWrap/>
            <w:hideMark/>
          </w:tcPr>
          <w:p w14:paraId="140968B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42.000</w:t>
            </w:r>
          </w:p>
        </w:tc>
        <w:tc>
          <w:tcPr>
            <w:tcW w:w="1559" w:type="dxa"/>
            <w:tcBorders>
              <w:top w:val="nil"/>
              <w:left w:val="nil"/>
              <w:bottom w:val="nil"/>
              <w:right w:val="nil"/>
            </w:tcBorders>
            <w:shd w:val="clear" w:color="auto" w:fill="auto"/>
            <w:noWrap/>
            <w:hideMark/>
          </w:tcPr>
          <w:p w14:paraId="4802289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41.600</w:t>
            </w:r>
          </w:p>
        </w:tc>
        <w:tc>
          <w:tcPr>
            <w:tcW w:w="1276" w:type="dxa"/>
            <w:tcBorders>
              <w:top w:val="nil"/>
              <w:left w:val="nil"/>
              <w:bottom w:val="nil"/>
              <w:right w:val="nil"/>
            </w:tcBorders>
            <w:shd w:val="clear" w:color="auto" w:fill="auto"/>
            <w:noWrap/>
            <w:hideMark/>
          </w:tcPr>
          <w:p w14:paraId="15DBFDF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99,05</w:t>
            </w:r>
          </w:p>
        </w:tc>
      </w:tr>
      <w:tr w:rsidR="004A3407" w:rsidRPr="00816C05" w14:paraId="6BF5C5D9" w14:textId="77777777" w:rsidTr="00CC1F41">
        <w:trPr>
          <w:trHeight w:val="270"/>
        </w:trPr>
        <w:tc>
          <w:tcPr>
            <w:tcW w:w="617" w:type="dxa"/>
            <w:tcBorders>
              <w:top w:val="nil"/>
              <w:left w:val="nil"/>
              <w:bottom w:val="nil"/>
              <w:right w:val="nil"/>
            </w:tcBorders>
            <w:shd w:val="clear" w:color="auto" w:fill="auto"/>
            <w:noWrap/>
            <w:hideMark/>
          </w:tcPr>
          <w:p w14:paraId="470A058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noWrap/>
            <w:hideMark/>
          </w:tcPr>
          <w:p w14:paraId="66829C4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3BB31FC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42.000</w:t>
            </w:r>
          </w:p>
        </w:tc>
        <w:tc>
          <w:tcPr>
            <w:tcW w:w="1559" w:type="dxa"/>
            <w:tcBorders>
              <w:top w:val="nil"/>
              <w:left w:val="nil"/>
              <w:bottom w:val="nil"/>
              <w:right w:val="nil"/>
            </w:tcBorders>
            <w:shd w:val="clear" w:color="auto" w:fill="auto"/>
            <w:noWrap/>
            <w:hideMark/>
          </w:tcPr>
          <w:p w14:paraId="61D6B4B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41.600</w:t>
            </w:r>
          </w:p>
        </w:tc>
        <w:tc>
          <w:tcPr>
            <w:tcW w:w="1276" w:type="dxa"/>
            <w:tcBorders>
              <w:top w:val="nil"/>
              <w:left w:val="nil"/>
              <w:bottom w:val="nil"/>
              <w:right w:val="nil"/>
            </w:tcBorders>
            <w:shd w:val="clear" w:color="auto" w:fill="auto"/>
            <w:noWrap/>
            <w:hideMark/>
          </w:tcPr>
          <w:p w14:paraId="04DEA1E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99,05</w:t>
            </w:r>
          </w:p>
        </w:tc>
      </w:tr>
      <w:tr w:rsidR="004A3407" w:rsidRPr="00816C05" w14:paraId="324E8249" w14:textId="77777777" w:rsidTr="00CC1F41">
        <w:trPr>
          <w:trHeight w:val="270"/>
        </w:trPr>
        <w:tc>
          <w:tcPr>
            <w:tcW w:w="617" w:type="dxa"/>
            <w:tcBorders>
              <w:top w:val="nil"/>
              <w:left w:val="nil"/>
              <w:bottom w:val="nil"/>
              <w:right w:val="nil"/>
            </w:tcBorders>
            <w:shd w:val="clear" w:color="auto" w:fill="auto"/>
            <w:noWrap/>
            <w:hideMark/>
          </w:tcPr>
          <w:p w14:paraId="4EB4191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3722</w:t>
            </w:r>
          </w:p>
        </w:tc>
        <w:tc>
          <w:tcPr>
            <w:tcW w:w="5479" w:type="dxa"/>
            <w:tcBorders>
              <w:top w:val="nil"/>
              <w:left w:val="nil"/>
              <w:bottom w:val="nil"/>
              <w:right w:val="nil"/>
            </w:tcBorders>
            <w:shd w:val="clear" w:color="auto" w:fill="auto"/>
            <w:noWrap/>
            <w:hideMark/>
          </w:tcPr>
          <w:p w14:paraId="6E3403A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5C7C7475" w14:textId="5A4CD288"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D8C8A3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41.600</w:t>
            </w:r>
          </w:p>
        </w:tc>
        <w:tc>
          <w:tcPr>
            <w:tcW w:w="1276" w:type="dxa"/>
            <w:tcBorders>
              <w:top w:val="nil"/>
              <w:left w:val="nil"/>
              <w:bottom w:val="nil"/>
              <w:right w:val="nil"/>
            </w:tcBorders>
            <w:shd w:val="clear" w:color="auto" w:fill="auto"/>
            <w:noWrap/>
            <w:hideMark/>
          </w:tcPr>
          <w:p w14:paraId="03A028EB" w14:textId="50359E9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771B7A9F" w14:textId="77777777" w:rsidTr="00CC1F41">
        <w:trPr>
          <w:trHeight w:val="285"/>
        </w:trPr>
        <w:tc>
          <w:tcPr>
            <w:tcW w:w="6096" w:type="dxa"/>
            <w:gridSpan w:val="2"/>
            <w:tcBorders>
              <w:top w:val="nil"/>
              <w:left w:val="nil"/>
              <w:bottom w:val="nil"/>
              <w:right w:val="nil"/>
            </w:tcBorders>
            <w:shd w:val="clear" w:color="000000" w:fill="FFC000"/>
            <w:hideMark/>
          </w:tcPr>
          <w:p w14:paraId="08E8E5DE"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1015 OSNOVNO I SREDNJOŠKOLSKO OBRAZOVANJE</w:t>
            </w:r>
          </w:p>
        </w:tc>
        <w:tc>
          <w:tcPr>
            <w:tcW w:w="1134" w:type="dxa"/>
            <w:tcBorders>
              <w:top w:val="nil"/>
              <w:left w:val="nil"/>
              <w:bottom w:val="nil"/>
              <w:right w:val="nil"/>
            </w:tcBorders>
            <w:shd w:val="clear" w:color="000000" w:fill="FFC000"/>
            <w:noWrap/>
            <w:hideMark/>
          </w:tcPr>
          <w:p w14:paraId="69C723BA"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155.000</w:t>
            </w:r>
          </w:p>
        </w:tc>
        <w:tc>
          <w:tcPr>
            <w:tcW w:w="1559" w:type="dxa"/>
            <w:tcBorders>
              <w:top w:val="nil"/>
              <w:left w:val="nil"/>
              <w:bottom w:val="nil"/>
              <w:right w:val="nil"/>
            </w:tcBorders>
            <w:shd w:val="clear" w:color="000000" w:fill="FFC000"/>
            <w:noWrap/>
            <w:hideMark/>
          </w:tcPr>
          <w:p w14:paraId="17B28B9C"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147.618</w:t>
            </w:r>
          </w:p>
        </w:tc>
        <w:tc>
          <w:tcPr>
            <w:tcW w:w="1276" w:type="dxa"/>
            <w:tcBorders>
              <w:top w:val="nil"/>
              <w:left w:val="nil"/>
              <w:bottom w:val="nil"/>
              <w:right w:val="nil"/>
            </w:tcBorders>
            <w:shd w:val="clear" w:color="000000" w:fill="FFC000"/>
            <w:noWrap/>
            <w:hideMark/>
          </w:tcPr>
          <w:p w14:paraId="37A2AEDF"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95,24</w:t>
            </w:r>
          </w:p>
        </w:tc>
      </w:tr>
      <w:tr w:rsidR="004A3407" w:rsidRPr="007A0AF3" w14:paraId="4290BA33" w14:textId="77777777" w:rsidTr="00435F2D">
        <w:trPr>
          <w:trHeight w:val="345"/>
        </w:trPr>
        <w:tc>
          <w:tcPr>
            <w:tcW w:w="6096" w:type="dxa"/>
            <w:gridSpan w:val="2"/>
            <w:tcBorders>
              <w:top w:val="nil"/>
              <w:left w:val="nil"/>
              <w:bottom w:val="nil"/>
              <w:right w:val="nil"/>
            </w:tcBorders>
            <w:shd w:val="clear" w:color="000000" w:fill="FFFF00"/>
            <w:hideMark/>
          </w:tcPr>
          <w:p w14:paraId="743C2F41"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A101501 Pomoć u nabavi dodatnih nastavnih sredstava za osnovnu školu</w:t>
            </w:r>
          </w:p>
        </w:tc>
        <w:tc>
          <w:tcPr>
            <w:tcW w:w="1134" w:type="dxa"/>
            <w:tcBorders>
              <w:top w:val="nil"/>
              <w:left w:val="nil"/>
              <w:bottom w:val="nil"/>
              <w:right w:val="nil"/>
            </w:tcBorders>
            <w:shd w:val="clear" w:color="000000" w:fill="FFFF00"/>
            <w:noWrap/>
            <w:hideMark/>
          </w:tcPr>
          <w:p w14:paraId="43EDB671"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35.000</w:t>
            </w:r>
          </w:p>
        </w:tc>
        <w:tc>
          <w:tcPr>
            <w:tcW w:w="1559" w:type="dxa"/>
            <w:tcBorders>
              <w:top w:val="nil"/>
              <w:left w:val="nil"/>
              <w:bottom w:val="nil"/>
              <w:right w:val="nil"/>
            </w:tcBorders>
            <w:shd w:val="clear" w:color="000000" w:fill="FFFF00"/>
            <w:noWrap/>
            <w:hideMark/>
          </w:tcPr>
          <w:p w14:paraId="117CE133"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34.520</w:t>
            </w:r>
          </w:p>
        </w:tc>
        <w:tc>
          <w:tcPr>
            <w:tcW w:w="1276" w:type="dxa"/>
            <w:tcBorders>
              <w:top w:val="nil"/>
              <w:left w:val="nil"/>
              <w:bottom w:val="nil"/>
              <w:right w:val="nil"/>
            </w:tcBorders>
            <w:shd w:val="clear" w:color="000000" w:fill="FFFF00"/>
            <w:noWrap/>
            <w:hideMark/>
          </w:tcPr>
          <w:p w14:paraId="7ED81453"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98,63</w:t>
            </w:r>
          </w:p>
        </w:tc>
      </w:tr>
      <w:tr w:rsidR="004A3407" w:rsidRPr="00816C05" w14:paraId="0868FB53" w14:textId="77777777" w:rsidTr="00CC1F41">
        <w:trPr>
          <w:trHeight w:val="240"/>
        </w:trPr>
        <w:tc>
          <w:tcPr>
            <w:tcW w:w="6096" w:type="dxa"/>
            <w:gridSpan w:val="2"/>
            <w:tcBorders>
              <w:top w:val="nil"/>
              <w:left w:val="nil"/>
              <w:bottom w:val="nil"/>
              <w:right w:val="nil"/>
            </w:tcBorders>
            <w:shd w:val="clear" w:color="000000" w:fill="FFFFFF"/>
            <w:hideMark/>
          </w:tcPr>
          <w:p w14:paraId="45440EB8"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091 Predškolsko i osnovno obrazovanje</w:t>
            </w:r>
          </w:p>
        </w:tc>
        <w:tc>
          <w:tcPr>
            <w:tcW w:w="1134" w:type="dxa"/>
            <w:tcBorders>
              <w:top w:val="nil"/>
              <w:left w:val="nil"/>
              <w:bottom w:val="nil"/>
              <w:right w:val="nil"/>
            </w:tcBorders>
            <w:shd w:val="clear" w:color="000000" w:fill="FFFFFF"/>
            <w:noWrap/>
            <w:hideMark/>
          </w:tcPr>
          <w:p w14:paraId="5EF57AAA"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35.000</w:t>
            </w:r>
          </w:p>
        </w:tc>
        <w:tc>
          <w:tcPr>
            <w:tcW w:w="1559" w:type="dxa"/>
            <w:tcBorders>
              <w:top w:val="nil"/>
              <w:left w:val="nil"/>
              <w:bottom w:val="nil"/>
              <w:right w:val="nil"/>
            </w:tcBorders>
            <w:shd w:val="clear" w:color="000000" w:fill="FFFFFF"/>
            <w:noWrap/>
            <w:hideMark/>
          </w:tcPr>
          <w:p w14:paraId="0A6FB316"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34.520</w:t>
            </w:r>
          </w:p>
        </w:tc>
        <w:tc>
          <w:tcPr>
            <w:tcW w:w="1276" w:type="dxa"/>
            <w:tcBorders>
              <w:top w:val="nil"/>
              <w:left w:val="nil"/>
              <w:bottom w:val="nil"/>
              <w:right w:val="nil"/>
            </w:tcBorders>
            <w:shd w:val="clear" w:color="000000" w:fill="FFFFFF"/>
            <w:noWrap/>
            <w:hideMark/>
          </w:tcPr>
          <w:p w14:paraId="7A3618F9"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98,63</w:t>
            </w:r>
          </w:p>
        </w:tc>
      </w:tr>
      <w:tr w:rsidR="004A3407" w:rsidRPr="00816C05" w14:paraId="4459677C" w14:textId="77777777" w:rsidTr="00CC1F41">
        <w:trPr>
          <w:trHeight w:val="230"/>
        </w:trPr>
        <w:tc>
          <w:tcPr>
            <w:tcW w:w="6096" w:type="dxa"/>
            <w:gridSpan w:val="2"/>
            <w:tcBorders>
              <w:top w:val="nil"/>
              <w:left w:val="nil"/>
              <w:bottom w:val="nil"/>
              <w:right w:val="nil"/>
            </w:tcBorders>
            <w:shd w:val="clear" w:color="auto" w:fill="auto"/>
            <w:hideMark/>
          </w:tcPr>
          <w:p w14:paraId="3E7E6429"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11D55DE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35.000</w:t>
            </w:r>
          </w:p>
        </w:tc>
        <w:tc>
          <w:tcPr>
            <w:tcW w:w="1559" w:type="dxa"/>
            <w:tcBorders>
              <w:top w:val="nil"/>
              <w:left w:val="nil"/>
              <w:bottom w:val="nil"/>
              <w:right w:val="nil"/>
            </w:tcBorders>
            <w:shd w:val="clear" w:color="auto" w:fill="auto"/>
            <w:noWrap/>
            <w:hideMark/>
          </w:tcPr>
          <w:p w14:paraId="418014B3"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34.520</w:t>
            </w:r>
          </w:p>
        </w:tc>
        <w:tc>
          <w:tcPr>
            <w:tcW w:w="1276" w:type="dxa"/>
            <w:tcBorders>
              <w:top w:val="nil"/>
              <w:left w:val="nil"/>
              <w:bottom w:val="nil"/>
              <w:right w:val="nil"/>
            </w:tcBorders>
            <w:shd w:val="clear" w:color="auto" w:fill="auto"/>
            <w:noWrap/>
            <w:hideMark/>
          </w:tcPr>
          <w:p w14:paraId="69A6F031"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98,63</w:t>
            </w:r>
          </w:p>
        </w:tc>
      </w:tr>
      <w:tr w:rsidR="004A3407" w:rsidRPr="00816C05" w14:paraId="62695D4F" w14:textId="77777777" w:rsidTr="00CC1F41">
        <w:trPr>
          <w:trHeight w:val="270"/>
        </w:trPr>
        <w:tc>
          <w:tcPr>
            <w:tcW w:w="617" w:type="dxa"/>
            <w:tcBorders>
              <w:top w:val="nil"/>
              <w:left w:val="nil"/>
              <w:bottom w:val="nil"/>
              <w:right w:val="nil"/>
            </w:tcBorders>
            <w:shd w:val="clear" w:color="auto" w:fill="auto"/>
            <w:noWrap/>
            <w:hideMark/>
          </w:tcPr>
          <w:p w14:paraId="34E3D82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23E88E1D" w14:textId="4EA3FAAB"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xml:space="preserve">Naknade građanima i kućanstvima na temelju osiguranja </w:t>
            </w:r>
            <w:r w:rsidR="001E01A4" w:rsidRPr="001E01A4">
              <w:rPr>
                <w:rFonts w:ascii="Arial" w:eastAsia="Times New Roman" w:hAnsi="Arial" w:cs="Arial"/>
                <w:color w:val="000000"/>
                <w:sz w:val="18"/>
                <w:szCs w:val="18"/>
                <w:lang w:eastAsia="hr-HR"/>
              </w:rPr>
              <w:t>i druge naknade</w:t>
            </w:r>
          </w:p>
        </w:tc>
        <w:tc>
          <w:tcPr>
            <w:tcW w:w="1134" w:type="dxa"/>
            <w:tcBorders>
              <w:top w:val="nil"/>
              <w:left w:val="nil"/>
              <w:bottom w:val="nil"/>
              <w:right w:val="nil"/>
            </w:tcBorders>
            <w:shd w:val="clear" w:color="auto" w:fill="auto"/>
            <w:noWrap/>
            <w:hideMark/>
          </w:tcPr>
          <w:p w14:paraId="2BA0B39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35.000</w:t>
            </w:r>
          </w:p>
        </w:tc>
        <w:tc>
          <w:tcPr>
            <w:tcW w:w="1559" w:type="dxa"/>
            <w:tcBorders>
              <w:top w:val="nil"/>
              <w:left w:val="nil"/>
              <w:bottom w:val="nil"/>
              <w:right w:val="nil"/>
            </w:tcBorders>
            <w:shd w:val="clear" w:color="auto" w:fill="auto"/>
            <w:noWrap/>
            <w:hideMark/>
          </w:tcPr>
          <w:p w14:paraId="4F17A05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34.520</w:t>
            </w:r>
          </w:p>
        </w:tc>
        <w:tc>
          <w:tcPr>
            <w:tcW w:w="1276" w:type="dxa"/>
            <w:tcBorders>
              <w:top w:val="nil"/>
              <w:left w:val="nil"/>
              <w:bottom w:val="nil"/>
              <w:right w:val="nil"/>
            </w:tcBorders>
            <w:shd w:val="clear" w:color="auto" w:fill="auto"/>
            <w:noWrap/>
            <w:hideMark/>
          </w:tcPr>
          <w:p w14:paraId="58702C8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98,63</w:t>
            </w:r>
          </w:p>
        </w:tc>
      </w:tr>
      <w:tr w:rsidR="004A3407" w:rsidRPr="00816C05" w14:paraId="6D313C10" w14:textId="77777777" w:rsidTr="00CC1F41">
        <w:trPr>
          <w:trHeight w:val="270"/>
        </w:trPr>
        <w:tc>
          <w:tcPr>
            <w:tcW w:w="617" w:type="dxa"/>
            <w:tcBorders>
              <w:top w:val="nil"/>
              <w:left w:val="nil"/>
              <w:bottom w:val="nil"/>
              <w:right w:val="nil"/>
            </w:tcBorders>
            <w:shd w:val="clear" w:color="auto" w:fill="auto"/>
            <w:noWrap/>
            <w:hideMark/>
          </w:tcPr>
          <w:p w14:paraId="7F2D7BD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noWrap/>
            <w:hideMark/>
          </w:tcPr>
          <w:p w14:paraId="0EF590C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7DC0AEE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35.000</w:t>
            </w:r>
          </w:p>
        </w:tc>
        <w:tc>
          <w:tcPr>
            <w:tcW w:w="1559" w:type="dxa"/>
            <w:tcBorders>
              <w:top w:val="nil"/>
              <w:left w:val="nil"/>
              <w:bottom w:val="nil"/>
              <w:right w:val="nil"/>
            </w:tcBorders>
            <w:shd w:val="clear" w:color="auto" w:fill="auto"/>
            <w:noWrap/>
            <w:hideMark/>
          </w:tcPr>
          <w:p w14:paraId="6403017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34.520</w:t>
            </w:r>
          </w:p>
        </w:tc>
        <w:tc>
          <w:tcPr>
            <w:tcW w:w="1276" w:type="dxa"/>
            <w:tcBorders>
              <w:top w:val="nil"/>
              <w:left w:val="nil"/>
              <w:bottom w:val="nil"/>
              <w:right w:val="nil"/>
            </w:tcBorders>
            <w:shd w:val="clear" w:color="auto" w:fill="auto"/>
            <w:noWrap/>
            <w:hideMark/>
          </w:tcPr>
          <w:p w14:paraId="625B8CB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98,63</w:t>
            </w:r>
          </w:p>
        </w:tc>
      </w:tr>
      <w:tr w:rsidR="004A3407" w:rsidRPr="00816C05" w14:paraId="50BF3F20" w14:textId="77777777" w:rsidTr="00CC1F41">
        <w:trPr>
          <w:trHeight w:val="270"/>
        </w:trPr>
        <w:tc>
          <w:tcPr>
            <w:tcW w:w="617" w:type="dxa"/>
            <w:tcBorders>
              <w:top w:val="nil"/>
              <w:left w:val="nil"/>
              <w:bottom w:val="nil"/>
              <w:right w:val="nil"/>
            </w:tcBorders>
            <w:shd w:val="clear" w:color="auto" w:fill="auto"/>
            <w:noWrap/>
            <w:hideMark/>
          </w:tcPr>
          <w:p w14:paraId="14DA22E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3722</w:t>
            </w:r>
          </w:p>
        </w:tc>
        <w:tc>
          <w:tcPr>
            <w:tcW w:w="5479" w:type="dxa"/>
            <w:tcBorders>
              <w:top w:val="nil"/>
              <w:left w:val="nil"/>
              <w:bottom w:val="nil"/>
              <w:right w:val="nil"/>
            </w:tcBorders>
            <w:shd w:val="clear" w:color="auto" w:fill="auto"/>
            <w:noWrap/>
            <w:hideMark/>
          </w:tcPr>
          <w:p w14:paraId="0F78EF5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2D8217F9" w14:textId="341127D9"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2DE769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34.520</w:t>
            </w:r>
          </w:p>
        </w:tc>
        <w:tc>
          <w:tcPr>
            <w:tcW w:w="1276" w:type="dxa"/>
            <w:tcBorders>
              <w:top w:val="nil"/>
              <w:left w:val="nil"/>
              <w:bottom w:val="nil"/>
              <w:right w:val="nil"/>
            </w:tcBorders>
            <w:shd w:val="clear" w:color="auto" w:fill="auto"/>
            <w:noWrap/>
            <w:hideMark/>
          </w:tcPr>
          <w:p w14:paraId="5B791FA1" w14:textId="11327D63"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7A0AF3" w14:paraId="5C1FB186" w14:textId="77777777" w:rsidTr="00CC1F41">
        <w:trPr>
          <w:trHeight w:val="280"/>
        </w:trPr>
        <w:tc>
          <w:tcPr>
            <w:tcW w:w="6096" w:type="dxa"/>
            <w:gridSpan w:val="2"/>
            <w:tcBorders>
              <w:top w:val="nil"/>
              <w:left w:val="nil"/>
              <w:bottom w:val="nil"/>
              <w:right w:val="nil"/>
            </w:tcBorders>
            <w:shd w:val="clear" w:color="000000" w:fill="FFFF00"/>
            <w:hideMark/>
          </w:tcPr>
          <w:p w14:paraId="53E58E15"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A101503  Sufinanciranje prijevoza i smještaja u domu učenika srednje škole</w:t>
            </w:r>
          </w:p>
        </w:tc>
        <w:tc>
          <w:tcPr>
            <w:tcW w:w="1134" w:type="dxa"/>
            <w:tcBorders>
              <w:top w:val="nil"/>
              <w:left w:val="nil"/>
              <w:bottom w:val="nil"/>
              <w:right w:val="nil"/>
            </w:tcBorders>
            <w:shd w:val="clear" w:color="000000" w:fill="FFFF00"/>
            <w:noWrap/>
            <w:hideMark/>
          </w:tcPr>
          <w:p w14:paraId="2888A534"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110.000</w:t>
            </w:r>
          </w:p>
        </w:tc>
        <w:tc>
          <w:tcPr>
            <w:tcW w:w="1559" w:type="dxa"/>
            <w:tcBorders>
              <w:top w:val="nil"/>
              <w:left w:val="nil"/>
              <w:bottom w:val="nil"/>
              <w:right w:val="nil"/>
            </w:tcBorders>
            <w:shd w:val="clear" w:color="000000" w:fill="FFFF00"/>
            <w:noWrap/>
            <w:hideMark/>
          </w:tcPr>
          <w:p w14:paraId="1D36931C"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103.145</w:t>
            </w:r>
          </w:p>
        </w:tc>
        <w:tc>
          <w:tcPr>
            <w:tcW w:w="1276" w:type="dxa"/>
            <w:tcBorders>
              <w:top w:val="nil"/>
              <w:left w:val="nil"/>
              <w:bottom w:val="nil"/>
              <w:right w:val="nil"/>
            </w:tcBorders>
            <w:shd w:val="clear" w:color="000000" w:fill="FFFF00"/>
            <w:noWrap/>
            <w:hideMark/>
          </w:tcPr>
          <w:p w14:paraId="51B65D22"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93,77</w:t>
            </w:r>
          </w:p>
        </w:tc>
      </w:tr>
      <w:tr w:rsidR="004A3407" w:rsidRPr="00816C05" w14:paraId="24FA8670" w14:textId="77777777" w:rsidTr="00CC1F41">
        <w:trPr>
          <w:trHeight w:val="240"/>
        </w:trPr>
        <w:tc>
          <w:tcPr>
            <w:tcW w:w="6096" w:type="dxa"/>
            <w:gridSpan w:val="2"/>
            <w:tcBorders>
              <w:top w:val="nil"/>
              <w:left w:val="nil"/>
              <w:bottom w:val="nil"/>
              <w:right w:val="nil"/>
            </w:tcBorders>
            <w:shd w:val="clear" w:color="000000" w:fill="FFFFFF"/>
            <w:hideMark/>
          </w:tcPr>
          <w:p w14:paraId="46EA4928"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092 Srednjoškolsko obrazovanje</w:t>
            </w:r>
          </w:p>
        </w:tc>
        <w:tc>
          <w:tcPr>
            <w:tcW w:w="1134" w:type="dxa"/>
            <w:tcBorders>
              <w:top w:val="nil"/>
              <w:left w:val="nil"/>
              <w:bottom w:val="nil"/>
              <w:right w:val="nil"/>
            </w:tcBorders>
            <w:shd w:val="clear" w:color="000000" w:fill="FFFFFF"/>
            <w:noWrap/>
            <w:hideMark/>
          </w:tcPr>
          <w:p w14:paraId="25055774"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110.000</w:t>
            </w:r>
          </w:p>
        </w:tc>
        <w:tc>
          <w:tcPr>
            <w:tcW w:w="1559" w:type="dxa"/>
            <w:tcBorders>
              <w:top w:val="nil"/>
              <w:left w:val="nil"/>
              <w:bottom w:val="nil"/>
              <w:right w:val="nil"/>
            </w:tcBorders>
            <w:shd w:val="clear" w:color="000000" w:fill="FFFFFF"/>
            <w:noWrap/>
            <w:hideMark/>
          </w:tcPr>
          <w:p w14:paraId="58F8C166"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103.145</w:t>
            </w:r>
          </w:p>
        </w:tc>
        <w:tc>
          <w:tcPr>
            <w:tcW w:w="1276" w:type="dxa"/>
            <w:tcBorders>
              <w:top w:val="nil"/>
              <w:left w:val="nil"/>
              <w:bottom w:val="nil"/>
              <w:right w:val="nil"/>
            </w:tcBorders>
            <w:shd w:val="clear" w:color="000000" w:fill="FFFFFF"/>
            <w:noWrap/>
            <w:hideMark/>
          </w:tcPr>
          <w:p w14:paraId="5A20521A"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93,77</w:t>
            </w:r>
          </w:p>
        </w:tc>
      </w:tr>
      <w:tr w:rsidR="004A3407" w:rsidRPr="00816C05" w14:paraId="2F8EBB25" w14:textId="77777777" w:rsidTr="00CC1F41">
        <w:trPr>
          <w:trHeight w:val="230"/>
        </w:trPr>
        <w:tc>
          <w:tcPr>
            <w:tcW w:w="6096" w:type="dxa"/>
            <w:gridSpan w:val="2"/>
            <w:tcBorders>
              <w:top w:val="nil"/>
              <w:left w:val="nil"/>
              <w:bottom w:val="nil"/>
              <w:right w:val="nil"/>
            </w:tcBorders>
            <w:shd w:val="clear" w:color="auto" w:fill="auto"/>
            <w:hideMark/>
          </w:tcPr>
          <w:p w14:paraId="3A044C1B"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51E8845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110.000</w:t>
            </w:r>
          </w:p>
        </w:tc>
        <w:tc>
          <w:tcPr>
            <w:tcW w:w="1559" w:type="dxa"/>
            <w:tcBorders>
              <w:top w:val="nil"/>
              <w:left w:val="nil"/>
              <w:bottom w:val="nil"/>
              <w:right w:val="nil"/>
            </w:tcBorders>
            <w:shd w:val="clear" w:color="auto" w:fill="auto"/>
            <w:noWrap/>
            <w:hideMark/>
          </w:tcPr>
          <w:p w14:paraId="602A0A52"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103.145</w:t>
            </w:r>
          </w:p>
        </w:tc>
        <w:tc>
          <w:tcPr>
            <w:tcW w:w="1276" w:type="dxa"/>
            <w:tcBorders>
              <w:top w:val="nil"/>
              <w:left w:val="nil"/>
              <w:bottom w:val="nil"/>
              <w:right w:val="nil"/>
            </w:tcBorders>
            <w:shd w:val="clear" w:color="auto" w:fill="auto"/>
            <w:noWrap/>
            <w:hideMark/>
          </w:tcPr>
          <w:p w14:paraId="47DACA4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93,77</w:t>
            </w:r>
          </w:p>
        </w:tc>
      </w:tr>
      <w:tr w:rsidR="004A3407" w:rsidRPr="00816C05" w14:paraId="092AF3D9" w14:textId="77777777" w:rsidTr="00CC1F41">
        <w:trPr>
          <w:trHeight w:val="270"/>
        </w:trPr>
        <w:tc>
          <w:tcPr>
            <w:tcW w:w="617" w:type="dxa"/>
            <w:tcBorders>
              <w:top w:val="nil"/>
              <w:left w:val="nil"/>
              <w:bottom w:val="nil"/>
              <w:right w:val="nil"/>
            </w:tcBorders>
            <w:shd w:val="clear" w:color="auto" w:fill="auto"/>
            <w:noWrap/>
            <w:hideMark/>
          </w:tcPr>
          <w:p w14:paraId="11AE3A8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64074C50" w14:textId="2AE2899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xml:space="preserve">Naknade građanima i kućanstvima na temelju osiguranja </w:t>
            </w:r>
            <w:r w:rsidR="001E01A4" w:rsidRPr="001E01A4">
              <w:rPr>
                <w:rFonts w:ascii="Arial" w:eastAsia="Times New Roman" w:hAnsi="Arial" w:cs="Arial"/>
                <w:color w:val="000000"/>
                <w:sz w:val="18"/>
                <w:szCs w:val="18"/>
                <w:lang w:eastAsia="hr-HR"/>
              </w:rPr>
              <w:t>i druge naknade</w:t>
            </w:r>
          </w:p>
        </w:tc>
        <w:tc>
          <w:tcPr>
            <w:tcW w:w="1134" w:type="dxa"/>
            <w:tcBorders>
              <w:top w:val="nil"/>
              <w:left w:val="nil"/>
              <w:bottom w:val="nil"/>
              <w:right w:val="nil"/>
            </w:tcBorders>
            <w:shd w:val="clear" w:color="auto" w:fill="auto"/>
            <w:noWrap/>
            <w:hideMark/>
          </w:tcPr>
          <w:p w14:paraId="0707970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110.000</w:t>
            </w:r>
          </w:p>
        </w:tc>
        <w:tc>
          <w:tcPr>
            <w:tcW w:w="1559" w:type="dxa"/>
            <w:tcBorders>
              <w:top w:val="nil"/>
              <w:left w:val="nil"/>
              <w:bottom w:val="nil"/>
              <w:right w:val="nil"/>
            </w:tcBorders>
            <w:shd w:val="clear" w:color="auto" w:fill="auto"/>
            <w:noWrap/>
            <w:hideMark/>
          </w:tcPr>
          <w:p w14:paraId="49395B4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103.145</w:t>
            </w:r>
          </w:p>
        </w:tc>
        <w:tc>
          <w:tcPr>
            <w:tcW w:w="1276" w:type="dxa"/>
            <w:tcBorders>
              <w:top w:val="nil"/>
              <w:left w:val="nil"/>
              <w:bottom w:val="nil"/>
              <w:right w:val="nil"/>
            </w:tcBorders>
            <w:shd w:val="clear" w:color="auto" w:fill="auto"/>
            <w:noWrap/>
            <w:hideMark/>
          </w:tcPr>
          <w:p w14:paraId="386EAE8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93,77</w:t>
            </w:r>
          </w:p>
        </w:tc>
      </w:tr>
      <w:tr w:rsidR="004A3407" w:rsidRPr="00816C05" w14:paraId="1904545D" w14:textId="77777777" w:rsidTr="00CC1F41">
        <w:trPr>
          <w:trHeight w:val="270"/>
        </w:trPr>
        <w:tc>
          <w:tcPr>
            <w:tcW w:w="617" w:type="dxa"/>
            <w:tcBorders>
              <w:top w:val="nil"/>
              <w:left w:val="nil"/>
              <w:bottom w:val="nil"/>
              <w:right w:val="nil"/>
            </w:tcBorders>
            <w:shd w:val="clear" w:color="auto" w:fill="auto"/>
            <w:noWrap/>
            <w:hideMark/>
          </w:tcPr>
          <w:p w14:paraId="4FD98E2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noWrap/>
            <w:hideMark/>
          </w:tcPr>
          <w:p w14:paraId="682EF1C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6BFDBB4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110.000</w:t>
            </w:r>
          </w:p>
        </w:tc>
        <w:tc>
          <w:tcPr>
            <w:tcW w:w="1559" w:type="dxa"/>
            <w:tcBorders>
              <w:top w:val="nil"/>
              <w:left w:val="nil"/>
              <w:bottom w:val="nil"/>
              <w:right w:val="nil"/>
            </w:tcBorders>
            <w:shd w:val="clear" w:color="auto" w:fill="auto"/>
            <w:noWrap/>
            <w:hideMark/>
          </w:tcPr>
          <w:p w14:paraId="0005784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103.145</w:t>
            </w:r>
          </w:p>
        </w:tc>
        <w:tc>
          <w:tcPr>
            <w:tcW w:w="1276" w:type="dxa"/>
            <w:tcBorders>
              <w:top w:val="nil"/>
              <w:left w:val="nil"/>
              <w:bottom w:val="nil"/>
              <w:right w:val="nil"/>
            </w:tcBorders>
            <w:shd w:val="clear" w:color="auto" w:fill="auto"/>
            <w:noWrap/>
            <w:hideMark/>
          </w:tcPr>
          <w:p w14:paraId="6CE49A6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93,77</w:t>
            </w:r>
          </w:p>
        </w:tc>
      </w:tr>
      <w:tr w:rsidR="007A0AF3" w:rsidRPr="00816C05" w14:paraId="19208D89" w14:textId="77777777" w:rsidTr="00CC1F41">
        <w:trPr>
          <w:trHeight w:val="270"/>
        </w:trPr>
        <w:tc>
          <w:tcPr>
            <w:tcW w:w="617" w:type="dxa"/>
            <w:tcBorders>
              <w:top w:val="nil"/>
              <w:left w:val="nil"/>
              <w:bottom w:val="nil"/>
              <w:right w:val="nil"/>
            </w:tcBorders>
            <w:shd w:val="clear" w:color="auto" w:fill="auto"/>
            <w:noWrap/>
            <w:hideMark/>
          </w:tcPr>
          <w:p w14:paraId="5625274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3721</w:t>
            </w:r>
          </w:p>
        </w:tc>
        <w:tc>
          <w:tcPr>
            <w:tcW w:w="5479" w:type="dxa"/>
            <w:tcBorders>
              <w:top w:val="nil"/>
              <w:left w:val="nil"/>
              <w:bottom w:val="nil"/>
              <w:right w:val="nil"/>
            </w:tcBorders>
            <w:shd w:val="clear" w:color="auto" w:fill="auto"/>
            <w:noWrap/>
            <w:hideMark/>
          </w:tcPr>
          <w:p w14:paraId="6A60070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tcPr>
          <w:p w14:paraId="00F9D77C" w14:textId="5900F25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BCC57E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58.150</w:t>
            </w:r>
          </w:p>
        </w:tc>
        <w:tc>
          <w:tcPr>
            <w:tcW w:w="1276" w:type="dxa"/>
            <w:tcBorders>
              <w:top w:val="nil"/>
              <w:left w:val="nil"/>
              <w:bottom w:val="nil"/>
              <w:right w:val="nil"/>
            </w:tcBorders>
            <w:shd w:val="clear" w:color="auto" w:fill="auto"/>
            <w:noWrap/>
          </w:tcPr>
          <w:p w14:paraId="39555166" w14:textId="1398EAB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7A0AF3" w:rsidRPr="00816C05" w14:paraId="09A35F4B" w14:textId="77777777" w:rsidTr="00CC1F41">
        <w:trPr>
          <w:trHeight w:val="270"/>
        </w:trPr>
        <w:tc>
          <w:tcPr>
            <w:tcW w:w="617" w:type="dxa"/>
            <w:tcBorders>
              <w:top w:val="nil"/>
              <w:left w:val="nil"/>
              <w:bottom w:val="nil"/>
              <w:right w:val="nil"/>
            </w:tcBorders>
            <w:shd w:val="clear" w:color="auto" w:fill="auto"/>
            <w:noWrap/>
            <w:hideMark/>
          </w:tcPr>
          <w:p w14:paraId="10E289E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3722</w:t>
            </w:r>
          </w:p>
        </w:tc>
        <w:tc>
          <w:tcPr>
            <w:tcW w:w="5479" w:type="dxa"/>
            <w:tcBorders>
              <w:top w:val="nil"/>
              <w:left w:val="nil"/>
              <w:bottom w:val="nil"/>
              <w:right w:val="nil"/>
            </w:tcBorders>
            <w:shd w:val="clear" w:color="auto" w:fill="auto"/>
            <w:noWrap/>
            <w:hideMark/>
          </w:tcPr>
          <w:p w14:paraId="5DD1212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tcPr>
          <w:p w14:paraId="3AF2DFBE" w14:textId="145ECAD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27E436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44.995</w:t>
            </w:r>
          </w:p>
        </w:tc>
        <w:tc>
          <w:tcPr>
            <w:tcW w:w="1276" w:type="dxa"/>
            <w:tcBorders>
              <w:top w:val="nil"/>
              <w:left w:val="nil"/>
              <w:bottom w:val="nil"/>
              <w:right w:val="nil"/>
            </w:tcBorders>
            <w:shd w:val="clear" w:color="auto" w:fill="auto"/>
            <w:noWrap/>
          </w:tcPr>
          <w:p w14:paraId="10EDB0C6" w14:textId="6C70EF9A"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7A0AF3" w14:paraId="0D3C4074" w14:textId="77777777" w:rsidTr="00CC1F41">
        <w:trPr>
          <w:trHeight w:val="270"/>
        </w:trPr>
        <w:tc>
          <w:tcPr>
            <w:tcW w:w="6096" w:type="dxa"/>
            <w:gridSpan w:val="2"/>
            <w:tcBorders>
              <w:top w:val="nil"/>
              <w:left w:val="nil"/>
              <w:bottom w:val="nil"/>
              <w:right w:val="nil"/>
            </w:tcBorders>
            <w:shd w:val="clear" w:color="000000" w:fill="FFFF00"/>
            <w:hideMark/>
          </w:tcPr>
          <w:p w14:paraId="5B8B7F09"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Kapitalni projekt: K101501 Opremanje područne škole</w:t>
            </w:r>
          </w:p>
        </w:tc>
        <w:tc>
          <w:tcPr>
            <w:tcW w:w="1134" w:type="dxa"/>
            <w:tcBorders>
              <w:top w:val="nil"/>
              <w:left w:val="nil"/>
              <w:bottom w:val="nil"/>
              <w:right w:val="nil"/>
            </w:tcBorders>
            <w:shd w:val="clear" w:color="000000" w:fill="FFFF00"/>
            <w:noWrap/>
            <w:hideMark/>
          </w:tcPr>
          <w:p w14:paraId="11955E5B"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c>
          <w:tcPr>
            <w:tcW w:w="1559" w:type="dxa"/>
            <w:tcBorders>
              <w:top w:val="nil"/>
              <w:left w:val="nil"/>
              <w:bottom w:val="nil"/>
              <w:right w:val="nil"/>
            </w:tcBorders>
            <w:shd w:val="clear" w:color="000000" w:fill="FFFF00"/>
            <w:noWrap/>
            <w:hideMark/>
          </w:tcPr>
          <w:p w14:paraId="2A51739F"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9.953</w:t>
            </w:r>
          </w:p>
        </w:tc>
        <w:tc>
          <w:tcPr>
            <w:tcW w:w="1276" w:type="dxa"/>
            <w:tcBorders>
              <w:top w:val="nil"/>
              <w:left w:val="nil"/>
              <w:bottom w:val="nil"/>
              <w:right w:val="nil"/>
            </w:tcBorders>
            <w:shd w:val="clear" w:color="000000" w:fill="FFFF00"/>
            <w:noWrap/>
            <w:hideMark/>
          </w:tcPr>
          <w:p w14:paraId="11CD54D6"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99,53</w:t>
            </w:r>
          </w:p>
        </w:tc>
      </w:tr>
      <w:tr w:rsidR="004A3407" w:rsidRPr="00816C05" w14:paraId="494449CB" w14:textId="77777777" w:rsidTr="00CC1F41">
        <w:trPr>
          <w:trHeight w:val="240"/>
        </w:trPr>
        <w:tc>
          <w:tcPr>
            <w:tcW w:w="6096" w:type="dxa"/>
            <w:gridSpan w:val="2"/>
            <w:tcBorders>
              <w:top w:val="nil"/>
              <w:left w:val="nil"/>
              <w:bottom w:val="nil"/>
              <w:right w:val="nil"/>
            </w:tcBorders>
            <w:shd w:val="clear" w:color="000000" w:fill="FFFFFF"/>
            <w:hideMark/>
          </w:tcPr>
          <w:p w14:paraId="5B816A25"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091 Predškolsko i osnovno obrazovanje</w:t>
            </w:r>
          </w:p>
        </w:tc>
        <w:tc>
          <w:tcPr>
            <w:tcW w:w="1134" w:type="dxa"/>
            <w:tcBorders>
              <w:top w:val="nil"/>
              <w:left w:val="nil"/>
              <w:bottom w:val="nil"/>
              <w:right w:val="nil"/>
            </w:tcBorders>
            <w:shd w:val="clear" w:color="000000" w:fill="FFFFFF"/>
            <w:noWrap/>
            <w:hideMark/>
          </w:tcPr>
          <w:p w14:paraId="0ED1FCA3"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10.000</w:t>
            </w:r>
          </w:p>
        </w:tc>
        <w:tc>
          <w:tcPr>
            <w:tcW w:w="1559" w:type="dxa"/>
            <w:tcBorders>
              <w:top w:val="nil"/>
              <w:left w:val="nil"/>
              <w:bottom w:val="nil"/>
              <w:right w:val="nil"/>
            </w:tcBorders>
            <w:shd w:val="clear" w:color="000000" w:fill="FFFFFF"/>
            <w:noWrap/>
            <w:hideMark/>
          </w:tcPr>
          <w:p w14:paraId="28D5C1F9"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9.953</w:t>
            </w:r>
          </w:p>
        </w:tc>
        <w:tc>
          <w:tcPr>
            <w:tcW w:w="1276" w:type="dxa"/>
            <w:tcBorders>
              <w:top w:val="nil"/>
              <w:left w:val="nil"/>
              <w:bottom w:val="nil"/>
              <w:right w:val="nil"/>
            </w:tcBorders>
            <w:shd w:val="clear" w:color="000000" w:fill="FFFFFF"/>
            <w:noWrap/>
            <w:hideMark/>
          </w:tcPr>
          <w:p w14:paraId="2B7F2F3F"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99,53</w:t>
            </w:r>
          </w:p>
        </w:tc>
      </w:tr>
      <w:tr w:rsidR="004A3407" w:rsidRPr="00816C05" w14:paraId="1AA5CD17" w14:textId="77777777" w:rsidTr="00CC1F41">
        <w:trPr>
          <w:trHeight w:val="300"/>
        </w:trPr>
        <w:tc>
          <w:tcPr>
            <w:tcW w:w="6096" w:type="dxa"/>
            <w:gridSpan w:val="2"/>
            <w:tcBorders>
              <w:top w:val="nil"/>
              <w:left w:val="nil"/>
              <w:bottom w:val="nil"/>
              <w:right w:val="nil"/>
            </w:tcBorders>
            <w:shd w:val="clear" w:color="auto" w:fill="auto"/>
            <w:hideMark/>
          </w:tcPr>
          <w:p w14:paraId="5BCFDCA4"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50506EF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c>
          <w:tcPr>
            <w:tcW w:w="1559" w:type="dxa"/>
            <w:tcBorders>
              <w:top w:val="nil"/>
              <w:left w:val="nil"/>
              <w:bottom w:val="nil"/>
              <w:right w:val="nil"/>
            </w:tcBorders>
            <w:shd w:val="clear" w:color="auto" w:fill="auto"/>
            <w:noWrap/>
            <w:hideMark/>
          </w:tcPr>
          <w:p w14:paraId="38BF0A4C"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9.953</w:t>
            </w:r>
          </w:p>
        </w:tc>
        <w:tc>
          <w:tcPr>
            <w:tcW w:w="1276" w:type="dxa"/>
            <w:tcBorders>
              <w:top w:val="nil"/>
              <w:left w:val="nil"/>
              <w:bottom w:val="nil"/>
              <w:right w:val="nil"/>
            </w:tcBorders>
            <w:shd w:val="clear" w:color="auto" w:fill="auto"/>
            <w:noWrap/>
            <w:hideMark/>
          </w:tcPr>
          <w:p w14:paraId="13FAE16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99,53</w:t>
            </w:r>
          </w:p>
        </w:tc>
      </w:tr>
      <w:tr w:rsidR="004A3407" w:rsidRPr="00816C05" w14:paraId="2C908ED7" w14:textId="77777777" w:rsidTr="00CC1F41">
        <w:trPr>
          <w:trHeight w:val="270"/>
        </w:trPr>
        <w:tc>
          <w:tcPr>
            <w:tcW w:w="617" w:type="dxa"/>
            <w:tcBorders>
              <w:top w:val="nil"/>
              <w:left w:val="nil"/>
              <w:bottom w:val="nil"/>
              <w:right w:val="nil"/>
            </w:tcBorders>
            <w:shd w:val="clear" w:color="auto" w:fill="auto"/>
            <w:noWrap/>
            <w:hideMark/>
          </w:tcPr>
          <w:p w14:paraId="65B9A65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w:t>
            </w:r>
          </w:p>
        </w:tc>
        <w:tc>
          <w:tcPr>
            <w:tcW w:w="5479" w:type="dxa"/>
            <w:tcBorders>
              <w:top w:val="nil"/>
              <w:left w:val="nil"/>
              <w:bottom w:val="nil"/>
              <w:right w:val="nil"/>
            </w:tcBorders>
            <w:shd w:val="clear" w:color="auto" w:fill="auto"/>
            <w:noWrap/>
            <w:hideMark/>
          </w:tcPr>
          <w:p w14:paraId="1E2E961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nabavu proizvedene dugotrajne imovine</w:t>
            </w:r>
          </w:p>
        </w:tc>
        <w:tc>
          <w:tcPr>
            <w:tcW w:w="1134" w:type="dxa"/>
            <w:tcBorders>
              <w:top w:val="nil"/>
              <w:left w:val="nil"/>
              <w:bottom w:val="nil"/>
              <w:right w:val="nil"/>
            </w:tcBorders>
            <w:shd w:val="clear" w:color="auto" w:fill="auto"/>
            <w:noWrap/>
            <w:hideMark/>
          </w:tcPr>
          <w:p w14:paraId="7C41E02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c>
          <w:tcPr>
            <w:tcW w:w="1559" w:type="dxa"/>
            <w:tcBorders>
              <w:top w:val="nil"/>
              <w:left w:val="nil"/>
              <w:bottom w:val="nil"/>
              <w:right w:val="nil"/>
            </w:tcBorders>
            <w:shd w:val="clear" w:color="auto" w:fill="auto"/>
            <w:noWrap/>
            <w:hideMark/>
          </w:tcPr>
          <w:p w14:paraId="0642120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9.953</w:t>
            </w:r>
          </w:p>
        </w:tc>
        <w:tc>
          <w:tcPr>
            <w:tcW w:w="1276" w:type="dxa"/>
            <w:tcBorders>
              <w:top w:val="nil"/>
              <w:left w:val="nil"/>
              <w:bottom w:val="nil"/>
              <w:right w:val="nil"/>
            </w:tcBorders>
            <w:shd w:val="clear" w:color="auto" w:fill="auto"/>
            <w:noWrap/>
            <w:hideMark/>
          </w:tcPr>
          <w:p w14:paraId="2FBACE7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99,53</w:t>
            </w:r>
          </w:p>
        </w:tc>
      </w:tr>
      <w:tr w:rsidR="004A3407" w:rsidRPr="00816C05" w14:paraId="74D20AEF" w14:textId="77777777" w:rsidTr="00CC1F41">
        <w:trPr>
          <w:trHeight w:val="270"/>
        </w:trPr>
        <w:tc>
          <w:tcPr>
            <w:tcW w:w="617" w:type="dxa"/>
            <w:tcBorders>
              <w:top w:val="nil"/>
              <w:left w:val="nil"/>
              <w:bottom w:val="nil"/>
              <w:right w:val="nil"/>
            </w:tcBorders>
            <w:shd w:val="clear" w:color="auto" w:fill="auto"/>
            <w:noWrap/>
            <w:hideMark/>
          </w:tcPr>
          <w:p w14:paraId="40C4AA7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422</w:t>
            </w:r>
          </w:p>
        </w:tc>
        <w:tc>
          <w:tcPr>
            <w:tcW w:w="5479" w:type="dxa"/>
            <w:tcBorders>
              <w:top w:val="nil"/>
              <w:left w:val="nil"/>
              <w:bottom w:val="nil"/>
              <w:right w:val="nil"/>
            </w:tcBorders>
            <w:shd w:val="clear" w:color="auto" w:fill="auto"/>
            <w:noWrap/>
            <w:hideMark/>
          </w:tcPr>
          <w:p w14:paraId="53CD7C3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0D22242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c>
          <w:tcPr>
            <w:tcW w:w="1559" w:type="dxa"/>
            <w:tcBorders>
              <w:top w:val="nil"/>
              <w:left w:val="nil"/>
              <w:bottom w:val="nil"/>
              <w:right w:val="nil"/>
            </w:tcBorders>
            <w:shd w:val="clear" w:color="auto" w:fill="auto"/>
            <w:noWrap/>
            <w:hideMark/>
          </w:tcPr>
          <w:p w14:paraId="71D23A3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9.953</w:t>
            </w:r>
          </w:p>
        </w:tc>
        <w:tc>
          <w:tcPr>
            <w:tcW w:w="1276" w:type="dxa"/>
            <w:tcBorders>
              <w:top w:val="nil"/>
              <w:left w:val="nil"/>
              <w:bottom w:val="nil"/>
              <w:right w:val="nil"/>
            </w:tcBorders>
            <w:shd w:val="clear" w:color="auto" w:fill="auto"/>
            <w:noWrap/>
            <w:hideMark/>
          </w:tcPr>
          <w:p w14:paraId="291063D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99,53</w:t>
            </w:r>
          </w:p>
        </w:tc>
      </w:tr>
      <w:tr w:rsidR="004A3407" w:rsidRPr="00816C05" w14:paraId="0931D00E" w14:textId="77777777" w:rsidTr="00CC1F41">
        <w:trPr>
          <w:trHeight w:val="270"/>
        </w:trPr>
        <w:tc>
          <w:tcPr>
            <w:tcW w:w="617" w:type="dxa"/>
            <w:tcBorders>
              <w:top w:val="nil"/>
              <w:left w:val="nil"/>
              <w:bottom w:val="nil"/>
              <w:right w:val="nil"/>
            </w:tcBorders>
            <w:shd w:val="clear" w:color="auto" w:fill="auto"/>
            <w:noWrap/>
            <w:hideMark/>
          </w:tcPr>
          <w:p w14:paraId="38FA740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4223</w:t>
            </w:r>
          </w:p>
        </w:tc>
        <w:tc>
          <w:tcPr>
            <w:tcW w:w="5479" w:type="dxa"/>
            <w:tcBorders>
              <w:top w:val="nil"/>
              <w:left w:val="nil"/>
              <w:bottom w:val="nil"/>
              <w:right w:val="nil"/>
            </w:tcBorders>
            <w:shd w:val="clear" w:color="auto" w:fill="auto"/>
            <w:noWrap/>
            <w:hideMark/>
          </w:tcPr>
          <w:p w14:paraId="7B41038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Oprema za održavanje i zaštitu</w:t>
            </w:r>
          </w:p>
        </w:tc>
        <w:tc>
          <w:tcPr>
            <w:tcW w:w="1134" w:type="dxa"/>
            <w:tcBorders>
              <w:top w:val="nil"/>
              <w:left w:val="nil"/>
              <w:bottom w:val="nil"/>
              <w:right w:val="nil"/>
            </w:tcBorders>
            <w:shd w:val="clear" w:color="auto" w:fill="auto"/>
            <w:noWrap/>
            <w:hideMark/>
          </w:tcPr>
          <w:p w14:paraId="083168F4" w14:textId="43A4DC9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A94058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9.953</w:t>
            </w:r>
          </w:p>
        </w:tc>
        <w:tc>
          <w:tcPr>
            <w:tcW w:w="1276" w:type="dxa"/>
            <w:tcBorders>
              <w:top w:val="nil"/>
              <w:left w:val="nil"/>
              <w:bottom w:val="nil"/>
              <w:right w:val="nil"/>
            </w:tcBorders>
            <w:shd w:val="clear" w:color="auto" w:fill="auto"/>
            <w:noWrap/>
            <w:hideMark/>
          </w:tcPr>
          <w:p w14:paraId="4BA4B7F3" w14:textId="26AF20D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576EFCA2" w14:textId="77777777" w:rsidTr="00CC1F41">
        <w:trPr>
          <w:trHeight w:val="285"/>
        </w:trPr>
        <w:tc>
          <w:tcPr>
            <w:tcW w:w="6096" w:type="dxa"/>
            <w:gridSpan w:val="2"/>
            <w:tcBorders>
              <w:top w:val="nil"/>
              <w:left w:val="nil"/>
              <w:bottom w:val="nil"/>
              <w:right w:val="nil"/>
            </w:tcBorders>
            <w:shd w:val="clear" w:color="000000" w:fill="FFC000"/>
            <w:hideMark/>
          </w:tcPr>
          <w:p w14:paraId="57075657"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1016 VISOKO OBRAZOVANJE</w:t>
            </w:r>
          </w:p>
        </w:tc>
        <w:tc>
          <w:tcPr>
            <w:tcW w:w="1134" w:type="dxa"/>
            <w:tcBorders>
              <w:top w:val="nil"/>
              <w:left w:val="nil"/>
              <w:bottom w:val="nil"/>
              <w:right w:val="nil"/>
            </w:tcBorders>
            <w:shd w:val="clear" w:color="000000" w:fill="FFC000"/>
            <w:noWrap/>
            <w:hideMark/>
          </w:tcPr>
          <w:p w14:paraId="4F883CB8"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50.000</w:t>
            </w:r>
          </w:p>
        </w:tc>
        <w:tc>
          <w:tcPr>
            <w:tcW w:w="1559" w:type="dxa"/>
            <w:tcBorders>
              <w:top w:val="nil"/>
              <w:left w:val="nil"/>
              <w:bottom w:val="nil"/>
              <w:right w:val="nil"/>
            </w:tcBorders>
            <w:shd w:val="clear" w:color="000000" w:fill="FFC000"/>
            <w:noWrap/>
            <w:hideMark/>
          </w:tcPr>
          <w:p w14:paraId="388E3503"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50.000</w:t>
            </w:r>
          </w:p>
        </w:tc>
        <w:tc>
          <w:tcPr>
            <w:tcW w:w="1276" w:type="dxa"/>
            <w:tcBorders>
              <w:top w:val="nil"/>
              <w:left w:val="nil"/>
              <w:bottom w:val="nil"/>
              <w:right w:val="nil"/>
            </w:tcBorders>
            <w:shd w:val="clear" w:color="000000" w:fill="FFC000"/>
            <w:noWrap/>
            <w:hideMark/>
          </w:tcPr>
          <w:p w14:paraId="42948995"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100,00</w:t>
            </w:r>
          </w:p>
        </w:tc>
      </w:tr>
      <w:tr w:rsidR="004A3407" w:rsidRPr="007A0AF3" w14:paraId="6198BB87" w14:textId="77777777" w:rsidTr="00CC1F41">
        <w:trPr>
          <w:trHeight w:val="270"/>
        </w:trPr>
        <w:tc>
          <w:tcPr>
            <w:tcW w:w="6096" w:type="dxa"/>
            <w:gridSpan w:val="2"/>
            <w:tcBorders>
              <w:top w:val="nil"/>
              <w:left w:val="nil"/>
              <w:bottom w:val="nil"/>
              <w:right w:val="nil"/>
            </w:tcBorders>
            <w:shd w:val="clear" w:color="000000" w:fill="FFFF00"/>
            <w:hideMark/>
          </w:tcPr>
          <w:p w14:paraId="57DEB515"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A101601 Stipendiranje studenata</w:t>
            </w:r>
          </w:p>
        </w:tc>
        <w:tc>
          <w:tcPr>
            <w:tcW w:w="1134" w:type="dxa"/>
            <w:tcBorders>
              <w:top w:val="nil"/>
              <w:left w:val="nil"/>
              <w:bottom w:val="nil"/>
              <w:right w:val="nil"/>
            </w:tcBorders>
            <w:shd w:val="clear" w:color="000000" w:fill="FFFF00"/>
            <w:noWrap/>
            <w:hideMark/>
          </w:tcPr>
          <w:p w14:paraId="15D5C57E"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50.000</w:t>
            </w:r>
          </w:p>
        </w:tc>
        <w:tc>
          <w:tcPr>
            <w:tcW w:w="1559" w:type="dxa"/>
            <w:tcBorders>
              <w:top w:val="nil"/>
              <w:left w:val="nil"/>
              <w:bottom w:val="nil"/>
              <w:right w:val="nil"/>
            </w:tcBorders>
            <w:shd w:val="clear" w:color="000000" w:fill="FFFF00"/>
            <w:noWrap/>
            <w:hideMark/>
          </w:tcPr>
          <w:p w14:paraId="4506249A"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50.000</w:t>
            </w:r>
          </w:p>
        </w:tc>
        <w:tc>
          <w:tcPr>
            <w:tcW w:w="1276" w:type="dxa"/>
            <w:tcBorders>
              <w:top w:val="nil"/>
              <w:left w:val="nil"/>
              <w:bottom w:val="nil"/>
              <w:right w:val="nil"/>
            </w:tcBorders>
            <w:shd w:val="clear" w:color="000000" w:fill="FFFF00"/>
            <w:noWrap/>
            <w:hideMark/>
          </w:tcPr>
          <w:p w14:paraId="17B6F9C5"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r>
      <w:tr w:rsidR="004A3407" w:rsidRPr="00816C05" w14:paraId="55E63459" w14:textId="77777777" w:rsidTr="00CC1F41">
        <w:trPr>
          <w:trHeight w:val="240"/>
        </w:trPr>
        <w:tc>
          <w:tcPr>
            <w:tcW w:w="6096" w:type="dxa"/>
            <w:gridSpan w:val="2"/>
            <w:tcBorders>
              <w:top w:val="nil"/>
              <w:left w:val="nil"/>
              <w:bottom w:val="nil"/>
              <w:right w:val="nil"/>
            </w:tcBorders>
            <w:shd w:val="clear" w:color="000000" w:fill="FFFFFF"/>
            <w:hideMark/>
          </w:tcPr>
          <w:p w14:paraId="3B5F1664"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094 Visoka naobrazba</w:t>
            </w:r>
          </w:p>
        </w:tc>
        <w:tc>
          <w:tcPr>
            <w:tcW w:w="1134" w:type="dxa"/>
            <w:tcBorders>
              <w:top w:val="nil"/>
              <w:left w:val="nil"/>
              <w:bottom w:val="nil"/>
              <w:right w:val="nil"/>
            </w:tcBorders>
            <w:shd w:val="clear" w:color="000000" w:fill="FFFFFF"/>
            <w:noWrap/>
            <w:hideMark/>
          </w:tcPr>
          <w:p w14:paraId="49EAC6D4"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50.000</w:t>
            </w:r>
          </w:p>
        </w:tc>
        <w:tc>
          <w:tcPr>
            <w:tcW w:w="1559" w:type="dxa"/>
            <w:tcBorders>
              <w:top w:val="nil"/>
              <w:left w:val="nil"/>
              <w:bottom w:val="nil"/>
              <w:right w:val="nil"/>
            </w:tcBorders>
            <w:shd w:val="clear" w:color="000000" w:fill="FFFFFF"/>
            <w:noWrap/>
            <w:hideMark/>
          </w:tcPr>
          <w:p w14:paraId="4EDA9E50"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50.000</w:t>
            </w:r>
          </w:p>
        </w:tc>
        <w:tc>
          <w:tcPr>
            <w:tcW w:w="1276" w:type="dxa"/>
            <w:tcBorders>
              <w:top w:val="nil"/>
              <w:left w:val="nil"/>
              <w:bottom w:val="nil"/>
              <w:right w:val="nil"/>
            </w:tcBorders>
            <w:shd w:val="clear" w:color="000000" w:fill="FFFFFF"/>
            <w:noWrap/>
            <w:hideMark/>
          </w:tcPr>
          <w:p w14:paraId="33F84119"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100,00</w:t>
            </w:r>
          </w:p>
        </w:tc>
      </w:tr>
      <w:tr w:rsidR="004A3407" w:rsidRPr="00816C05" w14:paraId="1519B375" w14:textId="77777777" w:rsidTr="00CC1F41">
        <w:trPr>
          <w:trHeight w:val="230"/>
        </w:trPr>
        <w:tc>
          <w:tcPr>
            <w:tcW w:w="6096" w:type="dxa"/>
            <w:gridSpan w:val="2"/>
            <w:tcBorders>
              <w:top w:val="nil"/>
              <w:left w:val="nil"/>
              <w:bottom w:val="nil"/>
              <w:right w:val="nil"/>
            </w:tcBorders>
            <w:shd w:val="clear" w:color="auto" w:fill="auto"/>
            <w:hideMark/>
          </w:tcPr>
          <w:p w14:paraId="7B73131E"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08B16F7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50.000</w:t>
            </w:r>
          </w:p>
        </w:tc>
        <w:tc>
          <w:tcPr>
            <w:tcW w:w="1559" w:type="dxa"/>
            <w:tcBorders>
              <w:top w:val="nil"/>
              <w:left w:val="nil"/>
              <w:bottom w:val="nil"/>
              <w:right w:val="nil"/>
            </w:tcBorders>
            <w:shd w:val="clear" w:color="auto" w:fill="auto"/>
            <w:noWrap/>
            <w:hideMark/>
          </w:tcPr>
          <w:p w14:paraId="1A0E14F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50.000</w:t>
            </w:r>
          </w:p>
        </w:tc>
        <w:tc>
          <w:tcPr>
            <w:tcW w:w="1276" w:type="dxa"/>
            <w:tcBorders>
              <w:top w:val="nil"/>
              <w:left w:val="nil"/>
              <w:bottom w:val="nil"/>
              <w:right w:val="nil"/>
            </w:tcBorders>
            <w:shd w:val="clear" w:color="auto" w:fill="auto"/>
            <w:noWrap/>
            <w:hideMark/>
          </w:tcPr>
          <w:p w14:paraId="29469D9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044D76CD" w14:textId="77777777" w:rsidTr="00CC1F41">
        <w:trPr>
          <w:trHeight w:val="270"/>
        </w:trPr>
        <w:tc>
          <w:tcPr>
            <w:tcW w:w="617" w:type="dxa"/>
            <w:tcBorders>
              <w:top w:val="nil"/>
              <w:left w:val="nil"/>
              <w:bottom w:val="nil"/>
              <w:right w:val="nil"/>
            </w:tcBorders>
            <w:shd w:val="clear" w:color="auto" w:fill="auto"/>
            <w:noWrap/>
            <w:hideMark/>
          </w:tcPr>
          <w:p w14:paraId="1606490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0A2D3E62" w14:textId="0B3876D9"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xml:space="preserve">Naknade građanima i kućanstvima na temelju osiguranja </w:t>
            </w:r>
            <w:r w:rsidR="001E01A4" w:rsidRPr="001E01A4">
              <w:rPr>
                <w:rFonts w:ascii="Arial" w:eastAsia="Times New Roman" w:hAnsi="Arial" w:cs="Arial"/>
                <w:color w:val="000000"/>
                <w:sz w:val="18"/>
                <w:szCs w:val="18"/>
                <w:lang w:eastAsia="hr-HR"/>
              </w:rPr>
              <w:t>i druge naknade</w:t>
            </w:r>
          </w:p>
        </w:tc>
        <w:tc>
          <w:tcPr>
            <w:tcW w:w="1134" w:type="dxa"/>
            <w:tcBorders>
              <w:top w:val="nil"/>
              <w:left w:val="nil"/>
              <w:bottom w:val="nil"/>
              <w:right w:val="nil"/>
            </w:tcBorders>
            <w:shd w:val="clear" w:color="auto" w:fill="auto"/>
            <w:noWrap/>
            <w:hideMark/>
          </w:tcPr>
          <w:p w14:paraId="04BEF41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559" w:type="dxa"/>
            <w:tcBorders>
              <w:top w:val="nil"/>
              <w:left w:val="nil"/>
              <w:bottom w:val="nil"/>
              <w:right w:val="nil"/>
            </w:tcBorders>
            <w:shd w:val="clear" w:color="auto" w:fill="auto"/>
            <w:noWrap/>
            <w:hideMark/>
          </w:tcPr>
          <w:p w14:paraId="2CA702E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276" w:type="dxa"/>
            <w:tcBorders>
              <w:top w:val="nil"/>
              <w:left w:val="nil"/>
              <w:bottom w:val="nil"/>
              <w:right w:val="nil"/>
            </w:tcBorders>
            <w:shd w:val="clear" w:color="auto" w:fill="auto"/>
            <w:noWrap/>
            <w:hideMark/>
          </w:tcPr>
          <w:p w14:paraId="1E281F8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37CF4D46" w14:textId="77777777" w:rsidTr="00CC1F41">
        <w:trPr>
          <w:trHeight w:val="270"/>
        </w:trPr>
        <w:tc>
          <w:tcPr>
            <w:tcW w:w="617" w:type="dxa"/>
            <w:tcBorders>
              <w:top w:val="nil"/>
              <w:left w:val="nil"/>
              <w:bottom w:val="nil"/>
              <w:right w:val="nil"/>
            </w:tcBorders>
            <w:shd w:val="clear" w:color="auto" w:fill="auto"/>
            <w:noWrap/>
            <w:hideMark/>
          </w:tcPr>
          <w:p w14:paraId="2AD34F4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noWrap/>
            <w:hideMark/>
          </w:tcPr>
          <w:p w14:paraId="0794D7C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742661E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559" w:type="dxa"/>
            <w:tcBorders>
              <w:top w:val="nil"/>
              <w:left w:val="nil"/>
              <w:bottom w:val="nil"/>
              <w:right w:val="nil"/>
            </w:tcBorders>
            <w:shd w:val="clear" w:color="auto" w:fill="auto"/>
            <w:noWrap/>
            <w:hideMark/>
          </w:tcPr>
          <w:p w14:paraId="7F86C3B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276" w:type="dxa"/>
            <w:tcBorders>
              <w:top w:val="nil"/>
              <w:left w:val="nil"/>
              <w:bottom w:val="nil"/>
              <w:right w:val="nil"/>
            </w:tcBorders>
            <w:shd w:val="clear" w:color="auto" w:fill="auto"/>
            <w:noWrap/>
            <w:hideMark/>
          </w:tcPr>
          <w:p w14:paraId="70102E5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36D659FC" w14:textId="77777777" w:rsidTr="00CC1F41">
        <w:trPr>
          <w:trHeight w:val="270"/>
        </w:trPr>
        <w:tc>
          <w:tcPr>
            <w:tcW w:w="617" w:type="dxa"/>
            <w:tcBorders>
              <w:top w:val="nil"/>
              <w:left w:val="nil"/>
              <w:bottom w:val="nil"/>
              <w:right w:val="nil"/>
            </w:tcBorders>
            <w:shd w:val="clear" w:color="auto" w:fill="auto"/>
            <w:noWrap/>
            <w:hideMark/>
          </w:tcPr>
          <w:p w14:paraId="26D445C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3721</w:t>
            </w:r>
          </w:p>
        </w:tc>
        <w:tc>
          <w:tcPr>
            <w:tcW w:w="5479" w:type="dxa"/>
            <w:tcBorders>
              <w:top w:val="nil"/>
              <w:left w:val="nil"/>
              <w:bottom w:val="nil"/>
              <w:right w:val="nil"/>
            </w:tcBorders>
            <w:shd w:val="clear" w:color="auto" w:fill="auto"/>
            <w:noWrap/>
            <w:hideMark/>
          </w:tcPr>
          <w:p w14:paraId="3885CAD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7FC39B5A" w14:textId="278C84DF"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E2BD89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276" w:type="dxa"/>
            <w:tcBorders>
              <w:top w:val="nil"/>
              <w:left w:val="nil"/>
              <w:bottom w:val="nil"/>
              <w:right w:val="nil"/>
            </w:tcBorders>
            <w:shd w:val="clear" w:color="auto" w:fill="auto"/>
            <w:noWrap/>
            <w:hideMark/>
          </w:tcPr>
          <w:p w14:paraId="431FD25F" w14:textId="54D21688"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5DCD096D" w14:textId="77777777" w:rsidTr="00CC1F41">
        <w:trPr>
          <w:trHeight w:val="285"/>
        </w:trPr>
        <w:tc>
          <w:tcPr>
            <w:tcW w:w="6096" w:type="dxa"/>
            <w:gridSpan w:val="2"/>
            <w:tcBorders>
              <w:top w:val="nil"/>
              <w:left w:val="nil"/>
              <w:bottom w:val="nil"/>
              <w:right w:val="nil"/>
            </w:tcBorders>
            <w:shd w:val="clear" w:color="000000" w:fill="FFC000"/>
            <w:hideMark/>
          </w:tcPr>
          <w:p w14:paraId="5846D95C"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1017 ZAŠTITA OKOLIŠA</w:t>
            </w:r>
          </w:p>
        </w:tc>
        <w:tc>
          <w:tcPr>
            <w:tcW w:w="1134" w:type="dxa"/>
            <w:tcBorders>
              <w:top w:val="nil"/>
              <w:left w:val="nil"/>
              <w:bottom w:val="nil"/>
              <w:right w:val="nil"/>
            </w:tcBorders>
            <w:shd w:val="clear" w:color="000000" w:fill="FFC000"/>
            <w:noWrap/>
            <w:hideMark/>
          </w:tcPr>
          <w:p w14:paraId="310D7CD5"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4.826</w:t>
            </w:r>
          </w:p>
        </w:tc>
        <w:tc>
          <w:tcPr>
            <w:tcW w:w="1559" w:type="dxa"/>
            <w:tcBorders>
              <w:top w:val="nil"/>
              <w:left w:val="nil"/>
              <w:bottom w:val="nil"/>
              <w:right w:val="nil"/>
            </w:tcBorders>
            <w:shd w:val="clear" w:color="000000" w:fill="FFC000"/>
            <w:noWrap/>
          </w:tcPr>
          <w:p w14:paraId="6D7ACC1F" w14:textId="0588B01E" w:rsidR="004A3407" w:rsidRPr="00816C05" w:rsidRDefault="004A3407" w:rsidP="004A3407">
            <w:pPr>
              <w:spacing w:after="0" w:line="240" w:lineRule="auto"/>
              <w:jc w:val="right"/>
              <w:rPr>
                <w:rFonts w:ascii="Arial" w:eastAsia="Times New Roman" w:hAnsi="Arial" w:cs="Arial"/>
                <w:b/>
                <w:bCs/>
                <w:sz w:val="18"/>
                <w:szCs w:val="18"/>
                <w:lang w:eastAsia="hr-HR"/>
              </w:rPr>
            </w:pPr>
          </w:p>
        </w:tc>
        <w:tc>
          <w:tcPr>
            <w:tcW w:w="1276" w:type="dxa"/>
            <w:tcBorders>
              <w:top w:val="nil"/>
              <w:left w:val="nil"/>
              <w:bottom w:val="nil"/>
              <w:right w:val="nil"/>
            </w:tcBorders>
            <w:shd w:val="clear" w:color="000000" w:fill="FFC000"/>
            <w:noWrap/>
          </w:tcPr>
          <w:p w14:paraId="1AF5ABD0" w14:textId="1AB7501A" w:rsidR="004A3407" w:rsidRPr="00816C05" w:rsidRDefault="004A3407" w:rsidP="004A3407">
            <w:pPr>
              <w:spacing w:after="0" w:line="240" w:lineRule="auto"/>
              <w:jc w:val="right"/>
              <w:rPr>
                <w:rFonts w:ascii="Arial" w:eastAsia="Times New Roman" w:hAnsi="Arial" w:cs="Arial"/>
                <w:b/>
                <w:bCs/>
                <w:sz w:val="18"/>
                <w:szCs w:val="18"/>
                <w:lang w:eastAsia="hr-HR"/>
              </w:rPr>
            </w:pPr>
          </w:p>
        </w:tc>
      </w:tr>
      <w:tr w:rsidR="004A3407" w:rsidRPr="007A0AF3" w14:paraId="7036360A" w14:textId="77777777" w:rsidTr="00CC1F41">
        <w:trPr>
          <w:trHeight w:val="343"/>
        </w:trPr>
        <w:tc>
          <w:tcPr>
            <w:tcW w:w="6096" w:type="dxa"/>
            <w:gridSpan w:val="2"/>
            <w:tcBorders>
              <w:top w:val="nil"/>
              <w:left w:val="nil"/>
              <w:bottom w:val="nil"/>
              <w:right w:val="nil"/>
            </w:tcBorders>
            <w:shd w:val="clear" w:color="000000" w:fill="FFFF00"/>
            <w:hideMark/>
          </w:tcPr>
          <w:p w14:paraId="1DEF83A6"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Tekući projekt: T101701 Sufinanciranje izrade projekata energetske učinkovitosti</w:t>
            </w:r>
          </w:p>
        </w:tc>
        <w:tc>
          <w:tcPr>
            <w:tcW w:w="1134" w:type="dxa"/>
            <w:tcBorders>
              <w:top w:val="nil"/>
              <w:left w:val="nil"/>
              <w:bottom w:val="nil"/>
              <w:right w:val="nil"/>
            </w:tcBorders>
            <w:shd w:val="clear" w:color="000000" w:fill="FFFF00"/>
            <w:noWrap/>
            <w:hideMark/>
          </w:tcPr>
          <w:p w14:paraId="089A441C"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4.826</w:t>
            </w:r>
          </w:p>
        </w:tc>
        <w:tc>
          <w:tcPr>
            <w:tcW w:w="1559" w:type="dxa"/>
            <w:tcBorders>
              <w:top w:val="nil"/>
              <w:left w:val="nil"/>
              <w:bottom w:val="nil"/>
              <w:right w:val="nil"/>
            </w:tcBorders>
            <w:shd w:val="clear" w:color="000000" w:fill="FFFF00"/>
            <w:noWrap/>
          </w:tcPr>
          <w:p w14:paraId="2133A09E" w14:textId="11531FAD"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p>
        </w:tc>
        <w:tc>
          <w:tcPr>
            <w:tcW w:w="1276" w:type="dxa"/>
            <w:tcBorders>
              <w:top w:val="nil"/>
              <w:left w:val="nil"/>
              <w:bottom w:val="nil"/>
              <w:right w:val="nil"/>
            </w:tcBorders>
            <w:shd w:val="clear" w:color="000000" w:fill="FFFF00"/>
            <w:noWrap/>
          </w:tcPr>
          <w:p w14:paraId="54A59AF3" w14:textId="67D92AFD"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p>
        </w:tc>
      </w:tr>
      <w:tr w:rsidR="004A3407" w:rsidRPr="00816C05" w14:paraId="30942413" w14:textId="77777777" w:rsidTr="00CC1F41">
        <w:trPr>
          <w:trHeight w:val="240"/>
        </w:trPr>
        <w:tc>
          <w:tcPr>
            <w:tcW w:w="6096" w:type="dxa"/>
            <w:gridSpan w:val="2"/>
            <w:tcBorders>
              <w:top w:val="nil"/>
              <w:left w:val="nil"/>
              <w:bottom w:val="nil"/>
              <w:right w:val="nil"/>
            </w:tcBorders>
            <w:shd w:val="clear" w:color="000000" w:fill="FFFFFF"/>
            <w:hideMark/>
          </w:tcPr>
          <w:p w14:paraId="6AC40EB3"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053 Smanjenje zagađivanja</w:t>
            </w:r>
          </w:p>
        </w:tc>
        <w:tc>
          <w:tcPr>
            <w:tcW w:w="1134" w:type="dxa"/>
            <w:tcBorders>
              <w:top w:val="nil"/>
              <w:left w:val="nil"/>
              <w:bottom w:val="nil"/>
              <w:right w:val="nil"/>
            </w:tcBorders>
            <w:shd w:val="clear" w:color="000000" w:fill="FFFFFF"/>
            <w:noWrap/>
            <w:hideMark/>
          </w:tcPr>
          <w:p w14:paraId="7E74C69C"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4.826</w:t>
            </w:r>
          </w:p>
        </w:tc>
        <w:tc>
          <w:tcPr>
            <w:tcW w:w="1559" w:type="dxa"/>
            <w:tcBorders>
              <w:top w:val="nil"/>
              <w:left w:val="nil"/>
              <w:bottom w:val="nil"/>
              <w:right w:val="nil"/>
            </w:tcBorders>
            <w:shd w:val="clear" w:color="000000" w:fill="FFFFFF"/>
            <w:noWrap/>
          </w:tcPr>
          <w:p w14:paraId="60F449DA" w14:textId="50ADEECB"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p>
        </w:tc>
        <w:tc>
          <w:tcPr>
            <w:tcW w:w="1276" w:type="dxa"/>
            <w:tcBorders>
              <w:top w:val="nil"/>
              <w:left w:val="nil"/>
              <w:bottom w:val="nil"/>
              <w:right w:val="nil"/>
            </w:tcBorders>
            <w:shd w:val="clear" w:color="000000" w:fill="FFFFFF"/>
            <w:noWrap/>
          </w:tcPr>
          <w:p w14:paraId="16C221B7" w14:textId="3CF2FBAD"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p>
        </w:tc>
      </w:tr>
      <w:tr w:rsidR="004A3407" w:rsidRPr="00816C05" w14:paraId="5D3783EE" w14:textId="77777777" w:rsidTr="00CC1F41">
        <w:trPr>
          <w:trHeight w:val="230"/>
        </w:trPr>
        <w:tc>
          <w:tcPr>
            <w:tcW w:w="6096" w:type="dxa"/>
            <w:gridSpan w:val="2"/>
            <w:tcBorders>
              <w:top w:val="nil"/>
              <w:left w:val="nil"/>
              <w:bottom w:val="nil"/>
              <w:right w:val="nil"/>
            </w:tcBorders>
            <w:shd w:val="clear" w:color="auto" w:fill="auto"/>
            <w:hideMark/>
          </w:tcPr>
          <w:p w14:paraId="3E38C864"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911 Višak općih prihoda i primitaka iz prethodnih godina</w:t>
            </w:r>
          </w:p>
        </w:tc>
        <w:tc>
          <w:tcPr>
            <w:tcW w:w="1134" w:type="dxa"/>
            <w:tcBorders>
              <w:top w:val="nil"/>
              <w:left w:val="nil"/>
              <w:bottom w:val="nil"/>
              <w:right w:val="nil"/>
            </w:tcBorders>
            <w:shd w:val="clear" w:color="auto" w:fill="auto"/>
            <w:noWrap/>
            <w:hideMark/>
          </w:tcPr>
          <w:p w14:paraId="236C75D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4.826</w:t>
            </w:r>
          </w:p>
        </w:tc>
        <w:tc>
          <w:tcPr>
            <w:tcW w:w="1559" w:type="dxa"/>
            <w:tcBorders>
              <w:top w:val="nil"/>
              <w:left w:val="nil"/>
              <w:bottom w:val="nil"/>
              <w:right w:val="nil"/>
            </w:tcBorders>
            <w:shd w:val="clear" w:color="auto" w:fill="auto"/>
            <w:noWrap/>
          </w:tcPr>
          <w:p w14:paraId="12F1F7A7" w14:textId="39CF561F" w:rsidR="004A3407" w:rsidRPr="00816C05" w:rsidRDefault="004A3407" w:rsidP="004A3407">
            <w:pPr>
              <w:spacing w:after="0" w:line="240" w:lineRule="auto"/>
              <w:jc w:val="right"/>
              <w:rPr>
                <w:rFonts w:ascii="Arial" w:eastAsia="Times New Roman" w:hAnsi="Arial" w:cs="Arial"/>
                <w:color w:val="0070C0"/>
                <w:sz w:val="18"/>
                <w:szCs w:val="18"/>
                <w:lang w:eastAsia="hr-HR"/>
              </w:rPr>
            </w:pPr>
          </w:p>
        </w:tc>
        <w:tc>
          <w:tcPr>
            <w:tcW w:w="1276" w:type="dxa"/>
            <w:tcBorders>
              <w:top w:val="nil"/>
              <w:left w:val="nil"/>
              <w:bottom w:val="nil"/>
              <w:right w:val="nil"/>
            </w:tcBorders>
            <w:shd w:val="clear" w:color="auto" w:fill="auto"/>
            <w:noWrap/>
          </w:tcPr>
          <w:p w14:paraId="67B671C5" w14:textId="3BAEBE82" w:rsidR="004A3407" w:rsidRPr="00816C05" w:rsidRDefault="004A3407" w:rsidP="004A3407">
            <w:pPr>
              <w:spacing w:after="0" w:line="240" w:lineRule="auto"/>
              <w:jc w:val="right"/>
              <w:rPr>
                <w:rFonts w:ascii="Arial" w:eastAsia="Times New Roman" w:hAnsi="Arial" w:cs="Arial"/>
                <w:color w:val="0070C0"/>
                <w:sz w:val="18"/>
                <w:szCs w:val="18"/>
                <w:lang w:eastAsia="hr-HR"/>
              </w:rPr>
            </w:pPr>
          </w:p>
        </w:tc>
      </w:tr>
      <w:tr w:rsidR="004A3407" w:rsidRPr="00816C05" w14:paraId="77CCCEE6" w14:textId="77777777" w:rsidTr="00CC1F41">
        <w:trPr>
          <w:trHeight w:val="270"/>
        </w:trPr>
        <w:tc>
          <w:tcPr>
            <w:tcW w:w="617" w:type="dxa"/>
            <w:tcBorders>
              <w:top w:val="nil"/>
              <w:left w:val="nil"/>
              <w:bottom w:val="nil"/>
              <w:right w:val="nil"/>
            </w:tcBorders>
            <w:shd w:val="clear" w:color="auto" w:fill="auto"/>
            <w:noWrap/>
            <w:hideMark/>
          </w:tcPr>
          <w:p w14:paraId="35CD3AD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1D575433" w14:textId="6A6ABB99"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xml:space="preserve">Naknade građanima i kućanstvima na temelju osiguranja </w:t>
            </w:r>
            <w:r w:rsidR="001E01A4" w:rsidRPr="001E01A4">
              <w:rPr>
                <w:rFonts w:ascii="Arial" w:eastAsia="Times New Roman" w:hAnsi="Arial" w:cs="Arial"/>
                <w:color w:val="000000"/>
                <w:sz w:val="18"/>
                <w:szCs w:val="18"/>
                <w:lang w:eastAsia="hr-HR"/>
              </w:rPr>
              <w:t>i druge naknade</w:t>
            </w:r>
          </w:p>
        </w:tc>
        <w:tc>
          <w:tcPr>
            <w:tcW w:w="1134" w:type="dxa"/>
            <w:tcBorders>
              <w:top w:val="nil"/>
              <w:left w:val="nil"/>
              <w:bottom w:val="nil"/>
              <w:right w:val="nil"/>
            </w:tcBorders>
            <w:shd w:val="clear" w:color="auto" w:fill="auto"/>
            <w:noWrap/>
            <w:hideMark/>
          </w:tcPr>
          <w:p w14:paraId="3A45F94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4.826</w:t>
            </w:r>
          </w:p>
        </w:tc>
        <w:tc>
          <w:tcPr>
            <w:tcW w:w="1559" w:type="dxa"/>
            <w:tcBorders>
              <w:top w:val="nil"/>
              <w:left w:val="nil"/>
              <w:bottom w:val="nil"/>
              <w:right w:val="nil"/>
            </w:tcBorders>
            <w:shd w:val="clear" w:color="auto" w:fill="auto"/>
            <w:noWrap/>
          </w:tcPr>
          <w:p w14:paraId="2979D178" w14:textId="28664D71"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tcPr>
          <w:p w14:paraId="4165C1E9" w14:textId="6227B56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7A0AF3" w:rsidRPr="00816C05" w14:paraId="792A2991" w14:textId="77777777" w:rsidTr="00CC1F41">
        <w:trPr>
          <w:trHeight w:val="270"/>
        </w:trPr>
        <w:tc>
          <w:tcPr>
            <w:tcW w:w="617" w:type="dxa"/>
            <w:tcBorders>
              <w:top w:val="nil"/>
              <w:left w:val="nil"/>
              <w:bottom w:val="nil"/>
              <w:right w:val="nil"/>
            </w:tcBorders>
            <w:shd w:val="clear" w:color="auto" w:fill="auto"/>
            <w:noWrap/>
            <w:hideMark/>
          </w:tcPr>
          <w:p w14:paraId="072A43C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noWrap/>
            <w:hideMark/>
          </w:tcPr>
          <w:p w14:paraId="7B778E7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34A2907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4.826</w:t>
            </w:r>
          </w:p>
        </w:tc>
        <w:tc>
          <w:tcPr>
            <w:tcW w:w="1559" w:type="dxa"/>
            <w:tcBorders>
              <w:top w:val="nil"/>
              <w:left w:val="nil"/>
              <w:bottom w:val="nil"/>
              <w:right w:val="nil"/>
            </w:tcBorders>
            <w:shd w:val="clear" w:color="auto" w:fill="auto"/>
            <w:noWrap/>
          </w:tcPr>
          <w:p w14:paraId="5B8D795A" w14:textId="0D69F83A"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tcPr>
          <w:p w14:paraId="5D755426" w14:textId="77B59D8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4E2BCA21" w14:textId="77777777" w:rsidTr="00CC1F41">
        <w:trPr>
          <w:trHeight w:val="285"/>
        </w:trPr>
        <w:tc>
          <w:tcPr>
            <w:tcW w:w="6096" w:type="dxa"/>
            <w:gridSpan w:val="2"/>
            <w:tcBorders>
              <w:top w:val="nil"/>
              <w:left w:val="nil"/>
              <w:bottom w:val="nil"/>
              <w:right w:val="nil"/>
            </w:tcBorders>
            <w:shd w:val="clear" w:color="000000" w:fill="FFC000"/>
            <w:hideMark/>
          </w:tcPr>
          <w:p w14:paraId="618991DD"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lastRenderedPageBreak/>
              <w:t>Program: 1018 SPORT, KULTURA I INFORMIRANJE</w:t>
            </w:r>
          </w:p>
        </w:tc>
        <w:tc>
          <w:tcPr>
            <w:tcW w:w="1134" w:type="dxa"/>
            <w:tcBorders>
              <w:top w:val="nil"/>
              <w:left w:val="nil"/>
              <w:bottom w:val="nil"/>
              <w:right w:val="nil"/>
            </w:tcBorders>
            <w:shd w:val="clear" w:color="000000" w:fill="FFC000"/>
            <w:noWrap/>
            <w:hideMark/>
          </w:tcPr>
          <w:p w14:paraId="75ADC497"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40.000</w:t>
            </w:r>
          </w:p>
        </w:tc>
        <w:tc>
          <w:tcPr>
            <w:tcW w:w="1559" w:type="dxa"/>
            <w:tcBorders>
              <w:top w:val="nil"/>
              <w:left w:val="nil"/>
              <w:bottom w:val="nil"/>
              <w:right w:val="nil"/>
            </w:tcBorders>
            <w:shd w:val="clear" w:color="000000" w:fill="FFC000"/>
            <w:noWrap/>
            <w:hideMark/>
          </w:tcPr>
          <w:p w14:paraId="265BD7FB"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40.000</w:t>
            </w:r>
          </w:p>
        </w:tc>
        <w:tc>
          <w:tcPr>
            <w:tcW w:w="1276" w:type="dxa"/>
            <w:tcBorders>
              <w:top w:val="nil"/>
              <w:left w:val="nil"/>
              <w:bottom w:val="nil"/>
              <w:right w:val="nil"/>
            </w:tcBorders>
            <w:shd w:val="clear" w:color="000000" w:fill="FFC000"/>
            <w:noWrap/>
            <w:hideMark/>
          </w:tcPr>
          <w:p w14:paraId="2C798D3B"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100,00</w:t>
            </w:r>
          </w:p>
        </w:tc>
      </w:tr>
      <w:tr w:rsidR="004A3407" w:rsidRPr="00816C05" w14:paraId="2C02ACE7" w14:textId="77777777" w:rsidTr="00CC1F41">
        <w:trPr>
          <w:trHeight w:val="240"/>
        </w:trPr>
        <w:tc>
          <w:tcPr>
            <w:tcW w:w="6096" w:type="dxa"/>
            <w:gridSpan w:val="2"/>
            <w:tcBorders>
              <w:top w:val="nil"/>
              <w:left w:val="nil"/>
              <w:bottom w:val="nil"/>
              <w:right w:val="nil"/>
            </w:tcBorders>
            <w:shd w:val="clear" w:color="000000" w:fill="FFFFFF"/>
            <w:hideMark/>
          </w:tcPr>
          <w:p w14:paraId="00F62896"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083 Služba emitiranja i izdavanja</w:t>
            </w:r>
          </w:p>
        </w:tc>
        <w:tc>
          <w:tcPr>
            <w:tcW w:w="1134" w:type="dxa"/>
            <w:tcBorders>
              <w:top w:val="nil"/>
              <w:left w:val="nil"/>
              <w:bottom w:val="nil"/>
              <w:right w:val="nil"/>
            </w:tcBorders>
            <w:shd w:val="clear" w:color="000000" w:fill="FFFFFF"/>
            <w:noWrap/>
            <w:hideMark/>
          </w:tcPr>
          <w:p w14:paraId="7E7FB8BD"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40.000</w:t>
            </w:r>
          </w:p>
        </w:tc>
        <w:tc>
          <w:tcPr>
            <w:tcW w:w="1559" w:type="dxa"/>
            <w:tcBorders>
              <w:top w:val="nil"/>
              <w:left w:val="nil"/>
              <w:bottom w:val="nil"/>
              <w:right w:val="nil"/>
            </w:tcBorders>
            <w:shd w:val="clear" w:color="000000" w:fill="FFFFFF"/>
            <w:noWrap/>
            <w:hideMark/>
          </w:tcPr>
          <w:p w14:paraId="04DF17FC"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40.000</w:t>
            </w:r>
          </w:p>
        </w:tc>
        <w:tc>
          <w:tcPr>
            <w:tcW w:w="1276" w:type="dxa"/>
            <w:tcBorders>
              <w:top w:val="nil"/>
              <w:left w:val="nil"/>
              <w:bottom w:val="nil"/>
              <w:right w:val="nil"/>
            </w:tcBorders>
            <w:shd w:val="clear" w:color="000000" w:fill="FFFFFF"/>
            <w:noWrap/>
            <w:hideMark/>
          </w:tcPr>
          <w:p w14:paraId="7DA7DE28"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100,00</w:t>
            </w:r>
          </w:p>
        </w:tc>
      </w:tr>
      <w:tr w:rsidR="004A3407" w:rsidRPr="007A0AF3" w14:paraId="70A7D7A2" w14:textId="77777777" w:rsidTr="00CC1F41">
        <w:trPr>
          <w:trHeight w:val="270"/>
        </w:trPr>
        <w:tc>
          <w:tcPr>
            <w:tcW w:w="6096" w:type="dxa"/>
            <w:gridSpan w:val="2"/>
            <w:tcBorders>
              <w:top w:val="nil"/>
              <w:left w:val="nil"/>
              <w:bottom w:val="nil"/>
              <w:right w:val="nil"/>
            </w:tcBorders>
            <w:shd w:val="clear" w:color="000000" w:fill="FFFF00"/>
            <w:hideMark/>
          </w:tcPr>
          <w:p w14:paraId="7DAFE3DE"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A101801 Osnovna aktivnost radio postaje</w:t>
            </w:r>
          </w:p>
        </w:tc>
        <w:tc>
          <w:tcPr>
            <w:tcW w:w="1134" w:type="dxa"/>
            <w:tcBorders>
              <w:top w:val="nil"/>
              <w:left w:val="nil"/>
              <w:bottom w:val="nil"/>
              <w:right w:val="nil"/>
            </w:tcBorders>
            <w:shd w:val="clear" w:color="000000" w:fill="FFFF00"/>
            <w:noWrap/>
            <w:hideMark/>
          </w:tcPr>
          <w:p w14:paraId="5FC5C690"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40.000</w:t>
            </w:r>
          </w:p>
        </w:tc>
        <w:tc>
          <w:tcPr>
            <w:tcW w:w="1559" w:type="dxa"/>
            <w:tcBorders>
              <w:top w:val="nil"/>
              <w:left w:val="nil"/>
              <w:bottom w:val="nil"/>
              <w:right w:val="nil"/>
            </w:tcBorders>
            <w:shd w:val="clear" w:color="000000" w:fill="FFFF00"/>
            <w:noWrap/>
            <w:hideMark/>
          </w:tcPr>
          <w:p w14:paraId="415F7986"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40.000</w:t>
            </w:r>
          </w:p>
        </w:tc>
        <w:tc>
          <w:tcPr>
            <w:tcW w:w="1276" w:type="dxa"/>
            <w:tcBorders>
              <w:top w:val="nil"/>
              <w:left w:val="nil"/>
              <w:bottom w:val="nil"/>
              <w:right w:val="nil"/>
            </w:tcBorders>
            <w:shd w:val="clear" w:color="000000" w:fill="FFFF00"/>
            <w:noWrap/>
            <w:hideMark/>
          </w:tcPr>
          <w:p w14:paraId="06C5E326"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r>
      <w:tr w:rsidR="004A3407" w:rsidRPr="00816C05" w14:paraId="54F9F95A" w14:textId="77777777" w:rsidTr="00CC1F41">
        <w:trPr>
          <w:trHeight w:val="230"/>
        </w:trPr>
        <w:tc>
          <w:tcPr>
            <w:tcW w:w="6096" w:type="dxa"/>
            <w:gridSpan w:val="2"/>
            <w:tcBorders>
              <w:top w:val="nil"/>
              <w:left w:val="nil"/>
              <w:bottom w:val="nil"/>
              <w:right w:val="nil"/>
            </w:tcBorders>
            <w:shd w:val="clear" w:color="auto" w:fill="auto"/>
            <w:hideMark/>
          </w:tcPr>
          <w:p w14:paraId="72084FD8"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43EC042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40.000</w:t>
            </w:r>
          </w:p>
        </w:tc>
        <w:tc>
          <w:tcPr>
            <w:tcW w:w="1559" w:type="dxa"/>
            <w:tcBorders>
              <w:top w:val="nil"/>
              <w:left w:val="nil"/>
              <w:bottom w:val="nil"/>
              <w:right w:val="nil"/>
            </w:tcBorders>
            <w:shd w:val="clear" w:color="auto" w:fill="auto"/>
            <w:noWrap/>
            <w:hideMark/>
          </w:tcPr>
          <w:p w14:paraId="50695C82"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40.000</w:t>
            </w:r>
          </w:p>
        </w:tc>
        <w:tc>
          <w:tcPr>
            <w:tcW w:w="1276" w:type="dxa"/>
            <w:tcBorders>
              <w:top w:val="nil"/>
              <w:left w:val="nil"/>
              <w:bottom w:val="nil"/>
              <w:right w:val="nil"/>
            </w:tcBorders>
            <w:shd w:val="clear" w:color="auto" w:fill="auto"/>
            <w:noWrap/>
            <w:hideMark/>
          </w:tcPr>
          <w:p w14:paraId="750ED47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7C7C78CA" w14:textId="77777777" w:rsidTr="00CC1F41">
        <w:trPr>
          <w:trHeight w:val="270"/>
        </w:trPr>
        <w:tc>
          <w:tcPr>
            <w:tcW w:w="617" w:type="dxa"/>
            <w:tcBorders>
              <w:top w:val="nil"/>
              <w:left w:val="nil"/>
              <w:bottom w:val="nil"/>
              <w:right w:val="nil"/>
            </w:tcBorders>
            <w:shd w:val="clear" w:color="auto" w:fill="auto"/>
            <w:noWrap/>
            <w:hideMark/>
          </w:tcPr>
          <w:p w14:paraId="14DFD1F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w:t>
            </w:r>
          </w:p>
        </w:tc>
        <w:tc>
          <w:tcPr>
            <w:tcW w:w="5479" w:type="dxa"/>
            <w:tcBorders>
              <w:top w:val="nil"/>
              <w:left w:val="nil"/>
              <w:bottom w:val="nil"/>
              <w:right w:val="nil"/>
            </w:tcBorders>
            <w:shd w:val="clear" w:color="auto" w:fill="auto"/>
            <w:noWrap/>
            <w:hideMark/>
          </w:tcPr>
          <w:p w14:paraId="69874D5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06AE130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40.000</w:t>
            </w:r>
          </w:p>
        </w:tc>
        <w:tc>
          <w:tcPr>
            <w:tcW w:w="1559" w:type="dxa"/>
            <w:tcBorders>
              <w:top w:val="nil"/>
              <w:left w:val="nil"/>
              <w:bottom w:val="nil"/>
              <w:right w:val="nil"/>
            </w:tcBorders>
            <w:shd w:val="clear" w:color="auto" w:fill="auto"/>
            <w:noWrap/>
            <w:hideMark/>
          </w:tcPr>
          <w:p w14:paraId="5F1D2EB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40.000</w:t>
            </w:r>
          </w:p>
        </w:tc>
        <w:tc>
          <w:tcPr>
            <w:tcW w:w="1276" w:type="dxa"/>
            <w:tcBorders>
              <w:top w:val="nil"/>
              <w:left w:val="nil"/>
              <w:bottom w:val="nil"/>
              <w:right w:val="nil"/>
            </w:tcBorders>
            <w:shd w:val="clear" w:color="auto" w:fill="auto"/>
            <w:noWrap/>
            <w:hideMark/>
          </w:tcPr>
          <w:p w14:paraId="7D95F24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778A61AC" w14:textId="77777777" w:rsidTr="00CC1F41">
        <w:trPr>
          <w:trHeight w:val="270"/>
        </w:trPr>
        <w:tc>
          <w:tcPr>
            <w:tcW w:w="617" w:type="dxa"/>
            <w:tcBorders>
              <w:top w:val="nil"/>
              <w:left w:val="nil"/>
              <w:bottom w:val="nil"/>
              <w:right w:val="nil"/>
            </w:tcBorders>
            <w:shd w:val="clear" w:color="auto" w:fill="auto"/>
            <w:noWrap/>
            <w:hideMark/>
          </w:tcPr>
          <w:p w14:paraId="4E32C5E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w:t>
            </w:r>
          </w:p>
        </w:tc>
        <w:tc>
          <w:tcPr>
            <w:tcW w:w="5479" w:type="dxa"/>
            <w:tcBorders>
              <w:top w:val="nil"/>
              <w:left w:val="nil"/>
              <w:bottom w:val="nil"/>
              <w:right w:val="nil"/>
            </w:tcBorders>
            <w:shd w:val="clear" w:color="auto" w:fill="auto"/>
            <w:noWrap/>
            <w:hideMark/>
          </w:tcPr>
          <w:p w14:paraId="0CDF3E1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6B5E701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40.000</w:t>
            </w:r>
          </w:p>
        </w:tc>
        <w:tc>
          <w:tcPr>
            <w:tcW w:w="1559" w:type="dxa"/>
            <w:tcBorders>
              <w:top w:val="nil"/>
              <w:left w:val="nil"/>
              <w:bottom w:val="nil"/>
              <w:right w:val="nil"/>
            </w:tcBorders>
            <w:shd w:val="clear" w:color="auto" w:fill="auto"/>
            <w:noWrap/>
            <w:hideMark/>
          </w:tcPr>
          <w:p w14:paraId="20FE295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40.000</w:t>
            </w:r>
          </w:p>
        </w:tc>
        <w:tc>
          <w:tcPr>
            <w:tcW w:w="1276" w:type="dxa"/>
            <w:tcBorders>
              <w:top w:val="nil"/>
              <w:left w:val="nil"/>
              <w:bottom w:val="nil"/>
              <w:right w:val="nil"/>
            </w:tcBorders>
            <w:shd w:val="clear" w:color="auto" w:fill="auto"/>
            <w:noWrap/>
            <w:hideMark/>
          </w:tcPr>
          <w:p w14:paraId="518507D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1320F8F2" w14:textId="77777777" w:rsidTr="00CC1F41">
        <w:trPr>
          <w:trHeight w:val="270"/>
        </w:trPr>
        <w:tc>
          <w:tcPr>
            <w:tcW w:w="617" w:type="dxa"/>
            <w:tcBorders>
              <w:top w:val="nil"/>
              <w:left w:val="nil"/>
              <w:bottom w:val="nil"/>
              <w:right w:val="nil"/>
            </w:tcBorders>
            <w:shd w:val="clear" w:color="auto" w:fill="auto"/>
            <w:noWrap/>
            <w:hideMark/>
          </w:tcPr>
          <w:p w14:paraId="12D207E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3811</w:t>
            </w:r>
          </w:p>
        </w:tc>
        <w:tc>
          <w:tcPr>
            <w:tcW w:w="5479" w:type="dxa"/>
            <w:tcBorders>
              <w:top w:val="nil"/>
              <w:left w:val="nil"/>
              <w:bottom w:val="nil"/>
              <w:right w:val="nil"/>
            </w:tcBorders>
            <w:shd w:val="clear" w:color="auto" w:fill="auto"/>
            <w:noWrap/>
            <w:hideMark/>
          </w:tcPr>
          <w:p w14:paraId="1E85417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792C6BCE" w14:textId="35647FFE"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830C34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40.000</w:t>
            </w:r>
          </w:p>
        </w:tc>
        <w:tc>
          <w:tcPr>
            <w:tcW w:w="1276" w:type="dxa"/>
            <w:tcBorders>
              <w:top w:val="nil"/>
              <w:left w:val="nil"/>
              <w:bottom w:val="nil"/>
              <w:right w:val="nil"/>
            </w:tcBorders>
            <w:shd w:val="clear" w:color="auto" w:fill="auto"/>
            <w:noWrap/>
            <w:hideMark/>
          </w:tcPr>
          <w:p w14:paraId="41C08E54" w14:textId="6B8F129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7D7FB6C7" w14:textId="77777777" w:rsidTr="00CC1F41">
        <w:trPr>
          <w:trHeight w:val="285"/>
        </w:trPr>
        <w:tc>
          <w:tcPr>
            <w:tcW w:w="6096" w:type="dxa"/>
            <w:gridSpan w:val="2"/>
            <w:tcBorders>
              <w:top w:val="nil"/>
              <w:left w:val="nil"/>
              <w:bottom w:val="nil"/>
              <w:right w:val="nil"/>
            </w:tcBorders>
            <w:shd w:val="clear" w:color="000000" w:fill="FFC000"/>
            <w:hideMark/>
          </w:tcPr>
          <w:p w14:paraId="72FB19E1"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1019 POMOĆ VJERSKIM ZAJEDNICAMA</w:t>
            </w:r>
          </w:p>
        </w:tc>
        <w:tc>
          <w:tcPr>
            <w:tcW w:w="1134" w:type="dxa"/>
            <w:tcBorders>
              <w:top w:val="nil"/>
              <w:left w:val="nil"/>
              <w:bottom w:val="nil"/>
              <w:right w:val="nil"/>
            </w:tcBorders>
            <w:shd w:val="clear" w:color="000000" w:fill="FFC000"/>
            <w:noWrap/>
            <w:hideMark/>
          </w:tcPr>
          <w:p w14:paraId="261CAEE5"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20.000</w:t>
            </w:r>
          </w:p>
        </w:tc>
        <w:tc>
          <w:tcPr>
            <w:tcW w:w="1559" w:type="dxa"/>
            <w:tcBorders>
              <w:top w:val="nil"/>
              <w:left w:val="nil"/>
              <w:bottom w:val="nil"/>
              <w:right w:val="nil"/>
            </w:tcBorders>
            <w:shd w:val="clear" w:color="000000" w:fill="FFC000"/>
            <w:noWrap/>
            <w:hideMark/>
          </w:tcPr>
          <w:p w14:paraId="356E5F3C"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20.000</w:t>
            </w:r>
          </w:p>
        </w:tc>
        <w:tc>
          <w:tcPr>
            <w:tcW w:w="1276" w:type="dxa"/>
            <w:tcBorders>
              <w:top w:val="nil"/>
              <w:left w:val="nil"/>
              <w:bottom w:val="nil"/>
              <w:right w:val="nil"/>
            </w:tcBorders>
            <w:shd w:val="clear" w:color="000000" w:fill="FFC000"/>
            <w:noWrap/>
            <w:hideMark/>
          </w:tcPr>
          <w:p w14:paraId="664844AE"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100,00</w:t>
            </w:r>
          </w:p>
        </w:tc>
      </w:tr>
      <w:tr w:rsidR="004A3407" w:rsidRPr="007A0AF3" w14:paraId="0E7D24A7" w14:textId="77777777" w:rsidTr="00CC1F41">
        <w:trPr>
          <w:trHeight w:val="270"/>
        </w:trPr>
        <w:tc>
          <w:tcPr>
            <w:tcW w:w="6096" w:type="dxa"/>
            <w:gridSpan w:val="2"/>
            <w:tcBorders>
              <w:top w:val="nil"/>
              <w:left w:val="nil"/>
              <w:bottom w:val="nil"/>
              <w:right w:val="nil"/>
            </w:tcBorders>
            <w:shd w:val="clear" w:color="000000" w:fill="FFFF00"/>
            <w:hideMark/>
          </w:tcPr>
          <w:p w14:paraId="2793DBE4"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Kapitalni projekt: K101901 Obnova sakralnih objekata</w:t>
            </w:r>
          </w:p>
        </w:tc>
        <w:tc>
          <w:tcPr>
            <w:tcW w:w="1134" w:type="dxa"/>
            <w:tcBorders>
              <w:top w:val="nil"/>
              <w:left w:val="nil"/>
              <w:bottom w:val="nil"/>
              <w:right w:val="nil"/>
            </w:tcBorders>
            <w:shd w:val="clear" w:color="000000" w:fill="FFFF00"/>
            <w:noWrap/>
            <w:hideMark/>
          </w:tcPr>
          <w:p w14:paraId="6E678D5F"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20.000</w:t>
            </w:r>
          </w:p>
        </w:tc>
        <w:tc>
          <w:tcPr>
            <w:tcW w:w="1559" w:type="dxa"/>
            <w:tcBorders>
              <w:top w:val="nil"/>
              <w:left w:val="nil"/>
              <w:bottom w:val="nil"/>
              <w:right w:val="nil"/>
            </w:tcBorders>
            <w:shd w:val="clear" w:color="000000" w:fill="FFFF00"/>
            <w:noWrap/>
            <w:hideMark/>
          </w:tcPr>
          <w:p w14:paraId="15A763A9"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20.000</w:t>
            </w:r>
          </w:p>
        </w:tc>
        <w:tc>
          <w:tcPr>
            <w:tcW w:w="1276" w:type="dxa"/>
            <w:tcBorders>
              <w:top w:val="nil"/>
              <w:left w:val="nil"/>
              <w:bottom w:val="nil"/>
              <w:right w:val="nil"/>
            </w:tcBorders>
            <w:shd w:val="clear" w:color="000000" w:fill="FFFF00"/>
            <w:noWrap/>
            <w:hideMark/>
          </w:tcPr>
          <w:p w14:paraId="51A6FE78"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r>
      <w:tr w:rsidR="004A3407" w:rsidRPr="00816C05" w14:paraId="44E80442" w14:textId="77777777" w:rsidTr="00CC1F41">
        <w:trPr>
          <w:trHeight w:val="240"/>
        </w:trPr>
        <w:tc>
          <w:tcPr>
            <w:tcW w:w="6096" w:type="dxa"/>
            <w:gridSpan w:val="2"/>
            <w:tcBorders>
              <w:top w:val="nil"/>
              <w:left w:val="nil"/>
              <w:bottom w:val="nil"/>
              <w:right w:val="nil"/>
            </w:tcBorders>
            <w:shd w:val="clear" w:color="000000" w:fill="FFFFFF"/>
            <w:hideMark/>
          </w:tcPr>
          <w:p w14:paraId="71F3D316"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084 Religijske i druge službe zajednice</w:t>
            </w:r>
          </w:p>
        </w:tc>
        <w:tc>
          <w:tcPr>
            <w:tcW w:w="1134" w:type="dxa"/>
            <w:tcBorders>
              <w:top w:val="nil"/>
              <w:left w:val="nil"/>
              <w:bottom w:val="nil"/>
              <w:right w:val="nil"/>
            </w:tcBorders>
            <w:shd w:val="clear" w:color="000000" w:fill="FFFFFF"/>
            <w:noWrap/>
            <w:hideMark/>
          </w:tcPr>
          <w:p w14:paraId="31F5EA94"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20.000</w:t>
            </w:r>
          </w:p>
        </w:tc>
        <w:tc>
          <w:tcPr>
            <w:tcW w:w="1559" w:type="dxa"/>
            <w:tcBorders>
              <w:top w:val="nil"/>
              <w:left w:val="nil"/>
              <w:bottom w:val="nil"/>
              <w:right w:val="nil"/>
            </w:tcBorders>
            <w:shd w:val="clear" w:color="000000" w:fill="FFFFFF"/>
            <w:noWrap/>
            <w:hideMark/>
          </w:tcPr>
          <w:p w14:paraId="423505B5"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20.000</w:t>
            </w:r>
          </w:p>
        </w:tc>
        <w:tc>
          <w:tcPr>
            <w:tcW w:w="1276" w:type="dxa"/>
            <w:tcBorders>
              <w:top w:val="nil"/>
              <w:left w:val="nil"/>
              <w:bottom w:val="nil"/>
              <w:right w:val="nil"/>
            </w:tcBorders>
            <w:shd w:val="clear" w:color="000000" w:fill="FFFFFF"/>
            <w:noWrap/>
            <w:hideMark/>
          </w:tcPr>
          <w:p w14:paraId="0728D7B6"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100,00</w:t>
            </w:r>
          </w:p>
        </w:tc>
      </w:tr>
      <w:tr w:rsidR="004A3407" w:rsidRPr="00816C05" w14:paraId="0791AC20" w14:textId="77777777" w:rsidTr="00CC1F41">
        <w:trPr>
          <w:trHeight w:val="230"/>
        </w:trPr>
        <w:tc>
          <w:tcPr>
            <w:tcW w:w="6096" w:type="dxa"/>
            <w:gridSpan w:val="2"/>
            <w:tcBorders>
              <w:top w:val="nil"/>
              <w:left w:val="nil"/>
              <w:bottom w:val="nil"/>
              <w:right w:val="nil"/>
            </w:tcBorders>
            <w:shd w:val="clear" w:color="auto" w:fill="auto"/>
            <w:hideMark/>
          </w:tcPr>
          <w:p w14:paraId="13F83916"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4B2C40E"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20.000</w:t>
            </w:r>
          </w:p>
        </w:tc>
        <w:tc>
          <w:tcPr>
            <w:tcW w:w="1559" w:type="dxa"/>
            <w:tcBorders>
              <w:top w:val="nil"/>
              <w:left w:val="nil"/>
              <w:bottom w:val="nil"/>
              <w:right w:val="nil"/>
            </w:tcBorders>
            <w:shd w:val="clear" w:color="auto" w:fill="auto"/>
            <w:noWrap/>
            <w:hideMark/>
          </w:tcPr>
          <w:p w14:paraId="4918165E"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20.000</w:t>
            </w:r>
          </w:p>
        </w:tc>
        <w:tc>
          <w:tcPr>
            <w:tcW w:w="1276" w:type="dxa"/>
            <w:tcBorders>
              <w:top w:val="nil"/>
              <w:left w:val="nil"/>
              <w:bottom w:val="nil"/>
              <w:right w:val="nil"/>
            </w:tcBorders>
            <w:shd w:val="clear" w:color="auto" w:fill="auto"/>
            <w:noWrap/>
            <w:hideMark/>
          </w:tcPr>
          <w:p w14:paraId="3C1EE05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00DE7691" w14:textId="77777777" w:rsidTr="00CC1F41">
        <w:trPr>
          <w:trHeight w:val="270"/>
        </w:trPr>
        <w:tc>
          <w:tcPr>
            <w:tcW w:w="617" w:type="dxa"/>
            <w:tcBorders>
              <w:top w:val="nil"/>
              <w:left w:val="nil"/>
              <w:bottom w:val="nil"/>
              <w:right w:val="nil"/>
            </w:tcBorders>
            <w:shd w:val="clear" w:color="auto" w:fill="auto"/>
            <w:noWrap/>
            <w:hideMark/>
          </w:tcPr>
          <w:p w14:paraId="7A84E96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w:t>
            </w:r>
          </w:p>
        </w:tc>
        <w:tc>
          <w:tcPr>
            <w:tcW w:w="5479" w:type="dxa"/>
            <w:tcBorders>
              <w:top w:val="nil"/>
              <w:left w:val="nil"/>
              <w:bottom w:val="nil"/>
              <w:right w:val="nil"/>
            </w:tcBorders>
            <w:shd w:val="clear" w:color="auto" w:fill="auto"/>
            <w:noWrap/>
            <w:hideMark/>
          </w:tcPr>
          <w:p w14:paraId="57FB84A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671C483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20.000</w:t>
            </w:r>
          </w:p>
        </w:tc>
        <w:tc>
          <w:tcPr>
            <w:tcW w:w="1559" w:type="dxa"/>
            <w:tcBorders>
              <w:top w:val="nil"/>
              <w:left w:val="nil"/>
              <w:bottom w:val="nil"/>
              <w:right w:val="nil"/>
            </w:tcBorders>
            <w:shd w:val="clear" w:color="auto" w:fill="auto"/>
            <w:noWrap/>
            <w:hideMark/>
          </w:tcPr>
          <w:p w14:paraId="430C42F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20.000</w:t>
            </w:r>
          </w:p>
        </w:tc>
        <w:tc>
          <w:tcPr>
            <w:tcW w:w="1276" w:type="dxa"/>
            <w:tcBorders>
              <w:top w:val="nil"/>
              <w:left w:val="nil"/>
              <w:bottom w:val="nil"/>
              <w:right w:val="nil"/>
            </w:tcBorders>
            <w:shd w:val="clear" w:color="auto" w:fill="auto"/>
            <w:noWrap/>
            <w:hideMark/>
          </w:tcPr>
          <w:p w14:paraId="48730D9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5F164D69" w14:textId="77777777" w:rsidTr="00CC1F41">
        <w:trPr>
          <w:trHeight w:val="270"/>
        </w:trPr>
        <w:tc>
          <w:tcPr>
            <w:tcW w:w="617" w:type="dxa"/>
            <w:tcBorders>
              <w:top w:val="nil"/>
              <w:left w:val="nil"/>
              <w:bottom w:val="nil"/>
              <w:right w:val="nil"/>
            </w:tcBorders>
            <w:shd w:val="clear" w:color="auto" w:fill="auto"/>
            <w:noWrap/>
            <w:hideMark/>
          </w:tcPr>
          <w:p w14:paraId="7177381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382</w:t>
            </w:r>
          </w:p>
        </w:tc>
        <w:tc>
          <w:tcPr>
            <w:tcW w:w="5479" w:type="dxa"/>
            <w:tcBorders>
              <w:top w:val="nil"/>
              <w:left w:val="nil"/>
              <w:bottom w:val="nil"/>
              <w:right w:val="nil"/>
            </w:tcBorders>
            <w:shd w:val="clear" w:color="auto" w:fill="auto"/>
            <w:noWrap/>
            <w:hideMark/>
          </w:tcPr>
          <w:p w14:paraId="05AEE88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Kapitalne donacije</w:t>
            </w:r>
          </w:p>
        </w:tc>
        <w:tc>
          <w:tcPr>
            <w:tcW w:w="1134" w:type="dxa"/>
            <w:tcBorders>
              <w:top w:val="nil"/>
              <w:left w:val="nil"/>
              <w:bottom w:val="nil"/>
              <w:right w:val="nil"/>
            </w:tcBorders>
            <w:shd w:val="clear" w:color="auto" w:fill="auto"/>
            <w:noWrap/>
            <w:hideMark/>
          </w:tcPr>
          <w:p w14:paraId="221A535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20.000</w:t>
            </w:r>
          </w:p>
        </w:tc>
        <w:tc>
          <w:tcPr>
            <w:tcW w:w="1559" w:type="dxa"/>
            <w:tcBorders>
              <w:top w:val="nil"/>
              <w:left w:val="nil"/>
              <w:bottom w:val="nil"/>
              <w:right w:val="nil"/>
            </w:tcBorders>
            <w:shd w:val="clear" w:color="auto" w:fill="auto"/>
            <w:noWrap/>
            <w:hideMark/>
          </w:tcPr>
          <w:p w14:paraId="66FBE61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20.000</w:t>
            </w:r>
          </w:p>
        </w:tc>
        <w:tc>
          <w:tcPr>
            <w:tcW w:w="1276" w:type="dxa"/>
            <w:tcBorders>
              <w:top w:val="nil"/>
              <w:left w:val="nil"/>
              <w:bottom w:val="nil"/>
              <w:right w:val="nil"/>
            </w:tcBorders>
            <w:shd w:val="clear" w:color="auto" w:fill="auto"/>
            <w:noWrap/>
            <w:hideMark/>
          </w:tcPr>
          <w:p w14:paraId="68B767C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2998CA94" w14:textId="77777777" w:rsidTr="00CC1F41">
        <w:trPr>
          <w:trHeight w:val="270"/>
        </w:trPr>
        <w:tc>
          <w:tcPr>
            <w:tcW w:w="617" w:type="dxa"/>
            <w:tcBorders>
              <w:top w:val="nil"/>
              <w:left w:val="nil"/>
              <w:bottom w:val="nil"/>
              <w:right w:val="nil"/>
            </w:tcBorders>
            <w:shd w:val="clear" w:color="auto" w:fill="auto"/>
            <w:noWrap/>
            <w:hideMark/>
          </w:tcPr>
          <w:p w14:paraId="75A48D7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3821</w:t>
            </w:r>
          </w:p>
        </w:tc>
        <w:tc>
          <w:tcPr>
            <w:tcW w:w="5479" w:type="dxa"/>
            <w:tcBorders>
              <w:top w:val="nil"/>
              <w:left w:val="nil"/>
              <w:bottom w:val="nil"/>
              <w:right w:val="nil"/>
            </w:tcBorders>
            <w:shd w:val="clear" w:color="auto" w:fill="auto"/>
            <w:noWrap/>
            <w:hideMark/>
          </w:tcPr>
          <w:p w14:paraId="44D4ADC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Kapitalne donacije neprofitnim organizacijama</w:t>
            </w:r>
          </w:p>
        </w:tc>
        <w:tc>
          <w:tcPr>
            <w:tcW w:w="1134" w:type="dxa"/>
            <w:tcBorders>
              <w:top w:val="nil"/>
              <w:left w:val="nil"/>
              <w:bottom w:val="nil"/>
              <w:right w:val="nil"/>
            </w:tcBorders>
            <w:shd w:val="clear" w:color="auto" w:fill="auto"/>
            <w:noWrap/>
            <w:hideMark/>
          </w:tcPr>
          <w:p w14:paraId="2E1C9712" w14:textId="6AC8B9C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9DC623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20.000</w:t>
            </w:r>
          </w:p>
        </w:tc>
        <w:tc>
          <w:tcPr>
            <w:tcW w:w="1276" w:type="dxa"/>
            <w:tcBorders>
              <w:top w:val="nil"/>
              <w:left w:val="nil"/>
              <w:bottom w:val="nil"/>
              <w:right w:val="nil"/>
            </w:tcBorders>
            <w:shd w:val="clear" w:color="auto" w:fill="auto"/>
            <w:noWrap/>
            <w:hideMark/>
          </w:tcPr>
          <w:p w14:paraId="36B06ED6" w14:textId="318B73B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7B31FBAA" w14:textId="77777777" w:rsidTr="00CC1F41">
        <w:trPr>
          <w:trHeight w:val="285"/>
        </w:trPr>
        <w:tc>
          <w:tcPr>
            <w:tcW w:w="6096" w:type="dxa"/>
            <w:gridSpan w:val="2"/>
            <w:tcBorders>
              <w:top w:val="nil"/>
              <w:left w:val="nil"/>
              <w:bottom w:val="nil"/>
              <w:right w:val="nil"/>
            </w:tcBorders>
            <w:shd w:val="clear" w:color="000000" w:fill="FFC000"/>
            <w:hideMark/>
          </w:tcPr>
          <w:p w14:paraId="65A06A80"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1020 SOCIJALNA SKRB</w:t>
            </w:r>
          </w:p>
        </w:tc>
        <w:tc>
          <w:tcPr>
            <w:tcW w:w="1134" w:type="dxa"/>
            <w:tcBorders>
              <w:top w:val="nil"/>
              <w:left w:val="nil"/>
              <w:bottom w:val="nil"/>
              <w:right w:val="nil"/>
            </w:tcBorders>
            <w:shd w:val="clear" w:color="000000" w:fill="FFC000"/>
            <w:noWrap/>
            <w:hideMark/>
          </w:tcPr>
          <w:p w14:paraId="5622AF6D"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190.098</w:t>
            </w:r>
          </w:p>
        </w:tc>
        <w:tc>
          <w:tcPr>
            <w:tcW w:w="1559" w:type="dxa"/>
            <w:tcBorders>
              <w:top w:val="nil"/>
              <w:left w:val="nil"/>
              <w:bottom w:val="nil"/>
              <w:right w:val="nil"/>
            </w:tcBorders>
            <w:shd w:val="clear" w:color="000000" w:fill="FFC000"/>
            <w:noWrap/>
            <w:hideMark/>
          </w:tcPr>
          <w:p w14:paraId="0BB0DD44"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181.058</w:t>
            </w:r>
          </w:p>
        </w:tc>
        <w:tc>
          <w:tcPr>
            <w:tcW w:w="1276" w:type="dxa"/>
            <w:tcBorders>
              <w:top w:val="nil"/>
              <w:left w:val="nil"/>
              <w:bottom w:val="nil"/>
              <w:right w:val="nil"/>
            </w:tcBorders>
            <w:shd w:val="clear" w:color="000000" w:fill="FFC000"/>
            <w:noWrap/>
            <w:hideMark/>
          </w:tcPr>
          <w:p w14:paraId="1B252610"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95,24</w:t>
            </w:r>
          </w:p>
        </w:tc>
      </w:tr>
      <w:tr w:rsidR="004A3407" w:rsidRPr="007A0AF3" w14:paraId="01F52379" w14:textId="77777777" w:rsidTr="00CC1F41">
        <w:trPr>
          <w:trHeight w:val="270"/>
        </w:trPr>
        <w:tc>
          <w:tcPr>
            <w:tcW w:w="6096" w:type="dxa"/>
            <w:gridSpan w:val="2"/>
            <w:tcBorders>
              <w:top w:val="nil"/>
              <w:left w:val="nil"/>
              <w:bottom w:val="nil"/>
              <w:right w:val="nil"/>
            </w:tcBorders>
            <w:shd w:val="clear" w:color="000000" w:fill="FFFF00"/>
            <w:hideMark/>
          </w:tcPr>
          <w:p w14:paraId="4790B061"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A102001 Pomoć pojedincima i obiteljima</w:t>
            </w:r>
          </w:p>
        </w:tc>
        <w:tc>
          <w:tcPr>
            <w:tcW w:w="1134" w:type="dxa"/>
            <w:tcBorders>
              <w:top w:val="nil"/>
              <w:left w:val="nil"/>
              <w:bottom w:val="nil"/>
              <w:right w:val="nil"/>
            </w:tcBorders>
            <w:shd w:val="clear" w:color="000000" w:fill="FFFF00"/>
            <w:noWrap/>
            <w:hideMark/>
          </w:tcPr>
          <w:p w14:paraId="14CB4A63"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48.000</w:t>
            </w:r>
          </w:p>
        </w:tc>
        <w:tc>
          <w:tcPr>
            <w:tcW w:w="1559" w:type="dxa"/>
            <w:tcBorders>
              <w:top w:val="nil"/>
              <w:left w:val="nil"/>
              <w:bottom w:val="nil"/>
              <w:right w:val="nil"/>
            </w:tcBorders>
            <w:shd w:val="clear" w:color="000000" w:fill="FFFF00"/>
            <w:noWrap/>
            <w:hideMark/>
          </w:tcPr>
          <w:p w14:paraId="55F186F0"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41.499</w:t>
            </w:r>
          </w:p>
        </w:tc>
        <w:tc>
          <w:tcPr>
            <w:tcW w:w="1276" w:type="dxa"/>
            <w:tcBorders>
              <w:top w:val="nil"/>
              <w:left w:val="nil"/>
              <w:bottom w:val="nil"/>
              <w:right w:val="nil"/>
            </w:tcBorders>
            <w:shd w:val="clear" w:color="000000" w:fill="FFFF00"/>
            <w:noWrap/>
            <w:hideMark/>
          </w:tcPr>
          <w:p w14:paraId="2DD29043"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86,46</w:t>
            </w:r>
          </w:p>
        </w:tc>
      </w:tr>
      <w:tr w:rsidR="004A3407" w:rsidRPr="00816C05" w14:paraId="124FBFE4" w14:textId="77777777" w:rsidTr="00CC1F41">
        <w:trPr>
          <w:trHeight w:val="240"/>
        </w:trPr>
        <w:tc>
          <w:tcPr>
            <w:tcW w:w="6096" w:type="dxa"/>
            <w:gridSpan w:val="2"/>
            <w:tcBorders>
              <w:top w:val="nil"/>
              <w:left w:val="nil"/>
              <w:bottom w:val="nil"/>
              <w:right w:val="nil"/>
            </w:tcBorders>
            <w:shd w:val="clear" w:color="000000" w:fill="FFFFFF"/>
            <w:hideMark/>
          </w:tcPr>
          <w:p w14:paraId="345E9739"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106 Stanovanje</w:t>
            </w:r>
          </w:p>
        </w:tc>
        <w:tc>
          <w:tcPr>
            <w:tcW w:w="1134" w:type="dxa"/>
            <w:tcBorders>
              <w:top w:val="nil"/>
              <w:left w:val="nil"/>
              <w:bottom w:val="nil"/>
              <w:right w:val="nil"/>
            </w:tcBorders>
            <w:shd w:val="clear" w:color="000000" w:fill="FFFFFF"/>
            <w:noWrap/>
            <w:hideMark/>
          </w:tcPr>
          <w:p w14:paraId="2BDC3D61"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48.000</w:t>
            </w:r>
          </w:p>
        </w:tc>
        <w:tc>
          <w:tcPr>
            <w:tcW w:w="1559" w:type="dxa"/>
            <w:tcBorders>
              <w:top w:val="nil"/>
              <w:left w:val="nil"/>
              <w:bottom w:val="nil"/>
              <w:right w:val="nil"/>
            </w:tcBorders>
            <w:shd w:val="clear" w:color="000000" w:fill="FFFFFF"/>
            <w:noWrap/>
            <w:hideMark/>
          </w:tcPr>
          <w:p w14:paraId="3B2B6A49"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41.499</w:t>
            </w:r>
          </w:p>
        </w:tc>
        <w:tc>
          <w:tcPr>
            <w:tcW w:w="1276" w:type="dxa"/>
            <w:tcBorders>
              <w:top w:val="nil"/>
              <w:left w:val="nil"/>
              <w:bottom w:val="nil"/>
              <w:right w:val="nil"/>
            </w:tcBorders>
            <w:shd w:val="clear" w:color="000000" w:fill="FFFFFF"/>
            <w:noWrap/>
            <w:hideMark/>
          </w:tcPr>
          <w:p w14:paraId="0B994744"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86,46</w:t>
            </w:r>
          </w:p>
        </w:tc>
      </w:tr>
      <w:tr w:rsidR="004A3407" w:rsidRPr="00816C05" w14:paraId="261F32BB" w14:textId="77777777" w:rsidTr="00CC1F41">
        <w:trPr>
          <w:trHeight w:val="230"/>
        </w:trPr>
        <w:tc>
          <w:tcPr>
            <w:tcW w:w="6096" w:type="dxa"/>
            <w:gridSpan w:val="2"/>
            <w:tcBorders>
              <w:top w:val="nil"/>
              <w:left w:val="nil"/>
              <w:bottom w:val="nil"/>
              <w:right w:val="nil"/>
            </w:tcBorders>
            <w:shd w:val="clear" w:color="auto" w:fill="auto"/>
            <w:hideMark/>
          </w:tcPr>
          <w:p w14:paraId="18814C8C"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3624B9C"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16.500</w:t>
            </w:r>
          </w:p>
        </w:tc>
        <w:tc>
          <w:tcPr>
            <w:tcW w:w="1559" w:type="dxa"/>
            <w:tcBorders>
              <w:top w:val="nil"/>
              <w:left w:val="nil"/>
              <w:bottom w:val="nil"/>
              <w:right w:val="nil"/>
            </w:tcBorders>
            <w:shd w:val="clear" w:color="auto" w:fill="auto"/>
            <w:noWrap/>
            <w:hideMark/>
          </w:tcPr>
          <w:p w14:paraId="5CFB74B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11.049</w:t>
            </w:r>
          </w:p>
        </w:tc>
        <w:tc>
          <w:tcPr>
            <w:tcW w:w="1276" w:type="dxa"/>
            <w:tcBorders>
              <w:top w:val="nil"/>
              <w:left w:val="nil"/>
              <w:bottom w:val="nil"/>
              <w:right w:val="nil"/>
            </w:tcBorders>
            <w:shd w:val="clear" w:color="auto" w:fill="auto"/>
            <w:noWrap/>
            <w:hideMark/>
          </w:tcPr>
          <w:p w14:paraId="35B9708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66,96</w:t>
            </w:r>
          </w:p>
        </w:tc>
      </w:tr>
      <w:tr w:rsidR="004A3407" w:rsidRPr="00816C05" w14:paraId="1B0A44C1" w14:textId="77777777" w:rsidTr="00CC1F41">
        <w:trPr>
          <w:trHeight w:val="270"/>
        </w:trPr>
        <w:tc>
          <w:tcPr>
            <w:tcW w:w="617" w:type="dxa"/>
            <w:tcBorders>
              <w:top w:val="nil"/>
              <w:left w:val="nil"/>
              <w:bottom w:val="nil"/>
              <w:right w:val="nil"/>
            </w:tcBorders>
            <w:shd w:val="clear" w:color="auto" w:fill="auto"/>
            <w:noWrap/>
            <w:hideMark/>
          </w:tcPr>
          <w:p w14:paraId="15E9E62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49306008" w14:textId="001DF0E5"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xml:space="preserve">Naknade građanima i kućanstvima na temelju osiguranja </w:t>
            </w:r>
            <w:r w:rsidR="001E01A4" w:rsidRPr="001E01A4">
              <w:rPr>
                <w:rFonts w:ascii="Arial" w:eastAsia="Times New Roman" w:hAnsi="Arial" w:cs="Arial"/>
                <w:color w:val="000000"/>
                <w:sz w:val="18"/>
                <w:szCs w:val="18"/>
                <w:lang w:eastAsia="hr-HR"/>
              </w:rPr>
              <w:t>i druge naknade</w:t>
            </w:r>
          </w:p>
        </w:tc>
        <w:tc>
          <w:tcPr>
            <w:tcW w:w="1134" w:type="dxa"/>
            <w:tcBorders>
              <w:top w:val="nil"/>
              <w:left w:val="nil"/>
              <w:bottom w:val="nil"/>
              <w:right w:val="nil"/>
            </w:tcBorders>
            <w:shd w:val="clear" w:color="auto" w:fill="auto"/>
            <w:noWrap/>
            <w:hideMark/>
          </w:tcPr>
          <w:p w14:paraId="5FE0ED4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16.500</w:t>
            </w:r>
          </w:p>
        </w:tc>
        <w:tc>
          <w:tcPr>
            <w:tcW w:w="1559" w:type="dxa"/>
            <w:tcBorders>
              <w:top w:val="nil"/>
              <w:left w:val="nil"/>
              <w:bottom w:val="nil"/>
              <w:right w:val="nil"/>
            </w:tcBorders>
            <w:shd w:val="clear" w:color="auto" w:fill="auto"/>
            <w:noWrap/>
            <w:hideMark/>
          </w:tcPr>
          <w:p w14:paraId="52FB4C2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11.049</w:t>
            </w:r>
          </w:p>
        </w:tc>
        <w:tc>
          <w:tcPr>
            <w:tcW w:w="1276" w:type="dxa"/>
            <w:tcBorders>
              <w:top w:val="nil"/>
              <w:left w:val="nil"/>
              <w:bottom w:val="nil"/>
              <w:right w:val="nil"/>
            </w:tcBorders>
            <w:shd w:val="clear" w:color="auto" w:fill="auto"/>
            <w:noWrap/>
            <w:hideMark/>
          </w:tcPr>
          <w:p w14:paraId="0DA5571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66,96</w:t>
            </w:r>
          </w:p>
        </w:tc>
      </w:tr>
      <w:tr w:rsidR="004A3407" w:rsidRPr="00816C05" w14:paraId="4C473D78" w14:textId="77777777" w:rsidTr="00CC1F41">
        <w:trPr>
          <w:trHeight w:val="270"/>
        </w:trPr>
        <w:tc>
          <w:tcPr>
            <w:tcW w:w="617" w:type="dxa"/>
            <w:tcBorders>
              <w:top w:val="nil"/>
              <w:left w:val="nil"/>
              <w:bottom w:val="nil"/>
              <w:right w:val="nil"/>
            </w:tcBorders>
            <w:shd w:val="clear" w:color="auto" w:fill="auto"/>
            <w:noWrap/>
            <w:hideMark/>
          </w:tcPr>
          <w:p w14:paraId="73FC533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noWrap/>
            <w:hideMark/>
          </w:tcPr>
          <w:p w14:paraId="32113A2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59F1980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16.500</w:t>
            </w:r>
          </w:p>
        </w:tc>
        <w:tc>
          <w:tcPr>
            <w:tcW w:w="1559" w:type="dxa"/>
            <w:tcBorders>
              <w:top w:val="nil"/>
              <w:left w:val="nil"/>
              <w:bottom w:val="nil"/>
              <w:right w:val="nil"/>
            </w:tcBorders>
            <w:shd w:val="clear" w:color="auto" w:fill="auto"/>
            <w:noWrap/>
            <w:hideMark/>
          </w:tcPr>
          <w:p w14:paraId="2463246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11.049</w:t>
            </w:r>
          </w:p>
        </w:tc>
        <w:tc>
          <w:tcPr>
            <w:tcW w:w="1276" w:type="dxa"/>
            <w:tcBorders>
              <w:top w:val="nil"/>
              <w:left w:val="nil"/>
              <w:bottom w:val="nil"/>
              <w:right w:val="nil"/>
            </w:tcBorders>
            <w:shd w:val="clear" w:color="auto" w:fill="auto"/>
            <w:noWrap/>
            <w:hideMark/>
          </w:tcPr>
          <w:p w14:paraId="0A78830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66,96</w:t>
            </w:r>
          </w:p>
        </w:tc>
      </w:tr>
      <w:tr w:rsidR="004A3407" w:rsidRPr="00816C05" w14:paraId="5473A310" w14:textId="77777777" w:rsidTr="00CC1F41">
        <w:trPr>
          <w:trHeight w:val="270"/>
        </w:trPr>
        <w:tc>
          <w:tcPr>
            <w:tcW w:w="617" w:type="dxa"/>
            <w:tcBorders>
              <w:top w:val="nil"/>
              <w:left w:val="nil"/>
              <w:bottom w:val="nil"/>
              <w:right w:val="nil"/>
            </w:tcBorders>
            <w:shd w:val="clear" w:color="auto" w:fill="auto"/>
            <w:noWrap/>
            <w:hideMark/>
          </w:tcPr>
          <w:p w14:paraId="640DF89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3721</w:t>
            </w:r>
          </w:p>
        </w:tc>
        <w:tc>
          <w:tcPr>
            <w:tcW w:w="5479" w:type="dxa"/>
            <w:tcBorders>
              <w:top w:val="nil"/>
              <w:left w:val="nil"/>
              <w:bottom w:val="nil"/>
              <w:right w:val="nil"/>
            </w:tcBorders>
            <w:shd w:val="clear" w:color="auto" w:fill="auto"/>
            <w:noWrap/>
            <w:hideMark/>
          </w:tcPr>
          <w:p w14:paraId="0706841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2006018F" w14:textId="4DE3E3EA"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1767BF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w:t>
            </w:r>
          </w:p>
        </w:tc>
        <w:tc>
          <w:tcPr>
            <w:tcW w:w="1276" w:type="dxa"/>
            <w:tcBorders>
              <w:top w:val="nil"/>
              <w:left w:val="nil"/>
              <w:bottom w:val="nil"/>
              <w:right w:val="nil"/>
            </w:tcBorders>
            <w:shd w:val="clear" w:color="auto" w:fill="auto"/>
            <w:noWrap/>
            <w:hideMark/>
          </w:tcPr>
          <w:p w14:paraId="597E1189" w14:textId="3AAB6213"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7FE82738" w14:textId="77777777" w:rsidTr="00CC1F41">
        <w:trPr>
          <w:trHeight w:val="270"/>
        </w:trPr>
        <w:tc>
          <w:tcPr>
            <w:tcW w:w="617" w:type="dxa"/>
            <w:tcBorders>
              <w:top w:val="nil"/>
              <w:left w:val="nil"/>
              <w:bottom w:val="nil"/>
              <w:right w:val="nil"/>
            </w:tcBorders>
            <w:shd w:val="clear" w:color="auto" w:fill="auto"/>
            <w:noWrap/>
            <w:hideMark/>
          </w:tcPr>
          <w:p w14:paraId="7343850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3722</w:t>
            </w:r>
          </w:p>
        </w:tc>
        <w:tc>
          <w:tcPr>
            <w:tcW w:w="5479" w:type="dxa"/>
            <w:tcBorders>
              <w:top w:val="nil"/>
              <w:left w:val="nil"/>
              <w:bottom w:val="nil"/>
              <w:right w:val="nil"/>
            </w:tcBorders>
            <w:shd w:val="clear" w:color="auto" w:fill="auto"/>
            <w:noWrap/>
            <w:hideMark/>
          </w:tcPr>
          <w:p w14:paraId="00539D8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22CE6C2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0</w:t>
            </w:r>
          </w:p>
        </w:tc>
        <w:tc>
          <w:tcPr>
            <w:tcW w:w="1559" w:type="dxa"/>
            <w:tcBorders>
              <w:top w:val="nil"/>
              <w:left w:val="nil"/>
              <w:bottom w:val="nil"/>
              <w:right w:val="nil"/>
            </w:tcBorders>
            <w:shd w:val="clear" w:color="auto" w:fill="auto"/>
            <w:noWrap/>
            <w:hideMark/>
          </w:tcPr>
          <w:p w14:paraId="6417EB8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7.049</w:t>
            </w:r>
          </w:p>
        </w:tc>
        <w:tc>
          <w:tcPr>
            <w:tcW w:w="1276" w:type="dxa"/>
            <w:tcBorders>
              <w:top w:val="nil"/>
              <w:left w:val="nil"/>
              <w:bottom w:val="nil"/>
              <w:right w:val="nil"/>
            </w:tcBorders>
            <w:shd w:val="clear" w:color="auto" w:fill="auto"/>
            <w:noWrap/>
            <w:hideMark/>
          </w:tcPr>
          <w:p w14:paraId="04B3C70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0,00</w:t>
            </w:r>
          </w:p>
        </w:tc>
      </w:tr>
      <w:tr w:rsidR="004A3407" w:rsidRPr="00816C05" w14:paraId="6B3074F7" w14:textId="77777777" w:rsidTr="00CC1F41">
        <w:trPr>
          <w:trHeight w:val="230"/>
        </w:trPr>
        <w:tc>
          <w:tcPr>
            <w:tcW w:w="6096" w:type="dxa"/>
            <w:gridSpan w:val="2"/>
            <w:tcBorders>
              <w:top w:val="nil"/>
              <w:left w:val="nil"/>
              <w:bottom w:val="nil"/>
              <w:right w:val="nil"/>
            </w:tcBorders>
            <w:shd w:val="clear" w:color="auto" w:fill="auto"/>
            <w:hideMark/>
          </w:tcPr>
          <w:p w14:paraId="083585F5"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526 Brodsko-posavska županija</w:t>
            </w:r>
          </w:p>
        </w:tc>
        <w:tc>
          <w:tcPr>
            <w:tcW w:w="1134" w:type="dxa"/>
            <w:tcBorders>
              <w:top w:val="nil"/>
              <w:left w:val="nil"/>
              <w:bottom w:val="nil"/>
              <w:right w:val="nil"/>
            </w:tcBorders>
            <w:shd w:val="clear" w:color="auto" w:fill="auto"/>
            <w:noWrap/>
            <w:hideMark/>
          </w:tcPr>
          <w:p w14:paraId="0860D02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31.500</w:t>
            </w:r>
          </w:p>
        </w:tc>
        <w:tc>
          <w:tcPr>
            <w:tcW w:w="1559" w:type="dxa"/>
            <w:tcBorders>
              <w:top w:val="nil"/>
              <w:left w:val="nil"/>
              <w:bottom w:val="nil"/>
              <w:right w:val="nil"/>
            </w:tcBorders>
            <w:shd w:val="clear" w:color="auto" w:fill="auto"/>
            <w:noWrap/>
            <w:hideMark/>
          </w:tcPr>
          <w:p w14:paraId="051E8BA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30.450</w:t>
            </w:r>
          </w:p>
        </w:tc>
        <w:tc>
          <w:tcPr>
            <w:tcW w:w="1276" w:type="dxa"/>
            <w:tcBorders>
              <w:top w:val="nil"/>
              <w:left w:val="nil"/>
              <w:bottom w:val="nil"/>
              <w:right w:val="nil"/>
            </w:tcBorders>
            <w:shd w:val="clear" w:color="auto" w:fill="auto"/>
            <w:noWrap/>
            <w:hideMark/>
          </w:tcPr>
          <w:p w14:paraId="7FE0B944"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96,67</w:t>
            </w:r>
          </w:p>
        </w:tc>
      </w:tr>
      <w:tr w:rsidR="004A3407" w:rsidRPr="00816C05" w14:paraId="71CD3250" w14:textId="77777777" w:rsidTr="00CC1F41">
        <w:trPr>
          <w:trHeight w:val="270"/>
        </w:trPr>
        <w:tc>
          <w:tcPr>
            <w:tcW w:w="617" w:type="dxa"/>
            <w:tcBorders>
              <w:top w:val="nil"/>
              <w:left w:val="nil"/>
              <w:bottom w:val="nil"/>
              <w:right w:val="nil"/>
            </w:tcBorders>
            <w:shd w:val="clear" w:color="auto" w:fill="auto"/>
            <w:noWrap/>
            <w:hideMark/>
          </w:tcPr>
          <w:p w14:paraId="3D040CF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5F71FC20" w14:textId="06E3B43B"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xml:space="preserve">Naknade građanima i kućanstvima na temelju osiguranja </w:t>
            </w:r>
            <w:r w:rsidR="001E01A4" w:rsidRPr="001E01A4">
              <w:rPr>
                <w:rFonts w:ascii="Arial" w:eastAsia="Times New Roman" w:hAnsi="Arial" w:cs="Arial"/>
                <w:color w:val="000000"/>
                <w:sz w:val="18"/>
                <w:szCs w:val="18"/>
                <w:lang w:eastAsia="hr-HR"/>
              </w:rPr>
              <w:t>i druge naknade</w:t>
            </w:r>
          </w:p>
        </w:tc>
        <w:tc>
          <w:tcPr>
            <w:tcW w:w="1134" w:type="dxa"/>
            <w:tcBorders>
              <w:top w:val="nil"/>
              <w:left w:val="nil"/>
              <w:bottom w:val="nil"/>
              <w:right w:val="nil"/>
            </w:tcBorders>
            <w:shd w:val="clear" w:color="auto" w:fill="auto"/>
            <w:noWrap/>
            <w:hideMark/>
          </w:tcPr>
          <w:p w14:paraId="32E251C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31.500</w:t>
            </w:r>
          </w:p>
        </w:tc>
        <w:tc>
          <w:tcPr>
            <w:tcW w:w="1559" w:type="dxa"/>
            <w:tcBorders>
              <w:top w:val="nil"/>
              <w:left w:val="nil"/>
              <w:bottom w:val="nil"/>
              <w:right w:val="nil"/>
            </w:tcBorders>
            <w:shd w:val="clear" w:color="auto" w:fill="auto"/>
            <w:noWrap/>
            <w:hideMark/>
          </w:tcPr>
          <w:p w14:paraId="2F675C2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30.450</w:t>
            </w:r>
          </w:p>
        </w:tc>
        <w:tc>
          <w:tcPr>
            <w:tcW w:w="1276" w:type="dxa"/>
            <w:tcBorders>
              <w:top w:val="nil"/>
              <w:left w:val="nil"/>
              <w:bottom w:val="nil"/>
              <w:right w:val="nil"/>
            </w:tcBorders>
            <w:shd w:val="clear" w:color="auto" w:fill="auto"/>
            <w:noWrap/>
            <w:hideMark/>
          </w:tcPr>
          <w:p w14:paraId="2B47852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96,67</w:t>
            </w:r>
          </w:p>
        </w:tc>
      </w:tr>
      <w:tr w:rsidR="004A3407" w:rsidRPr="00816C05" w14:paraId="789B136B" w14:textId="77777777" w:rsidTr="00CC1F41">
        <w:trPr>
          <w:trHeight w:val="270"/>
        </w:trPr>
        <w:tc>
          <w:tcPr>
            <w:tcW w:w="617" w:type="dxa"/>
            <w:tcBorders>
              <w:top w:val="nil"/>
              <w:left w:val="nil"/>
              <w:bottom w:val="nil"/>
              <w:right w:val="nil"/>
            </w:tcBorders>
            <w:shd w:val="clear" w:color="auto" w:fill="auto"/>
            <w:noWrap/>
            <w:hideMark/>
          </w:tcPr>
          <w:p w14:paraId="681029E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noWrap/>
            <w:hideMark/>
          </w:tcPr>
          <w:p w14:paraId="4F23C8F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2AE2CF2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31.500</w:t>
            </w:r>
          </w:p>
        </w:tc>
        <w:tc>
          <w:tcPr>
            <w:tcW w:w="1559" w:type="dxa"/>
            <w:tcBorders>
              <w:top w:val="nil"/>
              <w:left w:val="nil"/>
              <w:bottom w:val="nil"/>
              <w:right w:val="nil"/>
            </w:tcBorders>
            <w:shd w:val="clear" w:color="auto" w:fill="auto"/>
            <w:noWrap/>
            <w:hideMark/>
          </w:tcPr>
          <w:p w14:paraId="5A32EAC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30.450</w:t>
            </w:r>
          </w:p>
        </w:tc>
        <w:tc>
          <w:tcPr>
            <w:tcW w:w="1276" w:type="dxa"/>
            <w:tcBorders>
              <w:top w:val="nil"/>
              <w:left w:val="nil"/>
              <w:bottom w:val="nil"/>
              <w:right w:val="nil"/>
            </w:tcBorders>
            <w:shd w:val="clear" w:color="auto" w:fill="auto"/>
            <w:noWrap/>
            <w:hideMark/>
          </w:tcPr>
          <w:p w14:paraId="6E66CB8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96,67</w:t>
            </w:r>
          </w:p>
        </w:tc>
      </w:tr>
      <w:tr w:rsidR="004A3407" w:rsidRPr="00816C05" w14:paraId="729346C5" w14:textId="77777777" w:rsidTr="00CC1F41">
        <w:trPr>
          <w:trHeight w:val="270"/>
        </w:trPr>
        <w:tc>
          <w:tcPr>
            <w:tcW w:w="617" w:type="dxa"/>
            <w:tcBorders>
              <w:top w:val="nil"/>
              <w:left w:val="nil"/>
              <w:bottom w:val="nil"/>
              <w:right w:val="nil"/>
            </w:tcBorders>
            <w:shd w:val="clear" w:color="auto" w:fill="auto"/>
            <w:noWrap/>
            <w:hideMark/>
          </w:tcPr>
          <w:p w14:paraId="7044E92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3721</w:t>
            </w:r>
          </w:p>
        </w:tc>
        <w:tc>
          <w:tcPr>
            <w:tcW w:w="5479" w:type="dxa"/>
            <w:tcBorders>
              <w:top w:val="nil"/>
              <w:left w:val="nil"/>
              <w:bottom w:val="nil"/>
              <w:right w:val="nil"/>
            </w:tcBorders>
            <w:shd w:val="clear" w:color="auto" w:fill="auto"/>
            <w:noWrap/>
            <w:hideMark/>
          </w:tcPr>
          <w:p w14:paraId="1EB2668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3D14E4CC" w14:textId="5BDE331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59A3B1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30.450</w:t>
            </w:r>
          </w:p>
        </w:tc>
        <w:tc>
          <w:tcPr>
            <w:tcW w:w="1276" w:type="dxa"/>
            <w:tcBorders>
              <w:top w:val="nil"/>
              <w:left w:val="nil"/>
              <w:bottom w:val="nil"/>
              <w:right w:val="nil"/>
            </w:tcBorders>
            <w:shd w:val="clear" w:color="auto" w:fill="auto"/>
            <w:noWrap/>
            <w:hideMark/>
          </w:tcPr>
          <w:p w14:paraId="68D9475A" w14:textId="765BD2E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7A0AF3" w14:paraId="2224D19E" w14:textId="77777777" w:rsidTr="00CC1F41">
        <w:trPr>
          <w:trHeight w:val="230"/>
        </w:trPr>
        <w:tc>
          <w:tcPr>
            <w:tcW w:w="6096" w:type="dxa"/>
            <w:gridSpan w:val="2"/>
            <w:tcBorders>
              <w:top w:val="nil"/>
              <w:left w:val="nil"/>
              <w:bottom w:val="nil"/>
              <w:right w:val="nil"/>
            </w:tcBorders>
            <w:shd w:val="clear" w:color="000000" w:fill="FFFF00"/>
            <w:hideMark/>
          </w:tcPr>
          <w:p w14:paraId="170EF62B"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A102002 Potpore za novorođenu djecu</w:t>
            </w:r>
          </w:p>
        </w:tc>
        <w:tc>
          <w:tcPr>
            <w:tcW w:w="1134" w:type="dxa"/>
            <w:tcBorders>
              <w:top w:val="nil"/>
              <w:left w:val="nil"/>
              <w:bottom w:val="nil"/>
              <w:right w:val="nil"/>
            </w:tcBorders>
            <w:shd w:val="clear" w:color="000000" w:fill="FFFF00"/>
            <w:noWrap/>
            <w:hideMark/>
          </w:tcPr>
          <w:p w14:paraId="34069A2D"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40.000</w:t>
            </w:r>
          </w:p>
        </w:tc>
        <w:tc>
          <w:tcPr>
            <w:tcW w:w="1559" w:type="dxa"/>
            <w:tcBorders>
              <w:top w:val="nil"/>
              <w:left w:val="nil"/>
              <w:bottom w:val="nil"/>
              <w:right w:val="nil"/>
            </w:tcBorders>
            <w:shd w:val="clear" w:color="000000" w:fill="FFFF00"/>
            <w:noWrap/>
            <w:hideMark/>
          </w:tcPr>
          <w:p w14:paraId="7C557FEB"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40.000</w:t>
            </w:r>
          </w:p>
        </w:tc>
        <w:tc>
          <w:tcPr>
            <w:tcW w:w="1276" w:type="dxa"/>
            <w:tcBorders>
              <w:top w:val="nil"/>
              <w:left w:val="nil"/>
              <w:bottom w:val="nil"/>
              <w:right w:val="nil"/>
            </w:tcBorders>
            <w:shd w:val="clear" w:color="000000" w:fill="FFFF00"/>
            <w:noWrap/>
            <w:hideMark/>
          </w:tcPr>
          <w:p w14:paraId="771956D3"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r>
      <w:tr w:rsidR="004A3407" w:rsidRPr="00816C05" w14:paraId="5E3CE327" w14:textId="77777777" w:rsidTr="00CC1F41">
        <w:trPr>
          <w:trHeight w:val="240"/>
        </w:trPr>
        <w:tc>
          <w:tcPr>
            <w:tcW w:w="6096" w:type="dxa"/>
            <w:gridSpan w:val="2"/>
            <w:tcBorders>
              <w:top w:val="nil"/>
              <w:left w:val="nil"/>
              <w:bottom w:val="nil"/>
              <w:right w:val="nil"/>
            </w:tcBorders>
            <w:shd w:val="clear" w:color="000000" w:fill="FFFFFF"/>
            <w:hideMark/>
          </w:tcPr>
          <w:p w14:paraId="798A62B3"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104 Obitelj i djeca</w:t>
            </w:r>
          </w:p>
        </w:tc>
        <w:tc>
          <w:tcPr>
            <w:tcW w:w="1134" w:type="dxa"/>
            <w:tcBorders>
              <w:top w:val="nil"/>
              <w:left w:val="nil"/>
              <w:bottom w:val="nil"/>
              <w:right w:val="nil"/>
            </w:tcBorders>
            <w:shd w:val="clear" w:color="000000" w:fill="FFFFFF"/>
            <w:noWrap/>
            <w:hideMark/>
          </w:tcPr>
          <w:p w14:paraId="4CF97818"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40.000</w:t>
            </w:r>
          </w:p>
        </w:tc>
        <w:tc>
          <w:tcPr>
            <w:tcW w:w="1559" w:type="dxa"/>
            <w:tcBorders>
              <w:top w:val="nil"/>
              <w:left w:val="nil"/>
              <w:bottom w:val="nil"/>
              <w:right w:val="nil"/>
            </w:tcBorders>
            <w:shd w:val="clear" w:color="000000" w:fill="FFFFFF"/>
            <w:noWrap/>
            <w:hideMark/>
          </w:tcPr>
          <w:p w14:paraId="19810F5B"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40.000</w:t>
            </w:r>
          </w:p>
        </w:tc>
        <w:tc>
          <w:tcPr>
            <w:tcW w:w="1276" w:type="dxa"/>
            <w:tcBorders>
              <w:top w:val="nil"/>
              <w:left w:val="nil"/>
              <w:bottom w:val="nil"/>
              <w:right w:val="nil"/>
            </w:tcBorders>
            <w:shd w:val="clear" w:color="000000" w:fill="FFFFFF"/>
            <w:noWrap/>
            <w:hideMark/>
          </w:tcPr>
          <w:p w14:paraId="0736D959"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100,00</w:t>
            </w:r>
          </w:p>
        </w:tc>
      </w:tr>
      <w:tr w:rsidR="004A3407" w:rsidRPr="00816C05" w14:paraId="36336737" w14:textId="77777777" w:rsidTr="00CC1F41">
        <w:trPr>
          <w:trHeight w:val="230"/>
        </w:trPr>
        <w:tc>
          <w:tcPr>
            <w:tcW w:w="6096" w:type="dxa"/>
            <w:gridSpan w:val="2"/>
            <w:tcBorders>
              <w:top w:val="nil"/>
              <w:left w:val="nil"/>
              <w:bottom w:val="nil"/>
              <w:right w:val="nil"/>
            </w:tcBorders>
            <w:shd w:val="clear" w:color="auto" w:fill="auto"/>
            <w:hideMark/>
          </w:tcPr>
          <w:p w14:paraId="60E3355E"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07834E10"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40.000</w:t>
            </w:r>
          </w:p>
        </w:tc>
        <w:tc>
          <w:tcPr>
            <w:tcW w:w="1559" w:type="dxa"/>
            <w:tcBorders>
              <w:top w:val="nil"/>
              <w:left w:val="nil"/>
              <w:bottom w:val="nil"/>
              <w:right w:val="nil"/>
            </w:tcBorders>
            <w:shd w:val="clear" w:color="000000" w:fill="FFFFFF"/>
            <w:noWrap/>
            <w:hideMark/>
          </w:tcPr>
          <w:p w14:paraId="5356796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40.000</w:t>
            </w:r>
          </w:p>
        </w:tc>
        <w:tc>
          <w:tcPr>
            <w:tcW w:w="1276" w:type="dxa"/>
            <w:tcBorders>
              <w:top w:val="nil"/>
              <w:left w:val="nil"/>
              <w:bottom w:val="nil"/>
              <w:right w:val="nil"/>
            </w:tcBorders>
            <w:shd w:val="clear" w:color="000000" w:fill="FFFFFF"/>
            <w:noWrap/>
            <w:hideMark/>
          </w:tcPr>
          <w:p w14:paraId="377C4A19"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39E36AF8" w14:textId="77777777" w:rsidTr="00CC1F41">
        <w:trPr>
          <w:trHeight w:val="270"/>
        </w:trPr>
        <w:tc>
          <w:tcPr>
            <w:tcW w:w="617" w:type="dxa"/>
            <w:tcBorders>
              <w:top w:val="nil"/>
              <w:left w:val="nil"/>
              <w:bottom w:val="nil"/>
              <w:right w:val="nil"/>
            </w:tcBorders>
            <w:shd w:val="clear" w:color="auto" w:fill="auto"/>
            <w:noWrap/>
            <w:hideMark/>
          </w:tcPr>
          <w:p w14:paraId="6D0B836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6DBD82ED" w14:textId="06DB96FA"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na temelju osiguranja</w:t>
            </w:r>
            <w:r w:rsidR="001E01A4">
              <w:t xml:space="preserve"> </w:t>
            </w:r>
            <w:r w:rsidR="001E01A4" w:rsidRPr="001E01A4">
              <w:rPr>
                <w:rFonts w:ascii="Arial" w:eastAsia="Times New Roman" w:hAnsi="Arial" w:cs="Arial"/>
                <w:color w:val="000000"/>
                <w:sz w:val="18"/>
                <w:szCs w:val="18"/>
                <w:lang w:eastAsia="hr-HR"/>
              </w:rPr>
              <w:t>i druge naknade</w:t>
            </w:r>
            <w:r w:rsidRPr="00816C05">
              <w:rPr>
                <w:rFonts w:ascii="Arial" w:eastAsia="Times New Roman" w:hAnsi="Arial" w:cs="Arial"/>
                <w:color w:val="000000"/>
                <w:sz w:val="18"/>
                <w:szCs w:val="18"/>
                <w:lang w:eastAsia="hr-HR"/>
              </w:rPr>
              <w:t xml:space="preserve"> </w:t>
            </w:r>
          </w:p>
        </w:tc>
        <w:tc>
          <w:tcPr>
            <w:tcW w:w="1134" w:type="dxa"/>
            <w:tcBorders>
              <w:top w:val="nil"/>
              <w:left w:val="nil"/>
              <w:bottom w:val="nil"/>
              <w:right w:val="nil"/>
            </w:tcBorders>
            <w:shd w:val="clear" w:color="auto" w:fill="auto"/>
            <w:noWrap/>
            <w:hideMark/>
          </w:tcPr>
          <w:p w14:paraId="1A549D0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40.000</w:t>
            </w:r>
          </w:p>
        </w:tc>
        <w:tc>
          <w:tcPr>
            <w:tcW w:w="1559" w:type="dxa"/>
            <w:tcBorders>
              <w:top w:val="nil"/>
              <w:left w:val="nil"/>
              <w:bottom w:val="nil"/>
              <w:right w:val="nil"/>
            </w:tcBorders>
            <w:shd w:val="clear" w:color="auto" w:fill="auto"/>
            <w:noWrap/>
            <w:hideMark/>
          </w:tcPr>
          <w:p w14:paraId="3B191B2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40.000</w:t>
            </w:r>
          </w:p>
        </w:tc>
        <w:tc>
          <w:tcPr>
            <w:tcW w:w="1276" w:type="dxa"/>
            <w:tcBorders>
              <w:top w:val="nil"/>
              <w:left w:val="nil"/>
              <w:bottom w:val="nil"/>
              <w:right w:val="nil"/>
            </w:tcBorders>
            <w:shd w:val="clear" w:color="auto" w:fill="auto"/>
            <w:noWrap/>
            <w:hideMark/>
          </w:tcPr>
          <w:p w14:paraId="4D3308B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4DB23AFD" w14:textId="77777777" w:rsidTr="00CC1F41">
        <w:trPr>
          <w:trHeight w:val="270"/>
        </w:trPr>
        <w:tc>
          <w:tcPr>
            <w:tcW w:w="617" w:type="dxa"/>
            <w:tcBorders>
              <w:top w:val="nil"/>
              <w:left w:val="nil"/>
              <w:bottom w:val="nil"/>
              <w:right w:val="nil"/>
            </w:tcBorders>
            <w:shd w:val="clear" w:color="auto" w:fill="auto"/>
            <w:noWrap/>
            <w:hideMark/>
          </w:tcPr>
          <w:p w14:paraId="648B6EE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noWrap/>
            <w:hideMark/>
          </w:tcPr>
          <w:p w14:paraId="542B7B3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23222C1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40.000</w:t>
            </w:r>
          </w:p>
        </w:tc>
        <w:tc>
          <w:tcPr>
            <w:tcW w:w="1559" w:type="dxa"/>
            <w:tcBorders>
              <w:top w:val="nil"/>
              <w:left w:val="nil"/>
              <w:bottom w:val="nil"/>
              <w:right w:val="nil"/>
            </w:tcBorders>
            <w:shd w:val="clear" w:color="auto" w:fill="auto"/>
            <w:noWrap/>
            <w:hideMark/>
          </w:tcPr>
          <w:p w14:paraId="7102630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40.000</w:t>
            </w:r>
          </w:p>
        </w:tc>
        <w:tc>
          <w:tcPr>
            <w:tcW w:w="1276" w:type="dxa"/>
            <w:tcBorders>
              <w:top w:val="nil"/>
              <w:left w:val="nil"/>
              <w:bottom w:val="nil"/>
              <w:right w:val="nil"/>
            </w:tcBorders>
            <w:shd w:val="clear" w:color="auto" w:fill="auto"/>
            <w:noWrap/>
            <w:hideMark/>
          </w:tcPr>
          <w:p w14:paraId="039D898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26AFB77E" w14:textId="77777777" w:rsidTr="00CC1F41">
        <w:trPr>
          <w:trHeight w:val="270"/>
        </w:trPr>
        <w:tc>
          <w:tcPr>
            <w:tcW w:w="617" w:type="dxa"/>
            <w:tcBorders>
              <w:top w:val="nil"/>
              <w:left w:val="nil"/>
              <w:bottom w:val="nil"/>
              <w:right w:val="nil"/>
            </w:tcBorders>
            <w:shd w:val="clear" w:color="auto" w:fill="auto"/>
            <w:noWrap/>
            <w:hideMark/>
          </w:tcPr>
          <w:p w14:paraId="498DDD2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3721</w:t>
            </w:r>
          </w:p>
        </w:tc>
        <w:tc>
          <w:tcPr>
            <w:tcW w:w="5479" w:type="dxa"/>
            <w:tcBorders>
              <w:top w:val="nil"/>
              <w:left w:val="nil"/>
              <w:bottom w:val="nil"/>
              <w:right w:val="nil"/>
            </w:tcBorders>
            <w:shd w:val="clear" w:color="auto" w:fill="auto"/>
            <w:noWrap/>
            <w:hideMark/>
          </w:tcPr>
          <w:p w14:paraId="626A8B9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2C7B13CD" w14:textId="3BB79D73"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8B36C6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40.000</w:t>
            </w:r>
          </w:p>
        </w:tc>
        <w:tc>
          <w:tcPr>
            <w:tcW w:w="1276" w:type="dxa"/>
            <w:tcBorders>
              <w:top w:val="nil"/>
              <w:left w:val="nil"/>
              <w:bottom w:val="nil"/>
              <w:right w:val="nil"/>
            </w:tcBorders>
            <w:shd w:val="clear" w:color="auto" w:fill="auto"/>
            <w:noWrap/>
            <w:hideMark/>
          </w:tcPr>
          <w:p w14:paraId="665359FA" w14:textId="0E20060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7A0AF3" w14:paraId="7C90A231" w14:textId="77777777" w:rsidTr="00CC1F41">
        <w:trPr>
          <w:trHeight w:val="270"/>
        </w:trPr>
        <w:tc>
          <w:tcPr>
            <w:tcW w:w="6096" w:type="dxa"/>
            <w:gridSpan w:val="2"/>
            <w:tcBorders>
              <w:top w:val="nil"/>
              <w:left w:val="nil"/>
              <w:bottom w:val="nil"/>
              <w:right w:val="nil"/>
            </w:tcBorders>
            <w:shd w:val="clear" w:color="000000" w:fill="FFFF00"/>
            <w:hideMark/>
          </w:tcPr>
          <w:p w14:paraId="3E1F374A"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A102003 Darovi za sv. Nikolu</w:t>
            </w:r>
          </w:p>
        </w:tc>
        <w:tc>
          <w:tcPr>
            <w:tcW w:w="1134" w:type="dxa"/>
            <w:tcBorders>
              <w:top w:val="nil"/>
              <w:left w:val="nil"/>
              <w:bottom w:val="nil"/>
              <w:right w:val="nil"/>
            </w:tcBorders>
            <w:shd w:val="clear" w:color="000000" w:fill="FFFF00"/>
            <w:noWrap/>
            <w:hideMark/>
          </w:tcPr>
          <w:p w14:paraId="4E98D58B"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3.000</w:t>
            </w:r>
          </w:p>
        </w:tc>
        <w:tc>
          <w:tcPr>
            <w:tcW w:w="1559" w:type="dxa"/>
            <w:tcBorders>
              <w:top w:val="nil"/>
              <w:left w:val="nil"/>
              <w:bottom w:val="nil"/>
              <w:right w:val="nil"/>
            </w:tcBorders>
            <w:shd w:val="clear" w:color="000000" w:fill="FFFF00"/>
            <w:noWrap/>
            <w:hideMark/>
          </w:tcPr>
          <w:p w14:paraId="58451028"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1.499</w:t>
            </w:r>
          </w:p>
        </w:tc>
        <w:tc>
          <w:tcPr>
            <w:tcW w:w="1276" w:type="dxa"/>
            <w:tcBorders>
              <w:top w:val="nil"/>
              <w:left w:val="nil"/>
              <w:bottom w:val="nil"/>
              <w:right w:val="nil"/>
            </w:tcBorders>
            <w:shd w:val="clear" w:color="000000" w:fill="FFFF00"/>
            <w:noWrap/>
            <w:hideMark/>
          </w:tcPr>
          <w:p w14:paraId="6C89C67D"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49,95</w:t>
            </w:r>
          </w:p>
        </w:tc>
      </w:tr>
      <w:tr w:rsidR="004A3407" w:rsidRPr="00816C05" w14:paraId="154EB7D2" w14:textId="77777777" w:rsidTr="00CC1F41">
        <w:trPr>
          <w:trHeight w:val="240"/>
        </w:trPr>
        <w:tc>
          <w:tcPr>
            <w:tcW w:w="6096" w:type="dxa"/>
            <w:gridSpan w:val="2"/>
            <w:tcBorders>
              <w:top w:val="nil"/>
              <w:left w:val="nil"/>
              <w:bottom w:val="nil"/>
              <w:right w:val="nil"/>
            </w:tcBorders>
            <w:shd w:val="clear" w:color="000000" w:fill="FFFFFF"/>
            <w:hideMark/>
          </w:tcPr>
          <w:p w14:paraId="53AB2A82"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104 Obitelj i djeca</w:t>
            </w:r>
          </w:p>
        </w:tc>
        <w:tc>
          <w:tcPr>
            <w:tcW w:w="1134" w:type="dxa"/>
            <w:tcBorders>
              <w:top w:val="nil"/>
              <w:left w:val="nil"/>
              <w:bottom w:val="nil"/>
              <w:right w:val="nil"/>
            </w:tcBorders>
            <w:shd w:val="clear" w:color="000000" w:fill="FFFFFF"/>
            <w:noWrap/>
            <w:hideMark/>
          </w:tcPr>
          <w:p w14:paraId="688AAF0A"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3.000</w:t>
            </w:r>
          </w:p>
        </w:tc>
        <w:tc>
          <w:tcPr>
            <w:tcW w:w="1559" w:type="dxa"/>
            <w:tcBorders>
              <w:top w:val="nil"/>
              <w:left w:val="nil"/>
              <w:bottom w:val="nil"/>
              <w:right w:val="nil"/>
            </w:tcBorders>
            <w:shd w:val="clear" w:color="000000" w:fill="FFFFFF"/>
            <w:noWrap/>
            <w:hideMark/>
          </w:tcPr>
          <w:p w14:paraId="2B6A0F77"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1.499</w:t>
            </w:r>
          </w:p>
        </w:tc>
        <w:tc>
          <w:tcPr>
            <w:tcW w:w="1276" w:type="dxa"/>
            <w:tcBorders>
              <w:top w:val="nil"/>
              <w:left w:val="nil"/>
              <w:bottom w:val="nil"/>
              <w:right w:val="nil"/>
            </w:tcBorders>
            <w:shd w:val="clear" w:color="000000" w:fill="FFFFFF"/>
            <w:noWrap/>
            <w:hideMark/>
          </w:tcPr>
          <w:p w14:paraId="1EE0133C"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49,95</w:t>
            </w:r>
          </w:p>
        </w:tc>
      </w:tr>
      <w:tr w:rsidR="004A3407" w:rsidRPr="00816C05" w14:paraId="24B53D4B" w14:textId="77777777" w:rsidTr="00CC1F41">
        <w:trPr>
          <w:trHeight w:val="230"/>
        </w:trPr>
        <w:tc>
          <w:tcPr>
            <w:tcW w:w="6096" w:type="dxa"/>
            <w:gridSpan w:val="2"/>
            <w:tcBorders>
              <w:top w:val="nil"/>
              <w:left w:val="nil"/>
              <w:bottom w:val="nil"/>
              <w:right w:val="nil"/>
            </w:tcBorders>
            <w:shd w:val="clear" w:color="auto" w:fill="auto"/>
            <w:hideMark/>
          </w:tcPr>
          <w:p w14:paraId="07EEB0A9"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6AFBEDC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3.000</w:t>
            </w:r>
          </w:p>
        </w:tc>
        <w:tc>
          <w:tcPr>
            <w:tcW w:w="1559" w:type="dxa"/>
            <w:tcBorders>
              <w:top w:val="nil"/>
              <w:left w:val="nil"/>
              <w:bottom w:val="nil"/>
              <w:right w:val="nil"/>
            </w:tcBorders>
            <w:shd w:val="clear" w:color="auto" w:fill="auto"/>
            <w:noWrap/>
            <w:hideMark/>
          </w:tcPr>
          <w:p w14:paraId="5DDECA5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1.499</w:t>
            </w:r>
          </w:p>
        </w:tc>
        <w:tc>
          <w:tcPr>
            <w:tcW w:w="1276" w:type="dxa"/>
            <w:tcBorders>
              <w:top w:val="nil"/>
              <w:left w:val="nil"/>
              <w:bottom w:val="nil"/>
              <w:right w:val="nil"/>
            </w:tcBorders>
            <w:shd w:val="clear" w:color="auto" w:fill="auto"/>
            <w:noWrap/>
            <w:hideMark/>
          </w:tcPr>
          <w:p w14:paraId="4704F84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49,95</w:t>
            </w:r>
          </w:p>
        </w:tc>
      </w:tr>
      <w:tr w:rsidR="004A3407" w:rsidRPr="00816C05" w14:paraId="47BB4EF6" w14:textId="77777777" w:rsidTr="00CC1F41">
        <w:trPr>
          <w:trHeight w:val="270"/>
        </w:trPr>
        <w:tc>
          <w:tcPr>
            <w:tcW w:w="617" w:type="dxa"/>
            <w:tcBorders>
              <w:top w:val="nil"/>
              <w:left w:val="nil"/>
              <w:bottom w:val="nil"/>
              <w:right w:val="nil"/>
            </w:tcBorders>
            <w:shd w:val="clear" w:color="auto" w:fill="auto"/>
            <w:noWrap/>
            <w:hideMark/>
          </w:tcPr>
          <w:p w14:paraId="57FD31F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2773F5FB" w14:textId="7741D706"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xml:space="preserve">Naknade građanima i kućanstvima na temelju osiguranja </w:t>
            </w:r>
            <w:r w:rsidR="001E01A4" w:rsidRPr="001E01A4">
              <w:rPr>
                <w:rFonts w:ascii="Arial" w:eastAsia="Times New Roman" w:hAnsi="Arial" w:cs="Arial"/>
                <w:color w:val="000000"/>
                <w:sz w:val="18"/>
                <w:szCs w:val="18"/>
                <w:lang w:eastAsia="hr-HR"/>
              </w:rPr>
              <w:t>i druge naknade</w:t>
            </w:r>
          </w:p>
        </w:tc>
        <w:tc>
          <w:tcPr>
            <w:tcW w:w="1134" w:type="dxa"/>
            <w:tcBorders>
              <w:top w:val="nil"/>
              <w:left w:val="nil"/>
              <w:bottom w:val="nil"/>
              <w:right w:val="nil"/>
            </w:tcBorders>
            <w:shd w:val="clear" w:color="auto" w:fill="auto"/>
            <w:noWrap/>
            <w:hideMark/>
          </w:tcPr>
          <w:p w14:paraId="26B058B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3.000</w:t>
            </w:r>
          </w:p>
        </w:tc>
        <w:tc>
          <w:tcPr>
            <w:tcW w:w="1559" w:type="dxa"/>
            <w:tcBorders>
              <w:top w:val="nil"/>
              <w:left w:val="nil"/>
              <w:bottom w:val="nil"/>
              <w:right w:val="nil"/>
            </w:tcBorders>
            <w:shd w:val="clear" w:color="auto" w:fill="auto"/>
            <w:noWrap/>
            <w:hideMark/>
          </w:tcPr>
          <w:p w14:paraId="5647C5E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1.499</w:t>
            </w:r>
          </w:p>
        </w:tc>
        <w:tc>
          <w:tcPr>
            <w:tcW w:w="1276" w:type="dxa"/>
            <w:tcBorders>
              <w:top w:val="nil"/>
              <w:left w:val="nil"/>
              <w:bottom w:val="nil"/>
              <w:right w:val="nil"/>
            </w:tcBorders>
            <w:shd w:val="clear" w:color="auto" w:fill="auto"/>
            <w:noWrap/>
            <w:hideMark/>
          </w:tcPr>
          <w:p w14:paraId="1A80514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49,95</w:t>
            </w:r>
          </w:p>
        </w:tc>
      </w:tr>
      <w:tr w:rsidR="004A3407" w:rsidRPr="00816C05" w14:paraId="4F7060A0" w14:textId="77777777" w:rsidTr="00CC1F41">
        <w:trPr>
          <w:trHeight w:val="270"/>
        </w:trPr>
        <w:tc>
          <w:tcPr>
            <w:tcW w:w="617" w:type="dxa"/>
            <w:tcBorders>
              <w:top w:val="nil"/>
              <w:left w:val="nil"/>
              <w:bottom w:val="nil"/>
              <w:right w:val="nil"/>
            </w:tcBorders>
            <w:shd w:val="clear" w:color="auto" w:fill="auto"/>
            <w:noWrap/>
            <w:hideMark/>
          </w:tcPr>
          <w:p w14:paraId="77D10D5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noWrap/>
            <w:hideMark/>
          </w:tcPr>
          <w:p w14:paraId="29FA3BA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7FCFE04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3.000</w:t>
            </w:r>
          </w:p>
        </w:tc>
        <w:tc>
          <w:tcPr>
            <w:tcW w:w="1559" w:type="dxa"/>
            <w:tcBorders>
              <w:top w:val="nil"/>
              <w:left w:val="nil"/>
              <w:bottom w:val="nil"/>
              <w:right w:val="nil"/>
            </w:tcBorders>
            <w:shd w:val="clear" w:color="auto" w:fill="auto"/>
            <w:noWrap/>
            <w:hideMark/>
          </w:tcPr>
          <w:p w14:paraId="64DB860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1.499</w:t>
            </w:r>
          </w:p>
        </w:tc>
        <w:tc>
          <w:tcPr>
            <w:tcW w:w="1276" w:type="dxa"/>
            <w:tcBorders>
              <w:top w:val="nil"/>
              <w:left w:val="nil"/>
              <w:bottom w:val="nil"/>
              <w:right w:val="nil"/>
            </w:tcBorders>
            <w:shd w:val="clear" w:color="auto" w:fill="auto"/>
            <w:noWrap/>
            <w:hideMark/>
          </w:tcPr>
          <w:p w14:paraId="54B218D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49,95</w:t>
            </w:r>
          </w:p>
        </w:tc>
      </w:tr>
      <w:tr w:rsidR="004A3407" w:rsidRPr="00816C05" w14:paraId="6093974E" w14:textId="77777777" w:rsidTr="00CC1F41">
        <w:trPr>
          <w:trHeight w:val="270"/>
        </w:trPr>
        <w:tc>
          <w:tcPr>
            <w:tcW w:w="617" w:type="dxa"/>
            <w:tcBorders>
              <w:top w:val="nil"/>
              <w:left w:val="nil"/>
              <w:bottom w:val="nil"/>
              <w:right w:val="nil"/>
            </w:tcBorders>
            <w:shd w:val="clear" w:color="auto" w:fill="auto"/>
            <w:noWrap/>
            <w:hideMark/>
          </w:tcPr>
          <w:p w14:paraId="2537B68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3722</w:t>
            </w:r>
          </w:p>
        </w:tc>
        <w:tc>
          <w:tcPr>
            <w:tcW w:w="5479" w:type="dxa"/>
            <w:tcBorders>
              <w:top w:val="nil"/>
              <w:left w:val="nil"/>
              <w:bottom w:val="nil"/>
              <w:right w:val="nil"/>
            </w:tcBorders>
            <w:shd w:val="clear" w:color="auto" w:fill="auto"/>
            <w:noWrap/>
            <w:hideMark/>
          </w:tcPr>
          <w:p w14:paraId="6561980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6C11451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0</w:t>
            </w:r>
          </w:p>
        </w:tc>
        <w:tc>
          <w:tcPr>
            <w:tcW w:w="1559" w:type="dxa"/>
            <w:tcBorders>
              <w:top w:val="nil"/>
              <w:left w:val="nil"/>
              <w:bottom w:val="nil"/>
              <w:right w:val="nil"/>
            </w:tcBorders>
            <w:shd w:val="clear" w:color="auto" w:fill="auto"/>
            <w:noWrap/>
            <w:hideMark/>
          </w:tcPr>
          <w:p w14:paraId="6D945E5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1.499</w:t>
            </w:r>
          </w:p>
        </w:tc>
        <w:tc>
          <w:tcPr>
            <w:tcW w:w="1276" w:type="dxa"/>
            <w:tcBorders>
              <w:top w:val="nil"/>
              <w:left w:val="nil"/>
              <w:bottom w:val="nil"/>
              <w:right w:val="nil"/>
            </w:tcBorders>
            <w:shd w:val="clear" w:color="auto" w:fill="auto"/>
            <w:noWrap/>
            <w:hideMark/>
          </w:tcPr>
          <w:p w14:paraId="6FF3370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0,00</w:t>
            </w:r>
          </w:p>
        </w:tc>
      </w:tr>
      <w:tr w:rsidR="004A3407" w:rsidRPr="007A0AF3" w14:paraId="65F9FCF0" w14:textId="77777777" w:rsidTr="00CC1F41">
        <w:trPr>
          <w:trHeight w:val="270"/>
        </w:trPr>
        <w:tc>
          <w:tcPr>
            <w:tcW w:w="6096" w:type="dxa"/>
            <w:gridSpan w:val="2"/>
            <w:tcBorders>
              <w:top w:val="nil"/>
              <w:left w:val="nil"/>
              <w:bottom w:val="nil"/>
              <w:right w:val="nil"/>
            </w:tcBorders>
            <w:shd w:val="clear" w:color="000000" w:fill="FFFF00"/>
            <w:hideMark/>
          </w:tcPr>
          <w:p w14:paraId="19208459"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A102004 Pomoć staračkim kućanstvima</w:t>
            </w:r>
          </w:p>
        </w:tc>
        <w:tc>
          <w:tcPr>
            <w:tcW w:w="1134" w:type="dxa"/>
            <w:tcBorders>
              <w:top w:val="nil"/>
              <w:left w:val="nil"/>
              <w:bottom w:val="nil"/>
              <w:right w:val="nil"/>
            </w:tcBorders>
            <w:shd w:val="clear" w:color="000000" w:fill="FFFF00"/>
            <w:noWrap/>
            <w:hideMark/>
          </w:tcPr>
          <w:p w14:paraId="0F820B39"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44.000</w:t>
            </w:r>
          </w:p>
        </w:tc>
        <w:tc>
          <w:tcPr>
            <w:tcW w:w="1559" w:type="dxa"/>
            <w:tcBorders>
              <w:top w:val="nil"/>
              <w:left w:val="nil"/>
              <w:bottom w:val="nil"/>
              <w:right w:val="nil"/>
            </w:tcBorders>
            <w:shd w:val="clear" w:color="000000" w:fill="FFFF00"/>
            <w:noWrap/>
            <w:hideMark/>
          </w:tcPr>
          <w:p w14:paraId="0AF548BA"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43.000</w:t>
            </w:r>
          </w:p>
        </w:tc>
        <w:tc>
          <w:tcPr>
            <w:tcW w:w="1276" w:type="dxa"/>
            <w:tcBorders>
              <w:top w:val="nil"/>
              <w:left w:val="nil"/>
              <w:bottom w:val="nil"/>
              <w:right w:val="nil"/>
            </w:tcBorders>
            <w:shd w:val="clear" w:color="000000" w:fill="FFFF00"/>
            <w:noWrap/>
            <w:hideMark/>
          </w:tcPr>
          <w:p w14:paraId="7EF3B1D4"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97,73</w:t>
            </w:r>
          </w:p>
        </w:tc>
      </w:tr>
      <w:tr w:rsidR="004A3407" w:rsidRPr="00816C05" w14:paraId="3A7E90CA" w14:textId="77777777" w:rsidTr="00CC1F41">
        <w:trPr>
          <w:trHeight w:val="314"/>
        </w:trPr>
        <w:tc>
          <w:tcPr>
            <w:tcW w:w="6096" w:type="dxa"/>
            <w:gridSpan w:val="2"/>
            <w:tcBorders>
              <w:top w:val="nil"/>
              <w:left w:val="nil"/>
              <w:bottom w:val="nil"/>
              <w:right w:val="nil"/>
            </w:tcBorders>
            <w:shd w:val="clear" w:color="000000" w:fill="FFFFFF"/>
            <w:hideMark/>
          </w:tcPr>
          <w:p w14:paraId="426964D2"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107 Socijalna pomoć stanovništvu koje nije obuhvaćeno redovnim socijalnim programima</w:t>
            </w:r>
          </w:p>
        </w:tc>
        <w:tc>
          <w:tcPr>
            <w:tcW w:w="1134" w:type="dxa"/>
            <w:tcBorders>
              <w:top w:val="nil"/>
              <w:left w:val="nil"/>
              <w:bottom w:val="nil"/>
              <w:right w:val="nil"/>
            </w:tcBorders>
            <w:shd w:val="clear" w:color="000000" w:fill="FFFFFF"/>
            <w:noWrap/>
            <w:hideMark/>
          </w:tcPr>
          <w:p w14:paraId="604D99C3"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44.000</w:t>
            </w:r>
          </w:p>
        </w:tc>
        <w:tc>
          <w:tcPr>
            <w:tcW w:w="1559" w:type="dxa"/>
            <w:tcBorders>
              <w:top w:val="nil"/>
              <w:left w:val="nil"/>
              <w:bottom w:val="nil"/>
              <w:right w:val="nil"/>
            </w:tcBorders>
            <w:shd w:val="clear" w:color="000000" w:fill="FFFFFF"/>
            <w:noWrap/>
            <w:hideMark/>
          </w:tcPr>
          <w:p w14:paraId="1C10C700"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43.000</w:t>
            </w:r>
          </w:p>
        </w:tc>
        <w:tc>
          <w:tcPr>
            <w:tcW w:w="1276" w:type="dxa"/>
            <w:tcBorders>
              <w:top w:val="nil"/>
              <w:left w:val="nil"/>
              <w:bottom w:val="nil"/>
              <w:right w:val="nil"/>
            </w:tcBorders>
            <w:shd w:val="clear" w:color="000000" w:fill="FFFFFF"/>
            <w:noWrap/>
            <w:hideMark/>
          </w:tcPr>
          <w:p w14:paraId="4AAF19D3"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97,73</w:t>
            </w:r>
          </w:p>
        </w:tc>
      </w:tr>
      <w:tr w:rsidR="004A3407" w:rsidRPr="00816C05" w14:paraId="0FA4FA9D" w14:textId="77777777" w:rsidTr="00CC1F41">
        <w:trPr>
          <w:trHeight w:val="230"/>
        </w:trPr>
        <w:tc>
          <w:tcPr>
            <w:tcW w:w="6096" w:type="dxa"/>
            <w:gridSpan w:val="2"/>
            <w:tcBorders>
              <w:top w:val="nil"/>
              <w:left w:val="nil"/>
              <w:bottom w:val="nil"/>
              <w:right w:val="nil"/>
            </w:tcBorders>
            <w:shd w:val="clear" w:color="auto" w:fill="auto"/>
            <w:hideMark/>
          </w:tcPr>
          <w:p w14:paraId="248566C2"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2CC3DDF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44.000</w:t>
            </w:r>
          </w:p>
        </w:tc>
        <w:tc>
          <w:tcPr>
            <w:tcW w:w="1559" w:type="dxa"/>
            <w:tcBorders>
              <w:top w:val="nil"/>
              <w:left w:val="nil"/>
              <w:bottom w:val="nil"/>
              <w:right w:val="nil"/>
            </w:tcBorders>
            <w:shd w:val="clear" w:color="auto" w:fill="auto"/>
            <w:noWrap/>
            <w:hideMark/>
          </w:tcPr>
          <w:p w14:paraId="712837FB"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43.000</w:t>
            </w:r>
          </w:p>
        </w:tc>
        <w:tc>
          <w:tcPr>
            <w:tcW w:w="1276" w:type="dxa"/>
            <w:tcBorders>
              <w:top w:val="nil"/>
              <w:left w:val="nil"/>
              <w:bottom w:val="nil"/>
              <w:right w:val="nil"/>
            </w:tcBorders>
            <w:shd w:val="clear" w:color="auto" w:fill="auto"/>
            <w:noWrap/>
            <w:hideMark/>
          </w:tcPr>
          <w:p w14:paraId="2EF888C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97,73</w:t>
            </w:r>
          </w:p>
        </w:tc>
      </w:tr>
      <w:tr w:rsidR="004A3407" w:rsidRPr="00816C05" w14:paraId="76337AAC" w14:textId="77777777" w:rsidTr="00CC1F41">
        <w:trPr>
          <w:trHeight w:val="270"/>
        </w:trPr>
        <w:tc>
          <w:tcPr>
            <w:tcW w:w="617" w:type="dxa"/>
            <w:tcBorders>
              <w:top w:val="nil"/>
              <w:left w:val="nil"/>
              <w:bottom w:val="nil"/>
              <w:right w:val="nil"/>
            </w:tcBorders>
            <w:shd w:val="clear" w:color="auto" w:fill="auto"/>
            <w:noWrap/>
            <w:hideMark/>
          </w:tcPr>
          <w:p w14:paraId="472F203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w:t>
            </w:r>
          </w:p>
        </w:tc>
        <w:tc>
          <w:tcPr>
            <w:tcW w:w="5479" w:type="dxa"/>
            <w:tcBorders>
              <w:top w:val="nil"/>
              <w:left w:val="nil"/>
              <w:bottom w:val="nil"/>
              <w:right w:val="nil"/>
            </w:tcBorders>
            <w:shd w:val="clear" w:color="auto" w:fill="auto"/>
            <w:hideMark/>
          </w:tcPr>
          <w:p w14:paraId="75F3CD3F" w14:textId="6473F020"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xml:space="preserve">Naknade građanima i kućanstvima na temelju osiguranja </w:t>
            </w:r>
            <w:r w:rsidR="001E01A4" w:rsidRPr="001E01A4">
              <w:rPr>
                <w:rFonts w:ascii="Arial" w:eastAsia="Times New Roman" w:hAnsi="Arial" w:cs="Arial"/>
                <w:color w:val="000000"/>
                <w:sz w:val="18"/>
                <w:szCs w:val="18"/>
                <w:lang w:eastAsia="hr-HR"/>
              </w:rPr>
              <w:t>i druge naknade</w:t>
            </w:r>
          </w:p>
        </w:tc>
        <w:tc>
          <w:tcPr>
            <w:tcW w:w="1134" w:type="dxa"/>
            <w:tcBorders>
              <w:top w:val="nil"/>
              <w:left w:val="nil"/>
              <w:bottom w:val="nil"/>
              <w:right w:val="nil"/>
            </w:tcBorders>
            <w:shd w:val="clear" w:color="auto" w:fill="auto"/>
            <w:noWrap/>
            <w:hideMark/>
          </w:tcPr>
          <w:p w14:paraId="2515DFF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44.000</w:t>
            </w:r>
          </w:p>
        </w:tc>
        <w:tc>
          <w:tcPr>
            <w:tcW w:w="1559" w:type="dxa"/>
            <w:tcBorders>
              <w:top w:val="nil"/>
              <w:left w:val="nil"/>
              <w:bottom w:val="nil"/>
              <w:right w:val="nil"/>
            </w:tcBorders>
            <w:shd w:val="clear" w:color="auto" w:fill="auto"/>
            <w:noWrap/>
            <w:hideMark/>
          </w:tcPr>
          <w:p w14:paraId="533E377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43.000</w:t>
            </w:r>
          </w:p>
        </w:tc>
        <w:tc>
          <w:tcPr>
            <w:tcW w:w="1276" w:type="dxa"/>
            <w:tcBorders>
              <w:top w:val="nil"/>
              <w:left w:val="nil"/>
              <w:bottom w:val="nil"/>
              <w:right w:val="nil"/>
            </w:tcBorders>
            <w:shd w:val="clear" w:color="auto" w:fill="auto"/>
            <w:noWrap/>
            <w:hideMark/>
          </w:tcPr>
          <w:p w14:paraId="14E37CB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97,73</w:t>
            </w:r>
          </w:p>
        </w:tc>
      </w:tr>
      <w:tr w:rsidR="004A3407" w:rsidRPr="00816C05" w14:paraId="232375BA" w14:textId="77777777" w:rsidTr="00CC1F41">
        <w:trPr>
          <w:trHeight w:val="270"/>
        </w:trPr>
        <w:tc>
          <w:tcPr>
            <w:tcW w:w="617" w:type="dxa"/>
            <w:tcBorders>
              <w:top w:val="nil"/>
              <w:left w:val="nil"/>
              <w:bottom w:val="nil"/>
              <w:right w:val="nil"/>
            </w:tcBorders>
            <w:shd w:val="clear" w:color="auto" w:fill="auto"/>
            <w:noWrap/>
            <w:hideMark/>
          </w:tcPr>
          <w:p w14:paraId="2FF619A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w:t>
            </w:r>
          </w:p>
        </w:tc>
        <w:tc>
          <w:tcPr>
            <w:tcW w:w="5479" w:type="dxa"/>
            <w:tcBorders>
              <w:top w:val="nil"/>
              <w:left w:val="nil"/>
              <w:bottom w:val="nil"/>
              <w:right w:val="nil"/>
            </w:tcBorders>
            <w:shd w:val="clear" w:color="auto" w:fill="auto"/>
            <w:noWrap/>
            <w:hideMark/>
          </w:tcPr>
          <w:p w14:paraId="0F4347E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232B3FA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44.000</w:t>
            </w:r>
          </w:p>
        </w:tc>
        <w:tc>
          <w:tcPr>
            <w:tcW w:w="1559" w:type="dxa"/>
            <w:tcBorders>
              <w:top w:val="nil"/>
              <w:left w:val="nil"/>
              <w:bottom w:val="nil"/>
              <w:right w:val="nil"/>
            </w:tcBorders>
            <w:shd w:val="clear" w:color="auto" w:fill="auto"/>
            <w:noWrap/>
            <w:hideMark/>
          </w:tcPr>
          <w:p w14:paraId="4D3549A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43.000</w:t>
            </w:r>
          </w:p>
        </w:tc>
        <w:tc>
          <w:tcPr>
            <w:tcW w:w="1276" w:type="dxa"/>
            <w:tcBorders>
              <w:top w:val="nil"/>
              <w:left w:val="nil"/>
              <w:bottom w:val="nil"/>
              <w:right w:val="nil"/>
            </w:tcBorders>
            <w:shd w:val="clear" w:color="auto" w:fill="auto"/>
            <w:noWrap/>
            <w:hideMark/>
          </w:tcPr>
          <w:p w14:paraId="1058362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97,73</w:t>
            </w:r>
          </w:p>
        </w:tc>
      </w:tr>
      <w:tr w:rsidR="004A3407" w:rsidRPr="00816C05" w14:paraId="51F6D5E9" w14:textId="77777777" w:rsidTr="00CC1F41">
        <w:trPr>
          <w:trHeight w:val="270"/>
        </w:trPr>
        <w:tc>
          <w:tcPr>
            <w:tcW w:w="617" w:type="dxa"/>
            <w:tcBorders>
              <w:top w:val="nil"/>
              <w:left w:val="nil"/>
              <w:bottom w:val="nil"/>
              <w:right w:val="nil"/>
            </w:tcBorders>
            <w:shd w:val="clear" w:color="auto" w:fill="auto"/>
            <w:noWrap/>
            <w:hideMark/>
          </w:tcPr>
          <w:p w14:paraId="2268337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3721</w:t>
            </w:r>
          </w:p>
        </w:tc>
        <w:tc>
          <w:tcPr>
            <w:tcW w:w="5479" w:type="dxa"/>
            <w:tcBorders>
              <w:top w:val="nil"/>
              <w:left w:val="nil"/>
              <w:bottom w:val="nil"/>
              <w:right w:val="nil"/>
            </w:tcBorders>
            <w:shd w:val="clear" w:color="auto" w:fill="auto"/>
            <w:noWrap/>
            <w:hideMark/>
          </w:tcPr>
          <w:p w14:paraId="128A4BD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5E8C767B" w14:textId="24BBDC0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DAA44C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43.000</w:t>
            </w:r>
          </w:p>
        </w:tc>
        <w:tc>
          <w:tcPr>
            <w:tcW w:w="1276" w:type="dxa"/>
            <w:tcBorders>
              <w:top w:val="nil"/>
              <w:left w:val="nil"/>
              <w:bottom w:val="nil"/>
              <w:right w:val="nil"/>
            </w:tcBorders>
            <w:shd w:val="clear" w:color="auto" w:fill="auto"/>
            <w:noWrap/>
            <w:hideMark/>
          </w:tcPr>
          <w:p w14:paraId="181E001B" w14:textId="55F5768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7A0AF3" w14:paraId="68859554" w14:textId="77777777" w:rsidTr="00CC1F41">
        <w:trPr>
          <w:trHeight w:val="230"/>
        </w:trPr>
        <w:tc>
          <w:tcPr>
            <w:tcW w:w="6096" w:type="dxa"/>
            <w:gridSpan w:val="2"/>
            <w:tcBorders>
              <w:top w:val="nil"/>
              <w:left w:val="nil"/>
              <w:bottom w:val="nil"/>
              <w:right w:val="nil"/>
            </w:tcBorders>
            <w:shd w:val="clear" w:color="000000" w:fill="FFFF00"/>
            <w:hideMark/>
          </w:tcPr>
          <w:p w14:paraId="05793E24"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A102005 Humanitarna djelatnost Crvenog križa</w:t>
            </w:r>
          </w:p>
        </w:tc>
        <w:tc>
          <w:tcPr>
            <w:tcW w:w="1134" w:type="dxa"/>
            <w:tcBorders>
              <w:top w:val="nil"/>
              <w:left w:val="nil"/>
              <w:bottom w:val="nil"/>
              <w:right w:val="nil"/>
            </w:tcBorders>
            <w:shd w:val="clear" w:color="000000" w:fill="FFFF00"/>
            <w:noWrap/>
            <w:hideMark/>
          </w:tcPr>
          <w:p w14:paraId="17518D2C"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18.700</w:t>
            </w:r>
          </w:p>
        </w:tc>
        <w:tc>
          <w:tcPr>
            <w:tcW w:w="1559" w:type="dxa"/>
            <w:tcBorders>
              <w:top w:val="nil"/>
              <w:left w:val="nil"/>
              <w:bottom w:val="nil"/>
              <w:right w:val="nil"/>
            </w:tcBorders>
            <w:shd w:val="clear" w:color="000000" w:fill="FFFF00"/>
            <w:noWrap/>
            <w:hideMark/>
          </w:tcPr>
          <w:p w14:paraId="2EA19D43"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18.663</w:t>
            </w:r>
          </w:p>
        </w:tc>
        <w:tc>
          <w:tcPr>
            <w:tcW w:w="1276" w:type="dxa"/>
            <w:tcBorders>
              <w:top w:val="nil"/>
              <w:left w:val="nil"/>
              <w:bottom w:val="nil"/>
              <w:right w:val="nil"/>
            </w:tcBorders>
            <w:shd w:val="clear" w:color="000000" w:fill="FFFF00"/>
            <w:noWrap/>
            <w:hideMark/>
          </w:tcPr>
          <w:p w14:paraId="091AE9BC"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99,80</w:t>
            </w:r>
          </w:p>
        </w:tc>
      </w:tr>
      <w:tr w:rsidR="004A3407" w:rsidRPr="00816C05" w14:paraId="33550AA2" w14:textId="77777777" w:rsidTr="00CC1F41">
        <w:trPr>
          <w:trHeight w:val="338"/>
        </w:trPr>
        <w:tc>
          <w:tcPr>
            <w:tcW w:w="6096" w:type="dxa"/>
            <w:gridSpan w:val="2"/>
            <w:tcBorders>
              <w:top w:val="nil"/>
              <w:left w:val="nil"/>
              <w:bottom w:val="nil"/>
              <w:right w:val="nil"/>
            </w:tcBorders>
            <w:shd w:val="clear" w:color="000000" w:fill="FFFFFF"/>
            <w:hideMark/>
          </w:tcPr>
          <w:p w14:paraId="67BEB505"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109 Aktivnost socijalne zaštite koje nisu drugdje svrstane</w:t>
            </w:r>
          </w:p>
        </w:tc>
        <w:tc>
          <w:tcPr>
            <w:tcW w:w="1134" w:type="dxa"/>
            <w:tcBorders>
              <w:top w:val="nil"/>
              <w:left w:val="nil"/>
              <w:bottom w:val="nil"/>
              <w:right w:val="nil"/>
            </w:tcBorders>
            <w:shd w:val="clear" w:color="000000" w:fill="FFFFFF"/>
            <w:noWrap/>
            <w:hideMark/>
          </w:tcPr>
          <w:p w14:paraId="1A33642D"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18.700</w:t>
            </w:r>
          </w:p>
        </w:tc>
        <w:tc>
          <w:tcPr>
            <w:tcW w:w="1559" w:type="dxa"/>
            <w:tcBorders>
              <w:top w:val="nil"/>
              <w:left w:val="nil"/>
              <w:bottom w:val="nil"/>
              <w:right w:val="nil"/>
            </w:tcBorders>
            <w:shd w:val="clear" w:color="000000" w:fill="FFFFFF"/>
            <w:noWrap/>
            <w:hideMark/>
          </w:tcPr>
          <w:p w14:paraId="4096C047"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18.663</w:t>
            </w:r>
          </w:p>
        </w:tc>
        <w:tc>
          <w:tcPr>
            <w:tcW w:w="1276" w:type="dxa"/>
            <w:tcBorders>
              <w:top w:val="nil"/>
              <w:left w:val="nil"/>
              <w:bottom w:val="nil"/>
              <w:right w:val="nil"/>
            </w:tcBorders>
            <w:shd w:val="clear" w:color="000000" w:fill="FFFFFF"/>
            <w:noWrap/>
            <w:hideMark/>
          </w:tcPr>
          <w:p w14:paraId="725B4AE4"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99,80</w:t>
            </w:r>
          </w:p>
        </w:tc>
      </w:tr>
      <w:tr w:rsidR="004A3407" w:rsidRPr="00816C05" w14:paraId="35F35FC6" w14:textId="77777777" w:rsidTr="00CC1F41">
        <w:trPr>
          <w:trHeight w:val="230"/>
        </w:trPr>
        <w:tc>
          <w:tcPr>
            <w:tcW w:w="6096" w:type="dxa"/>
            <w:gridSpan w:val="2"/>
            <w:tcBorders>
              <w:top w:val="nil"/>
              <w:left w:val="nil"/>
              <w:bottom w:val="nil"/>
              <w:right w:val="nil"/>
            </w:tcBorders>
            <w:shd w:val="clear" w:color="auto" w:fill="auto"/>
            <w:hideMark/>
          </w:tcPr>
          <w:p w14:paraId="6085C1CA"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0668538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18.700</w:t>
            </w:r>
          </w:p>
        </w:tc>
        <w:tc>
          <w:tcPr>
            <w:tcW w:w="1559" w:type="dxa"/>
            <w:tcBorders>
              <w:top w:val="nil"/>
              <w:left w:val="nil"/>
              <w:bottom w:val="nil"/>
              <w:right w:val="nil"/>
            </w:tcBorders>
            <w:shd w:val="clear" w:color="auto" w:fill="auto"/>
            <w:noWrap/>
            <w:hideMark/>
          </w:tcPr>
          <w:p w14:paraId="6B59202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18.663</w:t>
            </w:r>
          </w:p>
        </w:tc>
        <w:tc>
          <w:tcPr>
            <w:tcW w:w="1276" w:type="dxa"/>
            <w:tcBorders>
              <w:top w:val="nil"/>
              <w:left w:val="nil"/>
              <w:bottom w:val="nil"/>
              <w:right w:val="nil"/>
            </w:tcBorders>
            <w:shd w:val="clear" w:color="auto" w:fill="auto"/>
            <w:noWrap/>
            <w:hideMark/>
          </w:tcPr>
          <w:p w14:paraId="55338E9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99,80</w:t>
            </w:r>
          </w:p>
        </w:tc>
      </w:tr>
      <w:tr w:rsidR="004A3407" w:rsidRPr="00816C05" w14:paraId="34FDFC83" w14:textId="77777777" w:rsidTr="00CC1F41">
        <w:trPr>
          <w:trHeight w:val="270"/>
        </w:trPr>
        <w:tc>
          <w:tcPr>
            <w:tcW w:w="617" w:type="dxa"/>
            <w:tcBorders>
              <w:top w:val="nil"/>
              <w:left w:val="nil"/>
              <w:bottom w:val="nil"/>
              <w:right w:val="nil"/>
            </w:tcBorders>
            <w:shd w:val="clear" w:color="auto" w:fill="auto"/>
            <w:noWrap/>
            <w:hideMark/>
          </w:tcPr>
          <w:p w14:paraId="54AE0BF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w:t>
            </w:r>
          </w:p>
        </w:tc>
        <w:tc>
          <w:tcPr>
            <w:tcW w:w="5479" w:type="dxa"/>
            <w:tcBorders>
              <w:top w:val="nil"/>
              <w:left w:val="nil"/>
              <w:bottom w:val="nil"/>
              <w:right w:val="nil"/>
            </w:tcBorders>
            <w:shd w:val="clear" w:color="auto" w:fill="auto"/>
            <w:noWrap/>
            <w:hideMark/>
          </w:tcPr>
          <w:p w14:paraId="340ED9A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38C1A9D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18.700</w:t>
            </w:r>
          </w:p>
        </w:tc>
        <w:tc>
          <w:tcPr>
            <w:tcW w:w="1559" w:type="dxa"/>
            <w:tcBorders>
              <w:top w:val="nil"/>
              <w:left w:val="nil"/>
              <w:bottom w:val="nil"/>
              <w:right w:val="nil"/>
            </w:tcBorders>
            <w:shd w:val="clear" w:color="auto" w:fill="auto"/>
            <w:noWrap/>
            <w:hideMark/>
          </w:tcPr>
          <w:p w14:paraId="789DC82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18.663</w:t>
            </w:r>
          </w:p>
        </w:tc>
        <w:tc>
          <w:tcPr>
            <w:tcW w:w="1276" w:type="dxa"/>
            <w:tcBorders>
              <w:top w:val="nil"/>
              <w:left w:val="nil"/>
              <w:bottom w:val="nil"/>
              <w:right w:val="nil"/>
            </w:tcBorders>
            <w:shd w:val="clear" w:color="auto" w:fill="auto"/>
            <w:noWrap/>
            <w:hideMark/>
          </w:tcPr>
          <w:p w14:paraId="5814E76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99,80</w:t>
            </w:r>
          </w:p>
        </w:tc>
      </w:tr>
      <w:tr w:rsidR="004A3407" w:rsidRPr="00816C05" w14:paraId="6D174FC6" w14:textId="77777777" w:rsidTr="00CC1F41">
        <w:trPr>
          <w:trHeight w:val="270"/>
        </w:trPr>
        <w:tc>
          <w:tcPr>
            <w:tcW w:w="617" w:type="dxa"/>
            <w:tcBorders>
              <w:top w:val="nil"/>
              <w:left w:val="nil"/>
              <w:bottom w:val="nil"/>
              <w:right w:val="nil"/>
            </w:tcBorders>
            <w:shd w:val="clear" w:color="auto" w:fill="auto"/>
            <w:noWrap/>
            <w:hideMark/>
          </w:tcPr>
          <w:p w14:paraId="0ECCF9D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w:t>
            </w:r>
          </w:p>
        </w:tc>
        <w:tc>
          <w:tcPr>
            <w:tcW w:w="5479" w:type="dxa"/>
            <w:tcBorders>
              <w:top w:val="nil"/>
              <w:left w:val="nil"/>
              <w:bottom w:val="nil"/>
              <w:right w:val="nil"/>
            </w:tcBorders>
            <w:shd w:val="clear" w:color="auto" w:fill="auto"/>
            <w:noWrap/>
            <w:hideMark/>
          </w:tcPr>
          <w:p w14:paraId="689A900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0C94BA0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18.700</w:t>
            </w:r>
          </w:p>
        </w:tc>
        <w:tc>
          <w:tcPr>
            <w:tcW w:w="1559" w:type="dxa"/>
            <w:tcBorders>
              <w:top w:val="nil"/>
              <w:left w:val="nil"/>
              <w:bottom w:val="nil"/>
              <w:right w:val="nil"/>
            </w:tcBorders>
            <w:shd w:val="clear" w:color="auto" w:fill="auto"/>
            <w:noWrap/>
            <w:hideMark/>
          </w:tcPr>
          <w:p w14:paraId="40B19C0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18.663</w:t>
            </w:r>
          </w:p>
        </w:tc>
        <w:tc>
          <w:tcPr>
            <w:tcW w:w="1276" w:type="dxa"/>
            <w:tcBorders>
              <w:top w:val="nil"/>
              <w:left w:val="nil"/>
              <w:bottom w:val="nil"/>
              <w:right w:val="nil"/>
            </w:tcBorders>
            <w:shd w:val="clear" w:color="auto" w:fill="auto"/>
            <w:noWrap/>
            <w:hideMark/>
          </w:tcPr>
          <w:p w14:paraId="78BC5BB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99,80</w:t>
            </w:r>
          </w:p>
        </w:tc>
      </w:tr>
      <w:tr w:rsidR="004A3407" w:rsidRPr="00816C05" w14:paraId="2F0E8C1A" w14:textId="77777777" w:rsidTr="00CC1F41">
        <w:trPr>
          <w:trHeight w:val="270"/>
        </w:trPr>
        <w:tc>
          <w:tcPr>
            <w:tcW w:w="617" w:type="dxa"/>
            <w:tcBorders>
              <w:top w:val="nil"/>
              <w:left w:val="nil"/>
              <w:bottom w:val="nil"/>
              <w:right w:val="nil"/>
            </w:tcBorders>
            <w:shd w:val="clear" w:color="auto" w:fill="auto"/>
            <w:noWrap/>
            <w:hideMark/>
          </w:tcPr>
          <w:p w14:paraId="325C461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3811</w:t>
            </w:r>
          </w:p>
        </w:tc>
        <w:tc>
          <w:tcPr>
            <w:tcW w:w="5479" w:type="dxa"/>
            <w:tcBorders>
              <w:top w:val="nil"/>
              <w:left w:val="nil"/>
              <w:bottom w:val="nil"/>
              <w:right w:val="nil"/>
            </w:tcBorders>
            <w:shd w:val="clear" w:color="auto" w:fill="auto"/>
            <w:noWrap/>
            <w:hideMark/>
          </w:tcPr>
          <w:p w14:paraId="18FA584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571A10F5" w14:textId="44D1CFE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E096D6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18.663</w:t>
            </w:r>
          </w:p>
        </w:tc>
        <w:tc>
          <w:tcPr>
            <w:tcW w:w="1276" w:type="dxa"/>
            <w:tcBorders>
              <w:top w:val="nil"/>
              <w:left w:val="nil"/>
              <w:bottom w:val="nil"/>
              <w:right w:val="nil"/>
            </w:tcBorders>
            <w:shd w:val="clear" w:color="auto" w:fill="auto"/>
            <w:noWrap/>
            <w:hideMark/>
          </w:tcPr>
          <w:p w14:paraId="6AB7FA69" w14:textId="40225C43"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7A0AF3" w14:paraId="7BE14234" w14:textId="77777777" w:rsidTr="00CC1F41">
        <w:trPr>
          <w:trHeight w:val="270"/>
        </w:trPr>
        <w:tc>
          <w:tcPr>
            <w:tcW w:w="6096" w:type="dxa"/>
            <w:gridSpan w:val="2"/>
            <w:tcBorders>
              <w:top w:val="nil"/>
              <w:left w:val="nil"/>
              <w:bottom w:val="nil"/>
              <w:right w:val="nil"/>
            </w:tcBorders>
            <w:shd w:val="clear" w:color="000000" w:fill="FFFF00"/>
            <w:hideMark/>
          </w:tcPr>
          <w:p w14:paraId="5C2181E2"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A102006 Sufinanciranje projekta "Zaželi"</w:t>
            </w:r>
          </w:p>
        </w:tc>
        <w:tc>
          <w:tcPr>
            <w:tcW w:w="1134" w:type="dxa"/>
            <w:tcBorders>
              <w:top w:val="nil"/>
              <w:left w:val="nil"/>
              <w:bottom w:val="nil"/>
              <w:right w:val="nil"/>
            </w:tcBorders>
            <w:shd w:val="clear" w:color="000000" w:fill="FFFF00"/>
            <w:noWrap/>
            <w:hideMark/>
          </w:tcPr>
          <w:p w14:paraId="0C809D09"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36.398</w:t>
            </w:r>
          </w:p>
        </w:tc>
        <w:tc>
          <w:tcPr>
            <w:tcW w:w="1559" w:type="dxa"/>
            <w:tcBorders>
              <w:top w:val="nil"/>
              <w:left w:val="nil"/>
              <w:bottom w:val="nil"/>
              <w:right w:val="nil"/>
            </w:tcBorders>
            <w:shd w:val="clear" w:color="000000" w:fill="FFFF00"/>
            <w:noWrap/>
            <w:hideMark/>
          </w:tcPr>
          <w:p w14:paraId="3D152542"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36.398</w:t>
            </w:r>
          </w:p>
        </w:tc>
        <w:tc>
          <w:tcPr>
            <w:tcW w:w="1276" w:type="dxa"/>
            <w:tcBorders>
              <w:top w:val="nil"/>
              <w:left w:val="nil"/>
              <w:bottom w:val="nil"/>
              <w:right w:val="nil"/>
            </w:tcBorders>
            <w:shd w:val="clear" w:color="000000" w:fill="FFFF00"/>
            <w:noWrap/>
            <w:hideMark/>
          </w:tcPr>
          <w:p w14:paraId="6F431749"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r>
      <w:tr w:rsidR="004A3407" w:rsidRPr="00816C05" w14:paraId="09DA0A5D" w14:textId="77777777" w:rsidTr="00CC1F41">
        <w:trPr>
          <w:trHeight w:val="306"/>
        </w:trPr>
        <w:tc>
          <w:tcPr>
            <w:tcW w:w="6096" w:type="dxa"/>
            <w:gridSpan w:val="2"/>
            <w:tcBorders>
              <w:top w:val="nil"/>
              <w:left w:val="nil"/>
              <w:bottom w:val="nil"/>
              <w:right w:val="nil"/>
            </w:tcBorders>
            <w:shd w:val="clear" w:color="000000" w:fill="FFFFFF"/>
            <w:hideMark/>
          </w:tcPr>
          <w:p w14:paraId="0BB5BA4F"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109 Aktivnost socijalne zaštite koje nisu drugdje svrstane</w:t>
            </w:r>
          </w:p>
        </w:tc>
        <w:tc>
          <w:tcPr>
            <w:tcW w:w="1134" w:type="dxa"/>
            <w:tcBorders>
              <w:top w:val="nil"/>
              <w:left w:val="nil"/>
              <w:bottom w:val="nil"/>
              <w:right w:val="nil"/>
            </w:tcBorders>
            <w:shd w:val="clear" w:color="000000" w:fill="FFFFFF"/>
            <w:noWrap/>
            <w:hideMark/>
          </w:tcPr>
          <w:p w14:paraId="55B90E16"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36.398</w:t>
            </w:r>
          </w:p>
        </w:tc>
        <w:tc>
          <w:tcPr>
            <w:tcW w:w="1559" w:type="dxa"/>
            <w:tcBorders>
              <w:top w:val="nil"/>
              <w:left w:val="nil"/>
              <w:bottom w:val="nil"/>
              <w:right w:val="nil"/>
            </w:tcBorders>
            <w:shd w:val="clear" w:color="000000" w:fill="FFFFFF"/>
            <w:noWrap/>
            <w:hideMark/>
          </w:tcPr>
          <w:p w14:paraId="375E5455"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36.398</w:t>
            </w:r>
          </w:p>
        </w:tc>
        <w:tc>
          <w:tcPr>
            <w:tcW w:w="1276" w:type="dxa"/>
            <w:tcBorders>
              <w:top w:val="nil"/>
              <w:left w:val="nil"/>
              <w:bottom w:val="nil"/>
              <w:right w:val="nil"/>
            </w:tcBorders>
            <w:shd w:val="clear" w:color="000000" w:fill="FFFFFF"/>
            <w:noWrap/>
            <w:hideMark/>
          </w:tcPr>
          <w:p w14:paraId="38D621C3"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100,00</w:t>
            </w:r>
          </w:p>
        </w:tc>
      </w:tr>
      <w:tr w:rsidR="004A3407" w:rsidRPr="00816C05" w14:paraId="61A7B2BB" w14:textId="77777777" w:rsidTr="00CC1F41">
        <w:trPr>
          <w:trHeight w:val="230"/>
        </w:trPr>
        <w:tc>
          <w:tcPr>
            <w:tcW w:w="6096" w:type="dxa"/>
            <w:gridSpan w:val="2"/>
            <w:tcBorders>
              <w:top w:val="nil"/>
              <w:left w:val="nil"/>
              <w:bottom w:val="nil"/>
              <w:right w:val="nil"/>
            </w:tcBorders>
            <w:shd w:val="clear" w:color="auto" w:fill="auto"/>
            <w:hideMark/>
          </w:tcPr>
          <w:p w14:paraId="0CCC4112"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12E8F442"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36.398</w:t>
            </w:r>
          </w:p>
        </w:tc>
        <w:tc>
          <w:tcPr>
            <w:tcW w:w="1559" w:type="dxa"/>
            <w:tcBorders>
              <w:top w:val="nil"/>
              <w:left w:val="nil"/>
              <w:bottom w:val="nil"/>
              <w:right w:val="nil"/>
            </w:tcBorders>
            <w:shd w:val="clear" w:color="auto" w:fill="auto"/>
            <w:noWrap/>
            <w:hideMark/>
          </w:tcPr>
          <w:p w14:paraId="0DEF3B9B"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36.398</w:t>
            </w:r>
          </w:p>
        </w:tc>
        <w:tc>
          <w:tcPr>
            <w:tcW w:w="1276" w:type="dxa"/>
            <w:tcBorders>
              <w:top w:val="nil"/>
              <w:left w:val="nil"/>
              <w:bottom w:val="nil"/>
              <w:right w:val="nil"/>
            </w:tcBorders>
            <w:shd w:val="clear" w:color="auto" w:fill="auto"/>
            <w:noWrap/>
            <w:hideMark/>
          </w:tcPr>
          <w:p w14:paraId="2DCE628E"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7703242C" w14:textId="77777777" w:rsidTr="00CC1F41">
        <w:trPr>
          <w:trHeight w:val="270"/>
        </w:trPr>
        <w:tc>
          <w:tcPr>
            <w:tcW w:w="617" w:type="dxa"/>
            <w:tcBorders>
              <w:top w:val="nil"/>
              <w:left w:val="nil"/>
              <w:bottom w:val="nil"/>
              <w:right w:val="nil"/>
            </w:tcBorders>
            <w:shd w:val="clear" w:color="auto" w:fill="auto"/>
            <w:noWrap/>
            <w:hideMark/>
          </w:tcPr>
          <w:p w14:paraId="7980A54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lastRenderedPageBreak/>
              <w:t>38</w:t>
            </w:r>
          </w:p>
        </w:tc>
        <w:tc>
          <w:tcPr>
            <w:tcW w:w="5479" w:type="dxa"/>
            <w:tcBorders>
              <w:top w:val="nil"/>
              <w:left w:val="nil"/>
              <w:bottom w:val="nil"/>
              <w:right w:val="nil"/>
            </w:tcBorders>
            <w:shd w:val="clear" w:color="auto" w:fill="auto"/>
            <w:noWrap/>
            <w:hideMark/>
          </w:tcPr>
          <w:p w14:paraId="5751332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6123B54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36.398</w:t>
            </w:r>
          </w:p>
        </w:tc>
        <w:tc>
          <w:tcPr>
            <w:tcW w:w="1559" w:type="dxa"/>
            <w:tcBorders>
              <w:top w:val="nil"/>
              <w:left w:val="nil"/>
              <w:bottom w:val="nil"/>
              <w:right w:val="nil"/>
            </w:tcBorders>
            <w:shd w:val="clear" w:color="auto" w:fill="auto"/>
            <w:noWrap/>
            <w:hideMark/>
          </w:tcPr>
          <w:p w14:paraId="31EE76C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36.398</w:t>
            </w:r>
          </w:p>
        </w:tc>
        <w:tc>
          <w:tcPr>
            <w:tcW w:w="1276" w:type="dxa"/>
            <w:tcBorders>
              <w:top w:val="nil"/>
              <w:left w:val="nil"/>
              <w:bottom w:val="nil"/>
              <w:right w:val="nil"/>
            </w:tcBorders>
            <w:shd w:val="clear" w:color="auto" w:fill="auto"/>
            <w:noWrap/>
            <w:hideMark/>
          </w:tcPr>
          <w:p w14:paraId="244E9DA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0C780641" w14:textId="77777777" w:rsidTr="00CC1F41">
        <w:trPr>
          <w:trHeight w:val="270"/>
        </w:trPr>
        <w:tc>
          <w:tcPr>
            <w:tcW w:w="617" w:type="dxa"/>
            <w:tcBorders>
              <w:top w:val="nil"/>
              <w:left w:val="nil"/>
              <w:bottom w:val="nil"/>
              <w:right w:val="nil"/>
            </w:tcBorders>
            <w:shd w:val="clear" w:color="auto" w:fill="auto"/>
            <w:noWrap/>
            <w:hideMark/>
          </w:tcPr>
          <w:p w14:paraId="4E8FACA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w:t>
            </w:r>
          </w:p>
        </w:tc>
        <w:tc>
          <w:tcPr>
            <w:tcW w:w="5479" w:type="dxa"/>
            <w:tcBorders>
              <w:top w:val="nil"/>
              <w:left w:val="nil"/>
              <w:bottom w:val="nil"/>
              <w:right w:val="nil"/>
            </w:tcBorders>
            <w:shd w:val="clear" w:color="auto" w:fill="auto"/>
            <w:noWrap/>
            <w:hideMark/>
          </w:tcPr>
          <w:p w14:paraId="78DEBE6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143B89C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36.398</w:t>
            </w:r>
          </w:p>
        </w:tc>
        <w:tc>
          <w:tcPr>
            <w:tcW w:w="1559" w:type="dxa"/>
            <w:tcBorders>
              <w:top w:val="nil"/>
              <w:left w:val="nil"/>
              <w:bottom w:val="nil"/>
              <w:right w:val="nil"/>
            </w:tcBorders>
            <w:shd w:val="clear" w:color="auto" w:fill="auto"/>
            <w:noWrap/>
            <w:hideMark/>
          </w:tcPr>
          <w:p w14:paraId="4B2163A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36.398</w:t>
            </w:r>
          </w:p>
        </w:tc>
        <w:tc>
          <w:tcPr>
            <w:tcW w:w="1276" w:type="dxa"/>
            <w:tcBorders>
              <w:top w:val="nil"/>
              <w:left w:val="nil"/>
              <w:bottom w:val="nil"/>
              <w:right w:val="nil"/>
            </w:tcBorders>
            <w:shd w:val="clear" w:color="auto" w:fill="auto"/>
            <w:noWrap/>
            <w:hideMark/>
          </w:tcPr>
          <w:p w14:paraId="5AF88E4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3A545767" w14:textId="77777777" w:rsidTr="00CC1F41">
        <w:trPr>
          <w:trHeight w:val="270"/>
        </w:trPr>
        <w:tc>
          <w:tcPr>
            <w:tcW w:w="617" w:type="dxa"/>
            <w:tcBorders>
              <w:top w:val="nil"/>
              <w:left w:val="nil"/>
              <w:bottom w:val="nil"/>
              <w:right w:val="nil"/>
            </w:tcBorders>
            <w:shd w:val="clear" w:color="auto" w:fill="auto"/>
            <w:noWrap/>
            <w:hideMark/>
          </w:tcPr>
          <w:p w14:paraId="73949CC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3811</w:t>
            </w:r>
          </w:p>
        </w:tc>
        <w:tc>
          <w:tcPr>
            <w:tcW w:w="5479" w:type="dxa"/>
            <w:tcBorders>
              <w:top w:val="nil"/>
              <w:left w:val="nil"/>
              <w:bottom w:val="nil"/>
              <w:right w:val="nil"/>
            </w:tcBorders>
            <w:shd w:val="clear" w:color="auto" w:fill="auto"/>
            <w:noWrap/>
            <w:hideMark/>
          </w:tcPr>
          <w:p w14:paraId="274EEB0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199B9E66" w14:textId="0810332E"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21878A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36.398</w:t>
            </w:r>
          </w:p>
        </w:tc>
        <w:tc>
          <w:tcPr>
            <w:tcW w:w="1276" w:type="dxa"/>
            <w:tcBorders>
              <w:top w:val="nil"/>
              <w:left w:val="nil"/>
              <w:bottom w:val="nil"/>
              <w:right w:val="nil"/>
            </w:tcBorders>
            <w:shd w:val="clear" w:color="auto" w:fill="auto"/>
            <w:noWrap/>
            <w:hideMark/>
          </w:tcPr>
          <w:p w14:paraId="7FD8C6EC" w14:textId="70881717"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10EB9C88" w14:textId="77777777" w:rsidTr="00CC1F41">
        <w:trPr>
          <w:trHeight w:val="285"/>
        </w:trPr>
        <w:tc>
          <w:tcPr>
            <w:tcW w:w="6096" w:type="dxa"/>
            <w:gridSpan w:val="2"/>
            <w:tcBorders>
              <w:top w:val="nil"/>
              <w:left w:val="nil"/>
              <w:bottom w:val="nil"/>
              <w:right w:val="nil"/>
            </w:tcBorders>
            <w:shd w:val="clear" w:color="000000" w:fill="FFC000"/>
            <w:hideMark/>
          </w:tcPr>
          <w:p w14:paraId="50A9EB26"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1021 ORGANIZIRANJE I PROVOĐENJE ZAŠTITE I SPAŠAVANJE</w:t>
            </w:r>
          </w:p>
        </w:tc>
        <w:tc>
          <w:tcPr>
            <w:tcW w:w="1134" w:type="dxa"/>
            <w:tcBorders>
              <w:top w:val="nil"/>
              <w:left w:val="nil"/>
              <w:bottom w:val="nil"/>
              <w:right w:val="nil"/>
            </w:tcBorders>
            <w:shd w:val="clear" w:color="000000" w:fill="FFC000"/>
            <w:noWrap/>
            <w:hideMark/>
          </w:tcPr>
          <w:p w14:paraId="21AEFDC1"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146.500</w:t>
            </w:r>
          </w:p>
        </w:tc>
        <w:tc>
          <w:tcPr>
            <w:tcW w:w="1559" w:type="dxa"/>
            <w:tcBorders>
              <w:top w:val="nil"/>
              <w:left w:val="nil"/>
              <w:bottom w:val="nil"/>
              <w:right w:val="nil"/>
            </w:tcBorders>
            <w:shd w:val="clear" w:color="000000" w:fill="FFC000"/>
            <w:noWrap/>
            <w:hideMark/>
          </w:tcPr>
          <w:p w14:paraId="51498CA2"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141.980</w:t>
            </w:r>
          </w:p>
        </w:tc>
        <w:tc>
          <w:tcPr>
            <w:tcW w:w="1276" w:type="dxa"/>
            <w:tcBorders>
              <w:top w:val="nil"/>
              <w:left w:val="nil"/>
              <w:bottom w:val="nil"/>
              <w:right w:val="nil"/>
            </w:tcBorders>
            <w:shd w:val="clear" w:color="000000" w:fill="FFC000"/>
            <w:noWrap/>
            <w:hideMark/>
          </w:tcPr>
          <w:p w14:paraId="0DA5138C"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96,91</w:t>
            </w:r>
          </w:p>
        </w:tc>
      </w:tr>
      <w:tr w:rsidR="004A3407" w:rsidRPr="00816C05" w14:paraId="05ED74A5" w14:textId="77777777" w:rsidTr="00CC1F41">
        <w:trPr>
          <w:trHeight w:val="240"/>
        </w:trPr>
        <w:tc>
          <w:tcPr>
            <w:tcW w:w="6096" w:type="dxa"/>
            <w:gridSpan w:val="2"/>
            <w:tcBorders>
              <w:top w:val="nil"/>
              <w:left w:val="nil"/>
              <w:bottom w:val="nil"/>
              <w:right w:val="nil"/>
            </w:tcBorders>
            <w:shd w:val="clear" w:color="000000" w:fill="FFFFFF"/>
            <w:hideMark/>
          </w:tcPr>
          <w:p w14:paraId="39E0C980"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032 Usluge protupožarne zaštite</w:t>
            </w:r>
          </w:p>
        </w:tc>
        <w:tc>
          <w:tcPr>
            <w:tcW w:w="1134" w:type="dxa"/>
            <w:tcBorders>
              <w:top w:val="nil"/>
              <w:left w:val="nil"/>
              <w:bottom w:val="nil"/>
              <w:right w:val="nil"/>
            </w:tcBorders>
            <w:shd w:val="clear" w:color="000000" w:fill="FFFFFF"/>
            <w:noWrap/>
            <w:hideMark/>
          </w:tcPr>
          <w:p w14:paraId="7F9F00E6"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126.500</w:t>
            </w:r>
          </w:p>
        </w:tc>
        <w:tc>
          <w:tcPr>
            <w:tcW w:w="1559" w:type="dxa"/>
            <w:tcBorders>
              <w:top w:val="nil"/>
              <w:left w:val="nil"/>
              <w:bottom w:val="nil"/>
              <w:right w:val="nil"/>
            </w:tcBorders>
            <w:shd w:val="clear" w:color="000000" w:fill="FFFFFF"/>
            <w:noWrap/>
            <w:hideMark/>
          </w:tcPr>
          <w:p w14:paraId="11F269C0"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123.230</w:t>
            </w:r>
          </w:p>
        </w:tc>
        <w:tc>
          <w:tcPr>
            <w:tcW w:w="1276" w:type="dxa"/>
            <w:tcBorders>
              <w:top w:val="nil"/>
              <w:left w:val="nil"/>
              <w:bottom w:val="nil"/>
              <w:right w:val="nil"/>
            </w:tcBorders>
            <w:shd w:val="clear" w:color="000000" w:fill="FFFFFF"/>
            <w:noWrap/>
            <w:hideMark/>
          </w:tcPr>
          <w:p w14:paraId="1BCF9756"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97,42</w:t>
            </w:r>
          </w:p>
        </w:tc>
      </w:tr>
      <w:tr w:rsidR="004A3407" w:rsidRPr="007A0AF3" w14:paraId="460EC9CF" w14:textId="77777777" w:rsidTr="00CC1F41">
        <w:trPr>
          <w:trHeight w:val="270"/>
        </w:trPr>
        <w:tc>
          <w:tcPr>
            <w:tcW w:w="6096" w:type="dxa"/>
            <w:gridSpan w:val="2"/>
            <w:tcBorders>
              <w:top w:val="nil"/>
              <w:left w:val="nil"/>
              <w:bottom w:val="nil"/>
              <w:right w:val="nil"/>
            </w:tcBorders>
            <w:shd w:val="clear" w:color="000000" w:fill="FFFF00"/>
            <w:hideMark/>
          </w:tcPr>
          <w:p w14:paraId="01A08C7A"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A102101 Osnovna djelatnost DVD Donji Varoš</w:t>
            </w:r>
          </w:p>
        </w:tc>
        <w:tc>
          <w:tcPr>
            <w:tcW w:w="1134" w:type="dxa"/>
            <w:tcBorders>
              <w:top w:val="nil"/>
              <w:left w:val="nil"/>
              <w:bottom w:val="nil"/>
              <w:right w:val="nil"/>
            </w:tcBorders>
            <w:shd w:val="clear" w:color="000000" w:fill="FFFF00"/>
            <w:noWrap/>
            <w:hideMark/>
          </w:tcPr>
          <w:p w14:paraId="0739D015"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116.000</w:t>
            </w:r>
          </w:p>
        </w:tc>
        <w:tc>
          <w:tcPr>
            <w:tcW w:w="1559" w:type="dxa"/>
            <w:tcBorders>
              <w:top w:val="nil"/>
              <w:left w:val="nil"/>
              <w:bottom w:val="nil"/>
              <w:right w:val="nil"/>
            </w:tcBorders>
            <w:shd w:val="clear" w:color="000000" w:fill="FFFF00"/>
            <w:noWrap/>
            <w:hideMark/>
          </w:tcPr>
          <w:p w14:paraId="4FF06C1A"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115.545</w:t>
            </w:r>
          </w:p>
        </w:tc>
        <w:tc>
          <w:tcPr>
            <w:tcW w:w="1276" w:type="dxa"/>
            <w:tcBorders>
              <w:top w:val="nil"/>
              <w:left w:val="nil"/>
              <w:bottom w:val="nil"/>
              <w:right w:val="nil"/>
            </w:tcBorders>
            <w:shd w:val="clear" w:color="000000" w:fill="FFFF00"/>
            <w:noWrap/>
            <w:hideMark/>
          </w:tcPr>
          <w:p w14:paraId="557008CF"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99,61</w:t>
            </w:r>
          </w:p>
        </w:tc>
      </w:tr>
      <w:tr w:rsidR="004A3407" w:rsidRPr="00816C05" w14:paraId="5CC93CCD" w14:textId="77777777" w:rsidTr="00CC1F41">
        <w:trPr>
          <w:trHeight w:val="230"/>
        </w:trPr>
        <w:tc>
          <w:tcPr>
            <w:tcW w:w="6096" w:type="dxa"/>
            <w:gridSpan w:val="2"/>
            <w:tcBorders>
              <w:top w:val="nil"/>
              <w:left w:val="nil"/>
              <w:bottom w:val="nil"/>
              <w:right w:val="nil"/>
            </w:tcBorders>
            <w:shd w:val="clear" w:color="auto" w:fill="auto"/>
            <w:hideMark/>
          </w:tcPr>
          <w:p w14:paraId="4060F785"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630483AE"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116.000</w:t>
            </w:r>
          </w:p>
        </w:tc>
        <w:tc>
          <w:tcPr>
            <w:tcW w:w="1559" w:type="dxa"/>
            <w:tcBorders>
              <w:top w:val="nil"/>
              <w:left w:val="nil"/>
              <w:bottom w:val="nil"/>
              <w:right w:val="nil"/>
            </w:tcBorders>
            <w:shd w:val="clear" w:color="auto" w:fill="auto"/>
            <w:noWrap/>
            <w:hideMark/>
          </w:tcPr>
          <w:p w14:paraId="3F3C864C"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115.545</w:t>
            </w:r>
          </w:p>
        </w:tc>
        <w:tc>
          <w:tcPr>
            <w:tcW w:w="1276" w:type="dxa"/>
            <w:tcBorders>
              <w:top w:val="nil"/>
              <w:left w:val="nil"/>
              <w:bottom w:val="nil"/>
              <w:right w:val="nil"/>
            </w:tcBorders>
            <w:shd w:val="clear" w:color="auto" w:fill="auto"/>
            <w:noWrap/>
            <w:hideMark/>
          </w:tcPr>
          <w:p w14:paraId="0FF8F48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99,61</w:t>
            </w:r>
          </w:p>
        </w:tc>
      </w:tr>
      <w:tr w:rsidR="004A3407" w:rsidRPr="00816C05" w14:paraId="18ECB68A" w14:textId="77777777" w:rsidTr="00CC1F41">
        <w:trPr>
          <w:trHeight w:val="270"/>
        </w:trPr>
        <w:tc>
          <w:tcPr>
            <w:tcW w:w="617" w:type="dxa"/>
            <w:tcBorders>
              <w:top w:val="nil"/>
              <w:left w:val="nil"/>
              <w:bottom w:val="nil"/>
              <w:right w:val="nil"/>
            </w:tcBorders>
            <w:shd w:val="clear" w:color="auto" w:fill="auto"/>
            <w:noWrap/>
            <w:hideMark/>
          </w:tcPr>
          <w:p w14:paraId="2F2E5DF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w:t>
            </w:r>
          </w:p>
        </w:tc>
        <w:tc>
          <w:tcPr>
            <w:tcW w:w="5479" w:type="dxa"/>
            <w:tcBorders>
              <w:top w:val="nil"/>
              <w:left w:val="nil"/>
              <w:bottom w:val="nil"/>
              <w:right w:val="nil"/>
            </w:tcBorders>
            <w:shd w:val="clear" w:color="auto" w:fill="auto"/>
            <w:noWrap/>
            <w:hideMark/>
          </w:tcPr>
          <w:p w14:paraId="20D6956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632D983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116.000</w:t>
            </w:r>
          </w:p>
        </w:tc>
        <w:tc>
          <w:tcPr>
            <w:tcW w:w="1559" w:type="dxa"/>
            <w:tcBorders>
              <w:top w:val="nil"/>
              <w:left w:val="nil"/>
              <w:bottom w:val="nil"/>
              <w:right w:val="nil"/>
            </w:tcBorders>
            <w:shd w:val="clear" w:color="auto" w:fill="auto"/>
            <w:noWrap/>
            <w:hideMark/>
          </w:tcPr>
          <w:p w14:paraId="6736022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115.545</w:t>
            </w:r>
          </w:p>
        </w:tc>
        <w:tc>
          <w:tcPr>
            <w:tcW w:w="1276" w:type="dxa"/>
            <w:tcBorders>
              <w:top w:val="nil"/>
              <w:left w:val="nil"/>
              <w:bottom w:val="nil"/>
              <w:right w:val="nil"/>
            </w:tcBorders>
            <w:shd w:val="clear" w:color="auto" w:fill="auto"/>
            <w:noWrap/>
            <w:hideMark/>
          </w:tcPr>
          <w:p w14:paraId="1DFD492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99,61</w:t>
            </w:r>
          </w:p>
        </w:tc>
      </w:tr>
      <w:tr w:rsidR="004A3407" w:rsidRPr="00816C05" w14:paraId="7F958E53" w14:textId="77777777" w:rsidTr="00CC1F41">
        <w:trPr>
          <w:trHeight w:val="270"/>
        </w:trPr>
        <w:tc>
          <w:tcPr>
            <w:tcW w:w="617" w:type="dxa"/>
            <w:tcBorders>
              <w:top w:val="nil"/>
              <w:left w:val="nil"/>
              <w:bottom w:val="nil"/>
              <w:right w:val="nil"/>
            </w:tcBorders>
            <w:shd w:val="clear" w:color="auto" w:fill="auto"/>
            <w:noWrap/>
            <w:hideMark/>
          </w:tcPr>
          <w:p w14:paraId="4C237D4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w:t>
            </w:r>
          </w:p>
        </w:tc>
        <w:tc>
          <w:tcPr>
            <w:tcW w:w="5479" w:type="dxa"/>
            <w:tcBorders>
              <w:top w:val="nil"/>
              <w:left w:val="nil"/>
              <w:bottom w:val="nil"/>
              <w:right w:val="nil"/>
            </w:tcBorders>
            <w:shd w:val="clear" w:color="auto" w:fill="auto"/>
            <w:noWrap/>
            <w:hideMark/>
          </w:tcPr>
          <w:p w14:paraId="088A395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39C717C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116.000</w:t>
            </w:r>
          </w:p>
        </w:tc>
        <w:tc>
          <w:tcPr>
            <w:tcW w:w="1559" w:type="dxa"/>
            <w:tcBorders>
              <w:top w:val="nil"/>
              <w:left w:val="nil"/>
              <w:bottom w:val="nil"/>
              <w:right w:val="nil"/>
            </w:tcBorders>
            <w:shd w:val="clear" w:color="auto" w:fill="auto"/>
            <w:noWrap/>
            <w:hideMark/>
          </w:tcPr>
          <w:p w14:paraId="25E6E35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115.545</w:t>
            </w:r>
          </w:p>
        </w:tc>
        <w:tc>
          <w:tcPr>
            <w:tcW w:w="1276" w:type="dxa"/>
            <w:tcBorders>
              <w:top w:val="nil"/>
              <w:left w:val="nil"/>
              <w:bottom w:val="nil"/>
              <w:right w:val="nil"/>
            </w:tcBorders>
            <w:shd w:val="clear" w:color="auto" w:fill="auto"/>
            <w:noWrap/>
            <w:hideMark/>
          </w:tcPr>
          <w:p w14:paraId="25AD2C9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99,61</w:t>
            </w:r>
          </w:p>
        </w:tc>
      </w:tr>
      <w:tr w:rsidR="007A0AF3" w:rsidRPr="00816C05" w14:paraId="1C002ECE" w14:textId="77777777" w:rsidTr="00CC1F41">
        <w:trPr>
          <w:trHeight w:val="270"/>
        </w:trPr>
        <w:tc>
          <w:tcPr>
            <w:tcW w:w="617" w:type="dxa"/>
            <w:tcBorders>
              <w:top w:val="nil"/>
              <w:left w:val="nil"/>
              <w:bottom w:val="nil"/>
              <w:right w:val="nil"/>
            </w:tcBorders>
            <w:shd w:val="clear" w:color="auto" w:fill="auto"/>
            <w:noWrap/>
            <w:hideMark/>
          </w:tcPr>
          <w:p w14:paraId="2781F9B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3811</w:t>
            </w:r>
          </w:p>
        </w:tc>
        <w:tc>
          <w:tcPr>
            <w:tcW w:w="5479" w:type="dxa"/>
            <w:tcBorders>
              <w:top w:val="nil"/>
              <w:left w:val="nil"/>
              <w:bottom w:val="nil"/>
              <w:right w:val="nil"/>
            </w:tcBorders>
            <w:shd w:val="clear" w:color="auto" w:fill="auto"/>
            <w:noWrap/>
            <w:hideMark/>
          </w:tcPr>
          <w:p w14:paraId="4054D8B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120B918C" w14:textId="2FEAD41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0DB54E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115.545</w:t>
            </w:r>
          </w:p>
        </w:tc>
        <w:tc>
          <w:tcPr>
            <w:tcW w:w="1276" w:type="dxa"/>
            <w:tcBorders>
              <w:top w:val="nil"/>
              <w:left w:val="nil"/>
              <w:bottom w:val="nil"/>
              <w:right w:val="nil"/>
            </w:tcBorders>
            <w:shd w:val="clear" w:color="auto" w:fill="auto"/>
            <w:noWrap/>
          </w:tcPr>
          <w:p w14:paraId="59548F09" w14:textId="5ED6CD8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7A0AF3" w14:paraId="36DA1E13" w14:textId="77777777" w:rsidTr="00CC1F41">
        <w:trPr>
          <w:trHeight w:val="230"/>
        </w:trPr>
        <w:tc>
          <w:tcPr>
            <w:tcW w:w="6096" w:type="dxa"/>
            <w:gridSpan w:val="2"/>
            <w:tcBorders>
              <w:top w:val="nil"/>
              <w:left w:val="nil"/>
              <w:bottom w:val="nil"/>
              <w:right w:val="nil"/>
            </w:tcBorders>
            <w:shd w:val="clear" w:color="000000" w:fill="FFFF00"/>
            <w:hideMark/>
          </w:tcPr>
          <w:p w14:paraId="4E1042D7"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A102102 Razvoj civilne zaštite</w:t>
            </w:r>
          </w:p>
        </w:tc>
        <w:tc>
          <w:tcPr>
            <w:tcW w:w="1134" w:type="dxa"/>
            <w:tcBorders>
              <w:top w:val="nil"/>
              <w:left w:val="nil"/>
              <w:bottom w:val="nil"/>
              <w:right w:val="nil"/>
            </w:tcBorders>
            <w:shd w:val="clear" w:color="000000" w:fill="FFFF00"/>
            <w:noWrap/>
            <w:hideMark/>
          </w:tcPr>
          <w:p w14:paraId="60E1202C"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4.500</w:t>
            </w:r>
          </w:p>
        </w:tc>
        <w:tc>
          <w:tcPr>
            <w:tcW w:w="1559" w:type="dxa"/>
            <w:tcBorders>
              <w:top w:val="nil"/>
              <w:left w:val="nil"/>
              <w:bottom w:val="nil"/>
              <w:right w:val="nil"/>
            </w:tcBorders>
            <w:shd w:val="clear" w:color="000000" w:fill="FFFF00"/>
            <w:noWrap/>
            <w:hideMark/>
          </w:tcPr>
          <w:p w14:paraId="379C31AB"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1.685</w:t>
            </w:r>
          </w:p>
        </w:tc>
        <w:tc>
          <w:tcPr>
            <w:tcW w:w="1276" w:type="dxa"/>
            <w:tcBorders>
              <w:top w:val="nil"/>
              <w:left w:val="nil"/>
              <w:bottom w:val="nil"/>
              <w:right w:val="nil"/>
            </w:tcBorders>
            <w:shd w:val="clear" w:color="000000" w:fill="FFFF00"/>
            <w:noWrap/>
            <w:hideMark/>
          </w:tcPr>
          <w:p w14:paraId="7E2A465B"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37,44</w:t>
            </w:r>
          </w:p>
        </w:tc>
      </w:tr>
      <w:tr w:rsidR="004A3407" w:rsidRPr="00816C05" w14:paraId="720583C5" w14:textId="77777777" w:rsidTr="00CC1F41">
        <w:trPr>
          <w:trHeight w:val="230"/>
        </w:trPr>
        <w:tc>
          <w:tcPr>
            <w:tcW w:w="6096" w:type="dxa"/>
            <w:gridSpan w:val="2"/>
            <w:tcBorders>
              <w:top w:val="nil"/>
              <w:left w:val="nil"/>
              <w:bottom w:val="nil"/>
              <w:right w:val="nil"/>
            </w:tcBorders>
            <w:shd w:val="clear" w:color="auto" w:fill="auto"/>
            <w:hideMark/>
          </w:tcPr>
          <w:p w14:paraId="68C0930B"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ED60C8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4.500</w:t>
            </w:r>
          </w:p>
        </w:tc>
        <w:tc>
          <w:tcPr>
            <w:tcW w:w="1559" w:type="dxa"/>
            <w:tcBorders>
              <w:top w:val="nil"/>
              <w:left w:val="nil"/>
              <w:bottom w:val="nil"/>
              <w:right w:val="nil"/>
            </w:tcBorders>
            <w:shd w:val="clear" w:color="auto" w:fill="auto"/>
            <w:noWrap/>
            <w:hideMark/>
          </w:tcPr>
          <w:p w14:paraId="34AB505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1.685</w:t>
            </w:r>
          </w:p>
        </w:tc>
        <w:tc>
          <w:tcPr>
            <w:tcW w:w="1276" w:type="dxa"/>
            <w:tcBorders>
              <w:top w:val="nil"/>
              <w:left w:val="nil"/>
              <w:bottom w:val="nil"/>
              <w:right w:val="nil"/>
            </w:tcBorders>
            <w:shd w:val="clear" w:color="auto" w:fill="auto"/>
            <w:noWrap/>
            <w:hideMark/>
          </w:tcPr>
          <w:p w14:paraId="2B36D7E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37,44</w:t>
            </w:r>
          </w:p>
        </w:tc>
      </w:tr>
      <w:tr w:rsidR="004A3407" w:rsidRPr="00816C05" w14:paraId="11718D0A" w14:textId="77777777" w:rsidTr="00CC1F41">
        <w:trPr>
          <w:trHeight w:val="270"/>
        </w:trPr>
        <w:tc>
          <w:tcPr>
            <w:tcW w:w="617" w:type="dxa"/>
            <w:tcBorders>
              <w:top w:val="nil"/>
              <w:left w:val="nil"/>
              <w:bottom w:val="nil"/>
              <w:right w:val="nil"/>
            </w:tcBorders>
            <w:shd w:val="clear" w:color="auto" w:fill="auto"/>
            <w:noWrap/>
            <w:hideMark/>
          </w:tcPr>
          <w:p w14:paraId="589D0803"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1B494737"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653DC093"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4.500</w:t>
            </w:r>
          </w:p>
        </w:tc>
        <w:tc>
          <w:tcPr>
            <w:tcW w:w="1559" w:type="dxa"/>
            <w:tcBorders>
              <w:top w:val="nil"/>
              <w:left w:val="nil"/>
              <w:bottom w:val="nil"/>
              <w:right w:val="nil"/>
            </w:tcBorders>
            <w:shd w:val="clear" w:color="auto" w:fill="auto"/>
            <w:noWrap/>
            <w:hideMark/>
          </w:tcPr>
          <w:p w14:paraId="0D11BF11"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1.685</w:t>
            </w:r>
          </w:p>
        </w:tc>
        <w:tc>
          <w:tcPr>
            <w:tcW w:w="1276" w:type="dxa"/>
            <w:tcBorders>
              <w:top w:val="nil"/>
              <w:left w:val="nil"/>
              <w:bottom w:val="nil"/>
              <w:right w:val="nil"/>
            </w:tcBorders>
            <w:shd w:val="clear" w:color="auto" w:fill="auto"/>
            <w:noWrap/>
            <w:hideMark/>
          </w:tcPr>
          <w:p w14:paraId="7CDBA5B8"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37,44</w:t>
            </w:r>
          </w:p>
        </w:tc>
      </w:tr>
      <w:tr w:rsidR="004A3407" w:rsidRPr="00816C05" w14:paraId="3F8F02DC" w14:textId="77777777" w:rsidTr="00CC1F41">
        <w:trPr>
          <w:trHeight w:val="270"/>
        </w:trPr>
        <w:tc>
          <w:tcPr>
            <w:tcW w:w="617" w:type="dxa"/>
            <w:tcBorders>
              <w:top w:val="nil"/>
              <w:left w:val="nil"/>
              <w:bottom w:val="nil"/>
              <w:right w:val="nil"/>
            </w:tcBorders>
            <w:shd w:val="clear" w:color="auto" w:fill="auto"/>
            <w:noWrap/>
            <w:hideMark/>
          </w:tcPr>
          <w:p w14:paraId="4C3C829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486A990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3C7E320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4.500</w:t>
            </w:r>
          </w:p>
        </w:tc>
        <w:tc>
          <w:tcPr>
            <w:tcW w:w="1559" w:type="dxa"/>
            <w:tcBorders>
              <w:top w:val="nil"/>
              <w:left w:val="nil"/>
              <w:bottom w:val="nil"/>
              <w:right w:val="nil"/>
            </w:tcBorders>
            <w:shd w:val="clear" w:color="auto" w:fill="auto"/>
            <w:noWrap/>
            <w:hideMark/>
          </w:tcPr>
          <w:p w14:paraId="505334F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1.685</w:t>
            </w:r>
          </w:p>
        </w:tc>
        <w:tc>
          <w:tcPr>
            <w:tcW w:w="1276" w:type="dxa"/>
            <w:tcBorders>
              <w:top w:val="nil"/>
              <w:left w:val="nil"/>
              <w:bottom w:val="nil"/>
              <w:right w:val="nil"/>
            </w:tcBorders>
            <w:shd w:val="clear" w:color="auto" w:fill="auto"/>
            <w:noWrap/>
            <w:hideMark/>
          </w:tcPr>
          <w:p w14:paraId="2324384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37,44</w:t>
            </w:r>
          </w:p>
        </w:tc>
      </w:tr>
      <w:tr w:rsidR="004A3407" w:rsidRPr="00816C05" w14:paraId="60991294" w14:textId="77777777" w:rsidTr="00CC1F41">
        <w:trPr>
          <w:trHeight w:val="270"/>
        </w:trPr>
        <w:tc>
          <w:tcPr>
            <w:tcW w:w="617" w:type="dxa"/>
            <w:tcBorders>
              <w:top w:val="nil"/>
              <w:left w:val="nil"/>
              <w:bottom w:val="nil"/>
              <w:right w:val="nil"/>
            </w:tcBorders>
            <w:shd w:val="clear" w:color="auto" w:fill="auto"/>
            <w:noWrap/>
            <w:hideMark/>
          </w:tcPr>
          <w:p w14:paraId="6C6D855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3232</w:t>
            </w:r>
          </w:p>
        </w:tc>
        <w:tc>
          <w:tcPr>
            <w:tcW w:w="5479" w:type="dxa"/>
            <w:tcBorders>
              <w:top w:val="nil"/>
              <w:left w:val="nil"/>
              <w:bottom w:val="nil"/>
              <w:right w:val="nil"/>
            </w:tcBorders>
            <w:shd w:val="clear" w:color="auto" w:fill="auto"/>
            <w:noWrap/>
            <w:hideMark/>
          </w:tcPr>
          <w:p w14:paraId="40A054A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61DBAD61" w14:textId="71974161"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3975CF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1.685</w:t>
            </w:r>
          </w:p>
        </w:tc>
        <w:tc>
          <w:tcPr>
            <w:tcW w:w="1276" w:type="dxa"/>
            <w:tcBorders>
              <w:top w:val="nil"/>
              <w:left w:val="nil"/>
              <w:bottom w:val="nil"/>
              <w:right w:val="nil"/>
            </w:tcBorders>
            <w:shd w:val="clear" w:color="auto" w:fill="auto"/>
            <w:noWrap/>
            <w:hideMark/>
          </w:tcPr>
          <w:p w14:paraId="20D6842A" w14:textId="52B40CD0"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7A0AF3" w14:paraId="635383F0" w14:textId="77777777" w:rsidTr="00CC1F41">
        <w:trPr>
          <w:trHeight w:val="230"/>
        </w:trPr>
        <w:tc>
          <w:tcPr>
            <w:tcW w:w="6096" w:type="dxa"/>
            <w:gridSpan w:val="2"/>
            <w:tcBorders>
              <w:top w:val="nil"/>
              <w:left w:val="nil"/>
              <w:bottom w:val="nil"/>
              <w:right w:val="nil"/>
            </w:tcBorders>
            <w:shd w:val="clear" w:color="000000" w:fill="FFFF00"/>
            <w:hideMark/>
          </w:tcPr>
          <w:p w14:paraId="6B6A9101"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A102103 Sufinanciranje Hrvatske gorske službe spašavanja</w:t>
            </w:r>
          </w:p>
        </w:tc>
        <w:tc>
          <w:tcPr>
            <w:tcW w:w="1134" w:type="dxa"/>
            <w:tcBorders>
              <w:top w:val="nil"/>
              <w:left w:val="nil"/>
              <w:bottom w:val="nil"/>
              <w:right w:val="nil"/>
            </w:tcBorders>
            <w:shd w:val="clear" w:color="000000" w:fill="FFFF00"/>
            <w:noWrap/>
            <w:hideMark/>
          </w:tcPr>
          <w:p w14:paraId="7249BA03"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6.000</w:t>
            </w:r>
          </w:p>
        </w:tc>
        <w:tc>
          <w:tcPr>
            <w:tcW w:w="1559" w:type="dxa"/>
            <w:tcBorders>
              <w:top w:val="nil"/>
              <w:left w:val="nil"/>
              <w:bottom w:val="nil"/>
              <w:right w:val="nil"/>
            </w:tcBorders>
            <w:shd w:val="clear" w:color="000000" w:fill="FFFF00"/>
            <w:noWrap/>
            <w:hideMark/>
          </w:tcPr>
          <w:p w14:paraId="1171FF9A"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6.000</w:t>
            </w:r>
          </w:p>
        </w:tc>
        <w:tc>
          <w:tcPr>
            <w:tcW w:w="1276" w:type="dxa"/>
            <w:tcBorders>
              <w:top w:val="nil"/>
              <w:left w:val="nil"/>
              <w:bottom w:val="nil"/>
              <w:right w:val="nil"/>
            </w:tcBorders>
            <w:shd w:val="clear" w:color="000000" w:fill="FFFF00"/>
            <w:noWrap/>
            <w:hideMark/>
          </w:tcPr>
          <w:p w14:paraId="5D6769D2"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r>
      <w:tr w:rsidR="004A3407" w:rsidRPr="00816C05" w14:paraId="52DA2BB5" w14:textId="77777777" w:rsidTr="00CC1F41">
        <w:trPr>
          <w:trHeight w:val="230"/>
        </w:trPr>
        <w:tc>
          <w:tcPr>
            <w:tcW w:w="6096" w:type="dxa"/>
            <w:gridSpan w:val="2"/>
            <w:tcBorders>
              <w:top w:val="nil"/>
              <w:left w:val="nil"/>
              <w:bottom w:val="nil"/>
              <w:right w:val="nil"/>
            </w:tcBorders>
            <w:shd w:val="clear" w:color="auto" w:fill="auto"/>
            <w:hideMark/>
          </w:tcPr>
          <w:p w14:paraId="15F9888C"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20F82E17"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6.000</w:t>
            </w:r>
          </w:p>
        </w:tc>
        <w:tc>
          <w:tcPr>
            <w:tcW w:w="1559" w:type="dxa"/>
            <w:tcBorders>
              <w:top w:val="nil"/>
              <w:left w:val="nil"/>
              <w:bottom w:val="nil"/>
              <w:right w:val="nil"/>
            </w:tcBorders>
            <w:shd w:val="clear" w:color="auto" w:fill="auto"/>
            <w:noWrap/>
            <w:hideMark/>
          </w:tcPr>
          <w:p w14:paraId="6C0CE9E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6.000</w:t>
            </w:r>
          </w:p>
        </w:tc>
        <w:tc>
          <w:tcPr>
            <w:tcW w:w="1276" w:type="dxa"/>
            <w:tcBorders>
              <w:top w:val="nil"/>
              <w:left w:val="nil"/>
              <w:bottom w:val="nil"/>
              <w:right w:val="nil"/>
            </w:tcBorders>
            <w:shd w:val="clear" w:color="auto" w:fill="auto"/>
            <w:noWrap/>
            <w:hideMark/>
          </w:tcPr>
          <w:p w14:paraId="4676B3B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4E0BFFAE" w14:textId="77777777" w:rsidTr="00CC1F41">
        <w:trPr>
          <w:trHeight w:val="270"/>
        </w:trPr>
        <w:tc>
          <w:tcPr>
            <w:tcW w:w="617" w:type="dxa"/>
            <w:tcBorders>
              <w:top w:val="nil"/>
              <w:left w:val="nil"/>
              <w:bottom w:val="nil"/>
              <w:right w:val="nil"/>
            </w:tcBorders>
            <w:shd w:val="clear" w:color="auto" w:fill="auto"/>
            <w:noWrap/>
            <w:hideMark/>
          </w:tcPr>
          <w:p w14:paraId="16CB94A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w:t>
            </w:r>
          </w:p>
        </w:tc>
        <w:tc>
          <w:tcPr>
            <w:tcW w:w="5479" w:type="dxa"/>
            <w:tcBorders>
              <w:top w:val="nil"/>
              <w:left w:val="nil"/>
              <w:bottom w:val="nil"/>
              <w:right w:val="nil"/>
            </w:tcBorders>
            <w:shd w:val="clear" w:color="auto" w:fill="auto"/>
            <w:noWrap/>
            <w:hideMark/>
          </w:tcPr>
          <w:p w14:paraId="1B1177B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Ostali rashodi</w:t>
            </w:r>
          </w:p>
        </w:tc>
        <w:tc>
          <w:tcPr>
            <w:tcW w:w="1134" w:type="dxa"/>
            <w:tcBorders>
              <w:top w:val="nil"/>
              <w:left w:val="nil"/>
              <w:bottom w:val="nil"/>
              <w:right w:val="nil"/>
            </w:tcBorders>
            <w:shd w:val="clear" w:color="auto" w:fill="auto"/>
            <w:noWrap/>
            <w:hideMark/>
          </w:tcPr>
          <w:p w14:paraId="082BA80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6.000</w:t>
            </w:r>
          </w:p>
        </w:tc>
        <w:tc>
          <w:tcPr>
            <w:tcW w:w="1559" w:type="dxa"/>
            <w:tcBorders>
              <w:top w:val="nil"/>
              <w:left w:val="nil"/>
              <w:bottom w:val="nil"/>
              <w:right w:val="nil"/>
            </w:tcBorders>
            <w:shd w:val="clear" w:color="auto" w:fill="auto"/>
            <w:noWrap/>
            <w:hideMark/>
          </w:tcPr>
          <w:p w14:paraId="0DD95BD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6.000</w:t>
            </w:r>
          </w:p>
        </w:tc>
        <w:tc>
          <w:tcPr>
            <w:tcW w:w="1276" w:type="dxa"/>
            <w:tcBorders>
              <w:top w:val="nil"/>
              <w:left w:val="nil"/>
              <w:bottom w:val="nil"/>
              <w:right w:val="nil"/>
            </w:tcBorders>
            <w:shd w:val="clear" w:color="auto" w:fill="auto"/>
            <w:noWrap/>
            <w:hideMark/>
          </w:tcPr>
          <w:p w14:paraId="66A4743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1D857361" w14:textId="77777777" w:rsidTr="00CC1F41">
        <w:trPr>
          <w:trHeight w:val="270"/>
        </w:trPr>
        <w:tc>
          <w:tcPr>
            <w:tcW w:w="617" w:type="dxa"/>
            <w:tcBorders>
              <w:top w:val="nil"/>
              <w:left w:val="nil"/>
              <w:bottom w:val="nil"/>
              <w:right w:val="nil"/>
            </w:tcBorders>
            <w:shd w:val="clear" w:color="auto" w:fill="auto"/>
            <w:noWrap/>
            <w:hideMark/>
          </w:tcPr>
          <w:p w14:paraId="3D5CA6E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w:t>
            </w:r>
          </w:p>
        </w:tc>
        <w:tc>
          <w:tcPr>
            <w:tcW w:w="5479" w:type="dxa"/>
            <w:tcBorders>
              <w:top w:val="nil"/>
              <w:left w:val="nil"/>
              <w:bottom w:val="nil"/>
              <w:right w:val="nil"/>
            </w:tcBorders>
            <w:shd w:val="clear" w:color="auto" w:fill="auto"/>
            <w:noWrap/>
            <w:hideMark/>
          </w:tcPr>
          <w:p w14:paraId="267BCCF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767268B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6.000</w:t>
            </w:r>
          </w:p>
        </w:tc>
        <w:tc>
          <w:tcPr>
            <w:tcW w:w="1559" w:type="dxa"/>
            <w:tcBorders>
              <w:top w:val="nil"/>
              <w:left w:val="nil"/>
              <w:bottom w:val="nil"/>
              <w:right w:val="nil"/>
            </w:tcBorders>
            <w:shd w:val="clear" w:color="auto" w:fill="auto"/>
            <w:noWrap/>
            <w:hideMark/>
          </w:tcPr>
          <w:p w14:paraId="1E28C1B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6.000</w:t>
            </w:r>
          </w:p>
        </w:tc>
        <w:tc>
          <w:tcPr>
            <w:tcW w:w="1276" w:type="dxa"/>
            <w:tcBorders>
              <w:top w:val="nil"/>
              <w:left w:val="nil"/>
              <w:bottom w:val="nil"/>
              <w:right w:val="nil"/>
            </w:tcBorders>
            <w:shd w:val="clear" w:color="auto" w:fill="auto"/>
            <w:noWrap/>
            <w:hideMark/>
          </w:tcPr>
          <w:p w14:paraId="1C9BBBE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27E604D0" w14:textId="77777777" w:rsidTr="00CC1F41">
        <w:trPr>
          <w:trHeight w:val="270"/>
        </w:trPr>
        <w:tc>
          <w:tcPr>
            <w:tcW w:w="617" w:type="dxa"/>
            <w:tcBorders>
              <w:top w:val="nil"/>
              <w:left w:val="nil"/>
              <w:bottom w:val="nil"/>
              <w:right w:val="nil"/>
            </w:tcBorders>
            <w:shd w:val="clear" w:color="auto" w:fill="auto"/>
            <w:noWrap/>
            <w:hideMark/>
          </w:tcPr>
          <w:p w14:paraId="23A8028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3811</w:t>
            </w:r>
          </w:p>
        </w:tc>
        <w:tc>
          <w:tcPr>
            <w:tcW w:w="5479" w:type="dxa"/>
            <w:tcBorders>
              <w:top w:val="nil"/>
              <w:left w:val="nil"/>
              <w:bottom w:val="nil"/>
              <w:right w:val="nil"/>
            </w:tcBorders>
            <w:shd w:val="clear" w:color="auto" w:fill="auto"/>
            <w:noWrap/>
            <w:hideMark/>
          </w:tcPr>
          <w:p w14:paraId="7F75573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539FF44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0</w:t>
            </w:r>
          </w:p>
        </w:tc>
        <w:tc>
          <w:tcPr>
            <w:tcW w:w="1559" w:type="dxa"/>
            <w:tcBorders>
              <w:top w:val="nil"/>
              <w:left w:val="nil"/>
              <w:bottom w:val="nil"/>
              <w:right w:val="nil"/>
            </w:tcBorders>
            <w:shd w:val="clear" w:color="auto" w:fill="auto"/>
            <w:noWrap/>
            <w:hideMark/>
          </w:tcPr>
          <w:p w14:paraId="3A6C430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6.000</w:t>
            </w:r>
          </w:p>
        </w:tc>
        <w:tc>
          <w:tcPr>
            <w:tcW w:w="1276" w:type="dxa"/>
            <w:tcBorders>
              <w:top w:val="nil"/>
              <w:left w:val="nil"/>
              <w:bottom w:val="nil"/>
              <w:right w:val="nil"/>
            </w:tcBorders>
            <w:shd w:val="clear" w:color="auto" w:fill="auto"/>
            <w:noWrap/>
            <w:hideMark/>
          </w:tcPr>
          <w:p w14:paraId="6653621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0,00</w:t>
            </w:r>
          </w:p>
        </w:tc>
      </w:tr>
      <w:tr w:rsidR="004A3407" w:rsidRPr="007A0AF3" w14:paraId="5595A2B8" w14:textId="77777777" w:rsidTr="00CC1F41">
        <w:trPr>
          <w:trHeight w:val="270"/>
        </w:trPr>
        <w:tc>
          <w:tcPr>
            <w:tcW w:w="6096" w:type="dxa"/>
            <w:gridSpan w:val="2"/>
            <w:tcBorders>
              <w:top w:val="nil"/>
              <w:left w:val="nil"/>
              <w:bottom w:val="nil"/>
              <w:right w:val="nil"/>
            </w:tcBorders>
            <w:shd w:val="clear" w:color="000000" w:fill="FFFF00"/>
            <w:hideMark/>
          </w:tcPr>
          <w:p w14:paraId="3E5362D9"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Tekući projekt: T102101  Pomoć Policijskoj postaji Okučani</w:t>
            </w:r>
          </w:p>
        </w:tc>
        <w:tc>
          <w:tcPr>
            <w:tcW w:w="1134" w:type="dxa"/>
            <w:tcBorders>
              <w:top w:val="nil"/>
              <w:left w:val="nil"/>
              <w:bottom w:val="nil"/>
              <w:right w:val="nil"/>
            </w:tcBorders>
            <w:shd w:val="clear" w:color="000000" w:fill="FFFF00"/>
            <w:noWrap/>
            <w:hideMark/>
          </w:tcPr>
          <w:p w14:paraId="2003FD05"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20.000</w:t>
            </w:r>
          </w:p>
        </w:tc>
        <w:tc>
          <w:tcPr>
            <w:tcW w:w="1559" w:type="dxa"/>
            <w:tcBorders>
              <w:top w:val="nil"/>
              <w:left w:val="nil"/>
              <w:bottom w:val="nil"/>
              <w:right w:val="nil"/>
            </w:tcBorders>
            <w:shd w:val="clear" w:color="000000" w:fill="FFFF00"/>
            <w:noWrap/>
            <w:hideMark/>
          </w:tcPr>
          <w:p w14:paraId="540E68A8"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18.750</w:t>
            </w:r>
          </w:p>
        </w:tc>
        <w:tc>
          <w:tcPr>
            <w:tcW w:w="1276" w:type="dxa"/>
            <w:tcBorders>
              <w:top w:val="nil"/>
              <w:left w:val="nil"/>
              <w:bottom w:val="nil"/>
              <w:right w:val="nil"/>
            </w:tcBorders>
            <w:shd w:val="clear" w:color="000000" w:fill="FFFF00"/>
            <w:noWrap/>
            <w:hideMark/>
          </w:tcPr>
          <w:p w14:paraId="47D1C594"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93,75</w:t>
            </w:r>
          </w:p>
        </w:tc>
      </w:tr>
      <w:tr w:rsidR="004A3407" w:rsidRPr="00816C05" w14:paraId="373358DF" w14:textId="77777777" w:rsidTr="00CC1F41">
        <w:trPr>
          <w:trHeight w:val="510"/>
        </w:trPr>
        <w:tc>
          <w:tcPr>
            <w:tcW w:w="6096" w:type="dxa"/>
            <w:gridSpan w:val="2"/>
            <w:tcBorders>
              <w:top w:val="nil"/>
              <w:left w:val="nil"/>
              <w:bottom w:val="nil"/>
              <w:right w:val="nil"/>
            </w:tcBorders>
            <w:shd w:val="clear" w:color="000000" w:fill="FFFFFF"/>
            <w:hideMark/>
          </w:tcPr>
          <w:p w14:paraId="68905285"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036 Rashodi za javni red i sigurnost koji nisu drugdje svrstani</w:t>
            </w:r>
          </w:p>
        </w:tc>
        <w:tc>
          <w:tcPr>
            <w:tcW w:w="1134" w:type="dxa"/>
            <w:tcBorders>
              <w:top w:val="nil"/>
              <w:left w:val="nil"/>
              <w:bottom w:val="nil"/>
              <w:right w:val="nil"/>
            </w:tcBorders>
            <w:shd w:val="clear" w:color="000000" w:fill="FFFFFF"/>
            <w:noWrap/>
            <w:hideMark/>
          </w:tcPr>
          <w:p w14:paraId="03BAA4D1"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20.000</w:t>
            </w:r>
          </w:p>
        </w:tc>
        <w:tc>
          <w:tcPr>
            <w:tcW w:w="1559" w:type="dxa"/>
            <w:tcBorders>
              <w:top w:val="nil"/>
              <w:left w:val="nil"/>
              <w:bottom w:val="nil"/>
              <w:right w:val="nil"/>
            </w:tcBorders>
            <w:shd w:val="clear" w:color="000000" w:fill="FFFFFF"/>
            <w:noWrap/>
            <w:hideMark/>
          </w:tcPr>
          <w:p w14:paraId="2A519A01"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18.750</w:t>
            </w:r>
          </w:p>
        </w:tc>
        <w:tc>
          <w:tcPr>
            <w:tcW w:w="1276" w:type="dxa"/>
            <w:tcBorders>
              <w:top w:val="nil"/>
              <w:left w:val="nil"/>
              <w:bottom w:val="nil"/>
              <w:right w:val="nil"/>
            </w:tcBorders>
            <w:shd w:val="clear" w:color="000000" w:fill="FFFFFF"/>
            <w:noWrap/>
            <w:hideMark/>
          </w:tcPr>
          <w:p w14:paraId="178DD50F"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93,75</w:t>
            </w:r>
          </w:p>
        </w:tc>
      </w:tr>
      <w:tr w:rsidR="004A3407" w:rsidRPr="00816C05" w14:paraId="0BF5F33E" w14:textId="77777777" w:rsidTr="00CC1F41">
        <w:trPr>
          <w:trHeight w:val="230"/>
        </w:trPr>
        <w:tc>
          <w:tcPr>
            <w:tcW w:w="6096" w:type="dxa"/>
            <w:gridSpan w:val="2"/>
            <w:tcBorders>
              <w:top w:val="nil"/>
              <w:left w:val="nil"/>
              <w:bottom w:val="nil"/>
              <w:right w:val="nil"/>
            </w:tcBorders>
            <w:shd w:val="clear" w:color="auto" w:fill="auto"/>
            <w:hideMark/>
          </w:tcPr>
          <w:p w14:paraId="47E5343C"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F11B7B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20.000</w:t>
            </w:r>
          </w:p>
        </w:tc>
        <w:tc>
          <w:tcPr>
            <w:tcW w:w="1559" w:type="dxa"/>
            <w:tcBorders>
              <w:top w:val="nil"/>
              <w:left w:val="nil"/>
              <w:bottom w:val="nil"/>
              <w:right w:val="nil"/>
            </w:tcBorders>
            <w:shd w:val="clear" w:color="auto" w:fill="auto"/>
            <w:noWrap/>
            <w:hideMark/>
          </w:tcPr>
          <w:p w14:paraId="25C2B49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18.750</w:t>
            </w:r>
          </w:p>
        </w:tc>
        <w:tc>
          <w:tcPr>
            <w:tcW w:w="1276" w:type="dxa"/>
            <w:tcBorders>
              <w:top w:val="nil"/>
              <w:left w:val="nil"/>
              <w:bottom w:val="nil"/>
              <w:right w:val="nil"/>
            </w:tcBorders>
            <w:shd w:val="clear" w:color="auto" w:fill="auto"/>
            <w:noWrap/>
            <w:hideMark/>
          </w:tcPr>
          <w:p w14:paraId="3997B48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93,75</w:t>
            </w:r>
          </w:p>
        </w:tc>
      </w:tr>
      <w:tr w:rsidR="004A3407" w:rsidRPr="00816C05" w14:paraId="42AA3CD7" w14:textId="77777777" w:rsidTr="00CC1F41">
        <w:trPr>
          <w:trHeight w:val="270"/>
        </w:trPr>
        <w:tc>
          <w:tcPr>
            <w:tcW w:w="617" w:type="dxa"/>
            <w:tcBorders>
              <w:top w:val="nil"/>
              <w:left w:val="nil"/>
              <w:bottom w:val="nil"/>
              <w:right w:val="nil"/>
            </w:tcBorders>
            <w:shd w:val="clear" w:color="auto" w:fill="auto"/>
            <w:noWrap/>
            <w:hideMark/>
          </w:tcPr>
          <w:p w14:paraId="7581549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w:t>
            </w:r>
          </w:p>
        </w:tc>
        <w:tc>
          <w:tcPr>
            <w:tcW w:w="5479" w:type="dxa"/>
            <w:tcBorders>
              <w:top w:val="nil"/>
              <w:left w:val="nil"/>
              <w:bottom w:val="nil"/>
              <w:right w:val="nil"/>
            </w:tcBorders>
            <w:shd w:val="clear" w:color="auto" w:fill="auto"/>
            <w:noWrap/>
            <w:hideMark/>
          </w:tcPr>
          <w:p w14:paraId="7D96C7C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Pomoći dane u inozemstvo i unutar općeg proračuna</w:t>
            </w:r>
          </w:p>
        </w:tc>
        <w:tc>
          <w:tcPr>
            <w:tcW w:w="1134" w:type="dxa"/>
            <w:tcBorders>
              <w:top w:val="nil"/>
              <w:left w:val="nil"/>
              <w:bottom w:val="nil"/>
              <w:right w:val="nil"/>
            </w:tcBorders>
            <w:shd w:val="clear" w:color="auto" w:fill="auto"/>
            <w:noWrap/>
            <w:hideMark/>
          </w:tcPr>
          <w:p w14:paraId="1C7AC34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20.000</w:t>
            </w:r>
          </w:p>
        </w:tc>
        <w:tc>
          <w:tcPr>
            <w:tcW w:w="1559" w:type="dxa"/>
            <w:tcBorders>
              <w:top w:val="nil"/>
              <w:left w:val="nil"/>
              <w:bottom w:val="nil"/>
              <w:right w:val="nil"/>
            </w:tcBorders>
            <w:shd w:val="clear" w:color="auto" w:fill="auto"/>
            <w:noWrap/>
            <w:hideMark/>
          </w:tcPr>
          <w:p w14:paraId="2CA27E9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18.750</w:t>
            </w:r>
          </w:p>
        </w:tc>
        <w:tc>
          <w:tcPr>
            <w:tcW w:w="1276" w:type="dxa"/>
            <w:tcBorders>
              <w:top w:val="nil"/>
              <w:left w:val="nil"/>
              <w:bottom w:val="nil"/>
              <w:right w:val="nil"/>
            </w:tcBorders>
            <w:shd w:val="clear" w:color="auto" w:fill="auto"/>
            <w:noWrap/>
            <w:hideMark/>
          </w:tcPr>
          <w:p w14:paraId="70DF541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93,75</w:t>
            </w:r>
          </w:p>
        </w:tc>
      </w:tr>
      <w:tr w:rsidR="004A3407" w:rsidRPr="00816C05" w14:paraId="03C009E4" w14:textId="77777777" w:rsidTr="00CC1F41">
        <w:trPr>
          <w:trHeight w:val="270"/>
        </w:trPr>
        <w:tc>
          <w:tcPr>
            <w:tcW w:w="617" w:type="dxa"/>
            <w:tcBorders>
              <w:top w:val="nil"/>
              <w:left w:val="nil"/>
              <w:bottom w:val="nil"/>
              <w:right w:val="nil"/>
            </w:tcBorders>
            <w:shd w:val="clear" w:color="auto" w:fill="auto"/>
            <w:noWrap/>
            <w:hideMark/>
          </w:tcPr>
          <w:p w14:paraId="17ECE46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366</w:t>
            </w:r>
          </w:p>
        </w:tc>
        <w:tc>
          <w:tcPr>
            <w:tcW w:w="5479" w:type="dxa"/>
            <w:tcBorders>
              <w:top w:val="nil"/>
              <w:left w:val="nil"/>
              <w:bottom w:val="nil"/>
              <w:right w:val="nil"/>
            </w:tcBorders>
            <w:shd w:val="clear" w:color="auto" w:fill="auto"/>
            <w:noWrap/>
            <w:hideMark/>
          </w:tcPr>
          <w:p w14:paraId="7602937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Pomoći proračunskim korisnicima drugih proračuna</w:t>
            </w:r>
          </w:p>
        </w:tc>
        <w:tc>
          <w:tcPr>
            <w:tcW w:w="1134" w:type="dxa"/>
            <w:tcBorders>
              <w:top w:val="nil"/>
              <w:left w:val="nil"/>
              <w:bottom w:val="nil"/>
              <w:right w:val="nil"/>
            </w:tcBorders>
            <w:shd w:val="clear" w:color="auto" w:fill="auto"/>
            <w:noWrap/>
            <w:hideMark/>
          </w:tcPr>
          <w:p w14:paraId="5BE00C7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20.000</w:t>
            </w:r>
          </w:p>
        </w:tc>
        <w:tc>
          <w:tcPr>
            <w:tcW w:w="1559" w:type="dxa"/>
            <w:tcBorders>
              <w:top w:val="nil"/>
              <w:left w:val="nil"/>
              <w:bottom w:val="nil"/>
              <w:right w:val="nil"/>
            </w:tcBorders>
            <w:shd w:val="clear" w:color="auto" w:fill="auto"/>
            <w:noWrap/>
            <w:hideMark/>
          </w:tcPr>
          <w:p w14:paraId="3D4B92D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18.750</w:t>
            </w:r>
          </w:p>
        </w:tc>
        <w:tc>
          <w:tcPr>
            <w:tcW w:w="1276" w:type="dxa"/>
            <w:tcBorders>
              <w:top w:val="nil"/>
              <w:left w:val="nil"/>
              <w:bottom w:val="nil"/>
              <w:right w:val="nil"/>
            </w:tcBorders>
            <w:shd w:val="clear" w:color="auto" w:fill="auto"/>
            <w:noWrap/>
            <w:hideMark/>
          </w:tcPr>
          <w:p w14:paraId="174D18E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93,75</w:t>
            </w:r>
          </w:p>
        </w:tc>
      </w:tr>
      <w:tr w:rsidR="004A3407" w:rsidRPr="00816C05" w14:paraId="47ACC49D" w14:textId="77777777" w:rsidTr="00CC1F41">
        <w:trPr>
          <w:trHeight w:val="270"/>
        </w:trPr>
        <w:tc>
          <w:tcPr>
            <w:tcW w:w="617" w:type="dxa"/>
            <w:tcBorders>
              <w:top w:val="nil"/>
              <w:left w:val="nil"/>
              <w:bottom w:val="nil"/>
              <w:right w:val="nil"/>
            </w:tcBorders>
            <w:shd w:val="clear" w:color="auto" w:fill="auto"/>
            <w:noWrap/>
            <w:hideMark/>
          </w:tcPr>
          <w:p w14:paraId="7948325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3661</w:t>
            </w:r>
          </w:p>
        </w:tc>
        <w:tc>
          <w:tcPr>
            <w:tcW w:w="5479" w:type="dxa"/>
            <w:tcBorders>
              <w:top w:val="nil"/>
              <w:left w:val="nil"/>
              <w:bottom w:val="nil"/>
              <w:right w:val="nil"/>
            </w:tcBorders>
            <w:shd w:val="clear" w:color="auto" w:fill="auto"/>
            <w:hideMark/>
          </w:tcPr>
          <w:p w14:paraId="61C0FF03" w14:textId="721DF58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pomoći proračunskim korisnicima drugih proračun</w:t>
            </w:r>
            <w:r w:rsidR="00B00A4E">
              <w:rPr>
                <w:rFonts w:ascii="Arial" w:eastAsia="Times New Roman" w:hAnsi="Arial" w:cs="Arial"/>
                <w:color w:val="000000"/>
                <w:sz w:val="18"/>
                <w:szCs w:val="18"/>
                <w:lang w:eastAsia="hr-HR"/>
              </w:rPr>
              <w:t>a</w:t>
            </w:r>
          </w:p>
        </w:tc>
        <w:tc>
          <w:tcPr>
            <w:tcW w:w="1134" w:type="dxa"/>
            <w:tcBorders>
              <w:top w:val="nil"/>
              <w:left w:val="nil"/>
              <w:bottom w:val="nil"/>
              <w:right w:val="nil"/>
            </w:tcBorders>
            <w:shd w:val="clear" w:color="auto" w:fill="auto"/>
            <w:noWrap/>
            <w:hideMark/>
          </w:tcPr>
          <w:p w14:paraId="4403FF37" w14:textId="605C7B0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6862B4C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18.750</w:t>
            </w:r>
          </w:p>
        </w:tc>
        <w:tc>
          <w:tcPr>
            <w:tcW w:w="1276" w:type="dxa"/>
            <w:tcBorders>
              <w:top w:val="nil"/>
              <w:left w:val="nil"/>
              <w:bottom w:val="nil"/>
              <w:right w:val="nil"/>
            </w:tcBorders>
            <w:shd w:val="clear" w:color="auto" w:fill="auto"/>
            <w:noWrap/>
            <w:hideMark/>
          </w:tcPr>
          <w:p w14:paraId="2DBD0670" w14:textId="5A2FFCF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2CBD77BC" w14:textId="77777777" w:rsidTr="00CC1F41">
        <w:trPr>
          <w:trHeight w:val="285"/>
        </w:trPr>
        <w:tc>
          <w:tcPr>
            <w:tcW w:w="6096" w:type="dxa"/>
            <w:gridSpan w:val="2"/>
            <w:tcBorders>
              <w:top w:val="nil"/>
              <w:left w:val="nil"/>
              <w:bottom w:val="nil"/>
              <w:right w:val="nil"/>
            </w:tcBorders>
            <w:shd w:val="clear" w:color="000000" w:fill="FFC000"/>
            <w:hideMark/>
          </w:tcPr>
          <w:p w14:paraId="49FF9147"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1022 ZAŠTITA, OČUVANJE I UNAPREĐENJE ZDRAVLJA</w:t>
            </w:r>
          </w:p>
        </w:tc>
        <w:tc>
          <w:tcPr>
            <w:tcW w:w="1134" w:type="dxa"/>
            <w:tcBorders>
              <w:top w:val="nil"/>
              <w:left w:val="nil"/>
              <w:bottom w:val="nil"/>
              <w:right w:val="nil"/>
            </w:tcBorders>
            <w:shd w:val="clear" w:color="000000" w:fill="FFC000"/>
            <w:noWrap/>
            <w:hideMark/>
          </w:tcPr>
          <w:p w14:paraId="6C752D41"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227.000</w:t>
            </w:r>
          </w:p>
        </w:tc>
        <w:tc>
          <w:tcPr>
            <w:tcW w:w="1559" w:type="dxa"/>
            <w:tcBorders>
              <w:top w:val="nil"/>
              <w:left w:val="nil"/>
              <w:bottom w:val="nil"/>
              <w:right w:val="nil"/>
            </w:tcBorders>
            <w:shd w:val="clear" w:color="000000" w:fill="FFC000"/>
            <w:noWrap/>
            <w:hideMark/>
          </w:tcPr>
          <w:p w14:paraId="6655F5FF"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222.843</w:t>
            </w:r>
          </w:p>
        </w:tc>
        <w:tc>
          <w:tcPr>
            <w:tcW w:w="1276" w:type="dxa"/>
            <w:tcBorders>
              <w:top w:val="nil"/>
              <w:left w:val="nil"/>
              <w:bottom w:val="nil"/>
              <w:right w:val="nil"/>
            </w:tcBorders>
            <w:shd w:val="clear" w:color="000000" w:fill="FFC000"/>
            <w:noWrap/>
            <w:hideMark/>
          </w:tcPr>
          <w:p w14:paraId="0ACB1A52"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98,17</w:t>
            </w:r>
          </w:p>
        </w:tc>
      </w:tr>
      <w:tr w:rsidR="004A3407" w:rsidRPr="00816C05" w14:paraId="1C5A432B" w14:textId="77777777" w:rsidTr="00CC1F41">
        <w:trPr>
          <w:trHeight w:val="365"/>
        </w:trPr>
        <w:tc>
          <w:tcPr>
            <w:tcW w:w="6096" w:type="dxa"/>
            <w:gridSpan w:val="2"/>
            <w:tcBorders>
              <w:top w:val="nil"/>
              <w:left w:val="nil"/>
              <w:bottom w:val="nil"/>
              <w:right w:val="nil"/>
            </w:tcBorders>
            <w:shd w:val="clear" w:color="000000" w:fill="FFFFFF"/>
            <w:hideMark/>
          </w:tcPr>
          <w:p w14:paraId="7BA726C2"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076 Poslovi i usluge zdravstva koji nisu drugdje svrstani</w:t>
            </w:r>
          </w:p>
        </w:tc>
        <w:tc>
          <w:tcPr>
            <w:tcW w:w="1134" w:type="dxa"/>
            <w:tcBorders>
              <w:top w:val="nil"/>
              <w:left w:val="nil"/>
              <w:bottom w:val="nil"/>
              <w:right w:val="nil"/>
            </w:tcBorders>
            <w:shd w:val="clear" w:color="000000" w:fill="FFFFFF"/>
            <w:noWrap/>
            <w:hideMark/>
          </w:tcPr>
          <w:p w14:paraId="5686DAE9"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177.000</w:t>
            </w:r>
          </w:p>
        </w:tc>
        <w:tc>
          <w:tcPr>
            <w:tcW w:w="1559" w:type="dxa"/>
            <w:tcBorders>
              <w:top w:val="nil"/>
              <w:left w:val="nil"/>
              <w:bottom w:val="nil"/>
              <w:right w:val="nil"/>
            </w:tcBorders>
            <w:shd w:val="clear" w:color="000000" w:fill="FFFFFF"/>
            <w:noWrap/>
            <w:hideMark/>
          </w:tcPr>
          <w:p w14:paraId="0E88EEFE"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172.843</w:t>
            </w:r>
          </w:p>
        </w:tc>
        <w:tc>
          <w:tcPr>
            <w:tcW w:w="1276" w:type="dxa"/>
            <w:tcBorders>
              <w:top w:val="nil"/>
              <w:left w:val="nil"/>
              <w:bottom w:val="nil"/>
              <w:right w:val="nil"/>
            </w:tcBorders>
            <w:shd w:val="clear" w:color="000000" w:fill="FFFFFF"/>
            <w:noWrap/>
            <w:hideMark/>
          </w:tcPr>
          <w:p w14:paraId="364551A7"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97,65</w:t>
            </w:r>
          </w:p>
        </w:tc>
      </w:tr>
      <w:tr w:rsidR="004A3407" w:rsidRPr="007A0AF3" w14:paraId="171D1D45" w14:textId="77777777" w:rsidTr="00CC1F41">
        <w:trPr>
          <w:trHeight w:val="270"/>
        </w:trPr>
        <w:tc>
          <w:tcPr>
            <w:tcW w:w="6096" w:type="dxa"/>
            <w:gridSpan w:val="2"/>
            <w:tcBorders>
              <w:top w:val="nil"/>
              <w:left w:val="nil"/>
              <w:bottom w:val="nil"/>
              <w:right w:val="nil"/>
            </w:tcBorders>
            <w:shd w:val="clear" w:color="000000" w:fill="FFFF00"/>
            <w:hideMark/>
          </w:tcPr>
          <w:p w14:paraId="4DCF97BF"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A102201 Deratizacija i dezinsekcija</w:t>
            </w:r>
          </w:p>
        </w:tc>
        <w:tc>
          <w:tcPr>
            <w:tcW w:w="1134" w:type="dxa"/>
            <w:tcBorders>
              <w:top w:val="nil"/>
              <w:left w:val="nil"/>
              <w:bottom w:val="nil"/>
              <w:right w:val="nil"/>
            </w:tcBorders>
            <w:shd w:val="clear" w:color="000000" w:fill="FFFF00"/>
            <w:noWrap/>
            <w:hideMark/>
          </w:tcPr>
          <w:p w14:paraId="2FFD4D09"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152.000</w:t>
            </w:r>
          </w:p>
        </w:tc>
        <w:tc>
          <w:tcPr>
            <w:tcW w:w="1559" w:type="dxa"/>
            <w:tcBorders>
              <w:top w:val="nil"/>
              <w:left w:val="nil"/>
              <w:bottom w:val="nil"/>
              <w:right w:val="nil"/>
            </w:tcBorders>
            <w:shd w:val="clear" w:color="000000" w:fill="FFFF00"/>
            <w:noWrap/>
            <w:hideMark/>
          </w:tcPr>
          <w:p w14:paraId="23811329"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149.438</w:t>
            </w:r>
          </w:p>
        </w:tc>
        <w:tc>
          <w:tcPr>
            <w:tcW w:w="1276" w:type="dxa"/>
            <w:tcBorders>
              <w:top w:val="nil"/>
              <w:left w:val="nil"/>
              <w:bottom w:val="nil"/>
              <w:right w:val="nil"/>
            </w:tcBorders>
            <w:shd w:val="clear" w:color="000000" w:fill="FFFF00"/>
            <w:noWrap/>
            <w:hideMark/>
          </w:tcPr>
          <w:p w14:paraId="29C8CAE9"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98,31</w:t>
            </w:r>
          </w:p>
        </w:tc>
      </w:tr>
      <w:tr w:rsidR="004A3407" w:rsidRPr="00816C05" w14:paraId="06C18051" w14:textId="77777777" w:rsidTr="00CC1F41">
        <w:trPr>
          <w:trHeight w:val="230"/>
        </w:trPr>
        <w:tc>
          <w:tcPr>
            <w:tcW w:w="6096" w:type="dxa"/>
            <w:gridSpan w:val="2"/>
            <w:tcBorders>
              <w:top w:val="nil"/>
              <w:left w:val="nil"/>
              <w:bottom w:val="nil"/>
              <w:right w:val="nil"/>
            </w:tcBorders>
            <w:shd w:val="clear" w:color="auto" w:fill="auto"/>
            <w:hideMark/>
          </w:tcPr>
          <w:p w14:paraId="52F8A4A0"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27D06FA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152.000</w:t>
            </w:r>
          </w:p>
        </w:tc>
        <w:tc>
          <w:tcPr>
            <w:tcW w:w="1559" w:type="dxa"/>
            <w:tcBorders>
              <w:top w:val="nil"/>
              <w:left w:val="nil"/>
              <w:bottom w:val="nil"/>
              <w:right w:val="nil"/>
            </w:tcBorders>
            <w:shd w:val="clear" w:color="auto" w:fill="auto"/>
            <w:noWrap/>
            <w:hideMark/>
          </w:tcPr>
          <w:p w14:paraId="0259531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149.438</w:t>
            </w:r>
          </w:p>
        </w:tc>
        <w:tc>
          <w:tcPr>
            <w:tcW w:w="1276" w:type="dxa"/>
            <w:tcBorders>
              <w:top w:val="nil"/>
              <w:left w:val="nil"/>
              <w:bottom w:val="nil"/>
              <w:right w:val="nil"/>
            </w:tcBorders>
            <w:shd w:val="clear" w:color="auto" w:fill="auto"/>
            <w:noWrap/>
            <w:hideMark/>
          </w:tcPr>
          <w:p w14:paraId="37D5238C"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98,31</w:t>
            </w:r>
          </w:p>
        </w:tc>
      </w:tr>
      <w:tr w:rsidR="004A3407" w:rsidRPr="00816C05" w14:paraId="0C900145" w14:textId="77777777" w:rsidTr="00CC1F41">
        <w:trPr>
          <w:trHeight w:val="270"/>
        </w:trPr>
        <w:tc>
          <w:tcPr>
            <w:tcW w:w="617" w:type="dxa"/>
            <w:tcBorders>
              <w:top w:val="nil"/>
              <w:left w:val="nil"/>
              <w:bottom w:val="nil"/>
              <w:right w:val="nil"/>
            </w:tcBorders>
            <w:shd w:val="clear" w:color="auto" w:fill="auto"/>
            <w:noWrap/>
            <w:hideMark/>
          </w:tcPr>
          <w:p w14:paraId="48644E5C"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4B1EFC55"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7EC32BB5"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152.000</w:t>
            </w:r>
          </w:p>
        </w:tc>
        <w:tc>
          <w:tcPr>
            <w:tcW w:w="1559" w:type="dxa"/>
            <w:tcBorders>
              <w:top w:val="nil"/>
              <w:left w:val="nil"/>
              <w:bottom w:val="nil"/>
              <w:right w:val="nil"/>
            </w:tcBorders>
            <w:shd w:val="clear" w:color="auto" w:fill="auto"/>
            <w:noWrap/>
            <w:hideMark/>
          </w:tcPr>
          <w:p w14:paraId="2070AF00"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149.438</w:t>
            </w:r>
          </w:p>
        </w:tc>
        <w:tc>
          <w:tcPr>
            <w:tcW w:w="1276" w:type="dxa"/>
            <w:tcBorders>
              <w:top w:val="nil"/>
              <w:left w:val="nil"/>
              <w:bottom w:val="nil"/>
              <w:right w:val="nil"/>
            </w:tcBorders>
            <w:shd w:val="clear" w:color="auto" w:fill="auto"/>
            <w:noWrap/>
            <w:hideMark/>
          </w:tcPr>
          <w:p w14:paraId="1DF64A60"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98,31</w:t>
            </w:r>
          </w:p>
        </w:tc>
      </w:tr>
      <w:tr w:rsidR="004A3407" w:rsidRPr="00816C05" w14:paraId="5512D268" w14:textId="77777777" w:rsidTr="00CC1F41">
        <w:trPr>
          <w:trHeight w:val="270"/>
        </w:trPr>
        <w:tc>
          <w:tcPr>
            <w:tcW w:w="617" w:type="dxa"/>
            <w:tcBorders>
              <w:top w:val="nil"/>
              <w:left w:val="nil"/>
              <w:bottom w:val="nil"/>
              <w:right w:val="nil"/>
            </w:tcBorders>
            <w:shd w:val="clear" w:color="auto" w:fill="auto"/>
            <w:noWrap/>
            <w:hideMark/>
          </w:tcPr>
          <w:p w14:paraId="0B8D76F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4D1A368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01AAAD7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152.000</w:t>
            </w:r>
          </w:p>
        </w:tc>
        <w:tc>
          <w:tcPr>
            <w:tcW w:w="1559" w:type="dxa"/>
            <w:tcBorders>
              <w:top w:val="nil"/>
              <w:left w:val="nil"/>
              <w:bottom w:val="nil"/>
              <w:right w:val="nil"/>
            </w:tcBorders>
            <w:shd w:val="clear" w:color="auto" w:fill="auto"/>
            <w:noWrap/>
            <w:hideMark/>
          </w:tcPr>
          <w:p w14:paraId="0BCE631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149.438</w:t>
            </w:r>
          </w:p>
        </w:tc>
        <w:tc>
          <w:tcPr>
            <w:tcW w:w="1276" w:type="dxa"/>
            <w:tcBorders>
              <w:top w:val="nil"/>
              <w:left w:val="nil"/>
              <w:bottom w:val="nil"/>
              <w:right w:val="nil"/>
            </w:tcBorders>
            <w:shd w:val="clear" w:color="auto" w:fill="auto"/>
            <w:noWrap/>
            <w:hideMark/>
          </w:tcPr>
          <w:p w14:paraId="07BC123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98,31</w:t>
            </w:r>
          </w:p>
        </w:tc>
      </w:tr>
      <w:tr w:rsidR="007A0AF3" w:rsidRPr="00816C05" w14:paraId="19664D1F" w14:textId="77777777" w:rsidTr="00CC1F41">
        <w:trPr>
          <w:trHeight w:val="270"/>
        </w:trPr>
        <w:tc>
          <w:tcPr>
            <w:tcW w:w="617" w:type="dxa"/>
            <w:tcBorders>
              <w:top w:val="nil"/>
              <w:left w:val="nil"/>
              <w:bottom w:val="nil"/>
              <w:right w:val="nil"/>
            </w:tcBorders>
            <w:shd w:val="clear" w:color="auto" w:fill="auto"/>
            <w:noWrap/>
            <w:hideMark/>
          </w:tcPr>
          <w:p w14:paraId="4E1ED0F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3234</w:t>
            </w:r>
          </w:p>
        </w:tc>
        <w:tc>
          <w:tcPr>
            <w:tcW w:w="5479" w:type="dxa"/>
            <w:tcBorders>
              <w:top w:val="nil"/>
              <w:left w:val="nil"/>
              <w:bottom w:val="nil"/>
              <w:right w:val="nil"/>
            </w:tcBorders>
            <w:shd w:val="clear" w:color="auto" w:fill="auto"/>
            <w:noWrap/>
            <w:hideMark/>
          </w:tcPr>
          <w:p w14:paraId="0F42E62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hideMark/>
          </w:tcPr>
          <w:p w14:paraId="14851568" w14:textId="16A5A07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5092EE1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149.438</w:t>
            </w:r>
          </w:p>
        </w:tc>
        <w:tc>
          <w:tcPr>
            <w:tcW w:w="1276" w:type="dxa"/>
            <w:tcBorders>
              <w:top w:val="nil"/>
              <w:left w:val="nil"/>
              <w:bottom w:val="nil"/>
              <w:right w:val="nil"/>
            </w:tcBorders>
            <w:shd w:val="clear" w:color="auto" w:fill="auto"/>
            <w:noWrap/>
          </w:tcPr>
          <w:p w14:paraId="2FC4510E" w14:textId="2F5BFCD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7A0AF3" w14:paraId="736A15C4" w14:textId="77777777" w:rsidTr="00CC1F41">
        <w:trPr>
          <w:trHeight w:val="270"/>
        </w:trPr>
        <w:tc>
          <w:tcPr>
            <w:tcW w:w="6096" w:type="dxa"/>
            <w:gridSpan w:val="2"/>
            <w:tcBorders>
              <w:top w:val="nil"/>
              <w:left w:val="nil"/>
              <w:bottom w:val="nil"/>
              <w:right w:val="nil"/>
            </w:tcBorders>
            <w:shd w:val="clear" w:color="000000" w:fill="FFFF00"/>
            <w:hideMark/>
          </w:tcPr>
          <w:p w14:paraId="04A9593C"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A102202 Provedba Zakona o zaštiti životinja</w:t>
            </w:r>
          </w:p>
        </w:tc>
        <w:tc>
          <w:tcPr>
            <w:tcW w:w="1134" w:type="dxa"/>
            <w:tcBorders>
              <w:top w:val="nil"/>
              <w:left w:val="nil"/>
              <w:bottom w:val="nil"/>
              <w:right w:val="nil"/>
            </w:tcBorders>
            <w:shd w:val="clear" w:color="000000" w:fill="FFFF00"/>
            <w:noWrap/>
            <w:hideMark/>
          </w:tcPr>
          <w:p w14:paraId="6FD10466"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25.000</w:t>
            </w:r>
          </w:p>
        </w:tc>
        <w:tc>
          <w:tcPr>
            <w:tcW w:w="1559" w:type="dxa"/>
            <w:tcBorders>
              <w:top w:val="nil"/>
              <w:left w:val="nil"/>
              <w:bottom w:val="nil"/>
              <w:right w:val="nil"/>
            </w:tcBorders>
            <w:shd w:val="clear" w:color="000000" w:fill="FFFF00"/>
            <w:noWrap/>
            <w:hideMark/>
          </w:tcPr>
          <w:p w14:paraId="40A2A056"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23.405</w:t>
            </w:r>
          </w:p>
        </w:tc>
        <w:tc>
          <w:tcPr>
            <w:tcW w:w="1276" w:type="dxa"/>
            <w:tcBorders>
              <w:top w:val="nil"/>
              <w:left w:val="nil"/>
              <w:bottom w:val="nil"/>
              <w:right w:val="nil"/>
            </w:tcBorders>
            <w:shd w:val="clear" w:color="000000" w:fill="FFFF00"/>
            <w:noWrap/>
            <w:hideMark/>
          </w:tcPr>
          <w:p w14:paraId="39EDD0A5"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93,62</w:t>
            </w:r>
          </w:p>
        </w:tc>
      </w:tr>
      <w:tr w:rsidR="004A3407" w:rsidRPr="00816C05" w14:paraId="636F65EF" w14:textId="77777777" w:rsidTr="00CC1F41">
        <w:trPr>
          <w:trHeight w:val="230"/>
        </w:trPr>
        <w:tc>
          <w:tcPr>
            <w:tcW w:w="6096" w:type="dxa"/>
            <w:gridSpan w:val="2"/>
            <w:tcBorders>
              <w:top w:val="nil"/>
              <w:left w:val="nil"/>
              <w:bottom w:val="nil"/>
              <w:right w:val="nil"/>
            </w:tcBorders>
            <w:shd w:val="clear" w:color="auto" w:fill="auto"/>
            <w:hideMark/>
          </w:tcPr>
          <w:p w14:paraId="47D1F983" w14:textId="650D9C2F"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5D5DF36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25.000</w:t>
            </w:r>
          </w:p>
        </w:tc>
        <w:tc>
          <w:tcPr>
            <w:tcW w:w="1559" w:type="dxa"/>
            <w:tcBorders>
              <w:top w:val="nil"/>
              <w:left w:val="nil"/>
              <w:bottom w:val="nil"/>
              <w:right w:val="nil"/>
            </w:tcBorders>
            <w:shd w:val="clear" w:color="auto" w:fill="auto"/>
            <w:noWrap/>
            <w:hideMark/>
          </w:tcPr>
          <w:p w14:paraId="78507875"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23.405</w:t>
            </w:r>
          </w:p>
        </w:tc>
        <w:tc>
          <w:tcPr>
            <w:tcW w:w="1276" w:type="dxa"/>
            <w:tcBorders>
              <w:top w:val="nil"/>
              <w:left w:val="nil"/>
              <w:bottom w:val="nil"/>
              <w:right w:val="nil"/>
            </w:tcBorders>
            <w:shd w:val="clear" w:color="auto" w:fill="auto"/>
            <w:noWrap/>
            <w:hideMark/>
          </w:tcPr>
          <w:p w14:paraId="422A14DE"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93,62</w:t>
            </w:r>
          </w:p>
        </w:tc>
      </w:tr>
      <w:tr w:rsidR="004A3407" w:rsidRPr="00816C05" w14:paraId="46679D6E" w14:textId="77777777" w:rsidTr="00CC1F41">
        <w:trPr>
          <w:trHeight w:val="270"/>
        </w:trPr>
        <w:tc>
          <w:tcPr>
            <w:tcW w:w="617" w:type="dxa"/>
            <w:tcBorders>
              <w:top w:val="nil"/>
              <w:left w:val="nil"/>
              <w:bottom w:val="nil"/>
              <w:right w:val="nil"/>
            </w:tcBorders>
            <w:shd w:val="clear" w:color="auto" w:fill="auto"/>
            <w:noWrap/>
            <w:hideMark/>
          </w:tcPr>
          <w:p w14:paraId="43A66122"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60E930FD"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6D09395E"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25.000</w:t>
            </w:r>
          </w:p>
        </w:tc>
        <w:tc>
          <w:tcPr>
            <w:tcW w:w="1559" w:type="dxa"/>
            <w:tcBorders>
              <w:top w:val="nil"/>
              <w:left w:val="nil"/>
              <w:bottom w:val="nil"/>
              <w:right w:val="nil"/>
            </w:tcBorders>
            <w:shd w:val="clear" w:color="auto" w:fill="auto"/>
            <w:noWrap/>
            <w:hideMark/>
          </w:tcPr>
          <w:p w14:paraId="15EAB4BA"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23.405</w:t>
            </w:r>
          </w:p>
        </w:tc>
        <w:tc>
          <w:tcPr>
            <w:tcW w:w="1276" w:type="dxa"/>
            <w:tcBorders>
              <w:top w:val="nil"/>
              <w:left w:val="nil"/>
              <w:bottom w:val="nil"/>
              <w:right w:val="nil"/>
            </w:tcBorders>
            <w:shd w:val="clear" w:color="auto" w:fill="auto"/>
            <w:noWrap/>
            <w:hideMark/>
          </w:tcPr>
          <w:p w14:paraId="6823F47F"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93,62</w:t>
            </w:r>
          </w:p>
        </w:tc>
      </w:tr>
      <w:tr w:rsidR="004A3407" w:rsidRPr="00816C05" w14:paraId="780B2E00" w14:textId="77777777" w:rsidTr="00CC1F41">
        <w:trPr>
          <w:trHeight w:val="270"/>
        </w:trPr>
        <w:tc>
          <w:tcPr>
            <w:tcW w:w="617" w:type="dxa"/>
            <w:tcBorders>
              <w:top w:val="nil"/>
              <w:left w:val="nil"/>
              <w:bottom w:val="nil"/>
              <w:right w:val="nil"/>
            </w:tcBorders>
            <w:shd w:val="clear" w:color="auto" w:fill="auto"/>
            <w:noWrap/>
            <w:hideMark/>
          </w:tcPr>
          <w:p w14:paraId="100F510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w:t>
            </w:r>
          </w:p>
        </w:tc>
        <w:tc>
          <w:tcPr>
            <w:tcW w:w="5479" w:type="dxa"/>
            <w:tcBorders>
              <w:top w:val="nil"/>
              <w:left w:val="nil"/>
              <w:bottom w:val="nil"/>
              <w:right w:val="nil"/>
            </w:tcBorders>
            <w:shd w:val="clear" w:color="auto" w:fill="auto"/>
            <w:noWrap/>
            <w:hideMark/>
          </w:tcPr>
          <w:p w14:paraId="36A3C7F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443A38F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25.000</w:t>
            </w:r>
          </w:p>
        </w:tc>
        <w:tc>
          <w:tcPr>
            <w:tcW w:w="1559" w:type="dxa"/>
            <w:tcBorders>
              <w:top w:val="nil"/>
              <w:left w:val="nil"/>
              <w:bottom w:val="nil"/>
              <w:right w:val="nil"/>
            </w:tcBorders>
            <w:shd w:val="clear" w:color="auto" w:fill="auto"/>
            <w:noWrap/>
            <w:hideMark/>
          </w:tcPr>
          <w:p w14:paraId="08A7984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23.405</w:t>
            </w:r>
          </w:p>
        </w:tc>
        <w:tc>
          <w:tcPr>
            <w:tcW w:w="1276" w:type="dxa"/>
            <w:tcBorders>
              <w:top w:val="nil"/>
              <w:left w:val="nil"/>
              <w:bottom w:val="nil"/>
              <w:right w:val="nil"/>
            </w:tcBorders>
            <w:shd w:val="clear" w:color="auto" w:fill="auto"/>
            <w:noWrap/>
            <w:hideMark/>
          </w:tcPr>
          <w:p w14:paraId="208A632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93,62</w:t>
            </w:r>
          </w:p>
        </w:tc>
      </w:tr>
      <w:tr w:rsidR="004A3407" w:rsidRPr="00816C05" w14:paraId="5FBA52F8" w14:textId="77777777" w:rsidTr="00CC1F41">
        <w:trPr>
          <w:trHeight w:val="270"/>
        </w:trPr>
        <w:tc>
          <w:tcPr>
            <w:tcW w:w="617" w:type="dxa"/>
            <w:tcBorders>
              <w:top w:val="nil"/>
              <w:left w:val="nil"/>
              <w:bottom w:val="nil"/>
              <w:right w:val="nil"/>
            </w:tcBorders>
            <w:shd w:val="clear" w:color="auto" w:fill="auto"/>
            <w:noWrap/>
            <w:hideMark/>
          </w:tcPr>
          <w:p w14:paraId="5FF0BDD8"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3236</w:t>
            </w:r>
          </w:p>
        </w:tc>
        <w:tc>
          <w:tcPr>
            <w:tcW w:w="5479" w:type="dxa"/>
            <w:tcBorders>
              <w:top w:val="nil"/>
              <w:left w:val="nil"/>
              <w:bottom w:val="nil"/>
              <w:right w:val="nil"/>
            </w:tcBorders>
            <w:shd w:val="clear" w:color="auto" w:fill="auto"/>
            <w:noWrap/>
            <w:hideMark/>
          </w:tcPr>
          <w:p w14:paraId="31AFED7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Zdravstvene i veterinarske usluge</w:t>
            </w:r>
          </w:p>
        </w:tc>
        <w:tc>
          <w:tcPr>
            <w:tcW w:w="1134" w:type="dxa"/>
            <w:tcBorders>
              <w:top w:val="nil"/>
              <w:left w:val="nil"/>
              <w:bottom w:val="nil"/>
              <w:right w:val="nil"/>
            </w:tcBorders>
            <w:shd w:val="clear" w:color="auto" w:fill="auto"/>
            <w:noWrap/>
            <w:hideMark/>
          </w:tcPr>
          <w:p w14:paraId="4535106C" w14:textId="6B093B6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1FC3C93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23.405</w:t>
            </w:r>
          </w:p>
        </w:tc>
        <w:tc>
          <w:tcPr>
            <w:tcW w:w="1276" w:type="dxa"/>
            <w:tcBorders>
              <w:top w:val="nil"/>
              <w:left w:val="nil"/>
              <w:bottom w:val="nil"/>
              <w:right w:val="nil"/>
            </w:tcBorders>
            <w:shd w:val="clear" w:color="auto" w:fill="auto"/>
            <w:noWrap/>
            <w:hideMark/>
          </w:tcPr>
          <w:p w14:paraId="350A1AFE" w14:textId="5C38161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7A0AF3" w14:paraId="5082A545" w14:textId="77777777" w:rsidTr="00CC1F41">
        <w:trPr>
          <w:trHeight w:val="270"/>
        </w:trPr>
        <w:tc>
          <w:tcPr>
            <w:tcW w:w="6096" w:type="dxa"/>
            <w:gridSpan w:val="2"/>
            <w:tcBorders>
              <w:top w:val="nil"/>
              <w:left w:val="nil"/>
              <w:bottom w:val="nil"/>
              <w:right w:val="nil"/>
            </w:tcBorders>
            <w:shd w:val="clear" w:color="000000" w:fill="FFFF00"/>
            <w:hideMark/>
          </w:tcPr>
          <w:p w14:paraId="0A0DE5FD"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A102203 Pomoć Općoj bolnici Nova Gradiška</w:t>
            </w:r>
          </w:p>
        </w:tc>
        <w:tc>
          <w:tcPr>
            <w:tcW w:w="1134" w:type="dxa"/>
            <w:tcBorders>
              <w:top w:val="nil"/>
              <w:left w:val="nil"/>
              <w:bottom w:val="nil"/>
              <w:right w:val="nil"/>
            </w:tcBorders>
            <w:shd w:val="clear" w:color="000000" w:fill="FFFF00"/>
            <w:noWrap/>
            <w:hideMark/>
          </w:tcPr>
          <w:p w14:paraId="523CD1FB"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50.000</w:t>
            </w:r>
          </w:p>
        </w:tc>
        <w:tc>
          <w:tcPr>
            <w:tcW w:w="1559" w:type="dxa"/>
            <w:tcBorders>
              <w:top w:val="nil"/>
              <w:left w:val="nil"/>
              <w:bottom w:val="nil"/>
              <w:right w:val="nil"/>
            </w:tcBorders>
            <w:shd w:val="clear" w:color="000000" w:fill="FFFF00"/>
            <w:noWrap/>
            <w:hideMark/>
          </w:tcPr>
          <w:p w14:paraId="0250776F"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50.000</w:t>
            </w:r>
          </w:p>
        </w:tc>
        <w:tc>
          <w:tcPr>
            <w:tcW w:w="1276" w:type="dxa"/>
            <w:tcBorders>
              <w:top w:val="nil"/>
              <w:left w:val="nil"/>
              <w:bottom w:val="nil"/>
              <w:right w:val="nil"/>
            </w:tcBorders>
            <w:shd w:val="clear" w:color="000000" w:fill="FFFF00"/>
            <w:noWrap/>
            <w:hideMark/>
          </w:tcPr>
          <w:p w14:paraId="64028A5B"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100,00</w:t>
            </w:r>
          </w:p>
        </w:tc>
      </w:tr>
      <w:tr w:rsidR="004A3407" w:rsidRPr="00816C05" w14:paraId="36247544" w14:textId="77777777" w:rsidTr="00CC1F41">
        <w:trPr>
          <w:trHeight w:val="240"/>
        </w:trPr>
        <w:tc>
          <w:tcPr>
            <w:tcW w:w="6096" w:type="dxa"/>
            <w:gridSpan w:val="2"/>
            <w:tcBorders>
              <w:top w:val="nil"/>
              <w:left w:val="nil"/>
              <w:bottom w:val="nil"/>
              <w:right w:val="nil"/>
            </w:tcBorders>
            <w:shd w:val="clear" w:color="000000" w:fill="FFFFFF"/>
            <w:hideMark/>
          </w:tcPr>
          <w:p w14:paraId="3F0B1B3D"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075 Istraživanje i razvoj zdravstva</w:t>
            </w:r>
          </w:p>
        </w:tc>
        <w:tc>
          <w:tcPr>
            <w:tcW w:w="1134" w:type="dxa"/>
            <w:tcBorders>
              <w:top w:val="nil"/>
              <w:left w:val="nil"/>
              <w:bottom w:val="nil"/>
              <w:right w:val="nil"/>
            </w:tcBorders>
            <w:shd w:val="clear" w:color="000000" w:fill="FFFFFF"/>
            <w:noWrap/>
            <w:hideMark/>
          </w:tcPr>
          <w:p w14:paraId="2820BE77"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50.000</w:t>
            </w:r>
          </w:p>
        </w:tc>
        <w:tc>
          <w:tcPr>
            <w:tcW w:w="1559" w:type="dxa"/>
            <w:tcBorders>
              <w:top w:val="nil"/>
              <w:left w:val="nil"/>
              <w:bottom w:val="nil"/>
              <w:right w:val="nil"/>
            </w:tcBorders>
            <w:shd w:val="clear" w:color="000000" w:fill="FFFFFF"/>
            <w:noWrap/>
            <w:hideMark/>
          </w:tcPr>
          <w:p w14:paraId="0B37A3C4"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50.000</w:t>
            </w:r>
          </w:p>
        </w:tc>
        <w:tc>
          <w:tcPr>
            <w:tcW w:w="1276" w:type="dxa"/>
            <w:tcBorders>
              <w:top w:val="nil"/>
              <w:left w:val="nil"/>
              <w:bottom w:val="nil"/>
              <w:right w:val="nil"/>
            </w:tcBorders>
            <w:shd w:val="clear" w:color="000000" w:fill="FFFFFF"/>
            <w:noWrap/>
            <w:hideMark/>
          </w:tcPr>
          <w:p w14:paraId="70924315"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100,00</w:t>
            </w:r>
          </w:p>
        </w:tc>
      </w:tr>
      <w:tr w:rsidR="004A3407" w:rsidRPr="00816C05" w14:paraId="337F3B62" w14:textId="77777777" w:rsidTr="00CC1F41">
        <w:trPr>
          <w:trHeight w:val="373"/>
        </w:trPr>
        <w:tc>
          <w:tcPr>
            <w:tcW w:w="6096" w:type="dxa"/>
            <w:gridSpan w:val="2"/>
            <w:tcBorders>
              <w:top w:val="nil"/>
              <w:left w:val="nil"/>
              <w:bottom w:val="nil"/>
              <w:right w:val="nil"/>
            </w:tcBorders>
            <w:shd w:val="clear" w:color="auto" w:fill="auto"/>
            <w:hideMark/>
          </w:tcPr>
          <w:p w14:paraId="2FB37644"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911 Višak općih prihoda i primitaka iz prethodnih godina</w:t>
            </w:r>
          </w:p>
        </w:tc>
        <w:tc>
          <w:tcPr>
            <w:tcW w:w="1134" w:type="dxa"/>
            <w:tcBorders>
              <w:top w:val="nil"/>
              <w:left w:val="nil"/>
              <w:bottom w:val="nil"/>
              <w:right w:val="nil"/>
            </w:tcBorders>
            <w:shd w:val="clear" w:color="auto" w:fill="auto"/>
            <w:noWrap/>
            <w:hideMark/>
          </w:tcPr>
          <w:p w14:paraId="12CCC9E6"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50.000</w:t>
            </w:r>
          </w:p>
        </w:tc>
        <w:tc>
          <w:tcPr>
            <w:tcW w:w="1559" w:type="dxa"/>
            <w:tcBorders>
              <w:top w:val="nil"/>
              <w:left w:val="nil"/>
              <w:bottom w:val="nil"/>
              <w:right w:val="nil"/>
            </w:tcBorders>
            <w:shd w:val="clear" w:color="auto" w:fill="auto"/>
            <w:noWrap/>
            <w:hideMark/>
          </w:tcPr>
          <w:p w14:paraId="556A4310"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50.000</w:t>
            </w:r>
          </w:p>
        </w:tc>
        <w:tc>
          <w:tcPr>
            <w:tcW w:w="1276" w:type="dxa"/>
            <w:tcBorders>
              <w:top w:val="nil"/>
              <w:left w:val="nil"/>
              <w:bottom w:val="nil"/>
              <w:right w:val="nil"/>
            </w:tcBorders>
            <w:shd w:val="clear" w:color="auto" w:fill="auto"/>
            <w:noWrap/>
            <w:hideMark/>
          </w:tcPr>
          <w:p w14:paraId="689B93BA"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155099FA" w14:textId="77777777" w:rsidTr="00CC1F41">
        <w:trPr>
          <w:trHeight w:val="270"/>
        </w:trPr>
        <w:tc>
          <w:tcPr>
            <w:tcW w:w="617" w:type="dxa"/>
            <w:tcBorders>
              <w:top w:val="nil"/>
              <w:left w:val="nil"/>
              <w:bottom w:val="nil"/>
              <w:right w:val="nil"/>
            </w:tcBorders>
            <w:shd w:val="clear" w:color="auto" w:fill="auto"/>
            <w:noWrap/>
            <w:hideMark/>
          </w:tcPr>
          <w:p w14:paraId="3315FF4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w:t>
            </w:r>
          </w:p>
        </w:tc>
        <w:tc>
          <w:tcPr>
            <w:tcW w:w="5479" w:type="dxa"/>
            <w:tcBorders>
              <w:top w:val="nil"/>
              <w:left w:val="nil"/>
              <w:bottom w:val="nil"/>
              <w:right w:val="nil"/>
            </w:tcBorders>
            <w:shd w:val="clear" w:color="auto" w:fill="auto"/>
            <w:noWrap/>
            <w:hideMark/>
          </w:tcPr>
          <w:p w14:paraId="6DEE6CF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Pomoći dane u inozemstvo i unutar općeg proračuna</w:t>
            </w:r>
          </w:p>
        </w:tc>
        <w:tc>
          <w:tcPr>
            <w:tcW w:w="1134" w:type="dxa"/>
            <w:tcBorders>
              <w:top w:val="nil"/>
              <w:left w:val="nil"/>
              <w:bottom w:val="nil"/>
              <w:right w:val="nil"/>
            </w:tcBorders>
            <w:shd w:val="clear" w:color="auto" w:fill="auto"/>
            <w:noWrap/>
            <w:hideMark/>
          </w:tcPr>
          <w:p w14:paraId="6ED6AEA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559" w:type="dxa"/>
            <w:tcBorders>
              <w:top w:val="nil"/>
              <w:left w:val="nil"/>
              <w:bottom w:val="nil"/>
              <w:right w:val="nil"/>
            </w:tcBorders>
            <w:shd w:val="clear" w:color="auto" w:fill="auto"/>
            <w:noWrap/>
            <w:hideMark/>
          </w:tcPr>
          <w:p w14:paraId="3CF6E04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276" w:type="dxa"/>
            <w:tcBorders>
              <w:top w:val="nil"/>
              <w:left w:val="nil"/>
              <w:bottom w:val="nil"/>
              <w:right w:val="nil"/>
            </w:tcBorders>
            <w:shd w:val="clear" w:color="auto" w:fill="auto"/>
            <w:noWrap/>
            <w:hideMark/>
          </w:tcPr>
          <w:p w14:paraId="6606289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35F5637A" w14:textId="77777777" w:rsidTr="00CC1F41">
        <w:trPr>
          <w:trHeight w:val="270"/>
        </w:trPr>
        <w:tc>
          <w:tcPr>
            <w:tcW w:w="617" w:type="dxa"/>
            <w:tcBorders>
              <w:top w:val="nil"/>
              <w:left w:val="nil"/>
              <w:bottom w:val="nil"/>
              <w:right w:val="nil"/>
            </w:tcBorders>
            <w:shd w:val="clear" w:color="auto" w:fill="auto"/>
            <w:noWrap/>
            <w:hideMark/>
          </w:tcPr>
          <w:p w14:paraId="502FD33A"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366</w:t>
            </w:r>
          </w:p>
        </w:tc>
        <w:tc>
          <w:tcPr>
            <w:tcW w:w="5479" w:type="dxa"/>
            <w:tcBorders>
              <w:top w:val="nil"/>
              <w:left w:val="nil"/>
              <w:bottom w:val="nil"/>
              <w:right w:val="nil"/>
            </w:tcBorders>
            <w:shd w:val="clear" w:color="auto" w:fill="auto"/>
            <w:noWrap/>
            <w:hideMark/>
          </w:tcPr>
          <w:p w14:paraId="55C735E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Pomoći proračunskim korisnicima drugih proračuna</w:t>
            </w:r>
          </w:p>
        </w:tc>
        <w:tc>
          <w:tcPr>
            <w:tcW w:w="1134" w:type="dxa"/>
            <w:tcBorders>
              <w:top w:val="nil"/>
              <w:left w:val="nil"/>
              <w:bottom w:val="nil"/>
              <w:right w:val="nil"/>
            </w:tcBorders>
            <w:shd w:val="clear" w:color="auto" w:fill="auto"/>
            <w:noWrap/>
            <w:hideMark/>
          </w:tcPr>
          <w:p w14:paraId="566AE27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559" w:type="dxa"/>
            <w:tcBorders>
              <w:top w:val="nil"/>
              <w:left w:val="nil"/>
              <w:bottom w:val="nil"/>
              <w:right w:val="nil"/>
            </w:tcBorders>
            <w:shd w:val="clear" w:color="auto" w:fill="auto"/>
            <w:noWrap/>
            <w:hideMark/>
          </w:tcPr>
          <w:p w14:paraId="5D7EAE0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276" w:type="dxa"/>
            <w:tcBorders>
              <w:top w:val="nil"/>
              <w:left w:val="nil"/>
              <w:bottom w:val="nil"/>
              <w:right w:val="nil"/>
            </w:tcBorders>
            <w:shd w:val="clear" w:color="auto" w:fill="auto"/>
            <w:noWrap/>
            <w:hideMark/>
          </w:tcPr>
          <w:p w14:paraId="5FE6D7E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5CF6C59E" w14:textId="77777777" w:rsidTr="00CC1F41">
        <w:trPr>
          <w:trHeight w:val="360"/>
        </w:trPr>
        <w:tc>
          <w:tcPr>
            <w:tcW w:w="617" w:type="dxa"/>
            <w:tcBorders>
              <w:top w:val="nil"/>
              <w:left w:val="nil"/>
              <w:bottom w:val="nil"/>
              <w:right w:val="nil"/>
            </w:tcBorders>
            <w:shd w:val="clear" w:color="auto" w:fill="auto"/>
            <w:noWrap/>
            <w:hideMark/>
          </w:tcPr>
          <w:p w14:paraId="21F61FC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3661</w:t>
            </w:r>
          </w:p>
        </w:tc>
        <w:tc>
          <w:tcPr>
            <w:tcW w:w="5479" w:type="dxa"/>
            <w:tcBorders>
              <w:top w:val="nil"/>
              <w:left w:val="nil"/>
              <w:bottom w:val="nil"/>
              <w:right w:val="nil"/>
            </w:tcBorders>
            <w:shd w:val="clear" w:color="auto" w:fill="auto"/>
            <w:hideMark/>
          </w:tcPr>
          <w:p w14:paraId="7A2D002F" w14:textId="6F39AD8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Tekuće pomoći proračunskim korisnicima drugih proračun</w:t>
            </w:r>
            <w:r w:rsidR="00742A21">
              <w:rPr>
                <w:rFonts w:ascii="Arial" w:eastAsia="Times New Roman" w:hAnsi="Arial" w:cs="Arial"/>
                <w:color w:val="000000"/>
                <w:sz w:val="18"/>
                <w:szCs w:val="18"/>
                <w:lang w:eastAsia="hr-HR"/>
              </w:rPr>
              <w:t>a</w:t>
            </w:r>
          </w:p>
        </w:tc>
        <w:tc>
          <w:tcPr>
            <w:tcW w:w="1134" w:type="dxa"/>
            <w:tcBorders>
              <w:top w:val="nil"/>
              <w:left w:val="nil"/>
              <w:bottom w:val="nil"/>
              <w:right w:val="nil"/>
            </w:tcBorders>
            <w:shd w:val="clear" w:color="auto" w:fill="auto"/>
            <w:noWrap/>
            <w:hideMark/>
          </w:tcPr>
          <w:p w14:paraId="2B6CF972" w14:textId="12C307B3"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0EAA535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50.000</w:t>
            </w:r>
          </w:p>
        </w:tc>
        <w:tc>
          <w:tcPr>
            <w:tcW w:w="1276" w:type="dxa"/>
            <w:tcBorders>
              <w:top w:val="nil"/>
              <w:left w:val="nil"/>
              <w:bottom w:val="nil"/>
              <w:right w:val="nil"/>
            </w:tcBorders>
            <w:shd w:val="clear" w:color="auto" w:fill="auto"/>
            <w:noWrap/>
            <w:hideMark/>
          </w:tcPr>
          <w:p w14:paraId="374B408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0,00</w:t>
            </w:r>
          </w:p>
        </w:tc>
      </w:tr>
      <w:tr w:rsidR="004A3407" w:rsidRPr="00816C05" w14:paraId="6BF64569" w14:textId="77777777" w:rsidTr="00CC1F41">
        <w:trPr>
          <w:trHeight w:val="230"/>
        </w:trPr>
        <w:tc>
          <w:tcPr>
            <w:tcW w:w="6096" w:type="dxa"/>
            <w:gridSpan w:val="2"/>
            <w:tcBorders>
              <w:top w:val="nil"/>
              <w:left w:val="nil"/>
              <w:bottom w:val="nil"/>
              <w:right w:val="nil"/>
            </w:tcBorders>
            <w:shd w:val="clear" w:color="000000" w:fill="FFC000"/>
            <w:hideMark/>
          </w:tcPr>
          <w:p w14:paraId="02082B0C" w14:textId="77777777" w:rsidR="004A3407" w:rsidRPr="00816C05" w:rsidRDefault="004A3407" w:rsidP="004A3407">
            <w:pPr>
              <w:spacing w:after="0" w:line="240" w:lineRule="auto"/>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Program: 1023 JAVNI RADOVI</w:t>
            </w:r>
          </w:p>
        </w:tc>
        <w:tc>
          <w:tcPr>
            <w:tcW w:w="1134" w:type="dxa"/>
            <w:tcBorders>
              <w:top w:val="nil"/>
              <w:left w:val="nil"/>
              <w:bottom w:val="nil"/>
              <w:right w:val="nil"/>
            </w:tcBorders>
            <w:shd w:val="clear" w:color="000000" w:fill="FFC000"/>
            <w:noWrap/>
            <w:hideMark/>
          </w:tcPr>
          <w:p w14:paraId="0E682D60"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141.192</w:t>
            </w:r>
          </w:p>
        </w:tc>
        <w:tc>
          <w:tcPr>
            <w:tcW w:w="1559" w:type="dxa"/>
            <w:tcBorders>
              <w:top w:val="nil"/>
              <w:left w:val="nil"/>
              <w:bottom w:val="nil"/>
              <w:right w:val="nil"/>
            </w:tcBorders>
            <w:shd w:val="clear" w:color="000000" w:fill="FFC000"/>
            <w:noWrap/>
            <w:hideMark/>
          </w:tcPr>
          <w:p w14:paraId="4DA17054"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138.598</w:t>
            </w:r>
          </w:p>
        </w:tc>
        <w:tc>
          <w:tcPr>
            <w:tcW w:w="1276" w:type="dxa"/>
            <w:tcBorders>
              <w:top w:val="nil"/>
              <w:left w:val="nil"/>
              <w:bottom w:val="nil"/>
              <w:right w:val="nil"/>
            </w:tcBorders>
            <w:shd w:val="clear" w:color="000000" w:fill="FFC000"/>
            <w:noWrap/>
            <w:hideMark/>
          </w:tcPr>
          <w:p w14:paraId="455F16B0" w14:textId="77777777" w:rsidR="004A3407" w:rsidRPr="00816C05" w:rsidRDefault="004A3407" w:rsidP="004A3407">
            <w:pPr>
              <w:spacing w:after="0" w:line="240" w:lineRule="auto"/>
              <w:jc w:val="right"/>
              <w:rPr>
                <w:rFonts w:ascii="Arial" w:eastAsia="Times New Roman" w:hAnsi="Arial" w:cs="Arial"/>
                <w:b/>
                <w:bCs/>
                <w:sz w:val="18"/>
                <w:szCs w:val="18"/>
                <w:lang w:eastAsia="hr-HR"/>
              </w:rPr>
            </w:pPr>
            <w:r w:rsidRPr="00816C05">
              <w:rPr>
                <w:rFonts w:ascii="Arial" w:eastAsia="Times New Roman" w:hAnsi="Arial" w:cs="Arial"/>
                <w:b/>
                <w:bCs/>
                <w:sz w:val="18"/>
                <w:szCs w:val="18"/>
                <w:lang w:eastAsia="hr-HR"/>
              </w:rPr>
              <w:t>98,16</w:t>
            </w:r>
          </w:p>
        </w:tc>
      </w:tr>
      <w:tr w:rsidR="004A3407" w:rsidRPr="00816C05" w14:paraId="0A394D49" w14:textId="77777777" w:rsidTr="00CC1F41">
        <w:trPr>
          <w:trHeight w:val="510"/>
        </w:trPr>
        <w:tc>
          <w:tcPr>
            <w:tcW w:w="6096" w:type="dxa"/>
            <w:gridSpan w:val="2"/>
            <w:tcBorders>
              <w:top w:val="nil"/>
              <w:left w:val="nil"/>
              <w:bottom w:val="nil"/>
              <w:right w:val="nil"/>
            </w:tcBorders>
            <w:shd w:val="clear" w:color="000000" w:fill="FFFFFF"/>
            <w:hideMark/>
          </w:tcPr>
          <w:p w14:paraId="61D1C76D" w14:textId="77777777" w:rsidR="004A3407" w:rsidRPr="00816C05" w:rsidRDefault="004A3407" w:rsidP="004A3407">
            <w:pPr>
              <w:spacing w:after="0" w:line="240" w:lineRule="auto"/>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Funkcijska klasifikacija: 041 Opći ekonomski, trgovački i poslovi vezani uz rad</w:t>
            </w:r>
          </w:p>
        </w:tc>
        <w:tc>
          <w:tcPr>
            <w:tcW w:w="1134" w:type="dxa"/>
            <w:tcBorders>
              <w:top w:val="nil"/>
              <w:left w:val="nil"/>
              <w:bottom w:val="nil"/>
              <w:right w:val="nil"/>
            </w:tcBorders>
            <w:shd w:val="clear" w:color="000000" w:fill="FFFFFF"/>
            <w:noWrap/>
            <w:hideMark/>
          </w:tcPr>
          <w:p w14:paraId="47DC8B38"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141.192</w:t>
            </w:r>
          </w:p>
        </w:tc>
        <w:tc>
          <w:tcPr>
            <w:tcW w:w="1559" w:type="dxa"/>
            <w:tcBorders>
              <w:top w:val="nil"/>
              <w:left w:val="nil"/>
              <w:bottom w:val="nil"/>
              <w:right w:val="nil"/>
            </w:tcBorders>
            <w:shd w:val="clear" w:color="000000" w:fill="FFFFFF"/>
            <w:noWrap/>
            <w:hideMark/>
          </w:tcPr>
          <w:p w14:paraId="72D5CF63"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138.598</w:t>
            </w:r>
          </w:p>
        </w:tc>
        <w:tc>
          <w:tcPr>
            <w:tcW w:w="1276" w:type="dxa"/>
            <w:tcBorders>
              <w:top w:val="nil"/>
              <w:left w:val="nil"/>
              <w:bottom w:val="nil"/>
              <w:right w:val="nil"/>
            </w:tcBorders>
            <w:shd w:val="clear" w:color="000000" w:fill="FFFFFF"/>
            <w:noWrap/>
            <w:hideMark/>
          </w:tcPr>
          <w:p w14:paraId="0F820653" w14:textId="77777777" w:rsidR="004A3407" w:rsidRPr="00816C05" w:rsidRDefault="004A3407" w:rsidP="004A3407">
            <w:pPr>
              <w:spacing w:after="0" w:line="240" w:lineRule="auto"/>
              <w:jc w:val="right"/>
              <w:rPr>
                <w:rFonts w:ascii="Arial" w:eastAsia="Times New Roman" w:hAnsi="Arial" w:cs="Arial"/>
                <w:i/>
                <w:iCs/>
                <w:color w:val="C00000"/>
                <w:sz w:val="18"/>
                <w:szCs w:val="18"/>
                <w:lang w:eastAsia="hr-HR"/>
              </w:rPr>
            </w:pPr>
            <w:r w:rsidRPr="00816C05">
              <w:rPr>
                <w:rFonts w:ascii="Arial" w:eastAsia="Times New Roman" w:hAnsi="Arial" w:cs="Arial"/>
                <w:i/>
                <w:iCs/>
                <w:color w:val="C00000"/>
                <w:sz w:val="18"/>
                <w:szCs w:val="18"/>
                <w:lang w:eastAsia="hr-HR"/>
              </w:rPr>
              <w:t>98,16</w:t>
            </w:r>
          </w:p>
        </w:tc>
      </w:tr>
      <w:tr w:rsidR="004A3407" w:rsidRPr="007A0AF3" w14:paraId="61A19A7B" w14:textId="77777777" w:rsidTr="00CC1F41">
        <w:trPr>
          <w:trHeight w:val="270"/>
        </w:trPr>
        <w:tc>
          <w:tcPr>
            <w:tcW w:w="6096" w:type="dxa"/>
            <w:gridSpan w:val="2"/>
            <w:tcBorders>
              <w:top w:val="nil"/>
              <w:left w:val="nil"/>
              <w:bottom w:val="nil"/>
              <w:right w:val="nil"/>
            </w:tcBorders>
            <w:shd w:val="clear" w:color="000000" w:fill="FFFF00"/>
            <w:hideMark/>
          </w:tcPr>
          <w:p w14:paraId="5356A6A9" w14:textId="77777777" w:rsidR="004A3407" w:rsidRPr="00816C05" w:rsidRDefault="004A3407" w:rsidP="004A3407">
            <w:pPr>
              <w:spacing w:after="0" w:line="240" w:lineRule="auto"/>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Aktivnost: A102301 Zaštita okoliša i kulturnog dobra</w:t>
            </w:r>
          </w:p>
        </w:tc>
        <w:tc>
          <w:tcPr>
            <w:tcW w:w="1134" w:type="dxa"/>
            <w:tcBorders>
              <w:top w:val="nil"/>
              <w:left w:val="nil"/>
              <w:bottom w:val="nil"/>
              <w:right w:val="nil"/>
            </w:tcBorders>
            <w:shd w:val="clear" w:color="000000" w:fill="FFFF00"/>
            <w:noWrap/>
            <w:hideMark/>
          </w:tcPr>
          <w:p w14:paraId="3E4483A0"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141.192</w:t>
            </w:r>
          </w:p>
        </w:tc>
        <w:tc>
          <w:tcPr>
            <w:tcW w:w="1559" w:type="dxa"/>
            <w:tcBorders>
              <w:top w:val="nil"/>
              <w:left w:val="nil"/>
              <w:bottom w:val="nil"/>
              <w:right w:val="nil"/>
            </w:tcBorders>
            <w:shd w:val="clear" w:color="000000" w:fill="FFFF00"/>
            <w:noWrap/>
            <w:hideMark/>
          </w:tcPr>
          <w:p w14:paraId="657A6FFB"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138.598</w:t>
            </w:r>
          </w:p>
        </w:tc>
        <w:tc>
          <w:tcPr>
            <w:tcW w:w="1276" w:type="dxa"/>
            <w:tcBorders>
              <w:top w:val="nil"/>
              <w:left w:val="nil"/>
              <w:bottom w:val="nil"/>
              <w:right w:val="nil"/>
            </w:tcBorders>
            <w:shd w:val="clear" w:color="000000" w:fill="FFFF00"/>
            <w:noWrap/>
            <w:hideMark/>
          </w:tcPr>
          <w:p w14:paraId="2526EEBD" w14:textId="77777777" w:rsidR="004A3407" w:rsidRPr="00816C05" w:rsidRDefault="004A3407" w:rsidP="004A3407">
            <w:pPr>
              <w:spacing w:after="0" w:line="240" w:lineRule="auto"/>
              <w:jc w:val="right"/>
              <w:rPr>
                <w:rFonts w:ascii="Arial" w:eastAsia="Times New Roman" w:hAnsi="Arial" w:cs="Arial"/>
                <w:b/>
                <w:bCs/>
                <w:color w:val="000000"/>
                <w:sz w:val="18"/>
                <w:szCs w:val="18"/>
                <w:lang w:eastAsia="hr-HR"/>
              </w:rPr>
            </w:pPr>
            <w:r w:rsidRPr="00816C05">
              <w:rPr>
                <w:rFonts w:ascii="Arial" w:eastAsia="Times New Roman" w:hAnsi="Arial" w:cs="Arial"/>
                <w:b/>
                <w:bCs/>
                <w:color w:val="000000"/>
                <w:sz w:val="18"/>
                <w:szCs w:val="18"/>
                <w:lang w:eastAsia="hr-HR"/>
              </w:rPr>
              <w:t>98,16</w:t>
            </w:r>
          </w:p>
        </w:tc>
      </w:tr>
      <w:tr w:rsidR="004A3407" w:rsidRPr="00816C05" w14:paraId="239A4E63" w14:textId="77777777" w:rsidTr="00CC1F41">
        <w:trPr>
          <w:trHeight w:val="240"/>
        </w:trPr>
        <w:tc>
          <w:tcPr>
            <w:tcW w:w="6096" w:type="dxa"/>
            <w:gridSpan w:val="2"/>
            <w:tcBorders>
              <w:top w:val="nil"/>
              <w:left w:val="nil"/>
              <w:bottom w:val="nil"/>
              <w:right w:val="nil"/>
            </w:tcBorders>
            <w:shd w:val="clear" w:color="auto" w:fill="auto"/>
            <w:hideMark/>
          </w:tcPr>
          <w:p w14:paraId="0FB04803"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525 Hrvatski zavod za zapošljavanje</w:t>
            </w:r>
          </w:p>
        </w:tc>
        <w:tc>
          <w:tcPr>
            <w:tcW w:w="1134" w:type="dxa"/>
            <w:tcBorders>
              <w:top w:val="nil"/>
              <w:left w:val="nil"/>
              <w:bottom w:val="nil"/>
              <w:right w:val="nil"/>
            </w:tcBorders>
            <w:shd w:val="clear" w:color="auto" w:fill="auto"/>
            <w:noWrap/>
            <w:hideMark/>
          </w:tcPr>
          <w:p w14:paraId="78C76112"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131.714</w:t>
            </w:r>
          </w:p>
        </w:tc>
        <w:tc>
          <w:tcPr>
            <w:tcW w:w="1559" w:type="dxa"/>
            <w:tcBorders>
              <w:top w:val="nil"/>
              <w:left w:val="nil"/>
              <w:bottom w:val="nil"/>
              <w:right w:val="nil"/>
            </w:tcBorders>
            <w:shd w:val="clear" w:color="auto" w:fill="auto"/>
            <w:noWrap/>
            <w:hideMark/>
          </w:tcPr>
          <w:p w14:paraId="13E3E26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129.120</w:t>
            </w:r>
          </w:p>
        </w:tc>
        <w:tc>
          <w:tcPr>
            <w:tcW w:w="1276" w:type="dxa"/>
            <w:tcBorders>
              <w:top w:val="nil"/>
              <w:left w:val="nil"/>
              <w:bottom w:val="nil"/>
              <w:right w:val="nil"/>
            </w:tcBorders>
            <w:shd w:val="clear" w:color="auto" w:fill="auto"/>
            <w:noWrap/>
            <w:hideMark/>
          </w:tcPr>
          <w:p w14:paraId="287174CB"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98,03</w:t>
            </w:r>
          </w:p>
        </w:tc>
      </w:tr>
      <w:tr w:rsidR="004A3407" w:rsidRPr="00816C05" w14:paraId="7ECB604E" w14:textId="77777777" w:rsidTr="00CC1F41">
        <w:trPr>
          <w:trHeight w:val="270"/>
        </w:trPr>
        <w:tc>
          <w:tcPr>
            <w:tcW w:w="617" w:type="dxa"/>
            <w:tcBorders>
              <w:top w:val="nil"/>
              <w:left w:val="nil"/>
              <w:bottom w:val="nil"/>
              <w:right w:val="nil"/>
            </w:tcBorders>
            <w:shd w:val="clear" w:color="auto" w:fill="auto"/>
            <w:noWrap/>
            <w:hideMark/>
          </w:tcPr>
          <w:p w14:paraId="71BE001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w:t>
            </w:r>
          </w:p>
        </w:tc>
        <w:tc>
          <w:tcPr>
            <w:tcW w:w="5479" w:type="dxa"/>
            <w:tcBorders>
              <w:top w:val="nil"/>
              <w:left w:val="nil"/>
              <w:bottom w:val="nil"/>
              <w:right w:val="nil"/>
            </w:tcBorders>
            <w:shd w:val="clear" w:color="auto" w:fill="auto"/>
            <w:noWrap/>
            <w:hideMark/>
          </w:tcPr>
          <w:p w14:paraId="21170B5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zaposlene</w:t>
            </w:r>
          </w:p>
        </w:tc>
        <w:tc>
          <w:tcPr>
            <w:tcW w:w="1134" w:type="dxa"/>
            <w:tcBorders>
              <w:top w:val="nil"/>
              <w:left w:val="nil"/>
              <w:bottom w:val="nil"/>
              <w:right w:val="nil"/>
            </w:tcBorders>
            <w:shd w:val="clear" w:color="auto" w:fill="auto"/>
            <w:noWrap/>
            <w:hideMark/>
          </w:tcPr>
          <w:p w14:paraId="0C1AC21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118.900</w:t>
            </w:r>
          </w:p>
        </w:tc>
        <w:tc>
          <w:tcPr>
            <w:tcW w:w="1559" w:type="dxa"/>
            <w:tcBorders>
              <w:top w:val="nil"/>
              <w:left w:val="nil"/>
              <w:bottom w:val="nil"/>
              <w:right w:val="nil"/>
            </w:tcBorders>
            <w:shd w:val="clear" w:color="auto" w:fill="auto"/>
            <w:noWrap/>
            <w:hideMark/>
          </w:tcPr>
          <w:p w14:paraId="799438F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117.345</w:t>
            </w:r>
          </w:p>
        </w:tc>
        <w:tc>
          <w:tcPr>
            <w:tcW w:w="1276" w:type="dxa"/>
            <w:tcBorders>
              <w:top w:val="nil"/>
              <w:left w:val="nil"/>
              <w:bottom w:val="nil"/>
              <w:right w:val="nil"/>
            </w:tcBorders>
            <w:shd w:val="clear" w:color="auto" w:fill="auto"/>
            <w:noWrap/>
            <w:hideMark/>
          </w:tcPr>
          <w:p w14:paraId="4659D19D"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98,69</w:t>
            </w:r>
          </w:p>
        </w:tc>
      </w:tr>
      <w:tr w:rsidR="004A3407" w:rsidRPr="00816C05" w14:paraId="54D3FCD8" w14:textId="77777777" w:rsidTr="00CC1F41">
        <w:trPr>
          <w:trHeight w:val="270"/>
        </w:trPr>
        <w:tc>
          <w:tcPr>
            <w:tcW w:w="617" w:type="dxa"/>
            <w:tcBorders>
              <w:top w:val="nil"/>
              <w:left w:val="nil"/>
              <w:bottom w:val="nil"/>
              <w:right w:val="nil"/>
            </w:tcBorders>
            <w:shd w:val="clear" w:color="auto" w:fill="auto"/>
            <w:noWrap/>
            <w:hideMark/>
          </w:tcPr>
          <w:p w14:paraId="5B3A7C3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w:t>
            </w:r>
          </w:p>
        </w:tc>
        <w:tc>
          <w:tcPr>
            <w:tcW w:w="5479" w:type="dxa"/>
            <w:tcBorders>
              <w:top w:val="nil"/>
              <w:left w:val="nil"/>
              <w:bottom w:val="nil"/>
              <w:right w:val="nil"/>
            </w:tcBorders>
            <w:shd w:val="clear" w:color="auto" w:fill="auto"/>
            <w:noWrap/>
            <w:hideMark/>
          </w:tcPr>
          <w:p w14:paraId="6DBCD2D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7FF1D2D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102.000</w:t>
            </w:r>
          </w:p>
        </w:tc>
        <w:tc>
          <w:tcPr>
            <w:tcW w:w="1559" w:type="dxa"/>
            <w:tcBorders>
              <w:top w:val="nil"/>
              <w:left w:val="nil"/>
              <w:bottom w:val="nil"/>
              <w:right w:val="nil"/>
            </w:tcBorders>
            <w:shd w:val="clear" w:color="auto" w:fill="auto"/>
            <w:noWrap/>
            <w:hideMark/>
          </w:tcPr>
          <w:p w14:paraId="7B32F77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100.725</w:t>
            </w:r>
          </w:p>
        </w:tc>
        <w:tc>
          <w:tcPr>
            <w:tcW w:w="1276" w:type="dxa"/>
            <w:tcBorders>
              <w:top w:val="nil"/>
              <w:left w:val="nil"/>
              <w:bottom w:val="nil"/>
              <w:right w:val="nil"/>
            </w:tcBorders>
            <w:shd w:val="clear" w:color="auto" w:fill="auto"/>
            <w:noWrap/>
            <w:hideMark/>
          </w:tcPr>
          <w:p w14:paraId="6D4D982E"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98,75</w:t>
            </w:r>
          </w:p>
        </w:tc>
      </w:tr>
      <w:tr w:rsidR="004A3407" w:rsidRPr="00816C05" w14:paraId="4B4EFBE5" w14:textId="77777777" w:rsidTr="00CC1F41">
        <w:trPr>
          <w:trHeight w:val="270"/>
        </w:trPr>
        <w:tc>
          <w:tcPr>
            <w:tcW w:w="617" w:type="dxa"/>
            <w:tcBorders>
              <w:top w:val="nil"/>
              <w:left w:val="nil"/>
              <w:bottom w:val="nil"/>
              <w:right w:val="nil"/>
            </w:tcBorders>
            <w:shd w:val="clear" w:color="auto" w:fill="auto"/>
            <w:noWrap/>
            <w:hideMark/>
          </w:tcPr>
          <w:p w14:paraId="6397C61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3111</w:t>
            </w:r>
          </w:p>
        </w:tc>
        <w:tc>
          <w:tcPr>
            <w:tcW w:w="5479" w:type="dxa"/>
            <w:tcBorders>
              <w:top w:val="nil"/>
              <w:left w:val="nil"/>
              <w:bottom w:val="nil"/>
              <w:right w:val="nil"/>
            </w:tcBorders>
            <w:shd w:val="clear" w:color="auto" w:fill="auto"/>
            <w:noWrap/>
            <w:hideMark/>
          </w:tcPr>
          <w:p w14:paraId="5097D94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6C76EF46" w14:textId="76FF4FA4"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29C64E0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100.725</w:t>
            </w:r>
          </w:p>
        </w:tc>
        <w:tc>
          <w:tcPr>
            <w:tcW w:w="1276" w:type="dxa"/>
            <w:tcBorders>
              <w:top w:val="nil"/>
              <w:left w:val="nil"/>
              <w:bottom w:val="nil"/>
              <w:right w:val="nil"/>
            </w:tcBorders>
            <w:shd w:val="clear" w:color="auto" w:fill="auto"/>
            <w:noWrap/>
            <w:hideMark/>
          </w:tcPr>
          <w:p w14:paraId="37AB8D0D" w14:textId="3B9F45BB"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596ABF62" w14:textId="77777777" w:rsidTr="00CC1F41">
        <w:trPr>
          <w:trHeight w:val="270"/>
        </w:trPr>
        <w:tc>
          <w:tcPr>
            <w:tcW w:w="617" w:type="dxa"/>
            <w:tcBorders>
              <w:top w:val="nil"/>
              <w:left w:val="nil"/>
              <w:bottom w:val="nil"/>
              <w:right w:val="nil"/>
            </w:tcBorders>
            <w:shd w:val="clear" w:color="auto" w:fill="auto"/>
            <w:noWrap/>
            <w:hideMark/>
          </w:tcPr>
          <w:p w14:paraId="302267A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w:t>
            </w:r>
          </w:p>
        </w:tc>
        <w:tc>
          <w:tcPr>
            <w:tcW w:w="5479" w:type="dxa"/>
            <w:tcBorders>
              <w:top w:val="nil"/>
              <w:left w:val="nil"/>
              <w:bottom w:val="nil"/>
              <w:right w:val="nil"/>
            </w:tcBorders>
            <w:shd w:val="clear" w:color="auto" w:fill="auto"/>
            <w:noWrap/>
            <w:hideMark/>
          </w:tcPr>
          <w:p w14:paraId="32EFDF0B"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374C6D4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16.900</w:t>
            </w:r>
          </w:p>
        </w:tc>
        <w:tc>
          <w:tcPr>
            <w:tcW w:w="1559" w:type="dxa"/>
            <w:tcBorders>
              <w:top w:val="nil"/>
              <w:left w:val="nil"/>
              <w:bottom w:val="nil"/>
              <w:right w:val="nil"/>
            </w:tcBorders>
            <w:shd w:val="clear" w:color="auto" w:fill="auto"/>
            <w:noWrap/>
            <w:hideMark/>
          </w:tcPr>
          <w:p w14:paraId="0A0842A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16.620</w:t>
            </w:r>
          </w:p>
        </w:tc>
        <w:tc>
          <w:tcPr>
            <w:tcW w:w="1276" w:type="dxa"/>
            <w:tcBorders>
              <w:top w:val="nil"/>
              <w:left w:val="nil"/>
              <w:bottom w:val="nil"/>
              <w:right w:val="nil"/>
            </w:tcBorders>
            <w:shd w:val="clear" w:color="auto" w:fill="auto"/>
            <w:noWrap/>
            <w:hideMark/>
          </w:tcPr>
          <w:p w14:paraId="79F2246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98,34</w:t>
            </w:r>
          </w:p>
        </w:tc>
      </w:tr>
      <w:tr w:rsidR="004A3407" w:rsidRPr="00816C05" w14:paraId="312DDEA8" w14:textId="77777777" w:rsidTr="00CC1F41">
        <w:trPr>
          <w:trHeight w:val="270"/>
        </w:trPr>
        <w:tc>
          <w:tcPr>
            <w:tcW w:w="617" w:type="dxa"/>
            <w:tcBorders>
              <w:top w:val="nil"/>
              <w:left w:val="nil"/>
              <w:bottom w:val="nil"/>
              <w:right w:val="nil"/>
            </w:tcBorders>
            <w:shd w:val="clear" w:color="auto" w:fill="auto"/>
            <w:noWrap/>
            <w:hideMark/>
          </w:tcPr>
          <w:p w14:paraId="6F3CEF2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3132</w:t>
            </w:r>
          </w:p>
        </w:tc>
        <w:tc>
          <w:tcPr>
            <w:tcW w:w="5479" w:type="dxa"/>
            <w:tcBorders>
              <w:top w:val="nil"/>
              <w:left w:val="nil"/>
              <w:bottom w:val="nil"/>
              <w:right w:val="nil"/>
            </w:tcBorders>
            <w:shd w:val="clear" w:color="auto" w:fill="auto"/>
            <w:noWrap/>
            <w:hideMark/>
          </w:tcPr>
          <w:p w14:paraId="0FAEF81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466F82CF" w14:textId="6842FA36"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3EFA28D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16.620</w:t>
            </w:r>
          </w:p>
        </w:tc>
        <w:tc>
          <w:tcPr>
            <w:tcW w:w="1276" w:type="dxa"/>
            <w:tcBorders>
              <w:top w:val="nil"/>
              <w:left w:val="nil"/>
              <w:bottom w:val="nil"/>
              <w:right w:val="nil"/>
            </w:tcBorders>
            <w:shd w:val="clear" w:color="auto" w:fill="auto"/>
            <w:noWrap/>
            <w:hideMark/>
          </w:tcPr>
          <w:p w14:paraId="1DFDEB05" w14:textId="6C85DD4E"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0D805B22" w14:textId="77777777" w:rsidTr="00CC1F41">
        <w:trPr>
          <w:trHeight w:val="270"/>
        </w:trPr>
        <w:tc>
          <w:tcPr>
            <w:tcW w:w="617" w:type="dxa"/>
            <w:tcBorders>
              <w:top w:val="nil"/>
              <w:left w:val="nil"/>
              <w:bottom w:val="nil"/>
              <w:right w:val="nil"/>
            </w:tcBorders>
            <w:shd w:val="clear" w:color="auto" w:fill="auto"/>
            <w:noWrap/>
            <w:hideMark/>
          </w:tcPr>
          <w:p w14:paraId="47C3A394"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lastRenderedPageBreak/>
              <w:t>32</w:t>
            </w:r>
          </w:p>
        </w:tc>
        <w:tc>
          <w:tcPr>
            <w:tcW w:w="5479" w:type="dxa"/>
            <w:tcBorders>
              <w:top w:val="nil"/>
              <w:left w:val="nil"/>
              <w:bottom w:val="nil"/>
              <w:right w:val="nil"/>
            </w:tcBorders>
            <w:shd w:val="clear" w:color="auto" w:fill="auto"/>
            <w:noWrap/>
            <w:hideMark/>
          </w:tcPr>
          <w:p w14:paraId="376748B9"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105DA086"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12.814</w:t>
            </w:r>
          </w:p>
        </w:tc>
        <w:tc>
          <w:tcPr>
            <w:tcW w:w="1559" w:type="dxa"/>
            <w:tcBorders>
              <w:top w:val="nil"/>
              <w:left w:val="nil"/>
              <w:bottom w:val="nil"/>
              <w:right w:val="nil"/>
            </w:tcBorders>
            <w:shd w:val="clear" w:color="auto" w:fill="auto"/>
            <w:noWrap/>
            <w:hideMark/>
          </w:tcPr>
          <w:p w14:paraId="72E3FACF"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11.775</w:t>
            </w:r>
          </w:p>
        </w:tc>
        <w:tc>
          <w:tcPr>
            <w:tcW w:w="1276" w:type="dxa"/>
            <w:tcBorders>
              <w:top w:val="nil"/>
              <w:left w:val="nil"/>
              <w:bottom w:val="nil"/>
              <w:right w:val="nil"/>
            </w:tcBorders>
            <w:shd w:val="clear" w:color="auto" w:fill="auto"/>
            <w:noWrap/>
            <w:hideMark/>
          </w:tcPr>
          <w:p w14:paraId="2F19D801"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91,89</w:t>
            </w:r>
          </w:p>
        </w:tc>
      </w:tr>
      <w:tr w:rsidR="004A3407" w:rsidRPr="00816C05" w14:paraId="369CA944" w14:textId="77777777" w:rsidTr="00CC1F41">
        <w:trPr>
          <w:trHeight w:val="270"/>
        </w:trPr>
        <w:tc>
          <w:tcPr>
            <w:tcW w:w="617" w:type="dxa"/>
            <w:tcBorders>
              <w:top w:val="nil"/>
              <w:left w:val="nil"/>
              <w:bottom w:val="nil"/>
              <w:right w:val="nil"/>
            </w:tcBorders>
            <w:shd w:val="clear" w:color="auto" w:fill="auto"/>
            <w:noWrap/>
            <w:hideMark/>
          </w:tcPr>
          <w:p w14:paraId="1034E6B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w:t>
            </w:r>
          </w:p>
        </w:tc>
        <w:tc>
          <w:tcPr>
            <w:tcW w:w="5479" w:type="dxa"/>
            <w:tcBorders>
              <w:top w:val="nil"/>
              <w:left w:val="nil"/>
              <w:bottom w:val="nil"/>
              <w:right w:val="nil"/>
            </w:tcBorders>
            <w:shd w:val="clear" w:color="auto" w:fill="auto"/>
            <w:noWrap/>
            <w:hideMark/>
          </w:tcPr>
          <w:p w14:paraId="5884D42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troškova zaposlenima</w:t>
            </w:r>
          </w:p>
        </w:tc>
        <w:tc>
          <w:tcPr>
            <w:tcW w:w="1134" w:type="dxa"/>
            <w:tcBorders>
              <w:top w:val="nil"/>
              <w:left w:val="nil"/>
              <w:bottom w:val="nil"/>
              <w:right w:val="nil"/>
            </w:tcBorders>
            <w:shd w:val="clear" w:color="auto" w:fill="auto"/>
            <w:noWrap/>
            <w:hideMark/>
          </w:tcPr>
          <w:p w14:paraId="7ACAA5F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12.814</w:t>
            </w:r>
          </w:p>
        </w:tc>
        <w:tc>
          <w:tcPr>
            <w:tcW w:w="1559" w:type="dxa"/>
            <w:tcBorders>
              <w:top w:val="nil"/>
              <w:left w:val="nil"/>
              <w:bottom w:val="nil"/>
              <w:right w:val="nil"/>
            </w:tcBorders>
            <w:shd w:val="clear" w:color="auto" w:fill="auto"/>
            <w:noWrap/>
            <w:hideMark/>
          </w:tcPr>
          <w:p w14:paraId="4B4CF1F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11.775</w:t>
            </w:r>
          </w:p>
        </w:tc>
        <w:tc>
          <w:tcPr>
            <w:tcW w:w="1276" w:type="dxa"/>
            <w:tcBorders>
              <w:top w:val="nil"/>
              <w:left w:val="nil"/>
              <w:bottom w:val="nil"/>
              <w:right w:val="nil"/>
            </w:tcBorders>
            <w:shd w:val="clear" w:color="auto" w:fill="auto"/>
            <w:noWrap/>
            <w:hideMark/>
          </w:tcPr>
          <w:p w14:paraId="61EC058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91,89</w:t>
            </w:r>
          </w:p>
        </w:tc>
      </w:tr>
      <w:tr w:rsidR="007A0AF3" w:rsidRPr="00816C05" w14:paraId="7C0A483F" w14:textId="77777777" w:rsidTr="00CC1F41">
        <w:trPr>
          <w:trHeight w:val="270"/>
        </w:trPr>
        <w:tc>
          <w:tcPr>
            <w:tcW w:w="617" w:type="dxa"/>
            <w:tcBorders>
              <w:top w:val="nil"/>
              <w:left w:val="nil"/>
              <w:bottom w:val="nil"/>
              <w:right w:val="nil"/>
            </w:tcBorders>
            <w:shd w:val="clear" w:color="auto" w:fill="auto"/>
            <w:noWrap/>
            <w:hideMark/>
          </w:tcPr>
          <w:p w14:paraId="3316696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3212</w:t>
            </w:r>
          </w:p>
        </w:tc>
        <w:tc>
          <w:tcPr>
            <w:tcW w:w="5479" w:type="dxa"/>
            <w:tcBorders>
              <w:top w:val="nil"/>
              <w:left w:val="nil"/>
              <w:bottom w:val="nil"/>
              <w:right w:val="nil"/>
            </w:tcBorders>
            <w:shd w:val="clear" w:color="auto" w:fill="auto"/>
            <w:noWrap/>
            <w:hideMark/>
          </w:tcPr>
          <w:p w14:paraId="7DD643C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za prijevoz, za rad na terenu i odvojeni život</w:t>
            </w:r>
          </w:p>
        </w:tc>
        <w:tc>
          <w:tcPr>
            <w:tcW w:w="1134" w:type="dxa"/>
            <w:tcBorders>
              <w:top w:val="nil"/>
              <w:left w:val="nil"/>
              <w:bottom w:val="nil"/>
              <w:right w:val="nil"/>
            </w:tcBorders>
            <w:shd w:val="clear" w:color="auto" w:fill="auto"/>
            <w:noWrap/>
            <w:hideMark/>
          </w:tcPr>
          <w:p w14:paraId="1FF2D4FA" w14:textId="6687E48E"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41E150C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11.775</w:t>
            </w:r>
          </w:p>
        </w:tc>
        <w:tc>
          <w:tcPr>
            <w:tcW w:w="1276" w:type="dxa"/>
            <w:tcBorders>
              <w:top w:val="nil"/>
              <w:left w:val="nil"/>
              <w:bottom w:val="nil"/>
              <w:right w:val="nil"/>
            </w:tcBorders>
            <w:shd w:val="clear" w:color="auto" w:fill="auto"/>
            <w:noWrap/>
          </w:tcPr>
          <w:p w14:paraId="7BE42FCA" w14:textId="06581918"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7ACA4DD7" w14:textId="77777777" w:rsidTr="00CC1F41">
        <w:trPr>
          <w:trHeight w:val="372"/>
        </w:trPr>
        <w:tc>
          <w:tcPr>
            <w:tcW w:w="6096" w:type="dxa"/>
            <w:gridSpan w:val="2"/>
            <w:tcBorders>
              <w:top w:val="nil"/>
              <w:left w:val="nil"/>
              <w:bottom w:val="nil"/>
              <w:right w:val="nil"/>
            </w:tcBorders>
            <w:shd w:val="clear" w:color="auto" w:fill="auto"/>
            <w:hideMark/>
          </w:tcPr>
          <w:p w14:paraId="3182A06F"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911 Višak općih prihoda i primitaka iz prethodnih godina</w:t>
            </w:r>
          </w:p>
        </w:tc>
        <w:tc>
          <w:tcPr>
            <w:tcW w:w="1134" w:type="dxa"/>
            <w:tcBorders>
              <w:top w:val="nil"/>
              <w:left w:val="nil"/>
              <w:bottom w:val="nil"/>
              <w:right w:val="nil"/>
            </w:tcBorders>
            <w:shd w:val="clear" w:color="auto" w:fill="auto"/>
            <w:noWrap/>
            <w:hideMark/>
          </w:tcPr>
          <w:p w14:paraId="7B518C6D"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1.289</w:t>
            </w:r>
          </w:p>
        </w:tc>
        <w:tc>
          <w:tcPr>
            <w:tcW w:w="1559" w:type="dxa"/>
            <w:tcBorders>
              <w:top w:val="nil"/>
              <w:left w:val="nil"/>
              <w:bottom w:val="nil"/>
              <w:right w:val="nil"/>
            </w:tcBorders>
            <w:shd w:val="clear" w:color="auto" w:fill="auto"/>
            <w:noWrap/>
            <w:hideMark/>
          </w:tcPr>
          <w:p w14:paraId="02852418"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1.289</w:t>
            </w:r>
          </w:p>
        </w:tc>
        <w:tc>
          <w:tcPr>
            <w:tcW w:w="1276" w:type="dxa"/>
            <w:tcBorders>
              <w:top w:val="nil"/>
              <w:left w:val="nil"/>
              <w:bottom w:val="nil"/>
              <w:right w:val="nil"/>
            </w:tcBorders>
            <w:shd w:val="clear" w:color="auto" w:fill="auto"/>
            <w:noWrap/>
            <w:hideMark/>
          </w:tcPr>
          <w:p w14:paraId="48C64ED0"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7153059F" w14:textId="77777777" w:rsidTr="00CC1F41">
        <w:trPr>
          <w:trHeight w:val="270"/>
        </w:trPr>
        <w:tc>
          <w:tcPr>
            <w:tcW w:w="617" w:type="dxa"/>
            <w:tcBorders>
              <w:top w:val="nil"/>
              <w:left w:val="nil"/>
              <w:bottom w:val="nil"/>
              <w:right w:val="nil"/>
            </w:tcBorders>
            <w:shd w:val="clear" w:color="auto" w:fill="auto"/>
            <w:noWrap/>
            <w:hideMark/>
          </w:tcPr>
          <w:p w14:paraId="3E191E8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w:t>
            </w:r>
          </w:p>
        </w:tc>
        <w:tc>
          <w:tcPr>
            <w:tcW w:w="5479" w:type="dxa"/>
            <w:tcBorders>
              <w:top w:val="nil"/>
              <w:left w:val="nil"/>
              <w:bottom w:val="nil"/>
              <w:right w:val="nil"/>
            </w:tcBorders>
            <w:shd w:val="clear" w:color="auto" w:fill="auto"/>
            <w:noWrap/>
            <w:hideMark/>
          </w:tcPr>
          <w:p w14:paraId="64B3F5D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zaposlene</w:t>
            </w:r>
          </w:p>
        </w:tc>
        <w:tc>
          <w:tcPr>
            <w:tcW w:w="1134" w:type="dxa"/>
            <w:tcBorders>
              <w:top w:val="nil"/>
              <w:left w:val="nil"/>
              <w:bottom w:val="nil"/>
              <w:right w:val="nil"/>
            </w:tcBorders>
            <w:shd w:val="clear" w:color="auto" w:fill="auto"/>
            <w:noWrap/>
            <w:hideMark/>
          </w:tcPr>
          <w:p w14:paraId="66EAC45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1.289</w:t>
            </w:r>
          </w:p>
        </w:tc>
        <w:tc>
          <w:tcPr>
            <w:tcW w:w="1559" w:type="dxa"/>
            <w:tcBorders>
              <w:top w:val="nil"/>
              <w:left w:val="nil"/>
              <w:bottom w:val="nil"/>
              <w:right w:val="nil"/>
            </w:tcBorders>
            <w:shd w:val="clear" w:color="auto" w:fill="auto"/>
            <w:noWrap/>
            <w:hideMark/>
          </w:tcPr>
          <w:p w14:paraId="577B473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1.289</w:t>
            </w:r>
          </w:p>
        </w:tc>
        <w:tc>
          <w:tcPr>
            <w:tcW w:w="1276" w:type="dxa"/>
            <w:tcBorders>
              <w:top w:val="nil"/>
              <w:left w:val="nil"/>
              <w:bottom w:val="nil"/>
              <w:right w:val="nil"/>
            </w:tcBorders>
            <w:shd w:val="clear" w:color="auto" w:fill="auto"/>
            <w:noWrap/>
            <w:hideMark/>
          </w:tcPr>
          <w:p w14:paraId="2F692F9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6431E8A7" w14:textId="77777777" w:rsidTr="00CC1F41">
        <w:trPr>
          <w:trHeight w:val="270"/>
        </w:trPr>
        <w:tc>
          <w:tcPr>
            <w:tcW w:w="617" w:type="dxa"/>
            <w:tcBorders>
              <w:top w:val="nil"/>
              <w:left w:val="nil"/>
              <w:bottom w:val="nil"/>
              <w:right w:val="nil"/>
            </w:tcBorders>
            <w:shd w:val="clear" w:color="auto" w:fill="auto"/>
            <w:noWrap/>
            <w:hideMark/>
          </w:tcPr>
          <w:p w14:paraId="190BA232"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w:t>
            </w:r>
          </w:p>
        </w:tc>
        <w:tc>
          <w:tcPr>
            <w:tcW w:w="5479" w:type="dxa"/>
            <w:tcBorders>
              <w:top w:val="nil"/>
              <w:left w:val="nil"/>
              <w:bottom w:val="nil"/>
              <w:right w:val="nil"/>
            </w:tcBorders>
            <w:shd w:val="clear" w:color="auto" w:fill="auto"/>
            <w:noWrap/>
            <w:hideMark/>
          </w:tcPr>
          <w:p w14:paraId="6E5A0E5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0FE4DF9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1.095</w:t>
            </w:r>
          </w:p>
        </w:tc>
        <w:tc>
          <w:tcPr>
            <w:tcW w:w="1559" w:type="dxa"/>
            <w:tcBorders>
              <w:top w:val="nil"/>
              <w:left w:val="nil"/>
              <w:bottom w:val="nil"/>
              <w:right w:val="nil"/>
            </w:tcBorders>
            <w:shd w:val="clear" w:color="auto" w:fill="auto"/>
            <w:noWrap/>
            <w:hideMark/>
          </w:tcPr>
          <w:p w14:paraId="5A62A8D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1.095</w:t>
            </w:r>
          </w:p>
        </w:tc>
        <w:tc>
          <w:tcPr>
            <w:tcW w:w="1276" w:type="dxa"/>
            <w:tcBorders>
              <w:top w:val="nil"/>
              <w:left w:val="nil"/>
              <w:bottom w:val="nil"/>
              <w:right w:val="nil"/>
            </w:tcBorders>
            <w:shd w:val="clear" w:color="auto" w:fill="auto"/>
            <w:noWrap/>
            <w:hideMark/>
          </w:tcPr>
          <w:p w14:paraId="15F49CD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100,02</w:t>
            </w:r>
          </w:p>
        </w:tc>
      </w:tr>
      <w:tr w:rsidR="004A3407" w:rsidRPr="00816C05" w14:paraId="71F10CEB" w14:textId="77777777" w:rsidTr="00CC1F41">
        <w:trPr>
          <w:trHeight w:val="270"/>
        </w:trPr>
        <w:tc>
          <w:tcPr>
            <w:tcW w:w="617" w:type="dxa"/>
            <w:tcBorders>
              <w:top w:val="nil"/>
              <w:left w:val="nil"/>
              <w:bottom w:val="nil"/>
              <w:right w:val="nil"/>
            </w:tcBorders>
            <w:shd w:val="clear" w:color="auto" w:fill="auto"/>
            <w:noWrap/>
            <w:hideMark/>
          </w:tcPr>
          <w:p w14:paraId="69B734D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3111</w:t>
            </w:r>
          </w:p>
        </w:tc>
        <w:tc>
          <w:tcPr>
            <w:tcW w:w="5479" w:type="dxa"/>
            <w:tcBorders>
              <w:top w:val="nil"/>
              <w:left w:val="nil"/>
              <w:bottom w:val="nil"/>
              <w:right w:val="nil"/>
            </w:tcBorders>
            <w:shd w:val="clear" w:color="auto" w:fill="auto"/>
            <w:noWrap/>
            <w:hideMark/>
          </w:tcPr>
          <w:p w14:paraId="34741F9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65EB94E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0</w:t>
            </w:r>
          </w:p>
        </w:tc>
        <w:tc>
          <w:tcPr>
            <w:tcW w:w="1559" w:type="dxa"/>
            <w:tcBorders>
              <w:top w:val="nil"/>
              <w:left w:val="nil"/>
              <w:bottom w:val="nil"/>
              <w:right w:val="nil"/>
            </w:tcBorders>
            <w:shd w:val="clear" w:color="auto" w:fill="auto"/>
            <w:noWrap/>
            <w:hideMark/>
          </w:tcPr>
          <w:p w14:paraId="19BC4799"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1.095</w:t>
            </w:r>
          </w:p>
        </w:tc>
        <w:tc>
          <w:tcPr>
            <w:tcW w:w="1276" w:type="dxa"/>
            <w:tcBorders>
              <w:top w:val="nil"/>
              <w:left w:val="nil"/>
              <w:bottom w:val="nil"/>
              <w:right w:val="nil"/>
            </w:tcBorders>
            <w:shd w:val="clear" w:color="auto" w:fill="auto"/>
            <w:noWrap/>
            <w:hideMark/>
          </w:tcPr>
          <w:p w14:paraId="67137EB6"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0,00</w:t>
            </w:r>
          </w:p>
        </w:tc>
      </w:tr>
      <w:tr w:rsidR="004A3407" w:rsidRPr="00816C05" w14:paraId="27713FE1" w14:textId="77777777" w:rsidTr="00CC1F41">
        <w:trPr>
          <w:trHeight w:val="270"/>
        </w:trPr>
        <w:tc>
          <w:tcPr>
            <w:tcW w:w="617" w:type="dxa"/>
            <w:tcBorders>
              <w:top w:val="nil"/>
              <w:left w:val="nil"/>
              <w:bottom w:val="nil"/>
              <w:right w:val="nil"/>
            </w:tcBorders>
            <w:shd w:val="clear" w:color="auto" w:fill="auto"/>
            <w:noWrap/>
            <w:hideMark/>
          </w:tcPr>
          <w:p w14:paraId="4789766D"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w:t>
            </w:r>
          </w:p>
        </w:tc>
        <w:tc>
          <w:tcPr>
            <w:tcW w:w="5479" w:type="dxa"/>
            <w:tcBorders>
              <w:top w:val="nil"/>
              <w:left w:val="nil"/>
              <w:bottom w:val="nil"/>
              <w:right w:val="nil"/>
            </w:tcBorders>
            <w:shd w:val="clear" w:color="auto" w:fill="auto"/>
            <w:noWrap/>
            <w:hideMark/>
          </w:tcPr>
          <w:p w14:paraId="7F911287"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7B80CA9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194</w:t>
            </w:r>
          </w:p>
        </w:tc>
        <w:tc>
          <w:tcPr>
            <w:tcW w:w="1559" w:type="dxa"/>
            <w:tcBorders>
              <w:top w:val="nil"/>
              <w:left w:val="nil"/>
              <w:bottom w:val="nil"/>
              <w:right w:val="nil"/>
            </w:tcBorders>
            <w:shd w:val="clear" w:color="auto" w:fill="auto"/>
            <w:noWrap/>
            <w:hideMark/>
          </w:tcPr>
          <w:p w14:paraId="16E7EA8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194</w:t>
            </w:r>
          </w:p>
        </w:tc>
        <w:tc>
          <w:tcPr>
            <w:tcW w:w="1276" w:type="dxa"/>
            <w:tcBorders>
              <w:top w:val="nil"/>
              <w:left w:val="nil"/>
              <w:bottom w:val="nil"/>
              <w:right w:val="nil"/>
            </w:tcBorders>
            <w:shd w:val="clear" w:color="auto" w:fill="auto"/>
            <w:noWrap/>
            <w:hideMark/>
          </w:tcPr>
          <w:p w14:paraId="5A1D0C6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99,86</w:t>
            </w:r>
          </w:p>
        </w:tc>
      </w:tr>
      <w:tr w:rsidR="004A3407" w:rsidRPr="00816C05" w14:paraId="3D16A4C0" w14:textId="77777777" w:rsidTr="00CC1F41">
        <w:trPr>
          <w:trHeight w:val="270"/>
        </w:trPr>
        <w:tc>
          <w:tcPr>
            <w:tcW w:w="617" w:type="dxa"/>
            <w:tcBorders>
              <w:top w:val="nil"/>
              <w:left w:val="nil"/>
              <w:bottom w:val="nil"/>
              <w:right w:val="nil"/>
            </w:tcBorders>
            <w:shd w:val="clear" w:color="auto" w:fill="auto"/>
            <w:noWrap/>
            <w:hideMark/>
          </w:tcPr>
          <w:p w14:paraId="3EAC75A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3132</w:t>
            </w:r>
          </w:p>
        </w:tc>
        <w:tc>
          <w:tcPr>
            <w:tcW w:w="5479" w:type="dxa"/>
            <w:tcBorders>
              <w:top w:val="nil"/>
              <w:left w:val="nil"/>
              <w:bottom w:val="nil"/>
              <w:right w:val="nil"/>
            </w:tcBorders>
            <w:shd w:val="clear" w:color="auto" w:fill="auto"/>
            <w:noWrap/>
            <w:hideMark/>
          </w:tcPr>
          <w:p w14:paraId="792961A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4393238C"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0</w:t>
            </w:r>
          </w:p>
        </w:tc>
        <w:tc>
          <w:tcPr>
            <w:tcW w:w="1559" w:type="dxa"/>
            <w:tcBorders>
              <w:top w:val="nil"/>
              <w:left w:val="nil"/>
              <w:bottom w:val="nil"/>
              <w:right w:val="nil"/>
            </w:tcBorders>
            <w:shd w:val="clear" w:color="auto" w:fill="auto"/>
            <w:noWrap/>
            <w:hideMark/>
          </w:tcPr>
          <w:p w14:paraId="7EC7856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194</w:t>
            </w:r>
          </w:p>
        </w:tc>
        <w:tc>
          <w:tcPr>
            <w:tcW w:w="1276" w:type="dxa"/>
            <w:tcBorders>
              <w:top w:val="nil"/>
              <w:left w:val="nil"/>
              <w:bottom w:val="nil"/>
              <w:right w:val="nil"/>
            </w:tcBorders>
            <w:shd w:val="clear" w:color="auto" w:fill="auto"/>
            <w:noWrap/>
            <w:hideMark/>
          </w:tcPr>
          <w:p w14:paraId="4755AE9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0,00</w:t>
            </w:r>
          </w:p>
        </w:tc>
      </w:tr>
      <w:tr w:rsidR="004A3407" w:rsidRPr="00816C05" w14:paraId="4892A870" w14:textId="77777777" w:rsidTr="00CC1F41">
        <w:trPr>
          <w:trHeight w:val="230"/>
        </w:trPr>
        <w:tc>
          <w:tcPr>
            <w:tcW w:w="6096" w:type="dxa"/>
            <w:gridSpan w:val="2"/>
            <w:vMerge w:val="restart"/>
            <w:tcBorders>
              <w:top w:val="nil"/>
              <w:left w:val="nil"/>
              <w:bottom w:val="nil"/>
              <w:right w:val="nil"/>
            </w:tcBorders>
            <w:shd w:val="clear" w:color="auto" w:fill="auto"/>
            <w:hideMark/>
          </w:tcPr>
          <w:p w14:paraId="28BB3CCF" w14:textId="77777777" w:rsidR="004A3407" w:rsidRPr="00816C05" w:rsidRDefault="004A3407" w:rsidP="004A3407">
            <w:pPr>
              <w:spacing w:after="0" w:line="240" w:lineRule="auto"/>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Izvor financiranja: 9525 Višak prihoda od Hrvatskog zavoda za zapošljavanja iz prethodnih godina</w:t>
            </w:r>
          </w:p>
        </w:tc>
        <w:tc>
          <w:tcPr>
            <w:tcW w:w="1134" w:type="dxa"/>
            <w:vMerge w:val="restart"/>
            <w:tcBorders>
              <w:top w:val="nil"/>
              <w:left w:val="nil"/>
              <w:bottom w:val="nil"/>
              <w:right w:val="nil"/>
            </w:tcBorders>
            <w:shd w:val="clear" w:color="auto" w:fill="auto"/>
            <w:noWrap/>
            <w:hideMark/>
          </w:tcPr>
          <w:p w14:paraId="3218899F"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8.189</w:t>
            </w:r>
          </w:p>
        </w:tc>
        <w:tc>
          <w:tcPr>
            <w:tcW w:w="1559" w:type="dxa"/>
            <w:vMerge w:val="restart"/>
            <w:tcBorders>
              <w:top w:val="nil"/>
              <w:left w:val="nil"/>
              <w:bottom w:val="nil"/>
              <w:right w:val="nil"/>
            </w:tcBorders>
            <w:shd w:val="clear" w:color="auto" w:fill="auto"/>
            <w:noWrap/>
            <w:hideMark/>
          </w:tcPr>
          <w:p w14:paraId="726469FB"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8.189</w:t>
            </w:r>
          </w:p>
        </w:tc>
        <w:tc>
          <w:tcPr>
            <w:tcW w:w="1276" w:type="dxa"/>
            <w:tcBorders>
              <w:top w:val="nil"/>
              <w:left w:val="nil"/>
              <w:bottom w:val="nil"/>
              <w:right w:val="nil"/>
            </w:tcBorders>
            <w:shd w:val="clear" w:color="auto" w:fill="auto"/>
            <w:noWrap/>
            <w:hideMark/>
          </w:tcPr>
          <w:p w14:paraId="1142BE7E" w14:textId="77777777" w:rsidR="004A3407" w:rsidRPr="00816C05" w:rsidRDefault="004A3407" w:rsidP="004A3407">
            <w:pPr>
              <w:spacing w:after="0" w:line="240" w:lineRule="auto"/>
              <w:jc w:val="right"/>
              <w:rPr>
                <w:rFonts w:ascii="Arial" w:eastAsia="Times New Roman" w:hAnsi="Arial" w:cs="Arial"/>
                <w:color w:val="0070C0"/>
                <w:sz w:val="18"/>
                <w:szCs w:val="18"/>
                <w:lang w:eastAsia="hr-HR"/>
              </w:rPr>
            </w:pPr>
            <w:r w:rsidRPr="00816C05">
              <w:rPr>
                <w:rFonts w:ascii="Arial" w:eastAsia="Times New Roman" w:hAnsi="Arial" w:cs="Arial"/>
                <w:color w:val="0070C0"/>
                <w:sz w:val="18"/>
                <w:szCs w:val="18"/>
                <w:lang w:eastAsia="hr-HR"/>
              </w:rPr>
              <w:t>100,00</w:t>
            </w:r>
          </w:p>
        </w:tc>
      </w:tr>
      <w:tr w:rsidR="004A3407" w:rsidRPr="00816C05" w14:paraId="42E6AECA" w14:textId="77777777" w:rsidTr="00CC1F41">
        <w:trPr>
          <w:trHeight w:val="60"/>
        </w:trPr>
        <w:tc>
          <w:tcPr>
            <w:tcW w:w="6096" w:type="dxa"/>
            <w:gridSpan w:val="2"/>
            <w:vMerge/>
            <w:tcBorders>
              <w:top w:val="nil"/>
              <w:left w:val="nil"/>
              <w:bottom w:val="nil"/>
              <w:right w:val="nil"/>
            </w:tcBorders>
            <w:vAlign w:val="center"/>
            <w:hideMark/>
          </w:tcPr>
          <w:p w14:paraId="3D54A129"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134" w:type="dxa"/>
            <w:vMerge/>
            <w:tcBorders>
              <w:top w:val="nil"/>
              <w:left w:val="nil"/>
              <w:bottom w:val="nil"/>
              <w:right w:val="nil"/>
            </w:tcBorders>
            <w:vAlign w:val="center"/>
            <w:hideMark/>
          </w:tcPr>
          <w:p w14:paraId="72B77EE1"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559" w:type="dxa"/>
            <w:vMerge/>
            <w:tcBorders>
              <w:top w:val="nil"/>
              <w:left w:val="nil"/>
              <w:bottom w:val="nil"/>
              <w:right w:val="nil"/>
            </w:tcBorders>
            <w:vAlign w:val="center"/>
            <w:hideMark/>
          </w:tcPr>
          <w:p w14:paraId="048B678A" w14:textId="77777777" w:rsidR="004A3407" w:rsidRPr="00816C05" w:rsidRDefault="004A3407" w:rsidP="004A3407">
            <w:pPr>
              <w:spacing w:after="0" w:line="240" w:lineRule="auto"/>
              <w:rPr>
                <w:rFonts w:ascii="Arial" w:eastAsia="Times New Roman" w:hAnsi="Arial" w:cs="Arial"/>
                <w:color w:val="0070C0"/>
                <w:sz w:val="18"/>
                <w:szCs w:val="18"/>
                <w:lang w:eastAsia="hr-HR"/>
              </w:rPr>
            </w:pPr>
          </w:p>
        </w:tc>
        <w:tc>
          <w:tcPr>
            <w:tcW w:w="1276" w:type="dxa"/>
            <w:tcBorders>
              <w:top w:val="nil"/>
              <w:left w:val="nil"/>
              <w:bottom w:val="nil"/>
              <w:right w:val="nil"/>
            </w:tcBorders>
            <w:shd w:val="clear" w:color="000000" w:fill="FFFFFF"/>
            <w:noWrap/>
            <w:hideMark/>
          </w:tcPr>
          <w:p w14:paraId="730FDEE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 </w:t>
            </w:r>
          </w:p>
        </w:tc>
      </w:tr>
      <w:tr w:rsidR="004A3407" w:rsidRPr="00816C05" w14:paraId="101D7142" w14:textId="77777777" w:rsidTr="00CC1F41">
        <w:trPr>
          <w:trHeight w:val="270"/>
        </w:trPr>
        <w:tc>
          <w:tcPr>
            <w:tcW w:w="617" w:type="dxa"/>
            <w:tcBorders>
              <w:top w:val="nil"/>
              <w:left w:val="nil"/>
              <w:bottom w:val="nil"/>
              <w:right w:val="nil"/>
            </w:tcBorders>
            <w:shd w:val="clear" w:color="auto" w:fill="auto"/>
            <w:noWrap/>
            <w:hideMark/>
          </w:tcPr>
          <w:p w14:paraId="26CC4CD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w:t>
            </w:r>
          </w:p>
        </w:tc>
        <w:tc>
          <w:tcPr>
            <w:tcW w:w="5479" w:type="dxa"/>
            <w:tcBorders>
              <w:top w:val="nil"/>
              <w:left w:val="nil"/>
              <w:bottom w:val="nil"/>
              <w:right w:val="nil"/>
            </w:tcBorders>
            <w:shd w:val="clear" w:color="auto" w:fill="auto"/>
            <w:noWrap/>
            <w:hideMark/>
          </w:tcPr>
          <w:p w14:paraId="06AC4BD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Rashodi za zaposlene</w:t>
            </w:r>
          </w:p>
        </w:tc>
        <w:tc>
          <w:tcPr>
            <w:tcW w:w="1134" w:type="dxa"/>
            <w:tcBorders>
              <w:top w:val="nil"/>
              <w:left w:val="nil"/>
              <w:bottom w:val="nil"/>
              <w:right w:val="nil"/>
            </w:tcBorders>
            <w:shd w:val="clear" w:color="auto" w:fill="auto"/>
            <w:noWrap/>
            <w:hideMark/>
          </w:tcPr>
          <w:p w14:paraId="1AE737E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8.142</w:t>
            </w:r>
          </w:p>
        </w:tc>
        <w:tc>
          <w:tcPr>
            <w:tcW w:w="1559" w:type="dxa"/>
            <w:tcBorders>
              <w:top w:val="nil"/>
              <w:left w:val="nil"/>
              <w:bottom w:val="nil"/>
              <w:right w:val="nil"/>
            </w:tcBorders>
            <w:shd w:val="clear" w:color="auto" w:fill="auto"/>
            <w:noWrap/>
            <w:hideMark/>
          </w:tcPr>
          <w:p w14:paraId="33575701"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8.142</w:t>
            </w:r>
          </w:p>
        </w:tc>
        <w:tc>
          <w:tcPr>
            <w:tcW w:w="1276" w:type="dxa"/>
            <w:tcBorders>
              <w:top w:val="nil"/>
              <w:left w:val="nil"/>
              <w:bottom w:val="nil"/>
              <w:right w:val="nil"/>
            </w:tcBorders>
            <w:shd w:val="clear" w:color="auto" w:fill="auto"/>
            <w:noWrap/>
            <w:hideMark/>
          </w:tcPr>
          <w:p w14:paraId="38B197E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44FBA5F2" w14:textId="77777777" w:rsidTr="00CC1F41">
        <w:trPr>
          <w:trHeight w:val="270"/>
        </w:trPr>
        <w:tc>
          <w:tcPr>
            <w:tcW w:w="617" w:type="dxa"/>
            <w:tcBorders>
              <w:top w:val="nil"/>
              <w:left w:val="nil"/>
              <w:bottom w:val="nil"/>
              <w:right w:val="nil"/>
            </w:tcBorders>
            <w:shd w:val="clear" w:color="auto" w:fill="auto"/>
            <w:noWrap/>
            <w:hideMark/>
          </w:tcPr>
          <w:p w14:paraId="548E998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w:t>
            </w:r>
          </w:p>
        </w:tc>
        <w:tc>
          <w:tcPr>
            <w:tcW w:w="5479" w:type="dxa"/>
            <w:tcBorders>
              <w:top w:val="nil"/>
              <w:left w:val="nil"/>
              <w:bottom w:val="nil"/>
              <w:right w:val="nil"/>
            </w:tcBorders>
            <w:shd w:val="clear" w:color="auto" w:fill="auto"/>
            <w:noWrap/>
            <w:hideMark/>
          </w:tcPr>
          <w:p w14:paraId="7DA41AB1"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1BA0EBE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7.000</w:t>
            </w:r>
          </w:p>
        </w:tc>
        <w:tc>
          <w:tcPr>
            <w:tcW w:w="1559" w:type="dxa"/>
            <w:tcBorders>
              <w:top w:val="nil"/>
              <w:left w:val="nil"/>
              <w:bottom w:val="nil"/>
              <w:right w:val="nil"/>
            </w:tcBorders>
            <w:shd w:val="clear" w:color="auto" w:fill="auto"/>
            <w:noWrap/>
            <w:hideMark/>
          </w:tcPr>
          <w:p w14:paraId="07875457"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7.000</w:t>
            </w:r>
          </w:p>
        </w:tc>
        <w:tc>
          <w:tcPr>
            <w:tcW w:w="1276" w:type="dxa"/>
            <w:tcBorders>
              <w:top w:val="nil"/>
              <w:left w:val="nil"/>
              <w:bottom w:val="nil"/>
              <w:right w:val="nil"/>
            </w:tcBorders>
            <w:shd w:val="clear" w:color="auto" w:fill="auto"/>
            <w:noWrap/>
            <w:hideMark/>
          </w:tcPr>
          <w:p w14:paraId="6DBB4965"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5F14481D" w14:textId="77777777" w:rsidTr="00CC1F41">
        <w:trPr>
          <w:trHeight w:val="270"/>
        </w:trPr>
        <w:tc>
          <w:tcPr>
            <w:tcW w:w="617" w:type="dxa"/>
            <w:tcBorders>
              <w:top w:val="nil"/>
              <w:left w:val="nil"/>
              <w:bottom w:val="nil"/>
              <w:right w:val="nil"/>
            </w:tcBorders>
            <w:shd w:val="clear" w:color="auto" w:fill="auto"/>
            <w:noWrap/>
            <w:hideMark/>
          </w:tcPr>
          <w:p w14:paraId="051A114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3111</w:t>
            </w:r>
          </w:p>
        </w:tc>
        <w:tc>
          <w:tcPr>
            <w:tcW w:w="5479" w:type="dxa"/>
            <w:tcBorders>
              <w:top w:val="nil"/>
              <w:left w:val="nil"/>
              <w:bottom w:val="nil"/>
              <w:right w:val="nil"/>
            </w:tcBorders>
            <w:shd w:val="clear" w:color="auto" w:fill="auto"/>
            <w:noWrap/>
            <w:hideMark/>
          </w:tcPr>
          <w:p w14:paraId="54168F63"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0087AFB2" w14:textId="345E4F52"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06BF443"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7.000</w:t>
            </w:r>
          </w:p>
        </w:tc>
        <w:tc>
          <w:tcPr>
            <w:tcW w:w="1276" w:type="dxa"/>
            <w:tcBorders>
              <w:top w:val="nil"/>
              <w:left w:val="nil"/>
              <w:bottom w:val="nil"/>
              <w:right w:val="nil"/>
            </w:tcBorders>
            <w:shd w:val="clear" w:color="auto" w:fill="auto"/>
            <w:noWrap/>
            <w:hideMark/>
          </w:tcPr>
          <w:p w14:paraId="78869BCF" w14:textId="2115DB33"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56011FE1" w14:textId="77777777" w:rsidTr="00CC1F41">
        <w:trPr>
          <w:trHeight w:val="270"/>
        </w:trPr>
        <w:tc>
          <w:tcPr>
            <w:tcW w:w="617" w:type="dxa"/>
            <w:tcBorders>
              <w:top w:val="nil"/>
              <w:left w:val="nil"/>
              <w:bottom w:val="nil"/>
              <w:right w:val="nil"/>
            </w:tcBorders>
            <w:shd w:val="clear" w:color="auto" w:fill="auto"/>
            <w:noWrap/>
            <w:hideMark/>
          </w:tcPr>
          <w:p w14:paraId="281F5A60"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w:t>
            </w:r>
          </w:p>
        </w:tc>
        <w:tc>
          <w:tcPr>
            <w:tcW w:w="5479" w:type="dxa"/>
            <w:tcBorders>
              <w:top w:val="nil"/>
              <w:left w:val="nil"/>
              <w:bottom w:val="nil"/>
              <w:right w:val="nil"/>
            </w:tcBorders>
            <w:shd w:val="clear" w:color="auto" w:fill="auto"/>
            <w:noWrap/>
            <w:hideMark/>
          </w:tcPr>
          <w:p w14:paraId="55DAE68C"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49CB6240"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1.142</w:t>
            </w:r>
          </w:p>
        </w:tc>
        <w:tc>
          <w:tcPr>
            <w:tcW w:w="1559" w:type="dxa"/>
            <w:tcBorders>
              <w:top w:val="nil"/>
              <w:left w:val="nil"/>
              <w:bottom w:val="nil"/>
              <w:right w:val="nil"/>
            </w:tcBorders>
            <w:shd w:val="clear" w:color="auto" w:fill="auto"/>
            <w:noWrap/>
            <w:hideMark/>
          </w:tcPr>
          <w:p w14:paraId="1A84FF7A"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1.142</w:t>
            </w:r>
          </w:p>
        </w:tc>
        <w:tc>
          <w:tcPr>
            <w:tcW w:w="1276" w:type="dxa"/>
            <w:tcBorders>
              <w:top w:val="nil"/>
              <w:left w:val="nil"/>
              <w:bottom w:val="nil"/>
              <w:right w:val="nil"/>
            </w:tcBorders>
            <w:shd w:val="clear" w:color="auto" w:fill="auto"/>
            <w:noWrap/>
            <w:hideMark/>
          </w:tcPr>
          <w:p w14:paraId="7B49B712"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100,00</w:t>
            </w:r>
          </w:p>
        </w:tc>
      </w:tr>
      <w:tr w:rsidR="004A3407" w:rsidRPr="00816C05" w14:paraId="519E891D" w14:textId="77777777" w:rsidTr="00CC1F41">
        <w:trPr>
          <w:trHeight w:val="270"/>
        </w:trPr>
        <w:tc>
          <w:tcPr>
            <w:tcW w:w="617" w:type="dxa"/>
            <w:tcBorders>
              <w:top w:val="nil"/>
              <w:left w:val="nil"/>
              <w:bottom w:val="nil"/>
              <w:right w:val="nil"/>
            </w:tcBorders>
            <w:shd w:val="clear" w:color="auto" w:fill="auto"/>
            <w:noWrap/>
            <w:hideMark/>
          </w:tcPr>
          <w:p w14:paraId="0430DBC6"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3132</w:t>
            </w:r>
          </w:p>
        </w:tc>
        <w:tc>
          <w:tcPr>
            <w:tcW w:w="5479" w:type="dxa"/>
            <w:tcBorders>
              <w:top w:val="nil"/>
              <w:left w:val="nil"/>
              <w:bottom w:val="nil"/>
              <w:right w:val="nil"/>
            </w:tcBorders>
            <w:shd w:val="clear" w:color="auto" w:fill="auto"/>
            <w:noWrap/>
            <w:hideMark/>
          </w:tcPr>
          <w:p w14:paraId="616BF705"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05F06E96" w14:textId="5E870845"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nil"/>
              <w:right w:val="nil"/>
            </w:tcBorders>
            <w:shd w:val="clear" w:color="auto" w:fill="auto"/>
            <w:noWrap/>
            <w:hideMark/>
          </w:tcPr>
          <w:p w14:paraId="73CF15F4"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1.142</w:t>
            </w:r>
          </w:p>
        </w:tc>
        <w:tc>
          <w:tcPr>
            <w:tcW w:w="1276" w:type="dxa"/>
            <w:tcBorders>
              <w:top w:val="nil"/>
              <w:left w:val="nil"/>
              <w:bottom w:val="nil"/>
              <w:right w:val="nil"/>
            </w:tcBorders>
            <w:shd w:val="clear" w:color="auto" w:fill="auto"/>
            <w:noWrap/>
            <w:hideMark/>
          </w:tcPr>
          <w:p w14:paraId="6A8A2AF2" w14:textId="7D55299C"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r w:rsidR="004A3407" w:rsidRPr="00816C05" w14:paraId="421A875B" w14:textId="77777777" w:rsidTr="00CC1F41">
        <w:trPr>
          <w:trHeight w:val="270"/>
        </w:trPr>
        <w:tc>
          <w:tcPr>
            <w:tcW w:w="617" w:type="dxa"/>
            <w:tcBorders>
              <w:top w:val="nil"/>
              <w:left w:val="nil"/>
              <w:bottom w:val="nil"/>
              <w:right w:val="nil"/>
            </w:tcBorders>
            <w:shd w:val="clear" w:color="auto" w:fill="auto"/>
            <w:noWrap/>
            <w:hideMark/>
          </w:tcPr>
          <w:p w14:paraId="49FEF966"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32</w:t>
            </w:r>
          </w:p>
        </w:tc>
        <w:tc>
          <w:tcPr>
            <w:tcW w:w="5479" w:type="dxa"/>
            <w:tcBorders>
              <w:top w:val="nil"/>
              <w:left w:val="nil"/>
              <w:bottom w:val="nil"/>
              <w:right w:val="nil"/>
            </w:tcBorders>
            <w:shd w:val="clear" w:color="auto" w:fill="auto"/>
            <w:noWrap/>
            <w:hideMark/>
          </w:tcPr>
          <w:p w14:paraId="55B28C0E" w14:textId="77777777" w:rsidR="004A3407" w:rsidRPr="00816C05" w:rsidRDefault="004A3407" w:rsidP="004A3407">
            <w:pPr>
              <w:spacing w:after="0" w:line="240" w:lineRule="auto"/>
              <w:rPr>
                <w:rFonts w:ascii="Arial" w:eastAsia="Times New Roman" w:hAnsi="Arial" w:cs="Arial"/>
                <w:sz w:val="18"/>
                <w:szCs w:val="18"/>
                <w:lang w:eastAsia="hr-HR"/>
              </w:rPr>
            </w:pPr>
            <w:r w:rsidRPr="00816C05">
              <w:rPr>
                <w:rFonts w:ascii="Arial" w:eastAsia="Times New Roman" w:hAnsi="Arial" w:cs="Arial"/>
                <w:sz w:val="18"/>
                <w:szCs w:val="18"/>
                <w:lang w:eastAsia="hr-HR"/>
              </w:rPr>
              <w:t>Materijalni rashodi</w:t>
            </w:r>
          </w:p>
        </w:tc>
        <w:tc>
          <w:tcPr>
            <w:tcW w:w="1134" w:type="dxa"/>
            <w:tcBorders>
              <w:top w:val="nil"/>
              <w:left w:val="nil"/>
              <w:bottom w:val="nil"/>
              <w:right w:val="nil"/>
            </w:tcBorders>
            <w:shd w:val="clear" w:color="auto" w:fill="auto"/>
            <w:noWrap/>
            <w:hideMark/>
          </w:tcPr>
          <w:p w14:paraId="3DB3D24C"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47</w:t>
            </w:r>
          </w:p>
        </w:tc>
        <w:tc>
          <w:tcPr>
            <w:tcW w:w="1559" w:type="dxa"/>
            <w:tcBorders>
              <w:top w:val="nil"/>
              <w:left w:val="nil"/>
              <w:bottom w:val="nil"/>
              <w:right w:val="nil"/>
            </w:tcBorders>
            <w:shd w:val="clear" w:color="auto" w:fill="auto"/>
            <w:noWrap/>
            <w:hideMark/>
          </w:tcPr>
          <w:p w14:paraId="369785F3"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47</w:t>
            </w:r>
          </w:p>
        </w:tc>
        <w:tc>
          <w:tcPr>
            <w:tcW w:w="1276" w:type="dxa"/>
            <w:tcBorders>
              <w:top w:val="nil"/>
              <w:left w:val="nil"/>
              <w:bottom w:val="nil"/>
              <w:right w:val="nil"/>
            </w:tcBorders>
            <w:shd w:val="clear" w:color="auto" w:fill="auto"/>
            <w:noWrap/>
            <w:hideMark/>
          </w:tcPr>
          <w:p w14:paraId="6DFA9B09" w14:textId="77777777" w:rsidR="004A3407" w:rsidRPr="00816C05" w:rsidRDefault="004A3407" w:rsidP="004A3407">
            <w:pPr>
              <w:spacing w:after="0" w:line="240" w:lineRule="auto"/>
              <w:jc w:val="right"/>
              <w:rPr>
                <w:rFonts w:ascii="Arial" w:eastAsia="Times New Roman" w:hAnsi="Arial" w:cs="Arial"/>
                <w:sz w:val="18"/>
                <w:szCs w:val="18"/>
                <w:lang w:eastAsia="hr-HR"/>
              </w:rPr>
            </w:pPr>
            <w:r w:rsidRPr="00816C05">
              <w:rPr>
                <w:rFonts w:ascii="Arial" w:eastAsia="Times New Roman" w:hAnsi="Arial" w:cs="Arial"/>
                <w:sz w:val="18"/>
                <w:szCs w:val="18"/>
                <w:lang w:eastAsia="hr-HR"/>
              </w:rPr>
              <w:t>99,83</w:t>
            </w:r>
          </w:p>
        </w:tc>
      </w:tr>
      <w:tr w:rsidR="001F7458" w:rsidRPr="00816C05" w14:paraId="02BF4AB4" w14:textId="77777777" w:rsidTr="00CC1F41">
        <w:trPr>
          <w:trHeight w:val="270"/>
        </w:trPr>
        <w:tc>
          <w:tcPr>
            <w:tcW w:w="617" w:type="dxa"/>
            <w:tcBorders>
              <w:top w:val="nil"/>
              <w:left w:val="nil"/>
              <w:right w:val="nil"/>
            </w:tcBorders>
            <w:shd w:val="clear" w:color="auto" w:fill="auto"/>
            <w:noWrap/>
            <w:hideMark/>
          </w:tcPr>
          <w:p w14:paraId="0EC774DF"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w:t>
            </w:r>
          </w:p>
        </w:tc>
        <w:tc>
          <w:tcPr>
            <w:tcW w:w="5479" w:type="dxa"/>
            <w:tcBorders>
              <w:top w:val="nil"/>
              <w:left w:val="nil"/>
              <w:right w:val="nil"/>
            </w:tcBorders>
            <w:shd w:val="clear" w:color="auto" w:fill="auto"/>
            <w:noWrap/>
            <w:hideMark/>
          </w:tcPr>
          <w:p w14:paraId="14DB3514"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troškova zaposlenima</w:t>
            </w:r>
          </w:p>
        </w:tc>
        <w:tc>
          <w:tcPr>
            <w:tcW w:w="1134" w:type="dxa"/>
            <w:tcBorders>
              <w:top w:val="nil"/>
              <w:left w:val="nil"/>
              <w:right w:val="nil"/>
            </w:tcBorders>
            <w:shd w:val="clear" w:color="auto" w:fill="auto"/>
            <w:noWrap/>
            <w:hideMark/>
          </w:tcPr>
          <w:p w14:paraId="388FFE3B"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47</w:t>
            </w:r>
          </w:p>
        </w:tc>
        <w:tc>
          <w:tcPr>
            <w:tcW w:w="1559" w:type="dxa"/>
            <w:tcBorders>
              <w:top w:val="nil"/>
              <w:left w:val="nil"/>
              <w:right w:val="nil"/>
            </w:tcBorders>
            <w:shd w:val="clear" w:color="auto" w:fill="auto"/>
            <w:noWrap/>
            <w:hideMark/>
          </w:tcPr>
          <w:p w14:paraId="0718FF9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47</w:t>
            </w:r>
          </w:p>
        </w:tc>
        <w:tc>
          <w:tcPr>
            <w:tcW w:w="1276" w:type="dxa"/>
            <w:tcBorders>
              <w:top w:val="nil"/>
              <w:left w:val="nil"/>
              <w:right w:val="nil"/>
            </w:tcBorders>
            <w:shd w:val="clear" w:color="auto" w:fill="auto"/>
            <w:noWrap/>
            <w:hideMark/>
          </w:tcPr>
          <w:p w14:paraId="65121BBF"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99,83</w:t>
            </w:r>
          </w:p>
        </w:tc>
      </w:tr>
      <w:tr w:rsidR="001F7458" w:rsidRPr="00816C05" w14:paraId="5D15EED0" w14:textId="77777777" w:rsidTr="00CC1F41">
        <w:trPr>
          <w:trHeight w:val="270"/>
        </w:trPr>
        <w:tc>
          <w:tcPr>
            <w:tcW w:w="617" w:type="dxa"/>
            <w:tcBorders>
              <w:top w:val="nil"/>
              <w:left w:val="nil"/>
              <w:bottom w:val="single" w:sz="4" w:space="0" w:color="auto"/>
              <w:right w:val="nil"/>
            </w:tcBorders>
            <w:shd w:val="clear" w:color="auto" w:fill="auto"/>
            <w:noWrap/>
            <w:hideMark/>
          </w:tcPr>
          <w:p w14:paraId="7FA18679"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3212</w:t>
            </w:r>
          </w:p>
        </w:tc>
        <w:tc>
          <w:tcPr>
            <w:tcW w:w="5479" w:type="dxa"/>
            <w:tcBorders>
              <w:top w:val="nil"/>
              <w:left w:val="nil"/>
              <w:bottom w:val="single" w:sz="4" w:space="0" w:color="auto"/>
              <w:right w:val="nil"/>
            </w:tcBorders>
            <w:shd w:val="clear" w:color="auto" w:fill="auto"/>
            <w:noWrap/>
            <w:hideMark/>
          </w:tcPr>
          <w:p w14:paraId="72B0BACE" w14:textId="77777777" w:rsidR="004A3407" w:rsidRPr="00816C05" w:rsidRDefault="004A3407" w:rsidP="004A3407">
            <w:pPr>
              <w:spacing w:after="0" w:line="240" w:lineRule="auto"/>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Naknade za prijevoz, za rad na terenu i odvojeni život</w:t>
            </w:r>
          </w:p>
        </w:tc>
        <w:tc>
          <w:tcPr>
            <w:tcW w:w="1134" w:type="dxa"/>
            <w:tcBorders>
              <w:top w:val="nil"/>
              <w:left w:val="nil"/>
              <w:bottom w:val="single" w:sz="4" w:space="0" w:color="auto"/>
              <w:right w:val="nil"/>
            </w:tcBorders>
            <w:shd w:val="clear" w:color="auto" w:fill="auto"/>
            <w:noWrap/>
            <w:hideMark/>
          </w:tcPr>
          <w:p w14:paraId="00FB6282" w14:textId="472A511D"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c>
          <w:tcPr>
            <w:tcW w:w="1559" w:type="dxa"/>
            <w:tcBorders>
              <w:top w:val="nil"/>
              <w:left w:val="nil"/>
              <w:bottom w:val="single" w:sz="4" w:space="0" w:color="auto"/>
              <w:right w:val="nil"/>
            </w:tcBorders>
            <w:shd w:val="clear" w:color="auto" w:fill="auto"/>
            <w:noWrap/>
            <w:hideMark/>
          </w:tcPr>
          <w:p w14:paraId="46FEB778" w14:textId="77777777" w:rsidR="004A3407" w:rsidRPr="00816C05" w:rsidRDefault="004A3407" w:rsidP="004A3407">
            <w:pPr>
              <w:spacing w:after="0" w:line="240" w:lineRule="auto"/>
              <w:jc w:val="right"/>
              <w:rPr>
                <w:rFonts w:ascii="Arial" w:eastAsia="Times New Roman" w:hAnsi="Arial" w:cs="Arial"/>
                <w:color w:val="000000"/>
                <w:sz w:val="18"/>
                <w:szCs w:val="18"/>
                <w:lang w:eastAsia="hr-HR"/>
              </w:rPr>
            </w:pPr>
            <w:r w:rsidRPr="00816C05">
              <w:rPr>
                <w:rFonts w:ascii="Arial" w:eastAsia="Times New Roman" w:hAnsi="Arial" w:cs="Arial"/>
                <w:color w:val="000000"/>
                <w:sz w:val="18"/>
                <w:szCs w:val="18"/>
                <w:lang w:eastAsia="hr-HR"/>
              </w:rPr>
              <w:t>47</w:t>
            </w:r>
          </w:p>
        </w:tc>
        <w:tc>
          <w:tcPr>
            <w:tcW w:w="1276" w:type="dxa"/>
            <w:tcBorders>
              <w:top w:val="nil"/>
              <w:left w:val="nil"/>
              <w:bottom w:val="single" w:sz="4" w:space="0" w:color="auto"/>
              <w:right w:val="nil"/>
            </w:tcBorders>
            <w:shd w:val="clear" w:color="auto" w:fill="auto"/>
            <w:noWrap/>
            <w:hideMark/>
          </w:tcPr>
          <w:p w14:paraId="34D150CF" w14:textId="3D76A0B9" w:rsidR="004A3407" w:rsidRPr="00816C05" w:rsidRDefault="004A3407" w:rsidP="004A3407">
            <w:pPr>
              <w:spacing w:after="0" w:line="240" w:lineRule="auto"/>
              <w:jc w:val="right"/>
              <w:rPr>
                <w:rFonts w:ascii="Arial" w:eastAsia="Times New Roman" w:hAnsi="Arial" w:cs="Arial"/>
                <w:color w:val="000000"/>
                <w:sz w:val="18"/>
                <w:szCs w:val="18"/>
                <w:lang w:eastAsia="hr-HR"/>
              </w:rPr>
            </w:pPr>
          </w:p>
        </w:tc>
      </w:tr>
    </w:tbl>
    <w:p w14:paraId="4AF5CBA1" w14:textId="77777777" w:rsidR="00B479A8" w:rsidRDefault="00B479A8" w:rsidP="000F1540">
      <w:pPr>
        <w:spacing w:after="0" w:line="240" w:lineRule="auto"/>
        <w:jc w:val="center"/>
        <w:rPr>
          <w:rFonts w:ascii="Arial" w:hAnsi="Arial" w:cs="Arial"/>
          <w:b/>
          <w:bCs/>
          <w:sz w:val="20"/>
          <w:szCs w:val="20"/>
        </w:rPr>
      </w:pPr>
    </w:p>
    <w:p w14:paraId="45EA9759" w14:textId="355BA1E6" w:rsidR="00775FC0" w:rsidRDefault="00124C76" w:rsidP="000F1540">
      <w:pPr>
        <w:spacing w:after="0" w:line="240" w:lineRule="auto"/>
        <w:jc w:val="center"/>
        <w:rPr>
          <w:rFonts w:ascii="Arial" w:hAnsi="Arial" w:cs="Arial"/>
          <w:b/>
          <w:bCs/>
          <w:sz w:val="20"/>
          <w:szCs w:val="20"/>
        </w:rPr>
      </w:pPr>
      <w:r>
        <w:rPr>
          <w:rFonts w:ascii="Arial" w:hAnsi="Arial" w:cs="Arial"/>
          <w:b/>
          <w:bCs/>
          <w:sz w:val="20"/>
          <w:szCs w:val="20"/>
        </w:rPr>
        <w:t>I</w:t>
      </w:r>
      <w:r w:rsidR="00775FC0">
        <w:rPr>
          <w:rFonts w:ascii="Arial" w:hAnsi="Arial" w:cs="Arial"/>
          <w:b/>
          <w:bCs/>
          <w:sz w:val="20"/>
          <w:szCs w:val="20"/>
        </w:rPr>
        <w:t>II.</w:t>
      </w:r>
      <w:r w:rsidR="00CB733D">
        <w:rPr>
          <w:rFonts w:ascii="Arial" w:hAnsi="Arial" w:cs="Arial"/>
          <w:b/>
          <w:bCs/>
          <w:sz w:val="20"/>
          <w:szCs w:val="20"/>
        </w:rPr>
        <w:t xml:space="preserve"> </w:t>
      </w:r>
      <w:r w:rsidR="00775FC0">
        <w:rPr>
          <w:rFonts w:ascii="Arial" w:hAnsi="Arial" w:cs="Arial"/>
          <w:b/>
          <w:bCs/>
          <w:sz w:val="20"/>
          <w:szCs w:val="20"/>
        </w:rPr>
        <w:t>IZVJEŠTAJ O KORIŠTENJU PRORAČUNSKE ZALIHE</w:t>
      </w:r>
    </w:p>
    <w:p w14:paraId="40ED313D" w14:textId="77777777" w:rsidR="00283869" w:rsidRDefault="00283869" w:rsidP="00D27DE1">
      <w:pPr>
        <w:spacing w:after="0" w:line="240" w:lineRule="auto"/>
        <w:jc w:val="both"/>
        <w:rPr>
          <w:rFonts w:ascii="Arial" w:hAnsi="Arial" w:cs="Arial"/>
          <w:sz w:val="20"/>
          <w:szCs w:val="20"/>
        </w:rPr>
      </w:pPr>
    </w:p>
    <w:p w14:paraId="452D5803" w14:textId="3FB29439" w:rsidR="00775FC0" w:rsidRDefault="00C034C0" w:rsidP="00D27DE1">
      <w:pPr>
        <w:spacing w:after="0" w:line="240" w:lineRule="auto"/>
        <w:jc w:val="both"/>
        <w:rPr>
          <w:rFonts w:ascii="Arial" w:hAnsi="Arial" w:cs="Arial"/>
          <w:sz w:val="20"/>
          <w:szCs w:val="20"/>
        </w:rPr>
      </w:pPr>
      <w:r>
        <w:rPr>
          <w:rFonts w:ascii="Arial" w:hAnsi="Arial" w:cs="Arial"/>
          <w:sz w:val="20"/>
          <w:szCs w:val="20"/>
        </w:rPr>
        <w:t>P</w:t>
      </w:r>
      <w:r w:rsidR="006E68F9">
        <w:rPr>
          <w:rFonts w:ascii="Arial" w:hAnsi="Arial" w:cs="Arial"/>
          <w:sz w:val="20"/>
          <w:szCs w:val="20"/>
        </w:rPr>
        <w:t>r</w:t>
      </w:r>
      <w:r w:rsidR="00775FC0" w:rsidRPr="000F1540">
        <w:rPr>
          <w:rFonts w:ascii="Arial" w:hAnsi="Arial" w:cs="Arial"/>
          <w:sz w:val="20"/>
          <w:szCs w:val="20"/>
        </w:rPr>
        <w:t>oračunska zalih</w:t>
      </w:r>
      <w:r w:rsidR="000F1540" w:rsidRPr="000F1540">
        <w:rPr>
          <w:rFonts w:ascii="Arial" w:hAnsi="Arial" w:cs="Arial"/>
          <w:sz w:val="20"/>
          <w:szCs w:val="20"/>
        </w:rPr>
        <w:t>a u 2021. godini nije korištena.</w:t>
      </w:r>
    </w:p>
    <w:p w14:paraId="04456A0C" w14:textId="77777777" w:rsidR="000F1540" w:rsidRPr="000F1540" w:rsidRDefault="000F1540" w:rsidP="000F1540">
      <w:pPr>
        <w:spacing w:after="0" w:line="240" w:lineRule="auto"/>
        <w:rPr>
          <w:rFonts w:ascii="Arial" w:hAnsi="Arial" w:cs="Arial"/>
          <w:sz w:val="20"/>
          <w:szCs w:val="20"/>
        </w:rPr>
      </w:pPr>
    </w:p>
    <w:p w14:paraId="4F9A008D" w14:textId="77777777" w:rsidR="00C034C0" w:rsidRDefault="00CB733D" w:rsidP="00D27DE1">
      <w:pPr>
        <w:spacing w:after="0" w:line="240" w:lineRule="auto"/>
        <w:jc w:val="center"/>
        <w:rPr>
          <w:rFonts w:ascii="Arial" w:hAnsi="Arial" w:cs="Arial"/>
          <w:b/>
          <w:bCs/>
          <w:sz w:val="20"/>
          <w:szCs w:val="20"/>
        </w:rPr>
      </w:pPr>
      <w:r>
        <w:rPr>
          <w:rFonts w:ascii="Arial" w:hAnsi="Arial" w:cs="Arial"/>
          <w:b/>
          <w:bCs/>
          <w:sz w:val="20"/>
          <w:szCs w:val="20"/>
        </w:rPr>
        <w:t>I</w:t>
      </w:r>
      <w:r w:rsidR="000F1540">
        <w:rPr>
          <w:rFonts w:ascii="Arial" w:hAnsi="Arial" w:cs="Arial"/>
          <w:b/>
          <w:bCs/>
          <w:sz w:val="20"/>
          <w:szCs w:val="20"/>
        </w:rPr>
        <w:t>V</w:t>
      </w:r>
      <w:r>
        <w:rPr>
          <w:rFonts w:ascii="Arial" w:hAnsi="Arial" w:cs="Arial"/>
          <w:b/>
          <w:bCs/>
          <w:sz w:val="20"/>
          <w:szCs w:val="20"/>
        </w:rPr>
        <w:t xml:space="preserve">. IZVJEŠTAJ O KORIŠTENJU SREDSTAVA </w:t>
      </w:r>
      <w:r w:rsidR="00B22A10">
        <w:rPr>
          <w:rFonts w:ascii="Arial" w:hAnsi="Arial" w:cs="Arial"/>
          <w:b/>
          <w:bCs/>
          <w:sz w:val="20"/>
          <w:szCs w:val="20"/>
        </w:rPr>
        <w:t>FONDOVA EU</w:t>
      </w:r>
    </w:p>
    <w:p w14:paraId="5B54BA1C" w14:textId="77777777" w:rsidR="00283869" w:rsidRDefault="00283869" w:rsidP="00FB53E2">
      <w:pPr>
        <w:spacing w:after="0" w:line="240" w:lineRule="auto"/>
        <w:jc w:val="both"/>
        <w:rPr>
          <w:rFonts w:ascii="Arial" w:hAnsi="Arial" w:cs="Arial"/>
          <w:sz w:val="20"/>
          <w:szCs w:val="20"/>
        </w:rPr>
      </w:pPr>
    </w:p>
    <w:p w14:paraId="2DCB2F89" w14:textId="3E2584D8" w:rsidR="00B22A10" w:rsidRDefault="00241B8D" w:rsidP="00FB53E2">
      <w:pPr>
        <w:spacing w:after="0" w:line="240" w:lineRule="auto"/>
        <w:jc w:val="both"/>
        <w:rPr>
          <w:rFonts w:ascii="Arial" w:hAnsi="Arial" w:cs="Arial"/>
          <w:sz w:val="20"/>
          <w:szCs w:val="20"/>
        </w:rPr>
      </w:pPr>
      <w:r>
        <w:rPr>
          <w:rFonts w:ascii="Arial" w:hAnsi="Arial" w:cs="Arial"/>
          <w:sz w:val="20"/>
          <w:szCs w:val="20"/>
        </w:rPr>
        <w:t xml:space="preserve">Općini Stara Gradiška dodijeljena su sredstva </w:t>
      </w:r>
      <w:r w:rsidR="00191CE3">
        <w:rPr>
          <w:rFonts w:ascii="Arial" w:hAnsi="Arial" w:cs="Arial"/>
          <w:sz w:val="20"/>
          <w:szCs w:val="20"/>
        </w:rPr>
        <w:t>Fonda za ruralni razvoj za rekonstrukciju (</w:t>
      </w:r>
      <w:r w:rsidR="005E606A">
        <w:rPr>
          <w:rFonts w:ascii="Arial" w:hAnsi="Arial" w:cs="Arial"/>
          <w:sz w:val="20"/>
          <w:szCs w:val="20"/>
        </w:rPr>
        <w:t xml:space="preserve">sanaciju i </w:t>
      </w:r>
      <w:r w:rsidR="00191CE3">
        <w:rPr>
          <w:rFonts w:ascii="Arial" w:hAnsi="Arial" w:cs="Arial"/>
          <w:sz w:val="20"/>
          <w:szCs w:val="20"/>
        </w:rPr>
        <w:t>dogradnju)</w:t>
      </w:r>
      <w:r w:rsidR="0039751C">
        <w:rPr>
          <w:rFonts w:ascii="Arial" w:hAnsi="Arial" w:cs="Arial"/>
          <w:sz w:val="20"/>
          <w:szCs w:val="20"/>
        </w:rPr>
        <w:t xml:space="preserve"> Doma kulture u Staroj Gradiški </w:t>
      </w:r>
      <w:r w:rsidR="005E606A">
        <w:rPr>
          <w:rFonts w:ascii="Arial" w:hAnsi="Arial" w:cs="Arial"/>
          <w:sz w:val="20"/>
          <w:szCs w:val="20"/>
        </w:rPr>
        <w:t xml:space="preserve">u iznosu </w:t>
      </w:r>
      <w:r w:rsidR="005E606A" w:rsidRPr="002410E3">
        <w:rPr>
          <w:rFonts w:ascii="Arial" w:hAnsi="Arial" w:cs="Arial"/>
          <w:color w:val="000000" w:themeColor="text1"/>
          <w:sz w:val="20"/>
          <w:szCs w:val="20"/>
        </w:rPr>
        <w:t xml:space="preserve">od </w:t>
      </w:r>
      <w:r w:rsidR="002410E3" w:rsidRPr="002410E3">
        <w:rPr>
          <w:rFonts w:ascii="Arial" w:hAnsi="Arial" w:cs="Arial"/>
          <w:color w:val="000000" w:themeColor="text1"/>
          <w:sz w:val="20"/>
          <w:szCs w:val="20"/>
        </w:rPr>
        <w:t>4.098.550,29</w:t>
      </w:r>
      <w:r w:rsidR="002410E3">
        <w:rPr>
          <w:rFonts w:ascii="Arial" w:hAnsi="Arial" w:cs="Arial"/>
          <w:color w:val="000000" w:themeColor="text1"/>
          <w:sz w:val="20"/>
          <w:szCs w:val="20"/>
        </w:rPr>
        <w:t xml:space="preserve"> </w:t>
      </w:r>
      <w:r w:rsidR="005E606A" w:rsidRPr="002410E3">
        <w:rPr>
          <w:rFonts w:ascii="Arial" w:hAnsi="Arial" w:cs="Arial"/>
          <w:color w:val="000000" w:themeColor="text1"/>
          <w:sz w:val="20"/>
          <w:szCs w:val="20"/>
        </w:rPr>
        <w:t>kn</w:t>
      </w:r>
      <w:r w:rsidR="005E606A" w:rsidRPr="00FC54D1">
        <w:rPr>
          <w:rFonts w:ascii="Arial" w:hAnsi="Arial" w:cs="Arial"/>
          <w:color w:val="FF0000"/>
          <w:sz w:val="20"/>
          <w:szCs w:val="20"/>
        </w:rPr>
        <w:t>.</w:t>
      </w:r>
      <w:r w:rsidR="001E4358" w:rsidRPr="00FC54D1">
        <w:rPr>
          <w:rFonts w:ascii="Arial" w:hAnsi="Arial" w:cs="Arial"/>
          <w:color w:val="FF0000"/>
          <w:sz w:val="20"/>
          <w:szCs w:val="20"/>
        </w:rPr>
        <w:t xml:space="preserve"> </w:t>
      </w:r>
      <w:r w:rsidR="00B2210C" w:rsidRPr="00A915EC">
        <w:rPr>
          <w:rFonts w:ascii="Arial" w:hAnsi="Arial" w:cs="Arial"/>
          <w:sz w:val="20"/>
          <w:szCs w:val="20"/>
        </w:rPr>
        <w:t>Temeljem za</w:t>
      </w:r>
      <w:r w:rsidR="003766DB" w:rsidRPr="00A915EC">
        <w:rPr>
          <w:rFonts w:ascii="Arial" w:hAnsi="Arial" w:cs="Arial"/>
          <w:sz w:val="20"/>
          <w:szCs w:val="20"/>
        </w:rPr>
        <w:t>htjev</w:t>
      </w:r>
      <w:r w:rsidR="00B2210C" w:rsidRPr="00A915EC">
        <w:rPr>
          <w:rFonts w:ascii="Arial" w:hAnsi="Arial" w:cs="Arial"/>
          <w:sz w:val="20"/>
          <w:szCs w:val="20"/>
        </w:rPr>
        <w:t>a</w:t>
      </w:r>
      <w:r w:rsidR="003766DB" w:rsidRPr="00A915EC">
        <w:rPr>
          <w:rFonts w:ascii="Arial" w:hAnsi="Arial" w:cs="Arial"/>
          <w:sz w:val="20"/>
          <w:szCs w:val="20"/>
        </w:rPr>
        <w:t xml:space="preserve"> </w:t>
      </w:r>
      <w:r w:rsidR="00A915EC">
        <w:rPr>
          <w:rFonts w:ascii="Arial" w:hAnsi="Arial" w:cs="Arial"/>
          <w:sz w:val="20"/>
          <w:szCs w:val="20"/>
        </w:rPr>
        <w:t>Općine</w:t>
      </w:r>
      <w:r w:rsidR="00B2210C">
        <w:rPr>
          <w:rFonts w:ascii="Arial" w:hAnsi="Arial" w:cs="Arial"/>
          <w:sz w:val="20"/>
          <w:szCs w:val="20"/>
        </w:rPr>
        <w:t xml:space="preserve"> isplaćen je predujam u </w:t>
      </w:r>
      <w:r w:rsidR="00F5709F">
        <w:rPr>
          <w:rFonts w:ascii="Arial" w:hAnsi="Arial" w:cs="Arial"/>
          <w:sz w:val="20"/>
          <w:szCs w:val="20"/>
        </w:rPr>
        <w:t>iznosu od 2.000.000</w:t>
      </w:r>
      <w:r w:rsidR="00E675F5">
        <w:rPr>
          <w:rFonts w:ascii="Arial" w:hAnsi="Arial" w:cs="Arial"/>
          <w:sz w:val="20"/>
          <w:szCs w:val="20"/>
        </w:rPr>
        <w:t xml:space="preserve"> kn.</w:t>
      </w:r>
      <w:r w:rsidR="00B2210C">
        <w:rPr>
          <w:rFonts w:ascii="Arial" w:hAnsi="Arial" w:cs="Arial"/>
          <w:sz w:val="20"/>
          <w:szCs w:val="20"/>
        </w:rPr>
        <w:t xml:space="preserve"> </w:t>
      </w:r>
      <w:r w:rsidR="00FB53E2">
        <w:rPr>
          <w:rFonts w:ascii="Arial" w:hAnsi="Arial" w:cs="Arial"/>
          <w:sz w:val="20"/>
          <w:szCs w:val="20"/>
        </w:rPr>
        <w:t>P</w:t>
      </w:r>
      <w:r w:rsidR="0007622F">
        <w:rPr>
          <w:rFonts w:ascii="Arial" w:hAnsi="Arial" w:cs="Arial"/>
          <w:sz w:val="20"/>
          <w:szCs w:val="20"/>
        </w:rPr>
        <w:t>reduj</w:t>
      </w:r>
      <w:r w:rsidR="00FB53E2">
        <w:rPr>
          <w:rFonts w:ascii="Arial" w:hAnsi="Arial" w:cs="Arial"/>
          <w:sz w:val="20"/>
          <w:szCs w:val="20"/>
        </w:rPr>
        <w:t>am</w:t>
      </w:r>
      <w:r w:rsidR="0007622F">
        <w:rPr>
          <w:rFonts w:ascii="Arial" w:hAnsi="Arial" w:cs="Arial"/>
          <w:sz w:val="20"/>
          <w:szCs w:val="20"/>
        </w:rPr>
        <w:t xml:space="preserve"> </w:t>
      </w:r>
      <w:r w:rsidR="00FC54D1">
        <w:rPr>
          <w:rFonts w:ascii="Arial" w:hAnsi="Arial" w:cs="Arial"/>
          <w:sz w:val="20"/>
          <w:szCs w:val="20"/>
        </w:rPr>
        <w:t xml:space="preserve"> je </w:t>
      </w:r>
      <w:r w:rsidR="0007622F">
        <w:rPr>
          <w:rFonts w:ascii="Arial" w:hAnsi="Arial" w:cs="Arial"/>
          <w:sz w:val="20"/>
          <w:szCs w:val="20"/>
        </w:rPr>
        <w:t xml:space="preserve">u cijelosti </w:t>
      </w:r>
      <w:r w:rsidR="00B2210C">
        <w:rPr>
          <w:rFonts w:ascii="Arial" w:hAnsi="Arial" w:cs="Arial"/>
          <w:sz w:val="20"/>
          <w:szCs w:val="20"/>
        </w:rPr>
        <w:t>utrošen</w:t>
      </w:r>
      <w:r w:rsidR="0007622F">
        <w:rPr>
          <w:rFonts w:ascii="Arial" w:hAnsi="Arial" w:cs="Arial"/>
          <w:sz w:val="20"/>
          <w:szCs w:val="20"/>
        </w:rPr>
        <w:t xml:space="preserve"> u 2021</w:t>
      </w:r>
      <w:r w:rsidR="00FB53E2">
        <w:rPr>
          <w:rFonts w:ascii="Arial" w:hAnsi="Arial" w:cs="Arial"/>
          <w:sz w:val="20"/>
          <w:szCs w:val="20"/>
        </w:rPr>
        <w:t>. godini.</w:t>
      </w:r>
    </w:p>
    <w:p w14:paraId="111619EF" w14:textId="77777777" w:rsidR="00472F7B" w:rsidRPr="00D27DE1" w:rsidRDefault="00472F7B" w:rsidP="00FB53E2">
      <w:pPr>
        <w:spacing w:after="0" w:line="240" w:lineRule="auto"/>
        <w:jc w:val="both"/>
        <w:rPr>
          <w:rFonts w:ascii="Arial" w:hAnsi="Arial" w:cs="Arial"/>
          <w:b/>
          <w:bCs/>
          <w:sz w:val="20"/>
          <w:szCs w:val="20"/>
        </w:rPr>
      </w:pPr>
    </w:p>
    <w:p w14:paraId="6AEE039B" w14:textId="296BC37A" w:rsidR="001B7312" w:rsidRDefault="00B4304C" w:rsidP="001B7312">
      <w:pPr>
        <w:spacing w:after="0" w:line="240" w:lineRule="auto"/>
        <w:jc w:val="center"/>
        <w:rPr>
          <w:rFonts w:ascii="Arial" w:hAnsi="Arial" w:cs="Arial"/>
          <w:b/>
          <w:bCs/>
          <w:sz w:val="20"/>
          <w:szCs w:val="20"/>
        </w:rPr>
      </w:pPr>
      <w:r>
        <w:rPr>
          <w:rFonts w:ascii="Arial" w:hAnsi="Arial" w:cs="Arial"/>
          <w:b/>
          <w:bCs/>
          <w:sz w:val="20"/>
          <w:szCs w:val="20"/>
        </w:rPr>
        <w:t>V</w:t>
      </w:r>
      <w:r w:rsidR="00BA34B6">
        <w:rPr>
          <w:rFonts w:ascii="Arial" w:hAnsi="Arial" w:cs="Arial"/>
          <w:b/>
          <w:bCs/>
          <w:sz w:val="20"/>
          <w:szCs w:val="20"/>
        </w:rPr>
        <w:t>.</w:t>
      </w:r>
      <w:r w:rsidR="008E0344" w:rsidRPr="008E0344">
        <w:rPr>
          <w:rFonts w:ascii="Arial" w:hAnsi="Arial" w:cs="Arial"/>
          <w:b/>
          <w:bCs/>
          <w:sz w:val="20"/>
          <w:szCs w:val="20"/>
        </w:rPr>
        <w:t xml:space="preserve"> IZVJEŠTAJ </w:t>
      </w:r>
      <w:r w:rsidR="00BA34B6">
        <w:rPr>
          <w:rFonts w:ascii="Arial" w:hAnsi="Arial" w:cs="Arial"/>
          <w:b/>
          <w:bCs/>
          <w:sz w:val="20"/>
          <w:szCs w:val="20"/>
        </w:rPr>
        <w:t xml:space="preserve">O </w:t>
      </w:r>
      <w:r w:rsidR="00473E50">
        <w:rPr>
          <w:rFonts w:ascii="Arial" w:hAnsi="Arial" w:cs="Arial"/>
          <w:b/>
          <w:bCs/>
          <w:sz w:val="20"/>
          <w:szCs w:val="20"/>
        </w:rPr>
        <w:t xml:space="preserve">DANIM ZAJMOVIMA I </w:t>
      </w:r>
      <w:r w:rsidR="001B7312">
        <w:rPr>
          <w:rFonts w:ascii="Arial" w:hAnsi="Arial" w:cs="Arial"/>
          <w:b/>
          <w:bCs/>
          <w:sz w:val="20"/>
          <w:szCs w:val="20"/>
        </w:rPr>
        <w:t>POTRAŽIVANJIMA PO DANIM ZAJMOVIMA</w:t>
      </w:r>
    </w:p>
    <w:p w14:paraId="05A453CD" w14:textId="77777777" w:rsidR="00283869" w:rsidRDefault="00283869" w:rsidP="00C034C0">
      <w:pPr>
        <w:spacing w:after="0" w:line="240" w:lineRule="auto"/>
        <w:rPr>
          <w:rFonts w:ascii="Arial" w:hAnsi="Arial" w:cs="Arial"/>
          <w:sz w:val="20"/>
          <w:szCs w:val="20"/>
        </w:rPr>
      </w:pPr>
    </w:p>
    <w:p w14:paraId="3669A888" w14:textId="5C74BDDB" w:rsidR="00C436D8" w:rsidRDefault="00EC5C14" w:rsidP="00C034C0">
      <w:pPr>
        <w:spacing w:after="0" w:line="240" w:lineRule="auto"/>
        <w:rPr>
          <w:rFonts w:ascii="Arial" w:hAnsi="Arial" w:cs="Arial"/>
          <w:sz w:val="20"/>
          <w:szCs w:val="20"/>
        </w:rPr>
      </w:pPr>
      <w:r>
        <w:rPr>
          <w:rFonts w:ascii="Arial" w:hAnsi="Arial" w:cs="Arial"/>
          <w:sz w:val="20"/>
          <w:szCs w:val="20"/>
        </w:rPr>
        <w:t>Op</w:t>
      </w:r>
      <w:r w:rsidR="008E0344" w:rsidRPr="008E0344">
        <w:rPr>
          <w:rFonts w:ascii="Arial" w:hAnsi="Arial" w:cs="Arial"/>
          <w:sz w:val="20"/>
          <w:szCs w:val="20"/>
        </w:rPr>
        <w:t>ćina Stara Gradiška nije u 20</w:t>
      </w:r>
      <w:r w:rsidR="008E0344">
        <w:rPr>
          <w:rFonts w:ascii="Arial" w:hAnsi="Arial" w:cs="Arial"/>
          <w:sz w:val="20"/>
          <w:szCs w:val="20"/>
        </w:rPr>
        <w:t>2</w:t>
      </w:r>
      <w:r w:rsidR="001F7458">
        <w:rPr>
          <w:rFonts w:ascii="Arial" w:hAnsi="Arial" w:cs="Arial"/>
          <w:sz w:val="20"/>
          <w:szCs w:val="20"/>
        </w:rPr>
        <w:t>1</w:t>
      </w:r>
      <w:r w:rsidR="008E0344" w:rsidRPr="008E0344">
        <w:rPr>
          <w:rFonts w:ascii="Arial" w:hAnsi="Arial" w:cs="Arial"/>
          <w:sz w:val="20"/>
          <w:szCs w:val="20"/>
        </w:rPr>
        <w:t xml:space="preserve">. godini </w:t>
      </w:r>
      <w:r w:rsidR="00285176">
        <w:rPr>
          <w:rFonts w:ascii="Arial" w:hAnsi="Arial" w:cs="Arial"/>
          <w:sz w:val="20"/>
          <w:szCs w:val="20"/>
        </w:rPr>
        <w:t xml:space="preserve">davala zajmove niti ima potraživanja po ranije danim zajmovima. </w:t>
      </w:r>
    </w:p>
    <w:p w14:paraId="12F65B70" w14:textId="77777777" w:rsidR="00472F7B" w:rsidRDefault="00472F7B" w:rsidP="00C034C0">
      <w:pPr>
        <w:spacing w:after="0" w:line="240" w:lineRule="auto"/>
        <w:rPr>
          <w:rFonts w:ascii="Arial" w:hAnsi="Arial" w:cs="Arial"/>
          <w:sz w:val="20"/>
          <w:szCs w:val="20"/>
        </w:rPr>
      </w:pPr>
    </w:p>
    <w:p w14:paraId="61E2E45B" w14:textId="3EC2BB04" w:rsidR="00EF104D" w:rsidRDefault="008E0344" w:rsidP="00EF104D">
      <w:pPr>
        <w:spacing w:after="0" w:line="240" w:lineRule="auto"/>
        <w:jc w:val="center"/>
        <w:rPr>
          <w:rFonts w:ascii="Arial" w:hAnsi="Arial" w:cs="Arial"/>
          <w:b/>
          <w:bCs/>
          <w:sz w:val="20"/>
          <w:szCs w:val="20"/>
        </w:rPr>
      </w:pPr>
      <w:r w:rsidRPr="008E0344">
        <w:rPr>
          <w:rFonts w:ascii="Arial" w:hAnsi="Arial" w:cs="Arial"/>
          <w:b/>
          <w:bCs/>
          <w:sz w:val="20"/>
          <w:szCs w:val="20"/>
        </w:rPr>
        <w:t>V</w:t>
      </w:r>
      <w:r w:rsidR="008D72EE">
        <w:rPr>
          <w:rFonts w:ascii="Arial" w:hAnsi="Arial" w:cs="Arial"/>
          <w:b/>
          <w:bCs/>
          <w:sz w:val="20"/>
          <w:szCs w:val="20"/>
        </w:rPr>
        <w:t>I</w:t>
      </w:r>
      <w:r w:rsidRPr="008E0344">
        <w:rPr>
          <w:rFonts w:ascii="Arial" w:hAnsi="Arial" w:cs="Arial"/>
          <w:b/>
          <w:bCs/>
          <w:sz w:val="20"/>
          <w:szCs w:val="20"/>
        </w:rPr>
        <w:t>.</w:t>
      </w:r>
      <w:r w:rsidR="008D72EE">
        <w:rPr>
          <w:rFonts w:ascii="Arial" w:hAnsi="Arial" w:cs="Arial"/>
          <w:b/>
          <w:bCs/>
          <w:sz w:val="20"/>
          <w:szCs w:val="20"/>
        </w:rPr>
        <w:t xml:space="preserve"> </w:t>
      </w:r>
      <w:r w:rsidRPr="008E0344">
        <w:rPr>
          <w:rFonts w:ascii="Arial" w:hAnsi="Arial" w:cs="Arial"/>
          <w:b/>
          <w:bCs/>
          <w:sz w:val="20"/>
          <w:szCs w:val="20"/>
        </w:rPr>
        <w:t xml:space="preserve">IZVJEŠTAJ O DANIM JAMSTVIMA I </w:t>
      </w:r>
      <w:r w:rsidR="00EF104D">
        <w:rPr>
          <w:rFonts w:ascii="Arial" w:hAnsi="Arial" w:cs="Arial"/>
          <w:b/>
          <w:bCs/>
          <w:sz w:val="20"/>
          <w:szCs w:val="20"/>
        </w:rPr>
        <w:t>PLAĆANJIMA PO PROTESTIRANIM JAMSTVIMA</w:t>
      </w:r>
    </w:p>
    <w:p w14:paraId="1A10CFD6" w14:textId="77777777" w:rsidR="00283869" w:rsidRDefault="00283869" w:rsidP="00C034C0">
      <w:pPr>
        <w:spacing w:after="0" w:line="240" w:lineRule="auto"/>
        <w:rPr>
          <w:rFonts w:ascii="Arial" w:hAnsi="Arial" w:cs="Arial"/>
          <w:sz w:val="20"/>
          <w:szCs w:val="20"/>
        </w:rPr>
      </w:pPr>
    </w:p>
    <w:p w14:paraId="7027364B" w14:textId="0C2F9FC4" w:rsidR="00F97D76" w:rsidRDefault="008E0344" w:rsidP="00C034C0">
      <w:pPr>
        <w:spacing w:after="0" w:line="240" w:lineRule="auto"/>
        <w:rPr>
          <w:rFonts w:ascii="Arial" w:hAnsi="Arial" w:cs="Arial"/>
          <w:sz w:val="20"/>
          <w:szCs w:val="20"/>
        </w:rPr>
      </w:pPr>
      <w:r w:rsidRPr="008E0344">
        <w:rPr>
          <w:rFonts w:ascii="Arial" w:hAnsi="Arial" w:cs="Arial"/>
          <w:sz w:val="20"/>
          <w:szCs w:val="20"/>
        </w:rPr>
        <w:t xml:space="preserve">Općina Stara Gradiška nije </w:t>
      </w:r>
      <w:r w:rsidR="00C436D8">
        <w:rPr>
          <w:rFonts w:ascii="Arial" w:hAnsi="Arial" w:cs="Arial"/>
          <w:sz w:val="20"/>
          <w:szCs w:val="20"/>
        </w:rPr>
        <w:t>u</w:t>
      </w:r>
      <w:r w:rsidR="00C436D8" w:rsidRPr="008E0344">
        <w:rPr>
          <w:rFonts w:ascii="Arial" w:hAnsi="Arial" w:cs="Arial"/>
          <w:sz w:val="20"/>
          <w:szCs w:val="20"/>
        </w:rPr>
        <w:t xml:space="preserve"> 20</w:t>
      </w:r>
      <w:r w:rsidR="00C436D8">
        <w:rPr>
          <w:rFonts w:ascii="Arial" w:hAnsi="Arial" w:cs="Arial"/>
          <w:sz w:val="20"/>
          <w:szCs w:val="20"/>
        </w:rPr>
        <w:t>21</w:t>
      </w:r>
      <w:r w:rsidR="00C436D8" w:rsidRPr="008E0344">
        <w:rPr>
          <w:rFonts w:ascii="Arial" w:hAnsi="Arial" w:cs="Arial"/>
          <w:sz w:val="20"/>
          <w:szCs w:val="20"/>
        </w:rPr>
        <w:t>. godini davala jamstva</w:t>
      </w:r>
      <w:r w:rsidR="00C436D8">
        <w:rPr>
          <w:rFonts w:ascii="Arial" w:hAnsi="Arial" w:cs="Arial"/>
          <w:sz w:val="20"/>
          <w:szCs w:val="20"/>
        </w:rPr>
        <w:t xml:space="preserve"> niti</w:t>
      </w:r>
      <w:r w:rsidR="00B145FF">
        <w:rPr>
          <w:rFonts w:ascii="Arial" w:hAnsi="Arial" w:cs="Arial"/>
          <w:sz w:val="20"/>
          <w:szCs w:val="20"/>
        </w:rPr>
        <w:t xml:space="preserve"> je imala plaćanja po protestiranim jamstvima.</w:t>
      </w:r>
    </w:p>
    <w:p w14:paraId="00EFC35D" w14:textId="77777777" w:rsidR="00472F7B" w:rsidRDefault="00472F7B" w:rsidP="00C034C0">
      <w:pPr>
        <w:spacing w:after="0" w:line="240" w:lineRule="auto"/>
        <w:rPr>
          <w:rFonts w:ascii="Arial" w:hAnsi="Arial" w:cs="Arial"/>
          <w:sz w:val="20"/>
          <w:szCs w:val="20"/>
        </w:rPr>
      </w:pPr>
    </w:p>
    <w:p w14:paraId="24551ED7" w14:textId="77777777" w:rsidR="00B4304C" w:rsidRDefault="005E37BB" w:rsidP="008E0344">
      <w:pPr>
        <w:spacing w:after="0" w:line="240" w:lineRule="auto"/>
        <w:jc w:val="center"/>
        <w:rPr>
          <w:rFonts w:ascii="Arial" w:hAnsi="Arial" w:cs="Arial"/>
          <w:b/>
          <w:bCs/>
          <w:sz w:val="20"/>
          <w:szCs w:val="20"/>
        </w:rPr>
      </w:pPr>
      <w:r>
        <w:rPr>
          <w:rFonts w:ascii="Arial" w:hAnsi="Arial" w:cs="Arial"/>
          <w:b/>
          <w:bCs/>
          <w:sz w:val="20"/>
          <w:szCs w:val="20"/>
        </w:rPr>
        <w:t xml:space="preserve">VII. IZVJEŠTAJ O STANJU POTRAŽIVANJA </w:t>
      </w:r>
      <w:r w:rsidR="004E4427">
        <w:rPr>
          <w:rFonts w:ascii="Arial" w:hAnsi="Arial" w:cs="Arial"/>
          <w:b/>
          <w:bCs/>
          <w:sz w:val="20"/>
          <w:szCs w:val="20"/>
        </w:rPr>
        <w:t xml:space="preserve">I DOSPJELIH OBVEZA </w:t>
      </w:r>
    </w:p>
    <w:p w14:paraId="2CE89C03" w14:textId="2636EDFF" w:rsidR="008D72EE" w:rsidRDefault="004E4427" w:rsidP="008E0344">
      <w:pPr>
        <w:spacing w:after="0" w:line="240" w:lineRule="auto"/>
        <w:jc w:val="center"/>
        <w:rPr>
          <w:rFonts w:ascii="Arial" w:hAnsi="Arial" w:cs="Arial"/>
          <w:b/>
          <w:bCs/>
          <w:sz w:val="20"/>
          <w:szCs w:val="20"/>
        </w:rPr>
      </w:pPr>
      <w:r>
        <w:rPr>
          <w:rFonts w:ascii="Arial" w:hAnsi="Arial" w:cs="Arial"/>
          <w:b/>
          <w:bCs/>
          <w:sz w:val="20"/>
          <w:szCs w:val="20"/>
        </w:rPr>
        <w:t xml:space="preserve">TE O STANJU POTENCIJALNIH OBVEZA PO </w:t>
      </w:r>
      <w:r w:rsidR="0020108C">
        <w:rPr>
          <w:rFonts w:ascii="Arial" w:hAnsi="Arial" w:cs="Arial"/>
          <w:b/>
          <w:bCs/>
          <w:sz w:val="20"/>
          <w:szCs w:val="20"/>
        </w:rPr>
        <w:t>OSNOVI SUDSKIH SPOROVA</w:t>
      </w:r>
    </w:p>
    <w:bookmarkEnd w:id="1"/>
    <w:p w14:paraId="7F56CAE4" w14:textId="77777777" w:rsidR="00283869" w:rsidRDefault="00283869" w:rsidP="002C111D">
      <w:pPr>
        <w:spacing w:after="0" w:line="240" w:lineRule="auto"/>
        <w:jc w:val="both"/>
        <w:rPr>
          <w:rFonts w:ascii="Arial" w:hAnsi="Arial" w:cs="Arial"/>
          <w:color w:val="000000" w:themeColor="text1"/>
          <w:sz w:val="20"/>
          <w:szCs w:val="20"/>
        </w:rPr>
      </w:pPr>
    </w:p>
    <w:p w14:paraId="64B643D6" w14:textId="2230765F" w:rsidR="00AF1952" w:rsidRDefault="002958FA" w:rsidP="002C111D">
      <w:pPr>
        <w:spacing w:after="0" w:line="240" w:lineRule="auto"/>
        <w:jc w:val="both"/>
        <w:rPr>
          <w:rFonts w:ascii="Arial" w:hAnsi="Arial" w:cs="Arial"/>
          <w:sz w:val="20"/>
          <w:szCs w:val="20"/>
        </w:rPr>
      </w:pPr>
      <w:r w:rsidRPr="00F56E80">
        <w:rPr>
          <w:rFonts w:ascii="Arial" w:hAnsi="Arial" w:cs="Arial"/>
          <w:sz w:val="20"/>
          <w:szCs w:val="20"/>
        </w:rPr>
        <w:t>Ukupna p</w:t>
      </w:r>
      <w:r w:rsidR="002C111D" w:rsidRPr="00F56E80">
        <w:rPr>
          <w:rFonts w:ascii="Arial" w:hAnsi="Arial" w:cs="Arial"/>
          <w:sz w:val="20"/>
          <w:szCs w:val="20"/>
        </w:rPr>
        <w:t xml:space="preserve">otraživanja na dan 31.12.2021. godine iznosila su </w:t>
      </w:r>
      <w:r w:rsidR="00F24220" w:rsidRPr="00F56E80">
        <w:rPr>
          <w:rFonts w:ascii="Arial" w:hAnsi="Arial" w:cs="Arial"/>
          <w:sz w:val="20"/>
          <w:szCs w:val="20"/>
        </w:rPr>
        <w:t>1.516.261,11</w:t>
      </w:r>
      <w:r w:rsidR="002C111D" w:rsidRPr="00F56E80">
        <w:rPr>
          <w:rFonts w:ascii="Arial" w:hAnsi="Arial" w:cs="Arial"/>
          <w:sz w:val="20"/>
          <w:szCs w:val="20"/>
        </w:rPr>
        <w:t xml:space="preserve"> kuna</w:t>
      </w:r>
      <w:r w:rsidR="00CB5257" w:rsidRPr="00F56E80">
        <w:rPr>
          <w:rFonts w:ascii="Arial" w:hAnsi="Arial" w:cs="Arial"/>
          <w:sz w:val="20"/>
          <w:szCs w:val="20"/>
        </w:rPr>
        <w:t xml:space="preserve">. Na naplatu je dospjelo </w:t>
      </w:r>
      <w:r w:rsidR="00F56E80" w:rsidRPr="00F56E80">
        <w:rPr>
          <w:rFonts w:ascii="Arial" w:hAnsi="Arial" w:cs="Arial"/>
          <w:sz w:val="20"/>
          <w:szCs w:val="20"/>
        </w:rPr>
        <w:t xml:space="preserve">191.005 </w:t>
      </w:r>
      <w:r w:rsidR="002C111D" w:rsidRPr="00F56E80">
        <w:rPr>
          <w:rFonts w:ascii="Arial" w:hAnsi="Arial" w:cs="Arial"/>
          <w:sz w:val="20"/>
          <w:szCs w:val="20"/>
        </w:rPr>
        <w:t>kuna.</w:t>
      </w:r>
    </w:p>
    <w:p w14:paraId="3839DA80" w14:textId="77777777" w:rsidR="008F28B5" w:rsidRPr="00B00A4E" w:rsidRDefault="008F28B5" w:rsidP="002C111D">
      <w:pPr>
        <w:spacing w:after="0" w:line="240" w:lineRule="auto"/>
        <w:jc w:val="both"/>
        <w:rPr>
          <w:rFonts w:ascii="Arial" w:hAnsi="Arial" w:cs="Arial"/>
          <w:color w:val="FF0000"/>
          <w:sz w:val="20"/>
          <w:szCs w:val="20"/>
        </w:rPr>
      </w:pPr>
    </w:p>
    <w:tbl>
      <w:tblPr>
        <w:tblW w:w="10353" w:type="dxa"/>
        <w:tblInd w:w="137" w:type="dxa"/>
        <w:tblBorders>
          <w:top w:val="single" w:sz="4" w:space="0" w:color="auto"/>
          <w:bottom w:val="single" w:sz="4" w:space="0" w:color="auto"/>
        </w:tblBorders>
        <w:tblLook w:val="04A0" w:firstRow="1" w:lastRow="0" w:firstColumn="1" w:lastColumn="0" w:noHBand="0" w:noVBand="1"/>
      </w:tblPr>
      <w:tblGrid>
        <w:gridCol w:w="6775"/>
        <w:gridCol w:w="3578"/>
      </w:tblGrid>
      <w:tr w:rsidR="002C111D" w:rsidRPr="00EA61AC" w14:paraId="2605BBAA" w14:textId="77777777" w:rsidTr="00A915EC">
        <w:trPr>
          <w:trHeight w:val="454"/>
        </w:trPr>
        <w:tc>
          <w:tcPr>
            <w:tcW w:w="6775" w:type="dxa"/>
            <w:tcBorders>
              <w:top w:val="single" w:sz="4" w:space="0" w:color="auto"/>
              <w:bottom w:val="single" w:sz="4" w:space="0" w:color="auto"/>
            </w:tcBorders>
            <w:shd w:val="clear" w:color="auto" w:fill="auto"/>
            <w:vAlign w:val="bottom"/>
          </w:tcPr>
          <w:p w14:paraId="5F3B13BD" w14:textId="77777777" w:rsidR="002C111D" w:rsidRPr="00EA61AC" w:rsidRDefault="002C111D" w:rsidP="000C180B">
            <w:pPr>
              <w:tabs>
                <w:tab w:val="left" w:pos="360"/>
              </w:tabs>
              <w:spacing w:after="0" w:line="240" w:lineRule="auto"/>
              <w:rPr>
                <w:rFonts w:ascii="Arial" w:hAnsi="Arial" w:cs="Arial"/>
                <w:sz w:val="20"/>
                <w:szCs w:val="20"/>
              </w:rPr>
            </w:pPr>
            <w:r w:rsidRPr="00EA61AC">
              <w:rPr>
                <w:rFonts w:ascii="Arial" w:hAnsi="Arial" w:cs="Arial"/>
                <w:sz w:val="20"/>
                <w:szCs w:val="20"/>
              </w:rPr>
              <w:t>Potraživanje</w:t>
            </w:r>
          </w:p>
        </w:tc>
        <w:tc>
          <w:tcPr>
            <w:tcW w:w="3578" w:type="dxa"/>
            <w:tcBorders>
              <w:top w:val="single" w:sz="4" w:space="0" w:color="auto"/>
              <w:bottom w:val="single" w:sz="4" w:space="0" w:color="auto"/>
            </w:tcBorders>
            <w:shd w:val="clear" w:color="auto" w:fill="auto"/>
            <w:vAlign w:val="bottom"/>
          </w:tcPr>
          <w:p w14:paraId="78711A2A" w14:textId="364E34D8" w:rsidR="002C111D" w:rsidRPr="00EA61AC" w:rsidRDefault="000C180B" w:rsidP="000C180B">
            <w:pPr>
              <w:tabs>
                <w:tab w:val="left" w:pos="360"/>
              </w:tabs>
              <w:spacing w:after="0" w:line="240" w:lineRule="auto"/>
              <w:jc w:val="right"/>
              <w:rPr>
                <w:rFonts w:ascii="Arial" w:hAnsi="Arial" w:cs="Arial"/>
                <w:sz w:val="20"/>
                <w:szCs w:val="20"/>
              </w:rPr>
            </w:pPr>
            <w:r>
              <w:rPr>
                <w:rFonts w:ascii="Arial" w:hAnsi="Arial" w:cs="Arial"/>
                <w:sz w:val="20"/>
                <w:szCs w:val="20"/>
              </w:rPr>
              <w:t>Iznos</w:t>
            </w:r>
          </w:p>
        </w:tc>
      </w:tr>
      <w:tr w:rsidR="00A915EC" w:rsidRPr="00EA61AC" w14:paraId="2ED0F2D8" w14:textId="77777777" w:rsidTr="00A915EC">
        <w:trPr>
          <w:trHeight w:val="227"/>
        </w:trPr>
        <w:tc>
          <w:tcPr>
            <w:tcW w:w="6775" w:type="dxa"/>
            <w:tcBorders>
              <w:top w:val="single" w:sz="4" w:space="0" w:color="auto"/>
              <w:bottom w:val="nil"/>
            </w:tcBorders>
            <w:shd w:val="clear" w:color="auto" w:fill="auto"/>
          </w:tcPr>
          <w:p w14:paraId="2199FD87" w14:textId="1C1A30CA" w:rsidR="00A915EC" w:rsidRPr="00EA61AC" w:rsidRDefault="00A915EC" w:rsidP="00667132">
            <w:pPr>
              <w:tabs>
                <w:tab w:val="left" w:pos="360"/>
              </w:tabs>
              <w:spacing w:after="0" w:line="240" w:lineRule="auto"/>
              <w:jc w:val="both"/>
              <w:rPr>
                <w:rFonts w:ascii="Arial" w:hAnsi="Arial" w:cs="Arial"/>
                <w:sz w:val="20"/>
                <w:szCs w:val="20"/>
              </w:rPr>
            </w:pPr>
            <w:r>
              <w:rPr>
                <w:rFonts w:ascii="Arial" w:hAnsi="Arial" w:cs="Arial"/>
                <w:sz w:val="20"/>
                <w:szCs w:val="20"/>
              </w:rPr>
              <w:t>Potraživanja po osnovi poreza na potrošnju</w:t>
            </w:r>
          </w:p>
        </w:tc>
        <w:tc>
          <w:tcPr>
            <w:tcW w:w="3578" w:type="dxa"/>
            <w:tcBorders>
              <w:top w:val="single" w:sz="4" w:space="0" w:color="auto"/>
              <w:bottom w:val="nil"/>
            </w:tcBorders>
            <w:shd w:val="clear" w:color="auto" w:fill="auto"/>
          </w:tcPr>
          <w:p w14:paraId="2B9FDC3E" w14:textId="0F805C5D" w:rsidR="00A915EC" w:rsidRDefault="00A915EC" w:rsidP="00667132">
            <w:pPr>
              <w:tabs>
                <w:tab w:val="left" w:pos="360"/>
              </w:tabs>
              <w:spacing w:after="0" w:line="240" w:lineRule="auto"/>
              <w:jc w:val="right"/>
              <w:rPr>
                <w:rFonts w:ascii="Arial" w:hAnsi="Arial" w:cs="Arial"/>
                <w:sz w:val="20"/>
                <w:szCs w:val="20"/>
              </w:rPr>
            </w:pPr>
            <w:r>
              <w:rPr>
                <w:rFonts w:ascii="Arial" w:hAnsi="Arial" w:cs="Arial"/>
                <w:sz w:val="20"/>
                <w:szCs w:val="20"/>
              </w:rPr>
              <w:t>2.509,00</w:t>
            </w:r>
          </w:p>
        </w:tc>
      </w:tr>
      <w:tr w:rsidR="002C111D" w:rsidRPr="00EA61AC" w14:paraId="5FAF03ED" w14:textId="77777777" w:rsidTr="00A915EC">
        <w:trPr>
          <w:trHeight w:val="227"/>
        </w:trPr>
        <w:tc>
          <w:tcPr>
            <w:tcW w:w="6775" w:type="dxa"/>
            <w:tcBorders>
              <w:top w:val="nil"/>
              <w:bottom w:val="nil"/>
            </w:tcBorders>
            <w:shd w:val="clear" w:color="auto" w:fill="auto"/>
          </w:tcPr>
          <w:p w14:paraId="44FD2CB8"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po osnovi poreza na tvrtku odnosno naziv</w:t>
            </w:r>
          </w:p>
        </w:tc>
        <w:tc>
          <w:tcPr>
            <w:tcW w:w="3578" w:type="dxa"/>
            <w:tcBorders>
              <w:top w:val="nil"/>
              <w:bottom w:val="nil"/>
            </w:tcBorders>
            <w:shd w:val="clear" w:color="auto" w:fill="auto"/>
          </w:tcPr>
          <w:p w14:paraId="3FA95F04" w14:textId="46304381" w:rsidR="002C111D" w:rsidRPr="00EA61AC" w:rsidRDefault="00A915EC" w:rsidP="00667132">
            <w:pPr>
              <w:tabs>
                <w:tab w:val="left" w:pos="360"/>
              </w:tabs>
              <w:spacing w:after="0" w:line="240" w:lineRule="auto"/>
              <w:jc w:val="right"/>
              <w:rPr>
                <w:rFonts w:ascii="Arial" w:hAnsi="Arial" w:cs="Arial"/>
                <w:sz w:val="20"/>
                <w:szCs w:val="20"/>
              </w:rPr>
            </w:pPr>
            <w:r>
              <w:rPr>
                <w:rFonts w:ascii="Arial" w:hAnsi="Arial" w:cs="Arial"/>
                <w:sz w:val="20"/>
                <w:szCs w:val="20"/>
              </w:rPr>
              <w:t>4.456,28</w:t>
            </w:r>
          </w:p>
        </w:tc>
      </w:tr>
      <w:tr w:rsidR="002C111D" w:rsidRPr="00EA61AC" w14:paraId="4114A7F8" w14:textId="77777777" w:rsidTr="00A915EC">
        <w:trPr>
          <w:trHeight w:val="227"/>
        </w:trPr>
        <w:tc>
          <w:tcPr>
            <w:tcW w:w="6775" w:type="dxa"/>
            <w:tcBorders>
              <w:top w:val="nil"/>
              <w:bottom w:val="nil"/>
            </w:tcBorders>
            <w:shd w:val="clear" w:color="auto" w:fill="auto"/>
          </w:tcPr>
          <w:p w14:paraId="58369561"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po osnovi poreza na promet nekretnina</w:t>
            </w:r>
          </w:p>
        </w:tc>
        <w:tc>
          <w:tcPr>
            <w:tcW w:w="3578" w:type="dxa"/>
            <w:tcBorders>
              <w:top w:val="nil"/>
              <w:bottom w:val="nil"/>
            </w:tcBorders>
            <w:shd w:val="clear" w:color="auto" w:fill="auto"/>
          </w:tcPr>
          <w:p w14:paraId="410D94DD" w14:textId="5615C218" w:rsidR="002C111D" w:rsidRPr="00EA61AC" w:rsidRDefault="00A915EC" w:rsidP="00667132">
            <w:pPr>
              <w:tabs>
                <w:tab w:val="left" w:pos="360"/>
              </w:tabs>
              <w:spacing w:after="0" w:line="240" w:lineRule="auto"/>
              <w:jc w:val="right"/>
              <w:rPr>
                <w:rFonts w:ascii="Arial" w:hAnsi="Arial" w:cs="Arial"/>
                <w:sz w:val="20"/>
                <w:szCs w:val="20"/>
              </w:rPr>
            </w:pPr>
            <w:r>
              <w:rPr>
                <w:rFonts w:ascii="Arial" w:hAnsi="Arial" w:cs="Arial"/>
                <w:sz w:val="20"/>
                <w:szCs w:val="20"/>
              </w:rPr>
              <w:t>26.909,89</w:t>
            </w:r>
          </w:p>
        </w:tc>
      </w:tr>
      <w:tr w:rsidR="002C111D" w:rsidRPr="00EA61AC" w14:paraId="65BDA1AE" w14:textId="77777777" w:rsidTr="00A915EC">
        <w:trPr>
          <w:trHeight w:val="227"/>
        </w:trPr>
        <w:tc>
          <w:tcPr>
            <w:tcW w:w="6775" w:type="dxa"/>
            <w:tcBorders>
              <w:top w:val="nil"/>
            </w:tcBorders>
            <w:shd w:val="clear" w:color="auto" w:fill="auto"/>
          </w:tcPr>
          <w:p w14:paraId="507CAC16"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zakup poslovnih prostora</w:t>
            </w:r>
          </w:p>
        </w:tc>
        <w:tc>
          <w:tcPr>
            <w:tcW w:w="3578" w:type="dxa"/>
            <w:tcBorders>
              <w:top w:val="nil"/>
            </w:tcBorders>
            <w:shd w:val="clear" w:color="auto" w:fill="auto"/>
          </w:tcPr>
          <w:p w14:paraId="59E29D69" w14:textId="32AD9480" w:rsidR="002C111D" w:rsidRPr="00EA61AC" w:rsidRDefault="00C14212" w:rsidP="00667132">
            <w:pPr>
              <w:tabs>
                <w:tab w:val="left" w:pos="360"/>
              </w:tabs>
              <w:spacing w:after="0" w:line="240" w:lineRule="auto"/>
              <w:jc w:val="right"/>
              <w:rPr>
                <w:rFonts w:ascii="Arial" w:hAnsi="Arial" w:cs="Arial"/>
                <w:sz w:val="20"/>
                <w:szCs w:val="20"/>
              </w:rPr>
            </w:pPr>
            <w:r>
              <w:rPr>
                <w:rFonts w:ascii="Arial" w:hAnsi="Arial" w:cs="Arial"/>
                <w:sz w:val="20"/>
                <w:szCs w:val="20"/>
              </w:rPr>
              <w:t>3.210,00</w:t>
            </w:r>
          </w:p>
        </w:tc>
      </w:tr>
      <w:tr w:rsidR="002C111D" w:rsidRPr="00EA61AC" w14:paraId="47857DD2" w14:textId="77777777" w:rsidTr="000C180B">
        <w:trPr>
          <w:trHeight w:val="227"/>
        </w:trPr>
        <w:tc>
          <w:tcPr>
            <w:tcW w:w="6775" w:type="dxa"/>
            <w:shd w:val="clear" w:color="auto" w:fill="auto"/>
          </w:tcPr>
          <w:p w14:paraId="36F07690"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zakup poljoprivrednog zemljišta u vlasništvu RH</w:t>
            </w:r>
          </w:p>
        </w:tc>
        <w:tc>
          <w:tcPr>
            <w:tcW w:w="3578" w:type="dxa"/>
            <w:shd w:val="clear" w:color="auto" w:fill="auto"/>
          </w:tcPr>
          <w:p w14:paraId="420150CC" w14:textId="529EF931" w:rsidR="002C111D" w:rsidRPr="00EA61AC" w:rsidRDefault="00C14212" w:rsidP="00667132">
            <w:pPr>
              <w:tabs>
                <w:tab w:val="left" w:pos="360"/>
              </w:tabs>
              <w:spacing w:after="0" w:line="240" w:lineRule="auto"/>
              <w:jc w:val="right"/>
              <w:rPr>
                <w:rFonts w:ascii="Arial" w:hAnsi="Arial" w:cs="Arial"/>
                <w:sz w:val="20"/>
                <w:szCs w:val="20"/>
              </w:rPr>
            </w:pPr>
            <w:r>
              <w:rPr>
                <w:rFonts w:ascii="Arial" w:hAnsi="Arial" w:cs="Arial"/>
                <w:sz w:val="20"/>
                <w:szCs w:val="20"/>
              </w:rPr>
              <w:t>26.481,02</w:t>
            </w:r>
          </w:p>
        </w:tc>
      </w:tr>
      <w:tr w:rsidR="00C14212" w:rsidRPr="00EA61AC" w14:paraId="08EAD43A" w14:textId="77777777" w:rsidTr="000C180B">
        <w:trPr>
          <w:trHeight w:val="227"/>
        </w:trPr>
        <w:tc>
          <w:tcPr>
            <w:tcW w:w="6775" w:type="dxa"/>
            <w:shd w:val="clear" w:color="auto" w:fill="auto"/>
          </w:tcPr>
          <w:p w14:paraId="2BF34EEF" w14:textId="7D7E63D1" w:rsidR="00C14212" w:rsidRPr="00EA61AC" w:rsidRDefault="00C14212" w:rsidP="00667132">
            <w:pPr>
              <w:tabs>
                <w:tab w:val="left" w:pos="360"/>
              </w:tabs>
              <w:spacing w:after="0" w:line="240" w:lineRule="auto"/>
              <w:jc w:val="both"/>
              <w:rPr>
                <w:rFonts w:ascii="Arial" w:hAnsi="Arial" w:cs="Arial"/>
                <w:sz w:val="20"/>
                <w:szCs w:val="20"/>
              </w:rPr>
            </w:pPr>
            <w:r>
              <w:rPr>
                <w:rFonts w:ascii="Arial" w:hAnsi="Arial" w:cs="Arial"/>
                <w:sz w:val="20"/>
                <w:szCs w:val="20"/>
              </w:rPr>
              <w:t>Potraživanja za zakup poljoprivrednog zemljišta u vlasništvu općine</w:t>
            </w:r>
          </w:p>
        </w:tc>
        <w:tc>
          <w:tcPr>
            <w:tcW w:w="3578" w:type="dxa"/>
            <w:shd w:val="clear" w:color="auto" w:fill="auto"/>
          </w:tcPr>
          <w:p w14:paraId="3027FB92" w14:textId="565C8129" w:rsidR="00C14212" w:rsidRPr="00EA61AC" w:rsidRDefault="00C14212" w:rsidP="00667132">
            <w:pPr>
              <w:tabs>
                <w:tab w:val="left" w:pos="360"/>
              </w:tabs>
              <w:spacing w:after="0" w:line="240" w:lineRule="auto"/>
              <w:jc w:val="right"/>
              <w:rPr>
                <w:rFonts w:ascii="Arial" w:hAnsi="Arial" w:cs="Arial"/>
                <w:sz w:val="20"/>
                <w:szCs w:val="20"/>
              </w:rPr>
            </w:pPr>
            <w:r>
              <w:rPr>
                <w:rFonts w:ascii="Arial" w:hAnsi="Arial" w:cs="Arial"/>
                <w:sz w:val="20"/>
                <w:szCs w:val="20"/>
              </w:rPr>
              <w:t>725,00</w:t>
            </w:r>
          </w:p>
        </w:tc>
      </w:tr>
      <w:tr w:rsidR="002C111D" w:rsidRPr="00EA61AC" w14:paraId="645B546A" w14:textId="77777777" w:rsidTr="000C180B">
        <w:trPr>
          <w:trHeight w:val="227"/>
        </w:trPr>
        <w:tc>
          <w:tcPr>
            <w:tcW w:w="6775" w:type="dxa"/>
            <w:shd w:val="clear" w:color="auto" w:fill="auto"/>
          </w:tcPr>
          <w:p w14:paraId="6738C7B7"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komunalnu naknadu</w:t>
            </w:r>
          </w:p>
        </w:tc>
        <w:tc>
          <w:tcPr>
            <w:tcW w:w="3578" w:type="dxa"/>
            <w:shd w:val="clear" w:color="auto" w:fill="auto"/>
          </w:tcPr>
          <w:p w14:paraId="08529CF0" w14:textId="3B7802CA" w:rsidR="002C111D" w:rsidRPr="00EA61AC" w:rsidRDefault="00C14212" w:rsidP="00667132">
            <w:pPr>
              <w:tabs>
                <w:tab w:val="left" w:pos="360"/>
              </w:tabs>
              <w:spacing w:after="0" w:line="240" w:lineRule="auto"/>
              <w:jc w:val="right"/>
              <w:rPr>
                <w:rFonts w:ascii="Arial" w:hAnsi="Arial" w:cs="Arial"/>
                <w:sz w:val="20"/>
                <w:szCs w:val="20"/>
              </w:rPr>
            </w:pPr>
            <w:r>
              <w:rPr>
                <w:rFonts w:ascii="Arial" w:hAnsi="Arial" w:cs="Arial"/>
                <w:sz w:val="20"/>
                <w:szCs w:val="20"/>
              </w:rPr>
              <w:t>95.689,62</w:t>
            </w:r>
          </w:p>
        </w:tc>
      </w:tr>
      <w:tr w:rsidR="002C111D" w:rsidRPr="00EA61AC" w14:paraId="2AD756D7" w14:textId="77777777" w:rsidTr="000C180B">
        <w:trPr>
          <w:trHeight w:val="227"/>
        </w:trPr>
        <w:tc>
          <w:tcPr>
            <w:tcW w:w="6775" w:type="dxa"/>
            <w:shd w:val="clear" w:color="auto" w:fill="auto"/>
          </w:tcPr>
          <w:p w14:paraId="1EC24D50"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grobnu naknadu</w:t>
            </w:r>
          </w:p>
        </w:tc>
        <w:tc>
          <w:tcPr>
            <w:tcW w:w="3578" w:type="dxa"/>
            <w:shd w:val="clear" w:color="auto" w:fill="auto"/>
          </w:tcPr>
          <w:p w14:paraId="1F1CB1A2" w14:textId="0C88E392" w:rsidR="002C111D" w:rsidRPr="00EA61AC" w:rsidRDefault="00C14212" w:rsidP="00667132">
            <w:pPr>
              <w:tabs>
                <w:tab w:val="left" w:pos="360"/>
              </w:tabs>
              <w:spacing w:after="0" w:line="240" w:lineRule="auto"/>
              <w:jc w:val="right"/>
              <w:rPr>
                <w:rFonts w:ascii="Arial" w:hAnsi="Arial" w:cs="Arial"/>
                <w:sz w:val="20"/>
                <w:szCs w:val="20"/>
              </w:rPr>
            </w:pPr>
            <w:r>
              <w:rPr>
                <w:rFonts w:ascii="Arial" w:hAnsi="Arial" w:cs="Arial"/>
                <w:sz w:val="20"/>
                <w:szCs w:val="20"/>
              </w:rPr>
              <w:t>4.914,73</w:t>
            </w:r>
          </w:p>
        </w:tc>
      </w:tr>
      <w:tr w:rsidR="002C111D" w:rsidRPr="00EA61AC" w14:paraId="410C1A37" w14:textId="77777777" w:rsidTr="000C180B">
        <w:trPr>
          <w:trHeight w:val="227"/>
        </w:trPr>
        <w:tc>
          <w:tcPr>
            <w:tcW w:w="6775" w:type="dxa"/>
            <w:shd w:val="clear" w:color="auto" w:fill="auto"/>
          </w:tcPr>
          <w:p w14:paraId="222B386B"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naknadu za korištenje grobnog mjesta</w:t>
            </w:r>
          </w:p>
        </w:tc>
        <w:tc>
          <w:tcPr>
            <w:tcW w:w="3578" w:type="dxa"/>
            <w:shd w:val="clear" w:color="auto" w:fill="auto"/>
          </w:tcPr>
          <w:p w14:paraId="6F203131" w14:textId="35968883" w:rsidR="002C111D" w:rsidRPr="00EA61AC" w:rsidRDefault="00C14212" w:rsidP="00667132">
            <w:pPr>
              <w:tabs>
                <w:tab w:val="left" w:pos="360"/>
              </w:tabs>
              <w:spacing w:after="0" w:line="240" w:lineRule="auto"/>
              <w:jc w:val="right"/>
              <w:rPr>
                <w:rFonts w:ascii="Arial" w:hAnsi="Arial" w:cs="Arial"/>
                <w:sz w:val="20"/>
                <w:szCs w:val="20"/>
              </w:rPr>
            </w:pPr>
            <w:r>
              <w:rPr>
                <w:rFonts w:ascii="Arial" w:hAnsi="Arial" w:cs="Arial"/>
                <w:sz w:val="20"/>
                <w:szCs w:val="20"/>
              </w:rPr>
              <w:t>600,00</w:t>
            </w:r>
          </w:p>
        </w:tc>
      </w:tr>
      <w:tr w:rsidR="002C111D" w:rsidRPr="00EA61AC" w14:paraId="64990BE6" w14:textId="77777777" w:rsidTr="000C180B">
        <w:trPr>
          <w:trHeight w:val="227"/>
        </w:trPr>
        <w:tc>
          <w:tcPr>
            <w:tcW w:w="6775" w:type="dxa"/>
            <w:shd w:val="clear" w:color="auto" w:fill="auto"/>
          </w:tcPr>
          <w:p w14:paraId="1F9516A9"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naknadu za zadržavanje nezakonito izgrađenih zgrada</w:t>
            </w:r>
          </w:p>
        </w:tc>
        <w:tc>
          <w:tcPr>
            <w:tcW w:w="3578" w:type="dxa"/>
            <w:shd w:val="clear" w:color="auto" w:fill="auto"/>
          </w:tcPr>
          <w:p w14:paraId="359307A5" w14:textId="1E24C520" w:rsidR="002C111D" w:rsidRPr="00EA61AC" w:rsidRDefault="00F24220" w:rsidP="00667132">
            <w:pPr>
              <w:tabs>
                <w:tab w:val="left" w:pos="360"/>
              </w:tabs>
              <w:spacing w:after="0" w:line="240" w:lineRule="auto"/>
              <w:jc w:val="right"/>
              <w:rPr>
                <w:rFonts w:ascii="Arial" w:hAnsi="Arial" w:cs="Arial"/>
                <w:sz w:val="20"/>
                <w:szCs w:val="20"/>
              </w:rPr>
            </w:pPr>
            <w:r>
              <w:rPr>
                <w:rFonts w:ascii="Arial" w:hAnsi="Arial" w:cs="Arial"/>
                <w:sz w:val="20"/>
                <w:szCs w:val="20"/>
              </w:rPr>
              <w:t>23.783,10</w:t>
            </w:r>
          </w:p>
        </w:tc>
      </w:tr>
      <w:tr w:rsidR="002C111D" w:rsidRPr="00EA61AC" w14:paraId="6CF02268" w14:textId="77777777" w:rsidTr="000C180B">
        <w:trPr>
          <w:trHeight w:val="227"/>
        </w:trPr>
        <w:tc>
          <w:tcPr>
            <w:tcW w:w="6775" w:type="dxa"/>
            <w:shd w:val="clear" w:color="auto" w:fill="auto"/>
          </w:tcPr>
          <w:p w14:paraId="5E6A50EB"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naknadu štete i sudskih troškova</w:t>
            </w:r>
          </w:p>
        </w:tc>
        <w:tc>
          <w:tcPr>
            <w:tcW w:w="3578" w:type="dxa"/>
            <w:shd w:val="clear" w:color="auto" w:fill="auto"/>
          </w:tcPr>
          <w:p w14:paraId="2FAF2376" w14:textId="42A2D58C" w:rsidR="002C111D" w:rsidRPr="00EA61AC" w:rsidRDefault="00F24220" w:rsidP="00667132">
            <w:pPr>
              <w:tabs>
                <w:tab w:val="left" w:pos="360"/>
              </w:tabs>
              <w:spacing w:after="0" w:line="240" w:lineRule="auto"/>
              <w:jc w:val="right"/>
              <w:rPr>
                <w:rFonts w:ascii="Arial" w:hAnsi="Arial" w:cs="Arial"/>
                <w:sz w:val="20"/>
                <w:szCs w:val="20"/>
              </w:rPr>
            </w:pPr>
            <w:r>
              <w:rPr>
                <w:rFonts w:ascii="Arial" w:hAnsi="Arial" w:cs="Arial"/>
                <w:sz w:val="20"/>
                <w:szCs w:val="20"/>
              </w:rPr>
              <w:t>7.437,65</w:t>
            </w:r>
          </w:p>
        </w:tc>
      </w:tr>
      <w:tr w:rsidR="002C111D" w:rsidRPr="00EA61AC" w14:paraId="1D4742BA" w14:textId="77777777" w:rsidTr="000C180B">
        <w:trPr>
          <w:trHeight w:val="227"/>
        </w:trPr>
        <w:tc>
          <w:tcPr>
            <w:tcW w:w="6775" w:type="dxa"/>
            <w:shd w:val="clear" w:color="auto" w:fill="auto"/>
          </w:tcPr>
          <w:p w14:paraId="5364E6FE"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šumski doprinos</w:t>
            </w:r>
          </w:p>
        </w:tc>
        <w:tc>
          <w:tcPr>
            <w:tcW w:w="3578" w:type="dxa"/>
            <w:shd w:val="clear" w:color="auto" w:fill="auto"/>
          </w:tcPr>
          <w:p w14:paraId="60FE77D0" w14:textId="7F7DC838" w:rsidR="002C111D" w:rsidRPr="00EA61AC" w:rsidRDefault="00F24220" w:rsidP="00667132">
            <w:pPr>
              <w:tabs>
                <w:tab w:val="left" w:pos="360"/>
              </w:tabs>
              <w:spacing w:after="0" w:line="240" w:lineRule="auto"/>
              <w:jc w:val="right"/>
              <w:rPr>
                <w:rFonts w:ascii="Arial" w:hAnsi="Arial" w:cs="Arial"/>
                <w:sz w:val="20"/>
                <w:szCs w:val="20"/>
              </w:rPr>
            </w:pPr>
            <w:r>
              <w:rPr>
                <w:rFonts w:ascii="Arial" w:hAnsi="Arial" w:cs="Arial"/>
                <w:sz w:val="20"/>
                <w:szCs w:val="20"/>
              </w:rPr>
              <w:t>943.621,54</w:t>
            </w:r>
          </w:p>
        </w:tc>
      </w:tr>
      <w:tr w:rsidR="002C111D" w:rsidRPr="00EA61AC" w14:paraId="6204ABE5" w14:textId="77777777" w:rsidTr="000C180B">
        <w:trPr>
          <w:trHeight w:val="227"/>
        </w:trPr>
        <w:tc>
          <w:tcPr>
            <w:tcW w:w="6775" w:type="dxa"/>
            <w:shd w:val="clear" w:color="auto" w:fill="auto"/>
          </w:tcPr>
          <w:p w14:paraId="51D79D14"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 xml:space="preserve">Potraživanja za prodano državno poljoprivrednog zemljišta </w:t>
            </w:r>
          </w:p>
        </w:tc>
        <w:tc>
          <w:tcPr>
            <w:tcW w:w="3578" w:type="dxa"/>
            <w:shd w:val="clear" w:color="auto" w:fill="auto"/>
          </w:tcPr>
          <w:p w14:paraId="57B1FB5B" w14:textId="6793A046" w:rsidR="002C111D" w:rsidRPr="00EA61AC" w:rsidRDefault="00F24220" w:rsidP="00667132">
            <w:pPr>
              <w:tabs>
                <w:tab w:val="left" w:pos="360"/>
              </w:tabs>
              <w:spacing w:after="0" w:line="240" w:lineRule="auto"/>
              <w:jc w:val="right"/>
              <w:rPr>
                <w:rFonts w:ascii="Arial" w:hAnsi="Arial" w:cs="Arial"/>
                <w:sz w:val="20"/>
                <w:szCs w:val="20"/>
              </w:rPr>
            </w:pPr>
            <w:r>
              <w:rPr>
                <w:rFonts w:ascii="Arial" w:hAnsi="Arial" w:cs="Arial"/>
                <w:sz w:val="20"/>
                <w:szCs w:val="20"/>
              </w:rPr>
              <w:t>346.004,47</w:t>
            </w:r>
          </w:p>
        </w:tc>
      </w:tr>
      <w:tr w:rsidR="002C111D" w:rsidRPr="00EA61AC" w14:paraId="5D224717" w14:textId="77777777" w:rsidTr="000C180B">
        <w:trPr>
          <w:trHeight w:val="227"/>
        </w:trPr>
        <w:tc>
          <w:tcPr>
            <w:tcW w:w="6775" w:type="dxa"/>
            <w:shd w:val="clear" w:color="auto" w:fill="auto"/>
          </w:tcPr>
          <w:p w14:paraId="68436839"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prodane stanova u državnom vlasništvu RH</w:t>
            </w:r>
          </w:p>
        </w:tc>
        <w:tc>
          <w:tcPr>
            <w:tcW w:w="3578" w:type="dxa"/>
            <w:shd w:val="clear" w:color="auto" w:fill="auto"/>
          </w:tcPr>
          <w:p w14:paraId="7D025275" w14:textId="13B56077" w:rsidR="002C111D" w:rsidRPr="00EA61AC" w:rsidRDefault="00F24220" w:rsidP="00667132">
            <w:pPr>
              <w:tabs>
                <w:tab w:val="left" w:pos="360"/>
              </w:tabs>
              <w:spacing w:after="0" w:line="240" w:lineRule="auto"/>
              <w:jc w:val="right"/>
              <w:rPr>
                <w:rFonts w:ascii="Arial" w:hAnsi="Arial" w:cs="Arial"/>
                <w:sz w:val="20"/>
                <w:szCs w:val="20"/>
              </w:rPr>
            </w:pPr>
            <w:r>
              <w:rPr>
                <w:rFonts w:ascii="Arial" w:hAnsi="Arial" w:cs="Arial"/>
                <w:sz w:val="20"/>
                <w:szCs w:val="20"/>
              </w:rPr>
              <w:t>16.992,73</w:t>
            </w:r>
          </w:p>
        </w:tc>
      </w:tr>
      <w:tr w:rsidR="002C111D" w:rsidRPr="00EA61AC" w14:paraId="2070B1B5" w14:textId="77777777" w:rsidTr="000C180B">
        <w:trPr>
          <w:trHeight w:val="227"/>
        </w:trPr>
        <w:tc>
          <w:tcPr>
            <w:tcW w:w="6775" w:type="dxa"/>
            <w:shd w:val="clear" w:color="auto" w:fill="auto"/>
          </w:tcPr>
          <w:p w14:paraId="070E2F7A"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zatezne kamate</w:t>
            </w:r>
          </w:p>
        </w:tc>
        <w:tc>
          <w:tcPr>
            <w:tcW w:w="3578" w:type="dxa"/>
            <w:shd w:val="clear" w:color="auto" w:fill="auto"/>
          </w:tcPr>
          <w:p w14:paraId="464000EF" w14:textId="18C711D2" w:rsidR="002C111D" w:rsidRPr="00EA61AC" w:rsidRDefault="00F24220" w:rsidP="00667132">
            <w:pPr>
              <w:tabs>
                <w:tab w:val="left" w:pos="360"/>
              </w:tabs>
              <w:spacing w:after="0" w:line="240" w:lineRule="auto"/>
              <w:jc w:val="right"/>
              <w:rPr>
                <w:rFonts w:ascii="Arial" w:hAnsi="Arial" w:cs="Arial"/>
                <w:sz w:val="20"/>
                <w:szCs w:val="20"/>
              </w:rPr>
            </w:pPr>
            <w:r>
              <w:rPr>
                <w:rFonts w:ascii="Arial" w:hAnsi="Arial" w:cs="Arial"/>
                <w:sz w:val="20"/>
                <w:szCs w:val="20"/>
              </w:rPr>
              <w:t>6.367,64</w:t>
            </w:r>
          </w:p>
        </w:tc>
      </w:tr>
      <w:tr w:rsidR="002C111D" w:rsidRPr="00EA61AC" w14:paraId="55D8D3FB" w14:textId="77777777" w:rsidTr="000C180B">
        <w:trPr>
          <w:trHeight w:val="227"/>
        </w:trPr>
        <w:tc>
          <w:tcPr>
            <w:tcW w:w="6775" w:type="dxa"/>
            <w:shd w:val="clear" w:color="auto" w:fill="auto"/>
          </w:tcPr>
          <w:p w14:paraId="1E5E4147" w14:textId="77777777" w:rsidR="002C111D" w:rsidRPr="00EA61AC" w:rsidRDefault="002C111D" w:rsidP="00667132">
            <w:pPr>
              <w:tabs>
                <w:tab w:val="left" w:pos="360"/>
              </w:tabs>
              <w:spacing w:after="0" w:line="240" w:lineRule="auto"/>
              <w:jc w:val="both"/>
              <w:rPr>
                <w:rFonts w:ascii="Arial" w:hAnsi="Arial" w:cs="Arial"/>
                <w:sz w:val="20"/>
                <w:szCs w:val="20"/>
              </w:rPr>
            </w:pPr>
            <w:r w:rsidRPr="00EA61AC">
              <w:rPr>
                <w:rFonts w:ascii="Arial" w:hAnsi="Arial" w:cs="Arial"/>
                <w:sz w:val="20"/>
                <w:szCs w:val="20"/>
              </w:rPr>
              <w:t>Potraživanja za pomoći iz drugih proračuna</w:t>
            </w:r>
          </w:p>
        </w:tc>
        <w:tc>
          <w:tcPr>
            <w:tcW w:w="3578" w:type="dxa"/>
            <w:shd w:val="clear" w:color="auto" w:fill="auto"/>
          </w:tcPr>
          <w:p w14:paraId="20FAF013" w14:textId="656C68DF" w:rsidR="002C111D" w:rsidRPr="00EA61AC" w:rsidRDefault="00F24220" w:rsidP="00667132">
            <w:pPr>
              <w:tabs>
                <w:tab w:val="left" w:pos="360"/>
              </w:tabs>
              <w:spacing w:after="0" w:line="240" w:lineRule="auto"/>
              <w:jc w:val="right"/>
              <w:rPr>
                <w:rFonts w:ascii="Arial" w:hAnsi="Arial" w:cs="Arial"/>
                <w:sz w:val="20"/>
                <w:szCs w:val="20"/>
              </w:rPr>
            </w:pPr>
            <w:r>
              <w:rPr>
                <w:rFonts w:ascii="Arial" w:hAnsi="Arial" w:cs="Arial"/>
                <w:sz w:val="20"/>
                <w:szCs w:val="20"/>
              </w:rPr>
              <w:t>6.558,44</w:t>
            </w:r>
          </w:p>
        </w:tc>
      </w:tr>
    </w:tbl>
    <w:p w14:paraId="4FCF4FF4" w14:textId="77777777" w:rsidR="002C111D" w:rsidRDefault="002C111D" w:rsidP="008E0344">
      <w:pPr>
        <w:spacing w:after="0" w:line="240" w:lineRule="auto"/>
        <w:jc w:val="center"/>
        <w:rPr>
          <w:rFonts w:ascii="Arial" w:hAnsi="Arial" w:cs="Arial"/>
          <w:b/>
          <w:bCs/>
          <w:color w:val="FF0000"/>
          <w:sz w:val="20"/>
          <w:szCs w:val="20"/>
        </w:rPr>
      </w:pPr>
    </w:p>
    <w:p w14:paraId="573530B1" w14:textId="0135079B" w:rsidR="0037520C" w:rsidRPr="000947EE" w:rsidRDefault="000947EE" w:rsidP="000947EE">
      <w:pPr>
        <w:spacing w:after="0" w:line="240" w:lineRule="auto"/>
        <w:rPr>
          <w:rFonts w:ascii="Arial" w:hAnsi="Arial" w:cs="Arial"/>
          <w:sz w:val="20"/>
          <w:szCs w:val="20"/>
        </w:rPr>
      </w:pPr>
      <w:r w:rsidRPr="000947EE">
        <w:rPr>
          <w:rFonts w:ascii="Arial" w:hAnsi="Arial" w:cs="Arial"/>
          <w:sz w:val="20"/>
          <w:szCs w:val="20"/>
        </w:rPr>
        <w:t xml:space="preserve">Na dan 31.12.2021. godine </w:t>
      </w:r>
      <w:r w:rsidR="00F56802">
        <w:rPr>
          <w:rFonts w:ascii="Arial" w:hAnsi="Arial" w:cs="Arial"/>
          <w:sz w:val="20"/>
          <w:szCs w:val="20"/>
        </w:rPr>
        <w:t>Proračun Općine Stara Gradiš</w:t>
      </w:r>
      <w:r w:rsidR="00480380">
        <w:rPr>
          <w:rFonts w:ascii="Arial" w:hAnsi="Arial" w:cs="Arial"/>
          <w:sz w:val="20"/>
          <w:szCs w:val="20"/>
        </w:rPr>
        <w:t xml:space="preserve">ka </w:t>
      </w:r>
      <w:r w:rsidR="00CB5257">
        <w:rPr>
          <w:rFonts w:ascii="Arial" w:hAnsi="Arial" w:cs="Arial"/>
          <w:sz w:val="20"/>
          <w:szCs w:val="20"/>
        </w:rPr>
        <w:t xml:space="preserve">nema </w:t>
      </w:r>
      <w:r w:rsidR="00F56802">
        <w:rPr>
          <w:rFonts w:ascii="Arial" w:hAnsi="Arial" w:cs="Arial"/>
          <w:sz w:val="20"/>
          <w:szCs w:val="20"/>
        </w:rPr>
        <w:t>dospjelih nepodmirenih obveza</w:t>
      </w:r>
      <w:r w:rsidR="004954EC">
        <w:rPr>
          <w:rFonts w:ascii="Arial" w:hAnsi="Arial" w:cs="Arial"/>
          <w:sz w:val="20"/>
          <w:szCs w:val="20"/>
        </w:rPr>
        <w:t xml:space="preserve"> </w:t>
      </w:r>
      <w:r w:rsidR="00A041B7">
        <w:rPr>
          <w:rFonts w:ascii="Arial" w:hAnsi="Arial" w:cs="Arial"/>
          <w:sz w:val="20"/>
          <w:szCs w:val="20"/>
        </w:rPr>
        <w:t>i</w:t>
      </w:r>
      <w:r w:rsidR="004954EC">
        <w:rPr>
          <w:rFonts w:ascii="Arial" w:hAnsi="Arial" w:cs="Arial"/>
          <w:sz w:val="20"/>
          <w:szCs w:val="20"/>
        </w:rPr>
        <w:t xml:space="preserve"> potencijalnih obveza po osnovi sudskih sporova.</w:t>
      </w:r>
    </w:p>
    <w:p w14:paraId="5FBB70C3" w14:textId="77777777" w:rsidR="0037520C" w:rsidRDefault="0037520C" w:rsidP="008E0344">
      <w:pPr>
        <w:spacing w:after="0" w:line="240" w:lineRule="auto"/>
        <w:jc w:val="center"/>
        <w:rPr>
          <w:rFonts w:ascii="Arial" w:hAnsi="Arial" w:cs="Arial"/>
          <w:b/>
          <w:bCs/>
          <w:color w:val="FF0000"/>
          <w:sz w:val="20"/>
          <w:szCs w:val="20"/>
        </w:rPr>
      </w:pPr>
    </w:p>
    <w:p w14:paraId="4D1E0EBC" w14:textId="751CCCD8" w:rsidR="00480596" w:rsidRPr="005D321D" w:rsidRDefault="00480596" w:rsidP="00480596">
      <w:pPr>
        <w:tabs>
          <w:tab w:val="left" w:pos="4665"/>
        </w:tabs>
        <w:rPr>
          <w:rFonts w:ascii="Arial" w:hAnsi="Arial" w:cs="Arial"/>
          <w:b/>
          <w:bCs/>
          <w:sz w:val="20"/>
          <w:szCs w:val="20"/>
        </w:rPr>
      </w:pPr>
      <w:r>
        <w:rPr>
          <w:rFonts w:ascii="Arial" w:hAnsi="Arial" w:cs="Arial"/>
          <w:sz w:val="20"/>
          <w:szCs w:val="20"/>
        </w:rPr>
        <w:tab/>
      </w:r>
      <w:r w:rsidR="000359B1" w:rsidRPr="005D321D">
        <w:rPr>
          <w:rFonts w:ascii="Arial" w:hAnsi="Arial" w:cs="Arial"/>
          <w:b/>
          <w:bCs/>
          <w:sz w:val="20"/>
          <w:szCs w:val="20"/>
        </w:rPr>
        <w:t>VIII.</w:t>
      </w:r>
    </w:p>
    <w:p w14:paraId="12EEEF8A" w14:textId="18CF8B88" w:rsidR="00480596" w:rsidRDefault="004B7BEE" w:rsidP="00480596">
      <w:pPr>
        <w:tabs>
          <w:tab w:val="left" w:pos="4665"/>
        </w:tabs>
        <w:jc w:val="center"/>
        <w:rPr>
          <w:rFonts w:ascii="Arial" w:hAnsi="Arial" w:cs="Arial"/>
          <w:sz w:val="20"/>
          <w:szCs w:val="20"/>
        </w:rPr>
      </w:pPr>
      <w:r>
        <w:rPr>
          <w:rFonts w:ascii="Arial" w:hAnsi="Arial" w:cs="Arial"/>
          <w:sz w:val="20"/>
          <w:szCs w:val="20"/>
        </w:rPr>
        <w:t xml:space="preserve">Ovaj </w:t>
      </w:r>
      <w:r w:rsidR="00480596">
        <w:rPr>
          <w:rFonts w:ascii="Arial" w:hAnsi="Arial" w:cs="Arial"/>
          <w:sz w:val="20"/>
          <w:szCs w:val="20"/>
        </w:rPr>
        <w:t>Godišnji izvještaj objavit će se u „Službenom vjesniku Općine Stara Gradiška“</w:t>
      </w:r>
      <w:r>
        <w:rPr>
          <w:rFonts w:ascii="Arial" w:hAnsi="Arial" w:cs="Arial"/>
          <w:sz w:val="20"/>
          <w:szCs w:val="20"/>
        </w:rPr>
        <w:t>.</w:t>
      </w:r>
    </w:p>
    <w:p w14:paraId="34242437" w14:textId="698E321C" w:rsidR="007A77CE" w:rsidRDefault="007A77CE" w:rsidP="00480596">
      <w:pPr>
        <w:tabs>
          <w:tab w:val="left" w:pos="4665"/>
        </w:tabs>
        <w:jc w:val="center"/>
        <w:rPr>
          <w:rFonts w:ascii="Arial" w:hAnsi="Arial" w:cs="Arial"/>
          <w:sz w:val="20"/>
          <w:szCs w:val="20"/>
        </w:rPr>
      </w:pPr>
    </w:p>
    <w:p w14:paraId="0F255E1A" w14:textId="2797BD93" w:rsidR="007A77CE" w:rsidRDefault="007A77CE" w:rsidP="0015058E">
      <w:pPr>
        <w:tabs>
          <w:tab w:val="left" w:pos="4665"/>
        </w:tabs>
        <w:rPr>
          <w:rFonts w:ascii="Arial" w:hAnsi="Arial" w:cs="Arial"/>
          <w:sz w:val="20"/>
          <w:szCs w:val="20"/>
        </w:rPr>
      </w:pPr>
    </w:p>
    <w:p w14:paraId="5C5212F0" w14:textId="2B05B6AF" w:rsidR="0015058E" w:rsidRPr="0015058E" w:rsidRDefault="0015058E" w:rsidP="0015058E">
      <w:pPr>
        <w:tabs>
          <w:tab w:val="left" w:pos="4665"/>
        </w:tabs>
        <w:spacing w:after="0" w:line="240" w:lineRule="auto"/>
        <w:rPr>
          <w:rFonts w:ascii="Arial" w:hAnsi="Arial" w:cs="Arial"/>
          <w:sz w:val="20"/>
          <w:szCs w:val="20"/>
        </w:rPr>
      </w:pPr>
      <w:bookmarkStart w:id="2" w:name="_Hlk68001731"/>
      <w:r w:rsidRPr="0015058E">
        <w:rPr>
          <w:rFonts w:ascii="Arial" w:hAnsi="Arial" w:cs="Arial"/>
          <w:sz w:val="20"/>
          <w:szCs w:val="20"/>
        </w:rPr>
        <w:t>KLASA: 400-06/</w:t>
      </w:r>
      <w:r w:rsidR="00E9539E">
        <w:rPr>
          <w:rFonts w:ascii="Arial" w:hAnsi="Arial" w:cs="Arial"/>
          <w:sz w:val="20"/>
          <w:szCs w:val="20"/>
        </w:rPr>
        <w:t>20</w:t>
      </w:r>
      <w:r w:rsidRPr="0015058E">
        <w:rPr>
          <w:rFonts w:ascii="Arial" w:hAnsi="Arial" w:cs="Arial"/>
          <w:sz w:val="20"/>
          <w:szCs w:val="20"/>
        </w:rPr>
        <w:t>-01/</w:t>
      </w:r>
      <w:r w:rsidR="005B461A">
        <w:rPr>
          <w:rFonts w:ascii="Arial" w:hAnsi="Arial" w:cs="Arial"/>
          <w:sz w:val="20"/>
          <w:szCs w:val="20"/>
        </w:rPr>
        <w:t>19</w:t>
      </w:r>
    </w:p>
    <w:p w14:paraId="53AD6DE8" w14:textId="7085CCD3" w:rsidR="0015058E" w:rsidRPr="0015058E" w:rsidRDefault="0015058E" w:rsidP="0015058E">
      <w:pPr>
        <w:tabs>
          <w:tab w:val="left" w:pos="4665"/>
        </w:tabs>
        <w:spacing w:after="0" w:line="240" w:lineRule="auto"/>
        <w:rPr>
          <w:rFonts w:ascii="Arial" w:hAnsi="Arial" w:cs="Arial"/>
          <w:sz w:val="20"/>
          <w:szCs w:val="20"/>
        </w:rPr>
      </w:pPr>
      <w:r w:rsidRPr="0015058E">
        <w:rPr>
          <w:rFonts w:ascii="Arial" w:hAnsi="Arial" w:cs="Arial"/>
          <w:sz w:val="20"/>
          <w:szCs w:val="20"/>
        </w:rPr>
        <w:t>URBROJ:2178/24-03-2</w:t>
      </w:r>
      <w:r w:rsidR="00E9539E">
        <w:rPr>
          <w:rFonts w:ascii="Arial" w:hAnsi="Arial" w:cs="Arial"/>
          <w:sz w:val="20"/>
          <w:szCs w:val="20"/>
        </w:rPr>
        <w:t>2</w:t>
      </w:r>
      <w:r w:rsidRPr="0015058E">
        <w:rPr>
          <w:rFonts w:ascii="Arial" w:hAnsi="Arial" w:cs="Arial"/>
          <w:sz w:val="20"/>
          <w:szCs w:val="20"/>
        </w:rPr>
        <w:t>-</w:t>
      </w:r>
      <w:r w:rsidR="005261BD">
        <w:rPr>
          <w:rFonts w:ascii="Arial" w:hAnsi="Arial" w:cs="Arial"/>
          <w:sz w:val="20"/>
          <w:szCs w:val="20"/>
        </w:rPr>
        <w:t>12</w:t>
      </w:r>
    </w:p>
    <w:p w14:paraId="3F5E4CA0" w14:textId="6CBA09BD" w:rsidR="0015058E" w:rsidRPr="0015058E" w:rsidRDefault="0015058E" w:rsidP="0015058E">
      <w:pPr>
        <w:tabs>
          <w:tab w:val="left" w:pos="4665"/>
        </w:tabs>
        <w:spacing w:after="0" w:line="240" w:lineRule="auto"/>
        <w:rPr>
          <w:rFonts w:ascii="Arial" w:hAnsi="Arial" w:cs="Arial"/>
          <w:sz w:val="20"/>
          <w:szCs w:val="20"/>
        </w:rPr>
      </w:pPr>
      <w:r w:rsidRPr="0015058E">
        <w:rPr>
          <w:rFonts w:ascii="Arial" w:hAnsi="Arial" w:cs="Arial"/>
          <w:sz w:val="20"/>
          <w:szCs w:val="20"/>
        </w:rPr>
        <w:t>Stara Gradiška,</w:t>
      </w:r>
      <w:r w:rsidR="005261BD">
        <w:rPr>
          <w:rFonts w:ascii="Arial" w:hAnsi="Arial" w:cs="Arial"/>
          <w:sz w:val="20"/>
          <w:szCs w:val="20"/>
        </w:rPr>
        <w:t xml:space="preserve"> 13. travnja </w:t>
      </w:r>
      <w:r w:rsidR="005B461A">
        <w:rPr>
          <w:rFonts w:ascii="Arial" w:hAnsi="Arial" w:cs="Arial"/>
          <w:sz w:val="20"/>
          <w:szCs w:val="20"/>
        </w:rPr>
        <w:t>2022</w:t>
      </w:r>
      <w:r w:rsidRPr="0015058E">
        <w:rPr>
          <w:rFonts w:ascii="Arial" w:hAnsi="Arial" w:cs="Arial"/>
          <w:sz w:val="20"/>
          <w:szCs w:val="20"/>
        </w:rPr>
        <w:t>.</w:t>
      </w:r>
      <w:bookmarkStart w:id="3" w:name="_GoBack"/>
      <w:bookmarkEnd w:id="3"/>
    </w:p>
    <w:p w14:paraId="035077BD" w14:textId="1FAE6CD2" w:rsidR="007A77CE" w:rsidRDefault="0015058E" w:rsidP="0015058E">
      <w:pPr>
        <w:tabs>
          <w:tab w:val="left" w:pos="4665"/>
        </w:tabs>
        <w:spacing w:after="0" w:line="240" w:lineRule="auto"/>
        <w:rPr>
          <w:rFonts w:ascii="Arial" w:hAnsi="Arial" w:cs="Arial"/>
          <w:sz w:val="20"/>
          <w:szCs w:val="20"/>
        </w:rPr>
      </w:pPr>
      <w:r w:rsidRPr="0015058E">
        <w:rPr>
          <w:rFonts w:ascii="Arial" w:hAnsi="Arial" w:cs="Arial"/>
          <w:sz w:val="20"/>
          <w:szCs w:val="20"/>
        </w:rPr>
        <w:tab/>
      </w:r>
      <w:r w:rsidRPr="0015058E">
        <w:rPr>
          <w:rFonts w:ascii="Arial" w:hAnsi="Arial" w:cs="Arial"/>
          <w:sz w:val="20"/>
          <w:szCs w:val="20"/>
        </w:rPr>
        <w:tab/>
      </w:r>
      <w:r w:rsidRPr="0015058E">
        <w:rPr>
          <w:rFonts w:ascii="Arial" w:hAnsi="Arial" w:cs="Arial"/>
          <w:sz w:val="20"/>
          <w:szCs w:val="20"/>
        </w:rPr>
        <w:tab/>
      </w:r>
      <w:r w:rsidRPr="0015058E">
        <w:rPr>
          <w:rFonts w:ascii="Arial" w:hAnsi="Arial" w:cs="Arial"/>
          <w:sz w:val="20"/>
          <w:szCs w:val="20"/>
        </w:rPr>
        <w:tab/>
      </w:r>
      <w:r w:rsidRPr="0015058E">
        <w:rPr>
          <w:rFonts w:ascii="Arial" w:hAnsi="Arial" w:cs="Arial"/>
          <w:sz w:val="20"/>
          <w:szCs w:val="20"/>
        </w:rPr>
        <w:tab/>
      </w:r>
    </w:p>
    <w:p w14:paraId="5A72B290" w14:textId="7D3913BA" w:rsidR="007A77CE" w:rsidRDefault="007A77CE" w:rsidP="0015058E">
      <w:pPr>
        <w:tabs>
          <w:tab w:val="left" w:pos="4665"/>
        </w:tabs>
        <w:spacing w:after="0" w:line="240" w:lineRule="auto"/>
        <w:jc w:val="center"/>
        <w:rPr>
          <w:rFonts w:ascii="Arial" w:hAnsi="Arial" w:cs="Arial"/>
          <w:sz w:val="20"/>
          <w:szCs w:val="20"/>
        </w:rPr>
      </w:pPr>
    </w:p>
    <w:p w14:paraId="11B6C979" w14:textId="160D2667" w:rsidR="007A77CE" w:rsidRDefault="0015058E" w:rsidP="0015058E">
      <w:pPr>
        <w:tabs>
          <w:tab w:val="left" w:pos="4665"/>
          <w:tab w:val="left" w:pos="7155"/>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22782A">
        <w:rPr>
          <w:rFonts w:ascii="Arial" w:hAnsi="Arial" w:cs="Arial"/>
          <w:sz w:val="20"/>
          <w:szCs w:val="20"/>
        </w:rPr>
        <w:t xml:space="preserve">     </w:t>
      </w:r>
      <w:r>
        <w:rPr>
          <w:rFonts w:ascii="Arial" w:hAnsi="Arial" w:cs="Arial"/>
          <w:sz w:val="20"/>
          <w:szCs w:val="20"/>
        </w:rPr>
        <w:t>PREDSJEDNIK</w:t>
      </w:r>
    </w:p>
    <w:p w14:paraId="42C4C2FE" w14:textId="106E92D1" w:rsidR="0015058E" w:rsidRDefault="0015058E" w:rsidP="0015058E">
      <w:pPr>
        <w:tabs>
          <w:tab w:val="left" w:pos="4665"/>
          <w:tab w:val="left" w:pos="7155"/>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22782A">
        <w:rPr>
          <w:rFonts w:ascii="Arial" w:hAnsi="Arial" w:cs="Arial"/>
          <w:sz w:val="20"/>
          <w:szCs w:val="20"/>
        </w:rPr>
        <w:t xml:space="preserve">    </w:t>
      </w:r>
      <w:r>
        <w:rPr>
          <w:rFonts w:ascii="Arial" w:hAnsi="Arial" w:cs="Arial"/>
          <w:sz w:val="20"/>
          <w:szCs w:val="20"/>
        </w:rPr>
        <w:t>OPĆINSKOG VIJEĆA</w:t>
      </w:r>
    </w:p>
    <w:p w14:paraId="2FF1250E" w14:textId="16415C65" w:rsidR="0015058E" w:rsidRDefault="0015058E" w:rsidP="0015058E">
      <w:pPr>
        <w:tabs>
          <w:tab w:val="left" w:pos="4665"/>
          <w:tab w:val="left" w:pos="7155"/>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5261BD">
        <w:rPr>
          <w:rFonts w:ascii="Arial" w:hAnsi="Arial" w:cs="Arial"/>
          <w:sz w:val="20"/>
          <w:szCs w:val="20"/>
        </w:rPr>
        <w:t xml:space="preserve">    </w:t>
      </w:r>
      <w:r>
        <w:rPr>
          <w:rFonts w:ascii="Arial" w:hAnsi="Arial" w:cs="Arial"/>
          <w:sz w:val="20"/>
          <w:szCs w:val="20"/>
        </w:rPr>
        <w:t>Tvrtko Beganović</w:t>
      </w:r>
      <w:r w:rsidR="005261BD">
        <w:rPr>
          <w:rFonts w:ascii="Arial" w:hAnsi="Arial" w:cs="Arial"/>
          <w:sz w:val="20"/>
          <w:szCs w:val="20"/>
        </w:rPr>
        <w:t xml:space="preserve"> </w:t>
      </w:r>
      <w:r w:rsidR="0022782A">
        <w:rPr>
          <w:rFonts w:ascii="Arial" w:hAnsi="Arial" w:cs="Arial"/>
          <w:sz w:val="20"/>
          <w:szCs w:val="20"/>
        </w:rPr>
        <w:t xml:space="preserve"> </w:t>
      </w:r>
    </w:p>
    <w:p w14:paraId="5CBA9045" w14:textId="7C3D7EA7" w:rsidR="007A77CE" w:rsidRDefault="007A77CE" w:rsidP="0015058E">
      <w:pPr>
        <w:tabs>
          <w:tab w:val="left" w:pos="4665"/>
        </w:tabs>
        <w:spacing w:after="0" w:line="240" w:lineRule="auto"/>
        <w:jc w:val="center"/>
        <w:rPr>
          <w:rFonts w:ascii="Arial" w:hAnsi="Arial" w:cs="Arial"/>
          <w:sz w:val="20"/>
          <w:szCs w:val="20"/>
        </w:rPr>
      </w:pPr>
    </w:p>
    <w:bookmarkEnd w:id="2"/>
    <w:p w14:paraId="5E30D9D5" w14:textId="1321A250" w:rsidR="007A77CE" w:rsidRDefault="007A77CE" w:rsidP="0015058E">
      <w:pPr>
        <w:tabs>
          <w:tab w:val="left" w:pos="4665"/>
        </w:tabs>
        <w:spacing w:after="0" w:line="240" w:lineRule="auto"/>
        <w:jc w:val="center"/>
        <w:rPr>
          <w:rFonts w:ascii="Arial" w:hAnsi="Arial" w:cs="Arial"/>
          <w:sz w:val="20"/>
          <w:szCs w:val="20"/>
        </w:rPr>
      </w:pPr>
    </w:p>
    <w:p w14:paraId="0C5C9A0D" w14:textId="578EA708" w:rsidR="007A77CE" w:rsidRDefault="007A77CE" w:rsidP="0015058E">
      <w:pPr>
        <w:tabs>
          <w:tab w:val="left" w:pos="4665"/>
        </w:tabs>
        <w:spacing w:after="0" w:line="240" w:lineRule="auto"/>
        <w:jc w:val="center"/>
        <w:rPr>
          <w:rFonts w:ascii="Arial" w:hAnsi="Arial" w:cs="Arial"/>
          <w:sz w:val="20"/>
          <w:szCs w:val="20"/>
        </w:rPr>
      </w:pPr>
    </w:p>
    <w:p w14:paraId="16AAD498" w14:textId="32AA9A45" w:rsidR="007A77CE" w:rsidRDefault="007A77CE" w:rsidP="0015058E">
      <w:pPr>
        <w:tabs>
          <w:tab w:val="left" w:pos="4665"/>
        </w:tabs>
        <w:spacing w:after="0" w:line="240" w:lineRule="auto"/>
        <w:jc w:val="center"/>
        <w:rPr>
          <w:rFonts w:ascii="Arial" w:hAnsi="Arial" w:cs="Arial"/>
          <w:sz w:val="20"/>
          <w:szCs w:val="20"/>
        </w:rPr>
      </w:pPr>
    </w:p>
    <w:p w14:paraId="55ED14BE" w14:textId="3D0FAFD3" w:rsidR="007A77CE" w:rsidRDefault="007A77CE" w:rsidP="0015058E">
      <w:pPr>
        <w:tabs>
          <w:tab w:val="left" w:pos="4665"/>
        </w:tabs>
        <w:spacing w:after="0" w:line="240" w:lineRule="auto"/>
        <w:jc w:val="center"/>
        <w:rPr>
          <w:rFonts w:ascii="Arial" w:hAnsi="Arial" w:cs="Arial"/>
          <w:sz w:val="20"/>
          <w:szCs w:val="20"/>
        </w:rPr>
      </w:pPr>
    </w:p>
    <w:p w14:paraId="1DD8F7A3" w14:textId="27A0F4B8" w:rsidR="0015058E" w:rsidRDefault="0015058E" w:rsidP="0015058E">
      <w:pPr>
        <w:tabs>
          <w:tab w:val="left" w:pos="4665"/>
        </w:tabs>
        <w:spacing w:after="0" w:line="240" w:lineRule="auto"/>
        <w:jc w:val="center"/>
        <w:rPr>
          <w:rFonts w:ascii="Arial" w:hAnsi="Arial" w:cs="Arial"/>
          <w:sz w:val="20"/>
          <w:szCs w:val="20"/>
        </w:rPr>
      </w:pPr>
    </w:p>
    <w:p w14:paraId="64D8FBC7" w14:textId="733FDF53" w:rsidR="0015058E" w:rsidRDefault="0015058E" w:rsidP="00480596">
      <w:pPr>
        <w:tabs>
          <w:tab w:val="left" w:pos="4665"/>
        </w:tabs>
        <w:jc w:val="center"/>
        <w:rPr>
          <w:rFonts w:ascii="Arial" w:hAnsi="Arial" w:cs="Arial"/>
          <w:sz w:val="20"/>
          <w:szCs w:val="20"/>
        </w:rPr>
      </w:pPr>
    </w:p>
    <w:p w14:paraId="746771C7" w14:textId="3F84DE99" w:rsidR="0015058E" w:rsidRDefault="0015058E" w:rsidP="00480596">
      <w:pPr>
        <w:tabs>
          <w:tab w:val="left" w:pos="4665"/>
        </w:tabs>
        <w:jc w:val="center"/>
        <w:rPr>
          <w:rFonts w:ascii="Arial" w:hAnsi="Arial" w:cs="Arial"/>
          <w:sz w:val="20"/>
          <w:szCs w:val="20"/>
        </w:rPr>
      </w:pPr>
    </w:p>
    <w:p w14:paraId="7D9E742F" w14:textId="77777777" w:rsidR="00FD7F85" w:rsidRDefault="00FD7F85" w:rsidP="00480596">
      <w:pPr>
        <w:tabs>
          <w:tab w:val="left" w:pos="4665"/>
        </w:tabs>
        <w:jc w:val="center"/>
        <w:rPr>
          <w:rFonts w:ascii="Arial" w:hAnsi="Arial" w:cs="Arial"/>
          <w:sz w:val="20"/>
          <w:szCs w:val="20"/>
        </w:rPr>
      </w:pPr>
    </w:p>
    <w:p w14:paraId="109C102C" w14:textId="77777777" w:rsidR="00FD7F85" w:rsidRDefault="00FD7F85" w:rsidP="00480596">
      <w:pPr>
        <w:tabs>
          <w:tab w:val="left" w:pos="4665"/>
        </w:tabs>
        <w:jc w:val="center"/>
        <w:rPr>
          <w:rFonts w:ascii="Arial" w:hAnsi="Arial" w:cs="Arial"/>
          <w:sz w:val="20"/>
          <w:szCs w:val="20"/>
        </w:rPr>
      </w:pPr>
    </w:p>
    <w:p w14:paraId="006A71BE" w14:textId="77777777" w:rsidR="00FD7F85" w:rsidRDefault="00FD7F85" w:rsidP="00480596">
      <w:pPr>
        <w:tabs>
          <w:tab w:val="left" w:pos="4665"/>
        </w:tabs>
        <w:jc w:val="center"/>
        <w:rPr>
          <w:rFonts w:ascii="Arial" w:hAnsi="Arial" w:cs="Arial"/>
          <w:sz w:val="20"/>
          <w:szCs w:val="20"/>
        </w:rPr>
      </w:pPr>
    </w:p>
    <w:p w14:paraId="4C8BA175" w14:textId="77777777" w:rsidR="00FD7F85" w:rsidRDefault="00FD7F85" w:rsidP="00480596">
      <w:pPr>
        <w:tabs>
          <w:tab w:val="left" w:pos="4665"/>
        </w:tabs>
        <w:jc w:val="center"/>
        <w:rPr>
          <w:rFonts w:ascii="Arial" w:hAnsi="Arial" w:cs="Arial"/>
          <w:sz w:val="20"/>
          <w:szCs w:val="20"/>
        </w:rPr>
      </w:pPr>
    </w:p>
    <w:p w14:paraId="4903D3F3" w14:textId="77777777" w:rsidR="00FD7F85" w:rsidRDefault="00FD7F85" w:rsidP="00480596">
      <w:pPr>
        <w:tabs>
          <w:tab w:val="left" w:pos="4665"/>
        </w:tabs>
        <w:jc w:val="center"/>
        <w:rPr>
          <w:rFonts w:ascii="Arial" w:hAnsi="Arial" w:cs="Arial"/>
          <w:sz w:val="20"/>
          <w:szCs w:val="20"/>
        </w:rPr>
      </w:pPr>
    </w:p>
    <w:p w14:paraId="5E893E92" w14:textId="77777777" w:rsidR="00FD7F85" w:rsidRDefault="00FD7F85" w:rsidP="00480596">
      <w:pPr>
        <w:tabs>
          <w:tab w:val="left" w:pos="4665"/>
        </w:tabs>
        <w:jc w:val="center"/>
        <w:rPr>
          <w:rFonts w:ascii="Arial" w:hAnsi="Arial" w:cs="Arial"/>
          <w:sz w:val="20"/>
          <w:szCs w:val="20"/>
        </w:rPr>
      </w:pPr>
    </w:p>
    <w:p w14:paraId="6F84EBAA" w14:textId="77777777" w:rsidR="00FD7F85" w:rsidRDefault="00FD7F85" w:rsidP="00480596">
      <w:pPr>
        <w:tabs>
          <w:tab w:val="left" w:pos="4665"/>
        </w:tabs>
        <w:jc w:val="center"/>
        <w:rPr>
          <w:rFonts w:ascii="Arial" w:hAnsi="Arial" w:cs="Arial"/>
          <w:sz w:val="20"/>
          <w:szCs w:val="20"/>
        </w:rPr>
      </w:pPr>
    </w:p>
    <w:p w14:paraId="2FDB56B5" w14:textId="77777777" w:rsidR="00FD7F85" w:rsidRDefault="00FD7F85" w:rsidP="00480596">
      <w:pPr>
        <w:tabs>
          <w:tab w:val="left" w:pos="4665"/>
        </w:tabs>
        <w:jc w:val="center"/>
        <w:rPr>
          <w:rFonts w:ascii="Arial" w:hAnsi="Arial" w:cs="Arial"/>
          <w:sz w:val="20"/>
          <w:szCs w:val="20"/>
        </w:rPr>
      </w:pPr>
    </w:p>
    <w:p w14:paraId="119BC7AE" w14:textId="77777777" w:rsidR="00FD7F85" w:rsidRDefault="00FD7F85" w:rsidP="00480596">
      <w:pPr>
        <w:tabs>
          <w:tab w:val="left" w:pos="4665"/>
        </w:tabs>
        <w:jc w:val="center"/>
        <w:rPr>
          <w:rFonts w:ascii="Arial" w:hAnsi="Arial" w:cs="Arial"/>
          <w:sz w:val="20"/>
          <w:szCs w:val="20"/>
        </w:rPr>
      </w:pPr>
    </w:p>
    <w:p w14:paraId="0A4B228D" w14:textId="77777777" w:rsidR="00FD7F85" w:rsidRDefault="00FD7F85" w:rsidP="00480596">
      <w:pPr>
        <w:tabs>
          <w:tab w:val="left" w:pos="4665"/>
        </w:tabs>
        <w:jc w:val="center"/>
        <w:rPr>
          <w:rFonts w:ascii="Arial" w:hAnsi="Arial" w:cs="Arial"/>
          <w:sz w:val="20"/>
          <w:szCs w:val="20"/>
        </w:rPr>
      </w:pPr>
    </w:p>
    <w:p w14:paraId="65271009" w14:textId="77777777" w:rsidR="00FD7F85" w:rsidRDefault="00FD7F85" w:rsidP="00480596">
      <w:pPr>
        <w:tabs>
          <w:tab w:val="left" w:pos="4665"/>
        </w:tabs>
        <w:jc w:val="center"/>
        <w:rPr>
          <w:rFonts w:ascii="Arial" w:hAnsi="Arial" w:cs="Arial"/>
          <w:sz w:val="20"/>
          <w:szCs w:val="20"/>
        </w:rPr>
      </w:pPr>
    </w:p>
    <w:p w14:paraId="41632B83" w14:textId="77777777" w:rsidR="00FD7F85" w:rsidRDefault="00FD7F85" w:rsidP="00480596">
      <w:pPr>
        <w:tabs>
          <w:tab w:val="left" w:pos="4665"/>
        </w:tabs>
        <w:jc w:val="center"/>
        <w:rPr>
          <w:rFonts w:ascii="Arial" w:hAnsi="Arial" w:cs="Arial"/>
          <w:sz w:val="20"/>
          <w:szCs w:val="20"/>
        </w:rPr>
      </w:pPr>
    </w:p>
    <w:p w14:paraId="68E4D55B" w14:textId="77777777" w:rsidR="00FD7F85" w:rsidRDefault="00FD7F85" w:rsidP="00480596">
      <w:pPr>
        <w:tabs>
          <w:tab w:val="left" w:pos="4665"/>
        </w:tabs>
        <w:jc w:val="center"/>
        <w:rPr>
          <w:rFonts w:ascii="Arial" w:hAnsi="Arial" w:cs="Arial"/>
          <w:sz w:val="20"/>
          <w:szCs w:val="20"/>
        </w:rPr>
      </w:pPr>
    </w:p>
    <w:p w14:paraId="20160DB0" w14:textId="77777777" w:rsidR="00FD7F85" w:rsidRDefault="00FD7F85" w:rsidP="00480596">
      <w:pPr>
        <w:tabs>
          <w:tab w:val="left" w:pos="4665"/>
        </w:tabs>
        <w:jc w:val="center"/>
        <w:rPr>
          <w:rFonts w:ascii="Arial" w:hAnsi="Arial" w:cs="Arial"/>
          <w:sz w:val="20"/>
          <w:szCs w:val="20"/>
        </w:rPr>
      </w:pPr>
    </w:p>
    <w:p w14:paraId="715A4C8E" w14:textId="77777777" w:rsidR="00FD7F85" w:rsidRDefault="00FD7F85" w:rsidP="00480596">
      <w:pPr>
        <w:tabs>
          <w:tab w:val="left" w:pos="4665"/>
        </w:tabs>
        <w:jc w:val="center"/>
        <w:rPr>
          <w:rFonts w:ascii="Arial" w:hAnsi="Arial" w:cs="Arial"/>
          <w:sz w:val="20"/>
          <w:szCs w:val="20"/>
        </w:rPr>
      </w:pPr>
    </w:p>
    <w:p w14:paraId="6B0DCF6C" w14:textId="77777777" w:rsidR="00FD7F85" w:rsidRDefault="00FD7F85" w:rsidP="00480596">
      <w:pPr>
        <w:tabs>
          <w:tab w:val="left" w:pos="4665"/>
        </w:tabs>
        <w:jc w:val="center"/>
        <w:rPr>
          <w:rFonts w:ascii="Arial" w:hAnsi="Arial" w:cs="Arial"/>
          <w:sz w:val="20"/>
          <w:szCs w:val="20"/>
        </w:rPr>
      </w:pPr>
    </w:p>
    <w:p w14:paraId="7603C668" w14:textId="77777777" w:rsidR="00FD7F85" w:rsidRDefault="00FD7F85" w:rsidP="00480596">
      <w:pPr>
        <w:tabs>
          <w:tab w:val="left" w:pos="4665"/>
        </w:tabs>
        <w:jc w:val="center"/>
        <w:rPr>
          <w:rFonts w:ascii="Arial" w:hAnsi="Arial" w:cs="Arial"/>
          <w:sz w:val="20"/>
          <w:szCs w:val="20"/>
        </w:rPr>
      </w:pPr>
    </w:p>
    <w:p w14:paraId="5C506977" w14:textId="77777777" w:rsidR="00FD7F85" w:rsidRDefault="00FD7F85" w:rsidP="00480596">
      <w:pPr>
        <w:tabs>
          <w:tab w:val="left" w:pos="4665"/>
        </w:tabs>
        <w:jc w:val="center"/>
        <w:rPr>
          <w:rFonts w:ascii="Arial" w:hAnsi="Arial" w:cs="Arial"/>
          <w:sz w:val="20"/>
          <w:szCs w:val="20"/>
        </w:rPr>
      </w:pPr>
    </w:p>
    <w:p w14:paraId="35D605AF" w14:textId="77777777" w:rsidR="00FD7F85" w:rsidRDefault="00FD7F85" w:rsidP="00480596">
      <w:pPr>
        <w:tabs>
          <w:tab w:val="left" w:pos="4665"/>
        </w:tabs>
        <w:jc w:val="center"/>
        <w:rPr>
          <w:rFonts w:ascii="Arial" w:hAnsi="Arial" w:cs="Arial"/>
          <w:sz w:val="20"/>
          <w:szCs w:val="20"/>
        </w:rPr>
      </w:pPr>
    </w:p>
    <w:p w14:paraId="10F096FB" w14:textId="77777777" w:rsidR="005B461A" w:rsidRDefault="005B461A" w:rsidP="00480596">
      <w:pPr>
        <w:tabs>
          <w:tab w:val="left" w:pos="4665"/>
        </w:tabs>
        <w:jc w:val="center"/>
        <w:rPr>
          <w:rFonts w:ascii="Arial" w:hAnsi="Arial" w:cs="Arial"/>
          <w:sz w:val="20"/>
          <w:szCs w:val="20"/>
        </w:rPr>
      </w:pPr>
    </w:p>
    <w:p w14:paraId="42DF1617" w14:textId="77777777" w:rsidR="00FD7F85" w:rsidRDefault="00FD7F85" w:rsidP="00480596">
      <w:pPr>
        <w:tabs>
          <w:tab w:val="left" w:pos="4665"/>
        </w:tabs>
        <w:jc w:val="center"/>
        <w:rPr>
          <w:rFonts w:ascii="Arial" w:hAnsi="Arial" w:cs="Arial"/>
          <w:sz w:val="20"/>
          <w:szCs w:val="20"/>
        </w:rPr>
      </w:pPr>
    </w:p>
    <w:p w14:paraId="46A3C159" w14:textId="2ED3888F" w:rsidR="007A77CE" w:rsidRPr="0015058E" w:rsidRDefault="00E12BEB" w:rsidP="007A77CE">
      <w:pPr>
        <w:autoSpaceDE w:val="0"/>
        <w:autoSpaceDN w:val="0"/>
        <w:adjustRightInd w:val="0"/>
        <w:spacing w:after="0" w:line="240" w:lineRule="auto"/>
        <w:jc w:val="center"/>
        <w:rPr>
          <w:rFonts w:ascii="Arial" w:hAnsi="Arial" w:cs="Arial"/>
          <w:b/>
          <w:sz w:val="20"/>
          <w:szCs w:val="20"/>
        </w:rPr>
      </w:pPr>
      <w:bookmarkStart w:id="4" w:name="_Hlk34650075"/>
      <w:r>
        <w:rPr>
          <w:rFonts w:ascii="Arial" w:hAnsi="Arial" w:cs="Arial"/>
          <w:b/>
          <w:sz w:val="20"/>
          <w:szCs w:val="20"/>
        </w:rPr>
        <w:lastRenderedPageBreak/>
        <w:t>OBRAZL</w:t>
      </w:r>
      <w:r w:rsidR="007A77CE" w:rsidRPr="0015058E">
        <w:rPr>
          <w:rFonts w:ascii="Arial" w:hAnsi="Arial" w:cs="Arial"/>
          <w:b/>
          <w:sz w:val="20"/>
          <w:szCs w:val="20"/>
        </w:rPr>
        <w:t xml:space="preserve">OŽENJE OSTVARENJA/IZVRŠENJA PRIHODA I </w:t>
      </w:r>
      <w:r>
        <w:rPr>
          <w:rFonts w:ascii="Arial" w:hAnsi="Arial" w:cs="Arial"/>
          <w:b/>
          <w:sz w:val="20"/>
          <w:szCs w:val="20"/>
        </w:rPr>
        <w:t xml:space="preserve">PRIMITAKA I </w:t>
      </w:r>
      <w:r w:rsidR="007A77CE" w:rsidRPr="0015058E">
        <w:rPr>
          <w:rFonts w:ascii="Arial" w:hAnsi="Arial" w:cs="Arial"/>
          <w:b/>
          <w:sz w:val="20"/>
          <w:szCs w:val="20"/>
        </w:rPr>
        <w:t>RASHODA</w:t>
      </w:r>
      <w:r>
        <w:rPr>
          <w:rFonts w:ascii="Arial" w:hAnsi="Arial" w:cs="Arial"/>
          <w:b/>
          <w:sz w:val="20"/>
          <w:szCs w:val="20"/>
        </w:rPr>
        <w:t xml:space="preserve"> I IZ</w:t>
      </w:r>
      <w:r w:rsidR="00EC43E5">
        <w:rPr>
          <w:rFonts w:ascii="Arial" w:hAnsi="Arial" w:cs="Arial"/>
          <w:b/>
          <w:sz w:val="20"/>
          <w:szCs w:val="20"/>
        </w:rPr>
        <w:t>DATAKA</w:t>
      </w:r>
    </w:p>
    <w:p w14:paraId="133D49A7" w14:textId="543AF4A3" w:rsidR="007A77CE" w:rsidRPr="0015058E" w:rsidRDefault="007A77CE" w:rsidP="007A77CE">
      <w:pPr>
        <w:autoSpaceDE w:val="0"/>
        <w:autoSpaceDN w:val="0"/>
        <w:adjustRightInd w:val="0"/>
        <w:spacing w:after="0" w:line="240" w:lineRule="auto"/>
        <w:jc w:val="center"/>
        <w:rPr>
          <w:rFonts w:ascii="Arial" w:hAnsi="Arial" w:cs="Arial"/>
          <w:b/>
          <w:sz w:val="20"/>
          <w:szCs w:val="20"/>
        </w:rPr>
      </w:pPr>
      <w:r w:rsidRPr="0015058E">
        <w:rPr>
          <w:rFonts w:ascii="Arial" w:hAnsi="Arial" w:cs="Arial"/>
          <w:b/>
          <w:sz w:val="20"/>
          <w:szCs w:val="20"/>
        </w:rPr>
        <w:t xml:space="preserve"> PRORAČUNA OPĆINE STARA GRADIŠKA ZA 202</w:t>
      </w:r>
      <w:r w:rsidR="007E1E91">
        <w:rPr>
          <w:rFonts w:ascii="Arial" w:hAnsi="Arial" w:cs="Arial"/>
          <w:b/>
          <w:sz w:val="20"/>
          <w:szCs w:val="20"/>
        </w:rPr>
        <w:t>1</w:t>
      </w:r>
      <w:r w:rsidRPr="0015058E">
        <w:rPr>
          <w:rFonts w:ascii="Arial" w:hAnsi="Arial" w:cs="Arial"/>
          <w:b/>
          <w:sz w:val="20"/>
          <w:szCs w:val="20"/>
        </w:rPr>
        <w:t>. GODINU</w:t>
      </w:r>
    </w:p>
    <w:p w14:paraId="313F48BC" w14:textId="77777777" w:rsidR="007A77CE" w:rsidRPr="0015058E" w:rsidRDefault="007A77CE" w:rsidP="007A77CE">
      <w:pPr>
        <w:autoSpaceDE w:val="0"/>
        <w:autoSpaceDN w:val="0"/>
        <w:adjustRightInd w:val="0"/>
        <w:spacing w:after="0" w:line="240" w:lineRule="auto"/>
        <w:jc w:val="center"/>
        <w:rPr>
          <w:rFonts w:ascii="Arial" w:hAnsi="Arial" w:cs="Arial"/>
          <w:b/>
          <w:sz w:val="20"/>
          <w:szCs w:val="20"/>
        </w:rPr>
      </w:pPr>
    </w:p>
    <w:p w14:paraId="63D62F8F" w14:textId="54224C44" w:rsidR="007A77CE" w:rsidRPr="0015058E" w:rsidRDefault="007A77CE" w:rsidP="007A77CE">
      <w:pPr>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Zakonom o proračunu (“Narodne novine” broj</w:t>
      </w:r>
      <w:r w:rsidR="002B78F0">
        <w:rPr>
          <w:rFonts w:ascii="Arial" w:hAnsi="Arial" w:cs="Arial"/>
          <w:sz w:val="20"/>
          <w:szCs w:val="20"/>
        </w:rPr>
        <w:t xml:space="preserve"> </w:t>
      </w:r>
      <w:r w:rsidR="00D7540C">
        <w:rPr>
          <w:rFonts w:ascii="Arial" w:hAnsi="Arial" w:cs="Arial"/>
          <w:sz w:val="20"/>
          <w:szCs w:val="20"/>
        </w:rPr>
        <w:t>(144/21</w:t>
      </w:r>
      <w:r w:rsidRPr="0015058E">
        <w:rPr>
          <w:rFonts w:ascii="Arial" w:hAnsi="Arial" w:cs="Arial"/>
          <w:sz w:val="20"/>
          <w:szCs w:val="20"/>
        </w:rPr>
        <w:t>) propisana je obveza sastavljanja godišnjeg izvještaja o izvršenju proračuna za prethodnu godinu i podnošenja na donošenje predstavničkom tijelu jedinice lokalne i područne (regionalne) samouprave.</w:t>
      </w:r>
    </w:p>
    <w:p w14:paraId="2AEB63EE" w14:textId="77777777" w:rsidR="007A77CE" w:rsidRPr="0015058E" w:rsidRDefault="007A77CE" w:rsidP="007A77CE">
      <w:pPr>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 xml:space="preserve">Sadržaj godišnjeg izvještaja o izvršenju proračuna propisan je Zakonom o proračunu i Pravilnikom o polugodišnjem i godišnjem izvještaju o izvršenju proračuna („Narodne novine“ br. 24/13, 102/17 i 1/20). </w:t>
      </w:r>
    </w:p>
    <w:p w14:paraId="23657947" w14:textId="7A09E723" w:rsidR="007A77CE" w:rsidRPr="0015058E" w:rsidRDefault="007A77CE" w:rsidP="007A77CE">
      <w:pPr>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U skladu s navedenim  propisima sastavljen je Godišnji izvještaj o izvršenju Proračuna Općine Stara Gradiška za 202</w:t>
      </w:r>
      <w:r w:rsidR="00060B2B">
        <w:rPr>
          <w:rFonts w:ascii="Arial" w:hAnsi="Arial" w:cs="Arial"/>
          <w:sz w:val="20"/>
          <w:szCs w:val="20"/>
        </w:rPr>
        <w:t>1</w:t>
      </w:r>
      <w:r w:rsidRPr="0015058E">
        <w:rPr>
          <w:rFonts w:ascii="Arial" w:hAnsi="Arial" w:cs="Arial"/>
          <w:sz w:val="20"/>
          <w:szCs w:val="20"/>
        </w:rPr>
        <w:t>. godinu.</w:t>
      </w:r>
    </w:p>
    <w:p w14:paraId="06EA6E24" w14:textId="1FF9F242" w:rsidR="007A77CE" w:rsidRPr="0015058E" w:rsidRDefault="007A77CE" w:rsidP="007A77CE">
      <w:pPr>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Za financiranje javnih rashoda Općine Stara Gradiška u 202</w:t>
      </w:r>
      <w:r w:rsidR="00060B2B">
        <w:rPr>
          <w:rFonts w:ascii="Arial" w:hAnsi="Arial" w:cs="Arial"/>
          <w:sz w:val="20"/>
          <w:szCs w:val="20"/>
        </w:rPr>
        <w:t>1</w:t>
      </w:r>
      <w:r w:rsidRPr="0015058E">
        <w:rPr>
          <w:rFonts w:ascii="Arial" w:hAnsi="Arial" w:cs="Arial"/>
          <w:sz w:val="20"/>
          <w:szCs w:val="20"/>
        </w:rPr>
        <w:t>. godini doneseni su sljedeći financijsko-planski dokumenti:</w:t>
      </w:r>
    </w:p>
    <w:p w14:paraId="32E756A1" w14:textId="4F7BF8C1" w:rsidR="007A77CE" w:rsidRDefault="007A77CE" w:rsidP="007A77CE">
      <w:pPr>
        <w:numPr>
          <w:ilvl w:val="0"/>
          <w:numId w:val="9"/>
        </w:numPr>
        <w:tabs>
          <w:tab w:val="clear" w:pos="720"/>
        </w:tabs>
        <w:autoSpaceDE w:val="0"/>
        <w:autoSpaceDN w:val="0"/>
        <w:adjustRightInd w:val="0"/>
        <w:spacing w:after="0" w:line="240" w:lineRule="auto"/>
        <w:ind w:left="284" w:hanging="284"/>
        <w:jc w:val="both"/>
        <w:rPr>
          <w:rFonts w:ascii="Arial" w:hAnsi="Arial" w:cs="Arial"/>
          <w:sz w:val="20"/>
          <w:szCs w:val="20"/>
        </w:rPr>
      </w:pPr>
      <w:r w:rsidRPr="0015058E">
        <w:rPr>
          <w:rFonts w:ascii="Arial" w:hAnsi="Arial" w:cs="Arial"/>
          <w:sz w:val="20"/>
          <w:szCs w:val="20"/>
        </w:rPr>
        <w:t>Proračun Općine Stara Gradiška za 202</w:t>
      </w:r>
      <w:r w:rsidR="00060B2B">
        <w:rPr>
          <w:rFonts w:ascii="Arial" w:hAnsi="Arial" w:cs="Arial"/>
          <w:sz w:val="20"/>
          <w:szCs w:val="20"/>
        </w:rPr>
        <w:t>1</w:t>
      </w:r>
      <w:r w:rsidRPr="0015058E">
        <w:rPr>
          <w:rFonts w:ascii="Arial" w:hAnsi="Arial" w:cs="Arial"/>
          <w:sz w:val="20"/>
          <w:szCs w:val="20"/>
        </w:rPr>
        <w:t xml:space="preserve">. godinu u iznosu </w:t>
      </w:r>
      <w:r w:rsidR="005A19F6">
        <w:rPr>
          <w:rFonts w:ascii="Arial" w:hAnsi="Arial" w:cs="Arial"/>
          <w:sz w:val="20"/>
          <w:szCs w:val="20"/>
        </w:rPr>
        <w:t>10.794</w:t>
      </w:r>
      <w:r w:rsidR="00E5508D">
        <w:rPr>
          <w:rFonts w:ascii="Arial" w:hAnsi="Arial" w:cs="Arial"/>
          <w:sz w:val="20"/>
          <w:szCs w:val="20"/>
        </w:rPr>
        <w:t>.616</w:t>
      </w:r>
      <w:r w:rsidRPr="0015058E">
        <w:rPr>
          <w:rFonts w:ascii="Arial" w:hAnsi="Arial" w:cs="Arial"/>
          <w:sz w:val="20"/>
          <w:szCs w:val="20"/>
        </w:rPr>
        <w:t xml:space="preserve"> kn i Odluka o izvršavanju Proračuna Općine Stara Gradiška za 202</w:t>
      </w:r>
      <w:r w:rsidR="007E1E91">
        <w:rPr>
          <w:rFonts w:ascii="Arial" w:hAnsi="Arial" w:cs="Arial"/>
          <w:sz w:val="20"/>
          <w:szCs w:val="20"/>
        </w:rPr>
        <w:t>1</w:t>
      </w:r>
      <w:r w:rsidRPr="0015058E">
        <w:rPr>
          <w:rFonts w:ascii="Arial" w:hAnsi="Arial" w:cs="Arial"/>
          <w:sz w:val="20"/>
          <w:szCs w:val="20"/>
        </w:rPr>
        <w:t xml:space="preserve">. godinu koje je Općinsko vijeće usvojilo na sjednici održanoj </w:t>
      </w:r>
      <w:r w:rsidR="00E5508D">
        <w:rPr>
          <w:rFonts w:ascii="Arial" w:hAnsi="Arial" w:cs="Arial"/>
          <w:sz w:val="20"/>
          <w:szCs w:val="20"/>
        </w:rPr>
        <w:t>17</w:t>
      </w:r>
      <w:r w:rsidRPr="0015058E">
        <w:rPr>
          <w:rFonts w:ascii="Arial" w:hAnsi="Arial" w:cs="Arial"/>
          <w:sz w:val="20"/>
          <w:szCs w:val="20"/>
        </w:rPr>
        <w:t>.12.202</w:t>
      </w:r>
      <w:r w:rsidR="00E5508D">
        <w:rPr>
          <w:rFonts w:ascii="Arial" w:hAnsi="Arial" w:cs="Arial"/>
          <w:sz w:val="20"/>
          <w:szCs w:val="20"/>
        </w:rPr>
        <w:t>1</w:t>
      </w:r>
      <w:r w:rsidRPr="0015058E">
        <w:rPr>
          <w:rFonts w:ascii="Arial" w:hAnsi="Arial" w:cs="Arial"/>
          <w:sz w:val="20"/>
          <w:szCs w:val="20"/>
        </w:rPr>
        <w:t xml:space="preserve">. godine, a objavljeni su u “Službenom vjesniku Općine Stara Gradiška“ br. </w:t>
      </w:r>
      <w:r w:rsidR="003C187C">
        <w:rPr>
          <w:rFonts w:ascii="Arial" w:hAnsi="Arial" w:cs="Arial"/>
          <w:sz w:val="20"/>
          <w:szCs w:val="20"/>
        </w:rPr>
        <w:t>5</w:t>
      </w:r>
      <w:r w:rsidRPr="0015058E">
        <w:rPr>
          <w:rFonts w:ascii="Arial" w:hAnsi="Arial" w:cs="Arial"/>
          <w:sz w:val="20"/>
          <w:szCs w:val="20"/>
        </w:rPr>
        <w:t>/20</w:t>
      </w:r>
      <w:r w:rsidR="007E1E91">
        <w:rPr>
          <w:rFonts w:ascii="Arial" w:hAnsi="Arial" w:cs="Arial"/>
          <w:sz w:val="20"/>
          <w:szCs w:val="20"/>
        </w:rPr>
        <w:t>20</w:t>
      </w:r>
    </w:p>
    <w:p w14:paraId="6FF33C98" w14:textId="1F1D10A0" w:rsidR="007A77CE" w:rsidRPr="0015058E" w:rsidRDefault="007A77CE" w:rsidP="007A77CE">
      <w:pPr>
        <w:numPr>
          <w:ilvl w:val="0"/>
          <w:numId w:val="9"/>
        </w:numPr>
        <w:tabs>
          <w:tab w:val="clear" w:pos="720"/>
        </w:tabs>
        <w:autoSpaceDE w:val="0"/>
        <w:autoSpaceDN w:val="0"/>
        <w:adjustRightInd w:val="0"/>
        <w:spacing w:after="0" w:line="240" w:lineRule="auto"/>
        <w:ind w:left="284" w:hanging="284"/>
        <w:jc w:val="both"/>
        <w:rPr>
          <w:rFonts w:ascii="Arial" w:hAnsi="Arial" w:cs="Arial"/>
          <w:sz w:val="20"/>
          <w:szCs w:val="20"/>
        </w:rPr>
      </w:pPr>
      <w:r w:rsidRPr="0015058E">
        <w:rPr>
          <w:rFonts w:ascii="Arial" w:hAnsi="Arial" w:cs="Arial"/>
          <w:sz w:val="20"/>
          <w:szCs w:val="20"/>
        </w:rPr>
        <w:t>Izmjene i dopune Proračuna Općine Stara Gradiška za 202</w:t>
      </w:r>
      <w:r w:rsidR="003C187C">
        <w:rPr>
          <w:rFonts w:ascii="Arial" w:hAnsi="Arial" w:cs="Arial"/>
          <w:sz w:val="20"/>
          <w:szCs w:val="20"/>
        </w:rPr>
        <w:t>1</w:t>
      </w:r>
      <w:r w:rsidRPr="0015058E">
        <w:rPr>
          <w:rFonts w:ascii="Arial" w:hAnsi="Arial" w:cs="Arial"/>
          <w:sz w:val="20"/>
          <w:szCs w:val="20"/>
        </w:rPr>
        <w:t xml:space="preserve">. godinu u iznosu </w:t>
      </w:r>
      <w:r w:rsidR="00C657C8">
        <w:rPr>
          <w:rFonts w:ascii="Arial" w:hAnsi="Arial" w:cs="Arial"/>
          <w:sz w:val="20"/>
          <w:szCs w:val="20"/>
        </w:rPr>
        <w:t>10.470.392 kn</w:t>
      </w:r>
      <w:r w:rsidRPr="0015058E">
        <w:rPr>
          <w:rFonts w:ascii="Arial" w:hAnsi="Arial" w:cs="Arial"/>
          <w:sz w:val="20"/>
          <w:szCs w:val="20"/>
        </w:rPr>
        <w:t xml:space="preserve"> koje je Općinsko vijeće usvojilo na sjednici održanoj </w:t>
      </w:r>
      <w:r w:rsidR="00EF03BB">
        <w:rPr>
          <w:rFonts w:ascii="Arial" w:hAnsi="Arial" w:cs="Arial"/>
          <w:sz w:val="20"/>
          <w:szCs w:val="20"/>
        </w:rPr>
        <w:t>23.06.2021</w:t>
      </w:r>
      <w:r w:rsidRPr="0015058E">
        <w:rPr>
          <w:rFonts w:ascii="Arial" w:hAnsi="Arial" w:cs="Arial"/>
          <w:sz w:val="20"/>
          <w:szCs w:val="20"/>
        </w:rPr>
        <w:t xml:space="preserve">. godine, a objavljene su u “Službenim vjesniku Općine Stara Gradiška” broj  </w:t>
      </w:r>
      <w:r w:rsidR="00EF03BB">
        <w:rPr>
          <w:rFonts w:ascii="Arial" w:hAnsi="Arial" w:cs="Arial"/>
          <w:sz w:val="20"/>
          <w:szCs w:val="20"/>
        </w:rPr>
        <w:t>4/2021</w:t>
      </w:r>
      <w:r w:rsidRPr="0015058E">
        <w:rPr>
          <w:rFonts w:ascii="Arial" w:hAnsi="Arial" w:cs="Arial"/>
          <w:sz w:val="20"/>
          <w:szCs w:val="20"/>
        </w:rPr>
        <w:t>;</w:t>
      </w:r>
    </w:p>
    <w:p w14:paraId="616898D0" w14:textId="72D7BC36" w:rsidR="007A77CE" w:rsidRPr="0015058E" w:rsidRDefault="007A77CE" w:rsidP="007A77CE">
      <w:pPr>
        <w:numPr>
          <w:ilvl w:val="0"/>
          <w:numId w:val="9"/>
        </w:numPr>
        <w:tabs>
          <w:tab w:val="clear" w:pos="720"/>
          <w:tab w:val="left" w:pos="567"/>
        </w:tabs>
        <w:autoSpaceDE w:val="0"/>
        <w:autoSpaceDN w:val="0"/>
        <w:adjustRightInd w:val="0"/>
        <w:spacing w:after="0" w:line="240" w:lineRule="auto"/>
        <w:ind w:left="284" w:hanging="284"/>
        <w:jc w:val="both"/>
        <w:rPr>
          <w:rFonts w:ascii="Arial" w:hAnsi="Arial" w:cs="Arial"/>
          <w:sz w:val="20"/>
          <w:szCs w:val="20"/>
        </w:rPr>
      </w:pPr>
      <w:r w:rsidRPr="0015058E">
        <w:rPr>
          <w:rFonts w:ascii="Arial" w:hAnsi="Arial" w:cs="Arial"/>
          <w:sz w:val="20"/>
          <w:szCs w:val="20"/>
        </w:rPr>
        <w:t xml:space="preserve">II. Izmjene i dopune Proračuna Općine Stara Gradiška za 2020. godinu u iznosu </w:t>
      </w:r>
      <w:r w:rsidR="00572A50">
        <w:rPr>
          <w:rFonts w:ascii="Arial" w:hAnsi="Arial" w:cs="Arial"/>
          <w:sz w:val="20"/>
          <w:szCs w:val="20"/>
        </w:rPr>
        <w:t>9.136.445</w:t>
      </w:r>
      <w:r w:rsidRPr="0015058E">
        <w:rPr>
          <w:rFonts w:ascii="Arial" w:hAnsi="Arial" w:cs="Arial"/>
          <w:sz w:val="20"/>
          <w:szCs w:val="20"/>
        </w:rPr>
        <w:t xml:space="preserve"> kn </w:t>
      </w:r>
      <w:r w:rsidR="00572A50">
        <w:rPr>
          <w:rFonts w:ascii="Arial" w:hAnsi="Arial" w:cs="Arial"/>
          <w:sz w:val="20"/>
          <w:szCs w:val="20"/>
        </w:rPr>
        <w:t xml:space="preserve">i </w:t>
      </w:r>
      <w:r w:rsidR="00302C6A" w:rsidRPr="0015058E">
        <w:rPr>
          <w:rFonts w:ascii="Arial" w:hAnsi="Arial" w:cs="Arial"/>
          <w:sz w:val="20"/>
          <w:szCs w:val="20"/>
        </w:rPr>
        <w:t>Izmjene i dopune Odluke o izvršavanju Proračuna Općine Stara Gradiška za 202</w:t>
      </w:r>
      <w:r w:rsidR="00572A50">
        <w:rPr>
          <w:rFonts w:ascii="Arial" w:hAnsi="Arial" w:cs="Arial"/>
          <w:sz w:val="20"/>
          <w:szCs w:val="20"/>
        </w:rPr>
        <w:t>1</w:t>
      </w:r>
      <w:r w:rsidR="00302C6A" w:rsidRPr="0015058E">
        <w:rPr>
          <w:rFonts w:ascii="Arial" w:hAnsi="Arial" w:cs="Arial"/>
          <w:sz w:val="20"/>
          <w:szCs w:val="20"/>
        </w:rPr>
        <w:t xml:space="preserve">. godinu </w:t>
      </w:r>
      <w:r w:rsidRPr="0015058E">
        <w:rPr>
          <w:rFonts w:ascii="Arial" w:hAnsi="Arial" w:cs="Arial"/>
          <w:sz w:val="20"/>
          <w:szCs w:val="20"/>
        </w:rPr>
        <w:t xml:space="preserve">koje je Općinsko vijeće usvojilo na sjednici održanoj </w:t>
      </w:r>
      <w:r w:rsidR="00F419D7">
        <w:rPr>
          <w:rFonts w:ascii="Arial" w:hAnsi="Arial" w:cs="Arial"/>
          <w:sz w:val="20"/>
          <w:szCs w:val="20"/>
        </w:rPr>
        <w:t>17.12.2021.</w:t>
      </w:r>
      <w:r w:rsidRPr="0015058E">
        <w:rPr>
          <w:rFonts w:ascii="Arial" w:hAnsi="Arial" w:cs="Arial"/>
          <w:sz w:val="20"/>
          <w:szCs w:val="20"/>
        </w:rPr>
        <w:t xml:space="preserve"> godine, a objavljene su u “Službenim vjesniku Općine Stara Gradiška” broj </w:t>
      </w:r>
      <w:r w:rsidR="00F419D7">
        <w:rPr>
          <w:rFonts w:ascii="Arial" w:hAnsi="Arial" w:cs="Arial"/>
          <w:sz w:val="20"/>
          <w:szCs w:val="20"/>
        </w:rPr>
        <w:t>8/2021.</w:t>
      </w:r>
    </w:p>
    <w:p w14:paraId="232BB0AC" w14:textId="77777777" w:rsidR="007A77CE" w:rsidRPr="0015058E" w:rsidRDefault="007A77CE" w:rsidP="007A77CE">
      <w:pPr>
        <w:pStyle w:val="ListParagraph"/>
        <w:tabs>
          <w:tab w:val="left" w:pos="0"/>
        </w:tabs>
        <w:autoSpaceDE w:val="0"/>
        <w:autoSpaceDN w:val="0"/>
        <w:adjustRightInd w:val="0"/>
        <w:spacing w:after="0" w:line="240" w:lineRule="auto"/>
        <w:ind w:left="360"/>
        <w:jc w:val="both"/>
        <w:rPr>
          <w:rFonts w:ascii="Arial" w:hAnsi="Arial" w:cs="Arial"/>
          <w:sz w:val="20"/>
          <w:szCs w:val="20"/>
        </w:rPr>
      </w:pPr>
    </w:p>
    <w:p w14:paraId="5E257533" w14:textId="2262DB24" w:rsidR="007A77CE" w:rsidRPr="0015058E" w:rsidRDefault="007A77CE" w:rsidP="007A77CE">
      <w:pPr>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 xml:space="preserve">U tablici koja slijedi daje se pregled planiranih i ostvarenih/izvršenih prihoda </w:t>
      </w:r>
      <w:r w:rsidR="00743A8F">
        <w:rPr>
          <w:rFonts w:ascii="Arial" w:hAnsi="Arial" w:cs="Arial"/>
          <w:sz w:val="20"/>
          <w:szCs w:val="20"/>
        </w:rPr>
        <w:t xml:space="preserve">i primitaka </w:t>
      </w:r>
      <w:r w:rsidRPr="0015058E">
        <w:rPr>
          <w:rFonts w:ascii="Arial" w:hAnsi="Arial" w:cs="Arial"/>
          <w:sz w:val="20"/>
          <w:szCs w:val="20"/>
        </w:rPr>
        <w:t>i rashoda</w:t>
      </w:r>
      <w:r w:rsidR="005F1555">
        <w:rPr>
          <w:rFonts w:ascii="Arial" w:hAnsi="Arial" w:cs="Arial"/>
          <w:sz w:val="20"/>
          <w:szCs w:val="20"/>
        </w:rPr>
        <w:t xml:space="preserve"> i izdataka</w:t>
      </w:r>
      <w:r w:rsidRPr="0015058E">
        <w:rPr>
          <w:rFonts w:ascii="Arial" w:hAnsi="Arial" w:cs="Arial"/>
          <w:sz w:val="20"/>
          <w:szCs w:val="20"/>
        </w:rPr>
        <w:t xml:space="preserve"> Proračuna Općine Stara Gradiška za 202</w:t>
      </w:r>
      <w:r w:rsidR="00F419D7">
        <w:rPr>
          <w:rFonts w:ascii="Arial" w:hAnsi="Arial" w:cs="Arial"/>
          <w:sz w:val="20"/>
          <w:szCs w:val="20"/>
        </w:rPr>
        <w:t>1</w:t>
      </w:r>
      <w:r w:rsidRPr="0015058E">
        <w:rPr>
          <w:rFonts w:ascii="Arial" w:hAnsi="Arial" w:cs="Arial"/>
          <w:sz w:val="20"/>
          <w:szCs w:val="20"/>
        </w:rPr>
        <w:t>. godinu.</w:t>
      </w:r>
    </w:p>
    <w:p w14:paraId="5E0E00A3" w14:textId="77777777" w:rsidR="007A77CE" w:rsidRPr="00C10A7A" w:rsidRDefault="007A77CE" w:rsidP="007A77CE">
      <w:pPr>
        <w:autoSpaceDE w:val="0"/>
        <w:autoSpaceDN w:val="0"/>
        <w:adjustRightInd w:val="0"/>
        <w:spacing w:after="0" w:line="240" w:lineRule="auto"/>
        <w:ind w:firstLine="709"/>
        <w:jc w:val="both"/>
        <w:rPr>
          <w:rFonts w:ascii="Arial" w:hAnsi="Arial" w:cs="Arial"/>
          <w:sz w:val="20"/>
          <w:szCs w:val="20"/>
        </w:rPr>
      </w:pPr>
    </w:p>
    <w:p w14:paraId="15B7B6F0" w14:textId="7C529286" w:rsidR="00C73738" w:rsidRPr="00710505" w:rsidRDefault="007A77CE" w:rsidP="007A77CE">
      <w:pPr>
        <w:spacing w:after="0" w:line="240" w:lineRule="auto"/>
        <w:jc w:val="both"/>
        <w:rPr>
          <w:rFonts w:ascii="Arial" w:hAnsi="Arial" w:cs="Arial"/>
          <w:b/>
        </w:rPr>
      </w:pPr>
      <w:r>
        <w:rPr>
          <w:rFonts w:ascii="Arial" w:hAnsi="Arial" w:cs="Arial"/>
          <w:sz w:val="20"/>
          <w:szCs w:val="20"/>
        </w:rPr>
        <w:t>Tablica</w:t>
      </w:r>
      <w:r w:rsidRPr="009954C2">
        <w:rPr>
          <w:rFonts w:ascii="Arial" w:hAnsi="Arial" w:cs="Arial"/>
          <w:sz w:val="20"/>
          <w:szCs w:val="20"/>
        </w:rPr>
        <w:t xml:space="preserve"> 1. </w:t>
      </w:r>
      <w:r w:rsidR="00FD7F85">
        <w:rPr>
          <w:rFonts w:ascii="Arial" w:hAnsi="Arial" w:cs="Arial"/>
          <w:sz w:val="20"/>
          <w:szCs w:val="20"/>
        </w:rPr>
        <w:t>Ostvarenje/i</w:t>
      </w:r>
      <w:r w:rsidRPr="009954C2">
        <w:rPr>
          <w:rFonts w:ascii="Arial" w:hAnsi="Arial" w:cs="Arial"/>
          <w:sz w:val="20"/>
          <w:szCs w:val="20"/>
        </w:rPr>
        <w:t>zvršenje Proračuna Općine Stara Gradiška u 202</w:t>
      </w:r>
      <w:r w:rsidR="00F419D7">
        <w:rPr>
          <w:rFonts w:ascii="Arial" w:hAnsi="Arial" w:cs="Arial"/>
          <w:sz w:val="20"/>
          <w:szCs w:val="20"/>
        </w:rPr>
        <w:t>1</w:t>
      </w:r>
      <w:r w:rsidRPr="009954C2">
        <w:rPr>
          <w:rFonts w:ascii="Arial" w:hAnsi="Arial" w:cs="Arial"/>
          <w:sz w:val="20"/>
          <w:szCs w:val="20"/>
        </w:rPr>
        <w:t>. godini u odnosu na plan</w:t>
      </w:r>
    </w:p>
    <w:tbl>
      <w:tblPr>
        <w:tblW w:w="9531" w:type="dxa"/>
        <w:tblInd w:w="108" w:type="dxa"/>
        <w:tblLayout w:type="fixed"/>
        <w:tblLook w:val="0000" w:firstRow="0" w:lastRow="0" w:firstColumn="0" w:lastColumn="0" w:noHBand="0" w:noVBand="0"/>
      </w:tblPr>
      <w:tblGrid>
        <w:gridCol w:w="5245"/>
        <w:gridCol w:w="1559"/>
        <w:gridCol w:w="1560"/>
        <w:gridCol w:w="1167"/>
      </w:tblGrid>
      <w:tr w:rsidR="007A77CE" w:rsidRPr="00B74B02" w14:paraId="16461D50" w14:textId="77777777" w:rsidTr="00867F00">
        <w:trPr>
          <w:trHeight w:val="300"/>
        </w:trPr>
        <w:tc>
          <w:tcPr>
            <w:tcW w:w="5245" w:type="dxa"/>
            <w:tcBorders>
              <w:top w:val="single" w:sz="4" w:space="0" w:color="auto"/>
              <w:bottom w:val="single" w:sz="4" w:space="0" w:color="auto"/>
            </w:tcBorders>
            <w:shd w:val="clear" w:color="auto" w:fill="auto"/>
            <w:noWrap/>
            <w:vAlign w:val="bottom"/>
          </w:tcPr>
          <w:p w14:paraId="367FFBE2" w14:textId="77777777" w:rsidR="007A77CE" w:rsidRPr="00B74B02" w:rsidRDefault="007A77CE" w:rsidP="007A77CE">
            <w:pPr>
              <w:spacing w:after="0" w:line="240" w:lineRule="auto"/>
              <w:jc w:val="center"/>
              <w:rPr>
                <w:rFonts w:ascii="Arial" w:hAnsi="Arial" w:cs="Arial"/>
                <w:b/>
                <w:bCs/>
                <w:sz w:val="18"/>
                <w:szCs w:val="18"/>
              </w:rPr>
            </w:pPr>
          </w:p>
        </w:tc>
        <w:tc>
          <w:tcPr>
            <w:tcW w:w="1559" w:type="dxa"/>
            <w:tcBorders>
              <w:top w:val="single" w:sz="4" w:space="0" w:color="auto"/>
              <w:bottom w:val="single" w:sz="4" w:space="0" w:color="auto"/>
            </w:tcBorders>
            <w:vAlign w:val="bottom"/>
          </w:tcPr>
          <w:p w14:paraId="66EEE9B6" w14:textId="77777777" w:rsidR="007A77CE" w:rsidRDefault="007A77CE" w:rsidP="007A77CE">
            <w:pPr>
              <w:spacing w:after="0" w:line="240" w:lineRule="auto"/>
              <w:jc w:val="center"/>
              <w:rPr>
                <w:rFonts w:ascii="Arial" w:hAnsi="Arial" w:cs="Arial"/>
                <w:sz w:val="18"/>
                <w:szCs w:val="18"/>
              </w:rPr>
            </w:pPr>
            <w:r w:rsidRPr="00B74B02">
              <w:rPr>
                <w:rFonts w:ascii="Arial" w:hAnsi="Arial" w:cs="Arial"/>
                <w:sz w:val="18"/>
                <w:szCs w:val="18"/>
              </w:rPr>
              <w:t>PLAN</w:t>
            </w:r>
          </w:p>
          <w:p w14:paraId="7688D86F" w14:textId="3305A2C6" w:rsidR="007A77CE" w:rsidRPr="00B74B02" w:rsidRDefault="007A77CE" w:rsidP="007A77CE">
            <w:pPr>
              <w:spacing w:after="0" w:line="240" w:lineRule="auto"/>
              <w:jc w:val="center"/>
              <w:rPr>
                <w:rFonts w:ascii="Arial" w:hAnsi="Arial" w:cs="Arial"/>
                <w:sz w:val="18"/>
                <w:szCs w:val="18"/>
              </w:rPr>
            </w:pPr>
            <w:r w:rsidRPr="00B74B02">
              <w:rPr>
                <w:rFonts w:ascii="Arial" w:hAnsi="Arial" w:cs="Arial"/>
                <w:sz w:val="18"/>
                <w:szCs w:val="18"/>
              </w:rPr>
              <w:t xml:space="preserve"> ZA</w:t>
            </w:r>
            <w:r>
              <w:rPr>
                <w:rFonts w:ascii="Arial" w:hAnsi="Arial" w:cs="Arial"/>
                <w:sz w:val="18"/>
                <w:szCs w:val="18"/>
              </w:rPr>
              <w:t xml:space="preserve"> </w:t>
            </w:r>
            <w:r w:rsidRPr="00B74B02">
              <w:rPr>
                <w:rFonts w:ascii="Arial" w:hAnsi="Arial" w:cs="Arial"/>
                <w:sz w:val="18"/>
                <w:szCs w:val="18"/>
              </w:rPr>
              <w:t xml:space="preserve"> 202</w:t>
            </w:r>
            <w:r w:rsidR="00A26F87">
              <w:rPr>
                <w:rFonts w:ascii="Arial" w:hAnsi="Arial" w:cs="Arial"/>
                <w:sz w:val="18"/>
                <w:szCs w:val="18"/>
              </w:rPr>
              <w:t>1</w:t>
            </w:r>
            <w:r w:rsidRPr="00B74B02">
              <w:rPr>
                <w:rFonts w:ascii="Arial" w:hAnsi="Arial" w:cs="Arial"/>
                <w:sz w:val="18"/>
                <w:szCs w:val="18"/>
              </w:rPr>
              <w:t>.</w:t>
            </w:r>
          </w:p>
        </w:tc>
        <w:tc>
          <w:tcPr>
            <w:tcW w:w="1560" w:type="dxa"/>
            <w:tcBorders>
              <w:top w:val="single" w:sz="4" w:space="0" w:color="auto"/>
              <w:bottom w:val="single" w:sz="4" w:space="0" w:color="auto"/>
            </w:tcBorders>
            <w:shd w:val="clear" w:color="auto" w:fill="auto"/>
            <w:noWrap/>
            <w:vAlign w:val="bottom"/>
          </w:tcPr>
          <w:p w14:paraId="7AE41B0C" w14:textId="77777777" w:rsidR="007A77CE" w:rsidRPr="00B74B02" w:rsidRDefault="007A77CE" w:rsidP="007A77CE">
            <w:pPr>
              <w:spacing w:after="0" w:line="240" w:lineRule="auto"/>
              <w:jc w:val="center"/>
              <w:rPr>
                <w:rFonts w:ascii="Arial" w:hAnsi="Arial" w:cs="Arial"/>
                <w:sz w:val="18"/>
                <w:szCs w:val="18"/>
              </w:rPr>
            </w:pPr>
            <w:r w:rsidRPr="00B74B02">
              <w:rPr>
                <w:rFonts w:ascii="Arial" w:hAnsi="Arial" w:cs="Arial"/>
                <w:sz w:val="18"/>
                <w:szCs w:val="18"/>
              </w:rPr>
              <w:t>OSTVARENJE/</w:t>
            </w:r>
          </w:p>
          <w:p w14:paraId="1BEE9DF6" w14:textId="77777777" w:rsidR="007A77CE" w:rsidRPr="00B74B02" w:rsidRDefault="007A77CE" w:rsidP="007A77CE">
            <w:pPr>
              <w:spacing w:after="0" w:line="240" w:lineRule="auto"/>
              <w:jc w:val="center"/>
              <w:rPr>
                <w:rFonts w:ascii="Arial" w:hAnsi="Arial" w:cs="Arial"/>
                <w:sz w:val="18"/>
                <w:szCs w:val="18"/>
              </w:rPr>
            </w:pPr>
            <w:r w:rsidRPr="00B74B02">
              <w:rPr>
                <w:rFonts w:ascii="Arial" w:hAnsi="Arial" w:cs="Arial"/>
                <w:sz w:val="18"/>
                <w:szCs w:val="18"/>
              </w:rPr>
              <w:t>IZVRŠENJE</w:t>
            </w:r>
          </w:p>
        </w:tc>
        <w:tc>
          <w:tcPr>
            <w:tcW w:w="1167" w:type="dxa"/>
            <w:tcBorders>
              <w:top w:val="single" w:sz="4" w:space="0" w:color="auto"/>
              <w:bottom w:val="single" w:sz="4" w:space="0" w:color="auto"/>
            </w:tcBorders>
            <w:shd w:val="clear" w:color="auto" w:fill="auto"/>
            <w:noWrap/>
            <w:vAlign w:val="bottom"/>
          </w:tcPr>
          <w:p w14:paraId="2C2EB0EC" w14:textId="77777777" w:rsidR="007A77CE" w:rsidRPr="00B74B02" w:rsidRDefault="007A77CE" w:rsidP="007A77CE">
            <w:pPr>
              <w:spacing w:after="0" w:line="240" w:lineRule="auto"/>
              <w:jc w:val="center"/>
              <w:rPr>
                <w:rFonts w:ascii="Arial" w:hAnsi="Arial" w:cs="Arial"/>
                <w:sz w:val="18"/>
                <w:szCs w:val="18"/>
              </w:rPr>
            </w:pPr>
            <w:r w:rsidRPr="00B74B02">
              <w:rPr>
                <w:rFonts w:ascii="Arial" w:hAnsi="Arial" w:cs="Arial"/>
                <w:sz w:val="18"/>
                <w:szCs w:val="18"/>
              </w:rPr>
              <w:t>INDEKS</w:t>
            </w:r>
          </w:p>
        </w:tc>
      </w:tr>
      <w:tr w:rsidR="000D3369" w:rsidRPr="00867F00" w14:paraId="206C5F70" w14:textId="77777777" w:rsidTr="00867F00">
        <w:trPr>
          <w:trHeight w:val="218"/>
        </w:trPr>
        <w:tc>
          <w:tcPr>
            <w:tcW w:w="5245" w:type="dxa"/>
            <w:tcBorders>
              <w:top w:val="single" w:sz="4" w:space="0" w:color="auto"/>
              <w:bottom w:val="single" w:sz="4" w:space="0" w:color="auto"/>
            </w:tcBorders>
            <w:shd w:val="clear" w:color="auto" w:fill="auto"/>
            <w:noWrap/>
            <w:vAlign w:val="bottom"/>
          </w:tcPr>
          <w:p w14:paraId="2A074C33" w14:textId="77777777" w:rsidR="000D3369" w:rsidRPr="00867F00" w:rsidRDefault="000D3369" w:rsidP="007A77CE">
            <w:pPr>
              <w:spacing w:after="0" w:line="240" w:lineRule="auto"/>
              <w:rPr>
                <w:rFonts w:ascii="Arial" w:hAnsi="Arial" w:cs="Arial"/>
                <w:sz w:val="18"/>
                <w:szCs w:val="18"/>
              </w:rPr>
            </w:pPr>
          </w:p>
        </w:tc>
        <w:tc>
          <w:tcPr>
            <w:tcW w:w="1559" w:type="dxa"/>
            <w:tcBorders>
              <w:top w:val="single" w:sz="4" w:space="0" w:color="auto"/>
              <w:bottom w:val="single" w:sz="4" w:space="0" w:color="auto"/>
            </w:tcBorders>
            <w:vAlign w:val="bottom"/>
          </w:tcPr>
          <w:p w14:paraId="750302C3" w14:textId="10D93761" w:rsidR="000D3369" w:rsidRPr="00867F00" w:rsidRDefault="000D3369" w:rsidP="007A77CE">
            <w:pPr>
              <w:spacing w:after="0" w:line="240" w:lineRule="auto"/>
              <w:jc w:val="right"/>
              <w:rPr>
                <w:rFonts w:ascii="Arial" w:hAnsi="Arial" w:cs="Arial"/>
                <w:sz w:val="18"/>
                <w:szCs w:val="18"/>
              </w:rPr>
            </w:pPr>
            <w:r w:rsidRPr="00867F00">
              <w:rPr>
                <w:rFonts w:ascii="Arial" w:hAnsi="Arial" w:cs="Arial"/>
                <w:sz w:val="18"/>
                <w:szCs w:val="18"/>
              </w:rPr>
              <w:t>1</w:t>
            </w:r>
          </w:p>
        </w:tc>
        <w:tc>
          <w:tcPr>
            <w:tcW w:w="1560" w:type="dxa"/>
            <w:tcBorders>
              <w:top w:val="single" w:sz="4" w:space="0" w:color="auto"/>
              <w:bottom w:val="single" w:sz="4" w:space="0" w:color="auto"/>
            </w:tcBorders>
            <w:shd w:val="clear" w:color="auto" w:fill="auto"/>
            <w:noWrap/>
            <w:vAlign w:val="bottom"/>
          </w:tcPr>
          <w:p w14:paraId="0F8DE290" w14:textId="782E3311" w:rsidR="000D3369" w:rsidRPr="00867F00" w:rsidRDefault="000D3369" w:rsidP="007A77CE">
            <w:pPr>
              <w:spacing w:after="0" w:line="240" w:lineRule="auto"/>
              <w:jc w:val="right"/>
              <w:rPr>
                <w:rFonts w:ascii="Arial" w:hAnsi="Arial" w:cs="Arial"/>
                <w:sz w:val="18"/>
                <w:szCs w:val="18"/>
              </w:rPr>
            </w:pPr>
            <w:r w:rsidRPr="00867F00">
              <w:rPr>
                <w:rFonts w:ascii="Arial" w:hAnsi="Arial" w:cs="Arial"/>
                <w:sz w:val="18"/>
                <w:szCs w:val="18"/>
              </w:rPr>
              <w:t>2</w:t>
            </w:r>
          </w:p>
        </w:tc>
        <w:tc>
          <w:tcPr>
            <w:tcW w:w="1167" w:type="dxa"/>
            <w:tcBorders>
              <w:top w:val="single" w:sz="4" w:space="0" w:color="auto"/>
              <w:bottom w:val="single" w:sz="4" w:space="0" w:color="auto"/>
            </w:tcBorders>
            <w:shd w:val="clear" w:color="auto" w:fill="auto"/>
            <w:noWrap/>
            <w:vAlign w:val="bottom"/>
          </w:tcPr>
          <w:p w14:paraId="51395B32" w14:textId="42939201" w:rsidR="000D3369" w:rsidRPr="00867F00" w:rsidRDefault="000D3369" w:rsidP="007A77CE">
            <w:pPr>
              <w:spacing w:after="0" w:line="240" w:lineRule="auto"/>
              <w:jc w:val="right"/>
              <w:rPr>
                <w:rFonts w:ascii="Arial" w:hAnsi="Arial" w:cs="Arial"/>
                <w:sz w:val="18"/>
                <w:szCs w:val="18"/>
              </w:rPr>
            </w:pPr>
            <w:r w:rsidRPr="00867F00">
              <w:rPr>
                <w:rFonts w:ascii="Arial" w:hAnsi="Arial" w:cs="Arial"/>
                <w:sz w:val="18"/>
                <w:szCs w:val="18"/>
              </w:rPr>
              <w:t>3=</w:t>
            </w:r>
            <w:r w:rsidR="00867F00" w:rsidRPr="00867F00">
              <w:rPr>
                <w:rFonts w:ascii="Arial" w:hAnsi="Arial" w:cs="Arial"/>
                <w:sz w:val="18"/>
                <w:szCs w:val="18"/>
              </w:rPr>
              <w:t>2/1*100</w:t>
            </w:r>
          </w:p>
        </w:tc>
      </w:tr>
      <w:tr w:rsidR="007A77CE" w:rsidRPr="0059217C" w14:paraId="7B8ECC4C" w14:textId="77777777" w:rsidTr="00867F00">
        <w:trPr>
          <w:trHeight w:val="285"/>
        </w:trPr>
        <w:tc>
          <w:tcPr>
            <w:tcW w:w="5245" w:type="dxa"/>
            <w:tcBorders>
              <w:top w:val="single" w:sz="4" w:space="0" w:color="auto"/>
            </w:tcBorders>
            <w:shd w:val="clear" w:color="auto" w:fill="auto"/>
            <w:noWrap/>
            <w:vAlign w:val="bottom"/>
          </w:tcPr>
          <w:p w14:paraId="1ADF35CB" w14:textId="1697141B" w:rsidR="007A77CE" w:rsidRPr="0059217C" w:rsidRDefault="007A77CE" w:rsidP="007A77CE">
            <w:pPr>
              <w:spacing w:after="0" w:line="240" w:lineRule="auto"/>
              <w:rPr>
                <w:rFonts w:ascii="Arial" w:hAnsi="Arial" w:cs="Arial"/>
                <w:b/>
                <w:sz w:val="20"/>
                <w:szCs w:val="20"/>
              </w:rPr>
            </w:pPr>
            <w:r w:rsidRPr="0059217C">
              <w:rPr>
                <w:rFonts w:ascii="Arial" w:hAnsi="Arial" w:cs="Arial"/>
                <w:b/>
                <w:sz w:val="20"/>
                <w:szCs w:val="20"/>
              </w:rPr>
              <w:t>A. UKUPNI PRIHODI</w:t>
            </w:r>
            <w:r w:rsidR="00924BA5">
              <w:rPr>
                <w:rFonts w:ascii="Arial" w:hAnsi="Arial" w:cs="Arial"/>
                <w:b/>
                <w:sz w:val="20"/>
                <w:szCs w:val="20"/>
              </w:rPr>
              <w:t xml:space="preserve"> I PRIMI</w:t>
            </w:r>
            <w:r w:rsidR="00AF1E7E">
              <w:rPr>
                <w:rFonts w:ascii="Arial" w:hAnsi="Arial" w:cs="Arial"/>
                <w:b/>
                <w:sz w:val="20"/>
                <w:szCs w:val="20"/>
              </w:rPr>
              <w:t>CI</w:t>
            </w:r>
          </w:p>
        </w:tc>
        <w:tc>
          <w:tcPr>
            <w:tcW w:w="1559" w:type="dxa"/>
            <w:tcBorders>
              <w:top w:val="single" w:sz="4" w:space="0" w:color="auto"/>
            </w:tcBorders>
            <w:vAlign w:val="bottom"/>
          </w:tcPr>
          <w:p w14:paraId="001F7B46" w14:textId="2AE6BE7A" w:rsidR="007A77CE" w:rsidRDefault="00E675B5" w:rsidP="007A77CE">
            <w:pPr>
              <w:spacing w:after="0" w:line="240" w:lineRule="auto"/>
              <w:jc w:val="right"/>
              <w:rPr>
                <w:rFonts w:ascii="Arial" w:hAnsi="Arial" w:cs="Arial"/>
                <w:b/>
                <w:bCs/>
                <w:sz w:val="20"/>
                <w:szCs w:val="20"/>
              </w:rPr>
            </w:pPr>
            <w:r>
              <w:rPr>
                <w:rFonts w:ascii="Arial" w:hAnsi="Arial" w:cs="Arial"/>
                <w:b/>
                <w:bCs/>
                <w:sz w:val="20"/>
                <w:szCs w:val="20"/>
              </w:rPr>
              <w:t>7.197.910</w:t>
            </w:r>
          </w:p>
        </w:tc>
        <w:tc>
          <w:tcPr>
            <w:tcW w:w="1560" w:type="dxa"/>
            <w:tcBorders>
              <w:top w:val="single" w:sz="4" w:space="0" w:color="auto"/>
            </w:tcBorders>
            <w:shd w:val="clear" w:color="auto" w:fill="auto"/>
            <w:noWrap/>
            <w:vAlign w:val="bottom"/>
          </w:tcPr>
          <w:p w14:paraId="52C8EDB1" w14:textId="1FCC9ACB" w:rsidR="007A77CE" w:rsidRPr="0059217C" w:rsidRDefault="00CB47F9" w:rsidP="007A77CE">
            <w:pPr>
              <w:spacing w:after="0" w:line="240" w:lineRule="auto"/>
              <w:jc w:val="right"/>
              <w:rPr>
                <w:rFonts w:ascii="Arial" w:hAnsi="Arial" w:cs="Arial"/>
                <w:b/>
                <w:bCs/>
                <w:sz w:val="20"/>
                <w:szCs w:val="20"/>
              </w:rPr>
            </w:pPr>
            <w:r>
              <w:rPr>
                <w:rFonts w:ascii="Arial" w:hAnsi="Arial" w:cs="Arial"/>
                <w:b/>
                <w:bCs/>
                <w:sz w:val="20"/>
                <w:szCs w:val="20"/>
              </w:rPr>
              <w:t>7.004.142</w:t>
            </w:r>
          </w:p>
        </w:tc>
        <w:tc>
          <w:tcPr>
            <w:tcW w:w="1167" w:type="dxa"/>
            <w:tcBorders>
              <w:top w:val="single" w:sz="4" w:space="0" w:color="auto"/>
            </w:tcBorders>
            <w:shd w:val="clear" w:color="auto" w:fill="auto"/>
            <w:noWrap/>
            <w:vAlign w:val="bottom"/>
          </w:tcPr>
          <w:p w14:paraId="0153812A" w14:textId="130B8920" w:rsidR="007A77CE" w:rsidRPr="0059217C" w:rsidRDefault="00AF3719" w:rsidP="007A77CE">
            <w:pPr>
              <w:spacing w:after="0" w:line="240" w:lineRule="auto"/>
              <w:jc w:val="right"/>
              <w:rPr>
                <w:rFonts w:ascii="Arial" w:hAnsi="Arial" w:cs="Arial"/>
                <w:b/>
                <w:bCs/>
                <w:sz w:val="20"/>
                <w:szCs w:val="20"/>
              </w:rPr>
            </w:pPr>
            <w:r>
              <w:rPr>
                <w:rFonts w:ascii="Arial" w:hAnsi="Arial" w:cs="Arial"/>
                <w:b/>
                <w:bCs/>
                <w:sz w:val="20"/>
                <w:szCs w:val="20"/>
              </w:rPr>
              <w:t>97,31</w:t>
            </w:r>
          </w:p>
        </w:tc>
      </w:tr>
      <w:tr w:rsidR="007A77CE" w:rsidRPr="0059217C" w14:paraId="7961DA8C" w14:textId="77777777" w:rsidTr="00867F00">
        <w:trPr>
          <w:trHeight w:val="285"/>
        </w:trPr>
        <w:tc>
          <w:tcPr>
            <w:tcW w:w="5245" w:type="dxa"/>
            <w:shd w:val="clear" w:color="auto" w:fill="auto"/>
            <w:noWrap/>
            <w:vAlign w:val="bottom"/>
          </w:tcPr>
          <w:p w14:paraId="3040679D" w14:textId="77777777" w:rsidR="007A77CE" w:rsidRPr="0059217C" w:rsidRDefault="007A77CE" w:rsidP="007A77CE">
            <w:pPr>
              <w:spacing w:after="0" w:line="240" w:lineRule="auto"/>
              <w:rPr>
                <w:rFonts w:ascii="Arial" w:hAnsi="Arial" w:cs="Arial"/>
                <w:sz w:val="20"/>
                <w:szCs w:val="20"/>
              </w:rPr>
            </w:pPr>
            <w:r w:rsidRPr="0059217C">
              <w:rPr>
                <w:rFonts w:ascii="Arial" w:hAnsi="Arial" w:cs="Arial"/>
                <w:sz w:val="20"/>
                <w:szCs w:val="20"/>
              </w:rPr>
              <w:t>Prihodi poslovanja</w:t>
            </w:r>
          </w:p>
        </w:tc>
        <w:tc>
          <w:tcPr>
            <w:tcW w:w="1559" w:type="dxa"/>
            <w:vAlign w:val="bottom"/>
          </w:tcPr>
          <w:p w14:paraId="31D3B58C" w14:textId="5478C8E9" w:rsidR="007A77CE" w:rsidRDefault="00427E42" w:rsidP="007A77CE">
            <w:pPr>
              <w:spacing w:after="0" w:line="240" w:lineRule="auto"/>
              <w:jc w:val="right"/>
              <w:rPr>
                <w:rFonts w:ascii="Arial" w:hAnsi="Arial" w:cs="Arial"/>
                <w:sz w:val="20"/>
                <w:szCs w:val="20"/>
              </w:rPr>
            </w:pPr>
            <w:r>
              <w:rPr>
                <w:rFonts w:ascii="Arial" w:hAnsi="Arial" w:cs="Arial"/>
                <w:sz w:val="20"/>
                <w:szCs w:val="20"/>
              </w:rPr>
              <w:t>6.766.860</w:t>
            </w:r>
          </w:p>
        </w:tc>
        <w:tc>
          <w:tcPr>
            <w:tcW w:w="1560" w:type="dxa"/>
            <w:shd w:val="clear" w:color="auto" w:fill="auto"/>
            <w:noWrap/>
            <w:vAlign w:val="bottom"/>
          </w:tcPr>
          <w:p w14:paraId="21E88897" w14:textId="2149F966" w:rsidR="007A77CE" w:rsidRPr="00621441" w:rsidRDefault="00AF3719" w:rsidP="007A77CE">
            <w:pPr>
              <w:spacing w:after="0" w:line="240" w:lineRule="auto"/>
              <w:jc w:val="right"/>
              <w:rPr>
                <w:rFonts w:ascii="Arial" w:hAnsi="Arial" w:cs="Arial"/>
                <w:sz w:val="20"/>
                <w:szCs w:val="20"/>
              </w:rPr>
            </w:pPr>
            <w:r>
              <w:rPr>
                <w:rFonts w:ascii="Arial" w:hAnsi="Arial" w:cs="Arial"/>
                <w:sz w:val="20"/>
                <w:szCs w:val="20"/>
              </w:rPr>
              <w:t>6.584.530</w:t>
            </w:r>
          </w:p>
        </w:tc>
        <w:tc>
          <w:tcPr>
            <w:tcW w:w="1167" w:type="dxa"/>
            <w:shd w:val="clear" w:color="auto" w:fill="auto"/>
            <w:noWrap/>
            <w:vAlign w:val="bottom"/>
          </w:tcPr>
          <w:p w14:paraId="70CCBC54" w14:textId="63EB4782" w:rsidR="007A77CE" w:rsidRPr="0059217C" w:rsidRDefault="006827E9" w:rsidP="007A77CE">
            <w:pPr>
              <w:spacing w:after="0" w:line="240" w:lineRule="auto"/>
              <w:jc w:val="right"/>
              <w:rPr>
                <w:rFonts w:ascii="Arial" w:hAnsi="Arial" w:cs="Arial"/>
                <w:sz w:val="20"/>
                <w:szCs w:val="20"/>
              </w:rPr>
            </w:pPr>
            <w:r>
              <w:rPr>
                <w:rFonts w:ascii="Arial" w:hAnsi="Arial" w:cs="Arial"/>
                <w:sz w:val="20"/>
                <w:szCs w:val="20"/>
              </w:rPr>
              <w:t>97,31</w:t>
            </w:r>
          </w:p>
        </w:tc>
      </w:tr>
      <w:tr w:rsidR="007A77CE" w:rsidRPr="0059217C" w14:paraId="2D8D7B7D" w14:textId="77777777" w:rsidTr="00867F00">
        <w:trPr>
          <w:trHeight w:val="285"/>
        </w:trPr>
        <w:tc>
          <w:tcPr>
            <w:tcW w:w="5245" w:type="dxa"/>
            <w:shd w:val="clear" w:color="auto" w:fill="auto"/>
            <w:noWrap/>
            <w:vAlign w:val="bottom"/>
          </w:tcPr>
          <w:p w14:paraId="3A0A2CC3" w14:textId="77777777" w:rsidR="007A77CE" w:rsidRPr="0059217C" w:rsidRDefault="007A77CE" w:rsidP="007A77CE">
            <w:pPr>
              <w:spacing w:after="0" w:line="240" w:lineRule="auto"/>
              <w:rPr>
                <w:rFonts w:ascii="Arial" w:hAnsi="Arial" w:cs="Arial"/>
                <w:sz w:val="20"/>
                <w:szCs w:val="20"/>
              </w:rPr>
            </w:pPr>
            <w:r w:rsidRPr="0059217C">
              <w:rPr>
                <w:rFonts w:ascii="Arial" w:hAnsi="Arial" w:cs="Arial"/>
                <w:sz w:val="20"/>
                <w:szCs w:val="20"/>
              </w:rPr>
              <w:t>Prihodi od prodaje nefinancijske imovine</w:t>
            </w:r>
          </w:p>
        </w:tc>
        <w:tc>
          <w:tcPr>
            <w:tcW w:w="1559" w:type="dxa"/>
            <w:vAlign w:val="bottom"/>
          </w:tcPr>
          <w:p w14:paraId="33641114" w14:textId="5F27DE8C" w:rsidR="007A77CE" w:rsidRDefault="0049370E" w:rsidP="007A77CE">
            <w:pPr>
              <w:spacing w:after="0" w:line="240" w:lineRule="auto"/>
              <w:jc w:val="right"/>
              <w:rPr>
                <w:rFonts w:ascii="Arial" w:hAnsi="Arial" w:cs="Arial"/>
                <w:bCs/>
                <w:sz w:val="20"/>
                <w:szCs w:val="20"/>
              </w:rPr>
            </w:pPr>
            <w:r>
              <w:rPr>
                <w:rFonts w:ascii="Arial" w:hAnsi="Arial" w:cs="Arial"/>
                <w:bCs/>
                <w:sz w:val="20"/>
                <w:szCs w:val="20"/>
              </w:rPr>
              <w:t>271.000</w:t>
            </w:r>
          </w:p>
        </w:tc>
        <w:tc>
          <w:tcPr>
            <w:tcW w:w="1560" w:type="dxa"/>
            <w:shd w:val="clear" w:color="auto" w:fill="auto"/>
            <w:noWrap/>
            <w:vAlign w:val="bottom"/>
          </w:tcPr>
          <w:p w14:paraId="20EFF6BF" w14:textId="25AFF90E" w:rsidR="007A77CE" w:rsidRPr="0059217C" w:rsidRDefault="00AF3719" w:rsidP="007A77CE">
            <w:pPr>
              <w:spacing w:after="0" w:line="240" w:lineRule="auto"/>
              <w:jc w:val="right"/>
              <w:rPr>
                <w:rFonts w:ascii="Arial" w:hAnsi="Arial" w:cs="Arial"/>
                <w:bCs/>
                <w:sz w:val="20"/>
                <w:szCs w:val="20"/>
              </w:rPr>
            </w:pPr>
            <w:r>
              <w:rPr>
                <w:rFonts w:ascii="Arial" w:hAnsi="Arial" w:cs="Arial"/>
                <w:bCs/>
                <w:sz w:val="20"/>
                <w:szCs w:val="20"/>
              </w:rPr>
              <w:t>258.588</w:t>
            </w:r>
          </w:p>
        </w:tc>
        <w:tc>
          <w:tcPr>
            <w:tcW w:w="1167" w:type="dxa"/>
            <w:shd w:val="clear" w:color="auto" w:fill="auto"/>
            <w:noWrap/>
            <w:vAlign w:val="bottom"/>
          </w:tcPr>
          <w:p w14:paraId="30D9C5FE" w14:textId="339AF555" w:rsidR="007A77CE" w:rsidRPr="0059217C" w:rsidRDefault="00A21CDC" w:rsidP="007A77CE">
            <w:pPr>
              <w:spacing w:after="0" w:line="240" w:lineRule="auto"/>
              <w:jc w:val="right"/>
              <w:rPr>
                <w:rFonts w:ascii="Arial" w:hAnsi="Arial" w:cs="Arial"/>
                <w:sz w:val="20"/>
                <w:szCs w:val="20"/>
              </w:rPr>
            </w:pPr>
            <w:r>
              <w:rPr>
                <w:rFonts w:ascii="Arial" w:hAnsi="Arial" w:cs="Arial"/>
                <w:sz w:val="20"/>
                <w:szCs w:val="20"/>
              </w:rPr>
              <w:t>95,42</w:t>
            </w:r>
          </w:p>
        </w:tc>
      </w:tr>
      <w:tr w:rsidR="00AF1E7E" w:rsidRPr="0059217C" w14:paraId="1DDFEC1E" w14:textId="77777777" w:rsidTr="00867F00">
        <w:trPr>
          <w:trHeight w:val="285"/>
        </w:trPr>
        <w:tc>
          <w:tcPr>
            <w:tcW w:w="5245" w:type="dxa"/>
            <w:shd w:val="clear" w:color="auto" w:fill="auto"/>
            <w:noWrap/>
            <w:vAlign w:val="bottom"/>
          </w:tcPr>
          <w:p w14:paraId="29FE88AC" w14:textId="2EB8D2E6" w:rsidR="00AF1E7E" w:rsidRPr="0059217C" w:rsidRDefault="00AF1E7E" w:rsidP="007A77CE">
            <w:pPr>
              <w:spacing w:after="0" w:line="240" w:lineRule="auto"/>
              <w:rPr>
                <w:rFonts w:ascii="Arial" w:hAnsi="Arial" w:cs="Arial"/>
                <w:sz w:val="20"/>
                <w:szCs w:val="20"/>
              </w:rPr>
            </w:pPr>
            <w:r>
              <w:rPr>
                <w:rFonts w:ascii="Arial" w:hAnsi="Arial" w:cs="Arial"/>
                <w:sz w:val="20"/>
                <w:szCs w:val="20"/>
              </w:rPr>
              <w:t>Primici od financijske imovine i zaduživanja</w:t>
            </w:r>
          </w:p>
        </w:tc>
        <w:tc>
          <w:tcPr>
            <w:tcW w:w="1559" w:type="dxa"/>
            <w:vAlign w:val="bottom"/>
          </w:tcPr>
          <w:p w14:paraId="24CDEA5B" w14:textId="68B10102" w:rsidR="00AF1E7E" w:rsidRDefault="0049370E" w:rsidP="007A77CE">
            <w:pPr>
              <w:spacing w:after="0" w:line="240" w:lineRule="auto"/>
              <w:jc w:val="right"/>
              <w:rPr>
                <w:rFonts w:ascii="Arial" w:hAnsi="Arial" w:cs="Arial"/>
                <w:bCs/>
                <w:sz w:val="20"/>
                <w:szCs w:val="20"/>
              </w:rPr>
            </w:pPr>
            <w:r>
              <w:rPr>
                <w:rFonts w:ascii="Arial" w:hAnsi="Arial" w:cs="Arial"/>
                <w:bCs/>
                <w:sz w:val="20"/>
                <w:szCs w:val="20"/>
              </w:rPr>
              <w:t>160.050</w:t>
            </w:r>
          </w:p>
        </w:tc>
        <w:tc>
          <w:tcPr>
            <w:tcW w:w="1560" w:type="dxa"/>
            <w:shd w:val="clear" w:color="auto" w:fill="auto"/>
            <w:noWrap/>
            <w:vAlign w:val="bottom"/>
          </w:tcPr>
          <w:p w14:paraId="0AA45D8F" w14:textId="0E0C911D" w:rsidR="00AF1E7E" w:rsidRPr="0059217C" w:rsidRDefault="00AF3719" w:rsidP="007A77CE">
            <w:pPr>
              <w:spacing w:after="0" w:line="240" w:lineRule="auto"/>
              <w:jc w:val="right"/>
              <w:rPr>
                <w:rFonts w:ascii="Arial" w:hAnsi="Arial" w:cs="Arial"/>
                <w:bCs/>
                <w:sz w:val="20"/>
                <w:szCs w:val="20"/>
              </w:rPr>
            </w:pPr>
            <w:r>
              <w:rPr>
                <w:rFonts w:ascii="Arial" w:hAnsi="Arial" w:cs="Arial"/>
                <w:bCs/>
                <w:sz w:val="20"/>
                <w:szCs w:val="20"/>
              </w:rPr>
              <w:t>161.024</w:t>
            </w:r>
          </w:p>
        </w:tc>
        <w:tc>
          <w:tcPr>
            <w:tcW w:w="1167" w:type="dxa"/>
            <w:shd w:val="clear" w:color="auto" w:fill="auto"/>
            <w:noWrap/>
            <w:vAlign w:val="bottom"/>
          </w:tcPr>
          <w:p w14:paraId="5EA5E8C6" w14:textId="27392841" w:rsidR="00AF1E7E" w:rsidRPr="0059217C" w:rsidRDefault="00A21CDC" w:rsidP="007A77CE">
            <w:pPr>
              <w:spacing w:after="0" w:line="240" w:lineRule="auto"/>
              <w:jc w:val="right"/>
              <w:rPr>
                <w:rFonts w:ascii="Arial" w:hAnsi="Arial" w:cs="Arial"/>
                <w:sz w:val="20"/>
                <w:szCs w:val="20"/>
              </w:rPr>
            </w:pPr>
            <w:r>
              <w:rPr>
                <w:rFonts w:ascii="Arial" w:hAnsi="Arial" w:cs="Arial"/>
                <w:sz w:val="20"/>
                <w:szCs w:val="20"/>
              </w:rPr>
              <w:t>100,61</w:t>
            </w:r>
          </w:p>
        </w:tc>
      </w:tr>
      <w:tr w:rsidR="007A77CE" w:rsidRPr="0059217C" w14:paraId="64758962" w14:textId="77777777" w:rsidTr="00867F00">
        <w:trPr>
          <w:trHeight w:val="285"/>
        </w:trPr>
        <w:tc>
          <w:tcPr>
            <w:tcW w:w="5245" w:type="dxa"/>
            <w:shd w:val="clear" w:color="auto" w:fill="auto"/>
            <w:noWrap/>
            <w:vAlign w:val="bottom"/>
          </w:tcPr>
          <w:p w14:paraId="27C73890" w14:textId="786BECFF" w:rsidR="007A77CE" w:rsidRPr="0059217C" w:rsidRDefault="007A77CE" w:rsidP="007A77CE">
            <w:pPr>
              <w:spacing w:after="0" w:line="240" w:lineRule="auto"/>
              <w:rPr>
                <w:rFonts w:ascii="Arial" w:hAnsi="Arial" w:cs="Arial"/>
                <w:b/>
                <w:sz w:val="20"/>
                <w:szCs w:val="20"/>
              </w:rPr>
            </w:pPr>
            <w:r w:rsidRPr="0059217C">
              <w:rPr>
                <w:rFonts w:ascii="Arial" w:hAnsi="Arial" w:cs="Arial"/>
                <w:b/>
                <w:sz w:val="20"/>
                <w:szCs w:val="20"/>
              </w:rPr>
              <w:t>B. UKUPNI RASHODI</w:t>
            </w:r>
            <w:r w:rsidR="002E5BE6">
              <w:rPr>
                <w:rFonts w:ascii="Arial" w:hAnsi="Arial" w:cs="Arial"/>
                <w:b/>
                <w:sz w:val="20"/>
                <w:szCs w:val="20"/>
              </w:rPr>
              <w:t xml:space="preserve"> I IZDACI</w:t>
            </w:r>
          </w:p>
        </w:tc>
        <w:tc>
          <w:tcPr>
            <w:tcW w:w="1559" w:type="dxa"/>
            <w:vAlign w:val="bottom"/>
          </w:tcPr>
          <w:p w14:paraId="20D1B119" w14:textId="0995E540" w:rsidR="007A77CE" w:rsidRDefault="00734471" w:rsidP="007A77CE">
            <w:pPr>
              <w:spacing w:after="0" w:line="240" w:lineRule="auto"/>
              <w:jc w:val="right"/>
              <w:rPr>
                <w:rFonts w:ascii="Arial" w:hAnsi="Arial" w:cs="Arial"/>
                <w:b/>
                <w:bCs/>
                <w:sz w:val="20"/>
                <w:szCs w:val="20"/>
              </w:rPr>
            </w:pPr>
            <w:r>
              <w:rPr>
                <w:rFonts w:ascii="Arial" w:hAnsi="Arial" w:cs="Arial"/>
                <w:b/>
                <w:bCs/>
                <w:sz w:val="20"/>
                <w:szCs w:val="20"/>
              </w:rPr>
              <w:t>9.136.445</w:t>
            </w:r>
          </w:p>
        </w:tc>
        <w:tc>
          <w:tcPr>
            <w:tcW w:w="1560" w:type="dxa"/>
            <w:shd w:val="clear" w:color="auto" w:fill="auto"/>
            <w:noWrap/>
            <w:vAlign w:val="bottom"/>
          </w:tcPr>
          <w:p w14:paraId="2783DC2F" w14:textId="0FDA13C3" w:rsidR="007A77CE" w:rsidRPr="0059217C" w:rsidRDefault="00734471" w:rsidP="007A77CE">
            <w:pPr>
              <w:spacing w:after="0" w:line="240" w:lineRule="auto"/>
              <w:jc w:val="right"/>
              <w:rPr>
                <w:rFonts w:ascii="Arial" w:hAnsi="Arial" w:cs="Arial"/>
                <w:b/>
                <w:bCs/>
                <w:sz w:val="20"/>
                <w:szCs w:val="20"/>
              </w:rPr>
            </w:pPr>
            <w:r>
              <w:rPr>
                <w:rFonts w:ascii="Arial" w:hAnsi="Arial" w:cs="Arial"/>
                <w:b/>
                <w:bCs/>
                <w:sz w:val="20"/>
                <w:szCs w:val="20"/>
              </w:rPr>
              <w:t>8.544.238</w:t>
            </w:r>
          </w:p>
        </w:tc>
        <w:tc>
          <w:tcPr>
            <w:tcW w:w="1167" w:type="dxa"/>
            <w:shd w:val="clear" w:color="auto" w:fill="auto"/>
            <w:noWrap/>
            <w:vAlign w:val="bottom"/>
          </w:tcPr>
          <w:p w14:paraId="08A2B139" w14:textId="678DA5F8" w:rsidR="007A77CE" w:rsidRPr="0059217C" w:rsidRDefault="00041EDA" w:rsidP="007A77CE">
            <w:pPr>
              <w:spacing w:after="0" w:line="240" w:lineRule="auto"/>
              <w:jc w:val="right"/>
              <w:rPr>
                <w:rFonts w:ascii="Arial" w:hAnsi="Arial" w:cs="Arial"/>
                <w:b/>
                <w:sz w:val="20"/>
                <w:szCs w:val="20"/>
              </w:rPr>
            </w:pPr>
            <w:r>
              <w:rPr>
                <w:rFonts w:ascii="Arial" w:hAnsi="Arial" w:cs="Arial"/>
                <w:b/>
                <w:sz w:val="20"/>
                <w:szCs w:val="20"/>
              </w:rPr>
              <w:t>93,52</w:t>
            </w:r>
          </w:p>
        </w:tc>
      </w:tr>
      <w:tr w:rsidR="007A77CE" w:rsidRPr="0059217C" w14:paraId="6FC00DC2" w14:textId="77777777" w:rsidTr="00867F00">
        <w:trPr>
          <w:trHeight w:val="285"/>
        </w:trPr>
        <w:tc>
          <w:tcPr>
            <w:tcW w:w="5245" w:type="dxa"/>
            <w:shd w:val="clear" w:color="auto" w:fill="auto"/>
            <w:noWrap/>
            <w:vAlign w:val="bottom"/>
          </w:tcPr>
          <w:p w14:paraId="0C245EDA" w14:textId="77777777" w:rsidR="007A77CE" w:rsidRPr="0059217C" w:rsidRDefault="007A77CE" w:rsidP="007A77CE">
            <w:pPr>
              <w:spacing w:after="0" w:line="240" w:lineRule="auto"/>
              <w:rPr>
                <w:rFonts w:ascii="Arial" w:hAnsi="Arial" w:cs="Arial"/>
                <w:sz w:val="20"/>
                <w:szCs w:val="20"/>
              </w:rPr>
            </w:pPr>
            <w:r w:rsidRPr="0059217C">
              <w:rPr>
                <w:rFonts w:ascii="Arial" w:hAnsi="Arial" w:cs="Arial"/>
                <w:sz w:val="20"/>
                <w:szCs w:val="20"/>
              </w:rPr>
              <w:t>Rashodi poslovanja</w:t>
            </w:r>
          </w:p>
        </w:tc>
        <w:tc>
          <w:tcPr>
            <w:tcW w:w="1559" w:type="dxa"/>
            <w:vAlign w:val="bottom"/>
          </w:tcPr>
          <w:p w14:paraId="6A579A66" w14:textId="3BB38A93" w:rsidR="007A77CE" w:rsidRDefault="00AF560E" w:rsidP="007A77CE">
            <w:pPr>
              <w:spacing w:after="0" w:line="240" w:lineRule="auto"/>
              <w:jc w:val="right"/>
              <w:rPr>
                <w:rFonts w:ascii="Arial" w:hAnsi="Arial" w:cs="Arial"/>
                <w:bCs/>
                <w:sz w:val="20"/>
                <w:szCs w:val="20"/>
              </w:rPr>
            </w:pPr>
            <w:r>
              <w:rPr>
                <w:rFonts w:ascii="Arial" w:hAnsi="Arial" w:cs="Arial"/>
                <w:bCs/>
                <w:sz w:val="20"/>
                <w:szCs w:val="20"/>
              </w:rPr>
              <w:t>3.174.756</w:t>
            </w:r>
          </w:p>
        </w:tc>
        <w:tc>
          <w:tcPr>
            <w:tcW w:w="1560" w:type="dxa"/>
            <w:shd w:val="clear" w:color="auto" w:fill="auto"/>
            <w:noWrap/>
            <w:vAlign w:val="bottom"/>
          </w:tcPr>
          <w:p w14:paraId="3DCB26A7" w14:textId="4CD9FD6A" w:rsidR="007A77CE" w:rsidRPr="0059217C" w:rsidRDefault="00AF560E" w:rsidP="007A77CE">
            <w:pPr>
              <w:spacing w:after="0" w:line="240" w:lineRule="auto"/>
              <w:jc w:val="right"/>
              <w:rPr>
                <w:rFonts w:ascii="Arial" w:hAnsi="Arial" w:cs="Arial"/>
                <w:bCs/>
                <w:sz w:val="20"/>
                <w:szCs w:val="20"/>
              </w:rPr>
            </w:pPr>
            <w:r>
              <w:rPr>
                <w:rFonts w:ascii="Arial" w:hAnsi="Arial" w:cs="Arial"/>
                <w:bCs/>
                <w:sz w:val="20"/>
                <w:szCs w:val="20"/>
              </w:rPr>
              <w:t>2.912.087</w:t>
            </w:r>
          </w:p>
        </w:tc>
        <w:tc>
          <w:tcPr>
            <w:tcW w:w="1167" w:type="dxa"/>
            <w:shd w:val="clear" w:color="auto" w:fill="auto"/>
            <w:noWrap/>
            <w:vAlign w:val="bottom"/>
          </w:tcPr>
          <w:p w14:paraId="3596A837" w14:textId="2E985B43" w:rsidR="007A77CE" w:rsidRPr="0059217C" w:rsidRDefault="009E4804" w:rsidP="007A77CE">
            <w:pPr>
              <w:spacing w:after="0" w:line="240" w:lineRule="auto"/>
              <w:jc w:val="right"/>
              <w:rPr>
                <w:rFonts w:ascii="Arial" w:hAnsi="Arial" w:cs="Arial"/>
                <w:sz w:val="20"/>
                <w:szCs w:val="20"/>
              </w:rPr>
            </w:pPr>
            <w:r>
              <w:rPr>
                <w:rFonts w:ascii="Arial" w:hAnsi="Arial" w:cs="Arial"/>
                <w:sz w:val="20"/>
                <w:szCs w:val="20"/>
              </w:rPr>
              <w:t>91,73</w:t>
            </w:r>
          </w:p>
        </w:tc>
      </w:tr>
      <w:tr w:rsidR="007A77CE" w:rsidRPr="0059217C" w14:paraId="375AF62C" w14:textId="77777777" w:rsidTr="00867F00">
        <w:trPr>
          <w:trHeight w:val="285"/>
        </w:trPr>
        <w:tc>
          <w:tcPr>
            <w:tcW w:w="5245" w:type="dxa"/>
            <w:shd w:val="clear" w:color="auto" w:fill="auto"/>
            <w:noWrap/>
            <w:vAlign w:val="bottom"/>
          </w:tcPr>
          <w:p w14:paraId="35DCCC21" w14:textId="77777777" w:rsidR="007A77CE" w:rsidRPr="0059217C" w:rsidRDefault="007A77CE" w:rsidP="007A77CE">
            <w:pPr>
              <w:spacing w:after="0" w:line="240" w:lineRule="auto"/>
              <w:rPr>
                <w:rFonts w:ascii="Arial" w:hAnsi="Arial" w:cs="Arial"/>
                <w:sz w:val="20"/>
                <w:szCs w:val="20"/>
              </w:rPr>
            </w:pPr>
            <w:r w:rsidRPr="0059217C">
              <w:rPr>
                <w:rFonts w:ascii="Arial" w:hAnsi="Arial" w:cs="Arial"/>
                <w:sz w:val="20"/>
                <w:szCs w:val="20"/>
              </w:rPr>
              <w:t>Rashodi za nabavu nefinancijske imovine</w:t>
            </w:r>
          </w:p>
        </w:tc>
        <w:tc>
          <w:tcPr>
            <w:tcW w:w="1559" w:type="dxa"/>
            <w:vAlign w:val="bottom"/>
          </w:tcPr>
          <w:p w14:paraId="728FE32E" w14:textId="66206BD5" w:rsidR="007A77CE" w:rsidRDefault="00AF560E" w:rsidP="007A77CE">
            <w:pPr>
              <w:spacing w:after="0" w:line="240" w:lineRule="auto"/>
              <w:jc w:val="right"/>
              <w:rPr>
                <w:rFonts w:ascii="Arial" w:hAnsi="Arial" w:cs="Arial"/>
                <w:bCs/>
                <w:sz w:val="20"/>
                <w:szCs w:val="20"/>
              </w:rPr>
            </w:pPr>
            <w:r>
              <w:rPr>
                <w:rFonts w:ascii="Arial" w:hAnsi="Arial" w:cs="Arial"/>
                <w:bCs/>
                <w:sz w:val="20"/>
                <w:szCs w:val="20"/>
              </w:rPr>
              <w:t>5.961.689</w:t>
            </w:r>
          </w:p>
        </w:tc>
        <w:tc>
          <w:tcPr>
            <w:tcW w:w="1560" w:type="dxa"/>
            <w:shd w:val="clear" w:color="auto" w:fill="auto"/>
            <w:noWrap/>
            <w:vAlign w:val="bottom"/>
          </w:tcPr>
          <w:p w14:paraId="150B49B5" w14:textId="07964375" w:rsidR="007A77CE" w:rsidRPr="0059217C" w:rsidRDefault="009E4804" w:rsidP="007A77CE">
            <w:pPr>
              <w:spacing w:after="0" w:line="240" w:lineRule="auto"/>
              <w:jc w:val="right"/>
              <w:rPr>
                <w:rFonts w:ascii="Arial" w:hAnsi="Arial" w:cs="Arial"/>
                <w:bCs/>
                <w:sz w:val="20"/>
                <w:szCs w:val="20"/>
              </w:rPr>
            </w:pPr>
            <w:r>
              <w:rPr>
                <w:rFonts w:ascii="Arial" w:hAnsi="Arial" w:cs="Arial"/>
                <w:bCs/>
                <w:sz w:val="20"/>
                <w:szCs w:val="20"/>
              </w:rPr>
              <w:t>5.632.151</w:t>
            </w:r>
          </w:p>
        </w:tc>
        <w:tc>
          <w:tcPr>
            <w:tcW w:w="1167" w:type="dxa"/>
            <w:shd w:val="clear" w:color="auto" w:fill="auto"/>
            <w:noWrap/>
            <w:vAlign w:val="bottom"/>
          </w:tcPr>
          <w:p w14:paraId="6D17711A" w14:textId="41EE9CD2" w:rsidR="007A77CE" w:rsidRPr="0059217C" w:rsidRDefault="009E4804" w:rsidP="007A77CE">
            <w:pPr>
              <w:spacing w:after="0" w:line="240" w:lineRule="auto"/>
              <w:jc w:val="right"/>
              <w:rPr>
                <w:rFonts w:ascii="Arial" w:hAnsi="Arial" w:cs="Arial"/>
                <w:sz w:val="20"/>
                <w:szCs w:val="20"/>
              </w:rPr>
            </w:pPr>
            <w:r>
              <w:rPr>
                <w:rFonts w:ascii="Arial" w:hAnsi="Arial" w:cs="Arial"/>
                <w:sz w:val="20"/>
                <w:szCs w:val="20"/>
              </w:rPr>
              <w:t>94,48</w:t>
            </w:r>
          </w:p>
        </w:tc>
      </w:tr>
      <w:tr w:rsidR="005334D2" w:rsidRPr="0078303F" w14:paraId="7824BDE3" w14:textId="77777777" w:rsidTr="00867F00">
        <w:trPr>
          <w:trHeight w:val="285"/>
        </w:trPr>
        <w:tc>
          <w:tcPr>
            <w:tcW w:w="5245" w:type="dxa"/>
            <w:shd w:val="clear" w:color="auto" w:fill="auto"/>
            <w:noWrap/>
            <w:vAlign w:val="bottom"/>
          </w:tcPr>
          <w:p w14:paraId="21A2987E" w14:textId="6257CF54" w:rsidR="005334D2" w:rsidRPr="0078303F" w:rsidRDefault="005334D2" w:rsidP="007A77CE">
            <w:pPr>
              <w:spacing w:after="0" w:line="240" w:lineRule="auto"/>
              <w:rPr>
                <w:rFonts w:ascii="Arial" w:hAnsi="Arial" w:cs="Arial"/>
                <w:bCs/>
                <w:sz w:val="20"/>
                <w:szCs w:val="20"/>
              </w:rPr>
            </w:pPr>
            <w:r w:rsidRPr="0078303F">
              <w:rPr>
                <w:rFonts w:ascii="Arial" w:hAnsi="Arial" w:cs="Arial"/>
                <w:bCs/>
                <w:sz w:val="20"/>
                <w:szCs w:val="20"/>
              </w:rPr>
              <w:t>Izdaci</w:t>
            </w:r>
            <w:r w:rsidR="0078303F">
              <w:rPr>
                <w:rFonts w:ascii="Arial" w:hAnsi="Arial" w:cs="Arial"/>
                <w:bCs/>
                <w:sz w:val="20"/>
                <w:szCs w:val="20"/>
              </w:rPr>
              <w:t xml:space="preserve"> za financijsku imovinu i otplate zajmova</w:t>
            </w:r>
          </w:p>
        </w:tc>
        <w:tc>
          <w:tcPr>
            <w:tcW w:w="1559" w:type="dxa"/>
            <w:vAlign w:val="bottom"/>
          </w:tcPr>
          <w:p w14:paraId="75C0D916" w14:textId="5DB9A1EE" w:rsidR="005334D2" w:rsidRPr="0078303F" w:rsidRDefault="0078303F" w:rsidP="007A77CE">
            <w:pPr>
              <w:spacing w:after="0" w:line="240" w:lineRule="auto"/>
              <w:jc w:val="right"/>
              <w:rPr>
                <w:rFonts w:ascii="Arial" w:hAnsi="Arial" w:cs="Arial"/>
                <w:bCs/>
                <w:sz w:val="20"/>
                <w:szCs w:val="20"/>
              </w:rPr>
            </w:pPr>
            <w:r>
              <w:rPr>
                <w:rFonts w:ascii="Arial" w:hAnsi="Arial" w:cs="Arial"/>
                <w:bCs/>
                <w:sz w:val="20"/>
                <w:szCs w:val="20"/>
              </w:rPr>
              <w:t>0</w:t>
            </w:r>
          </w:p>
        </w:tc>
        <w:tc>
          <w:tcPr>
            <w:tcW w:w="1560" w:type="dxa"/>
            <w:shd w:val="clear" w:color="auto" w:fill="auto"/>
            <w:noWrap/>
            <w:vAlign w:val="bottom"/>
          </w:tcPr>
          <w:p w14:paraId="02550D7E" w14:textId="35860E30" w:rsidR="005334D2" w:rsidRPr="0078303F" w:rsidRDefault="0078303F" w:rsidP="007A77CE">
            <w:pPr>
              <w:spacing w:after="0" w:line="240" w:lineRule="auto"/>
              <w:jc w:val="right"/>
              <w:rPr>
                <w:rFonts w:ascii="Arial" w:hAnsi="Arial" w:cs="Arial"/>
                <w:bCs/>
                <w:sz w:val="20"/>
                <w:szCs w:val="20"/>
              </w:rPr>
            </w:pPr>
            <w:r>
              <w:rPr>
                <w:rFonts w:ascii="Arial" w:hAnsi="Arial" w:cs="Arial"/>
                <w:bCs/>
                <w:sz w:val="20"/>
                <w:szCs w:val="20"/>
              </w:rPr>
              <w:t>0</w:t>
            </w:r>
          </w:p>
        </w:tc>
        <w:tc>
          <w:tcPr>
            <w:tcW w:w="1167" w:type="dxa"/>
            <w:shd w:val="clear" w:color="auto" w:fill="auto"/>
            <w:noWrap/>
            <w:vAlign w:val="bottom"/>
          </w:tcPr>
          <w:p w14:paraId="13F34EDA" w14:textId="4DA81369" w:rsidR="005334D2" w:rsidRPr="0078303F" w:rsidRDefault="00867F00" w:rsidP="007A77CE">
            <w:pPr>
              <w:spacing w:after="0" w:line="240" w:lineRule="auto"/>
              <w:jc w:val="right"/>
              <w:rPr>
                <w:rFonts w:ascii="Arial" w:hAnsi="Arial" w:cs="Arial"/>
                <w:bCs/>
                <w:sz w:val="20"/>
                <w:szCs w:val="20"/>
              </w:rPr>
            </w:pPr>
            <w:r>
              <w:rPr>
                <w:rFonts w:ascii="Arial" w:hAnsi="Arial" w:cs="Arial"/>
                <w:bCs/>
                <w:sz w:val="20"/>
                <w:szCs w:val="20"/>
              </w:rPr>
              <w:t>0</w:t>
            </w:r>
          </w:p>
        </w:tc>
      </w:tr>
      <w:tr w:rsidR="002843E1" w:rsidRPr="005F1555" w14:paraId="37B73A0B" w14:textId="77777777" w:rsidTr="00867F00">
        <w:trPr>
          <w:trHeight w:val="285"/>
        </w:trPr>
        <w:tc>
          <w:tcPr>
            <w:tcW w:w="5245" w:type="dxa"/>
            <w:shd w:val="clear" w:color="auto" w:fill="auto"/>
            <w:noWrap/>
            <w:vAlign w:val="bottom"/>
          </w:tcPr>
          <w:p w14:paraId="0221ABA7" w14:textId="76CB1509" w:rsidR="002843E1" w:rsidRPr="005F1555" w:rsidRDefault="002843E1" w:rsidP="002843E1">
            <w:pPr>
              <w:spacing w:after="0" w:line="240" w:lineRule="auto"/>
              <w:rPr>
                <w:rFonts w:ascii="Arial" w:hAnsi="Arial" w:cs="Arial"/>
                <w:b/>
                <w:caps/>
                <w:sz w:val="20"/>
                <w:szCs w:val="20"/>
              </w:rPr>
            </w:pPr>
            <w:r w:rsidRPr="005F1555">
              <w:rPr>
                <w:rFonts w:ascii="Arial" w:hAnsi="Arial" w:cs="Arial"/>
                <w:b/>
                <w:caps/>
                <w:sz w:val="20"/>
                <w:szCs w:val="20"/>
              </w:rPr>
              <w:t>Višak/manjak prihoda tekuće godine (A-B)</w:t>
            </w:r>
          </w:p>
        </w:tc>
        <w:tc>
          <w:tcPr>
            <w:tcW w:w="1559" w:type="dxa"/>
            <w:vAlign w:val="bottom"/>
          </w:tcPr>
          <w:p w14:paraId="60C2DF36" w14:textId="48F52307" w:rsidR="002843E1" w:rsidRPr="005F1555" w:rsidRDefault="002843E1" w:rsidP="002843E1">
            <w:pPr>
              <w:spacing w:after="0" w:line="240" w:lineRule="auto"/>
              <w:jc w:val="right"/>
              <w:rPr>
                <w:rFonts w:ascii="Arial" w:hAnsi="Arial" w:cs="Arial"/>
                <w:b/>
                <w:caps/>
                <w:sz w:val="20"/>
                <w:szCs w:val="20"/>
              </w:rPr>
            </w:pPr>
            <w:r w:rsidRPr="005F1555">
              <w:rPr>
                <w:rFonts w:ascii="Arial" w:hAnsi="Arial" w:cs="Arial"/>
                <w:b/>
                <w:sz w:val="20"/>
                <w:szCs w:val="20"/>
              </w:rPr>
              <w:t>-1.938.535</w:t>
            </w:r>
          </w:p>
        </w:tc>
        <w:tc>
          <w:tcPr>
            <w:tcW w:w="1560" w:type="dxa"/>
            <w:shd w:val="clear" w:color="auto" w:fill="auto"/>
            <w:noWrap/>
            <w:vAlign w:val="bottom"/>
          </w:tcPr>
          <w:p w14:paraId="2EFA07A4" w14:textId="7F4DB236" w:rsidR="002843E1" w:rsidRPr="005F1555" w:rsidRDefault="002843E1" w:rsidP="002843E1">
            <w:pPr>
              <w:spacing w:after="0" w:line="240" w:lineRule="auto"/>
              <w:jc w:val="right"/>
              <w:rPr>
                <w:rFonts w:ascii="Arial" w:hAnsi="Arial" w:cs="Arial"/>
                <w:b/>
                <w:caps/>
                <w:sz w:val="20"/>
                <w:szCs w:val="20"/>
              </w:rPr>
            </w:pPr>
            <w:r w:rsidRPr="005F1555">
              <w:rPr>
                <w:rFonts w:ascii="Arial" w:hAnsi="Arial" w:cs="Arial"/>
                <w:b/>
                <w:sz w:val="20"/>
                <w:szCs w:val="20"/>
              </w:rPr>
              <w:t>-1.540.096</w:t>
            </w:r>
          </w:p>
        </w:tc>
        <w:tc>
          <w:tcPr>
            <w:tcW w:w="1167" w:type="dxa"/>
            <w:shd w:val="clear" w:color="auto" w:fill="auto"/>
            <w:noWrap/>
            <w:vAlign w:val="bottom"/>
          </w:tcPr>
          <w:p w14:paraId="4903F412" w14:textId="62BABD52" w:rsidR="002843E1" w:rsidRPr="005F1555" w:rsidRDefault="002843E1" w:rsidP="002843E1">
            <w:pPr>
              <w:spacing w:after="0" w:line="240" w:lineRule="auto"/>
              <w:jc w:val="right"/>
              <w:rPr>
                <w:rFonts w:ascii="Arial" w:hAnsi="Arial" w:cs="Arial"/>
                <w:b/>
                <w:caps/>
                <w:sz w:val="20"/>
                <w:szCs w:val="20"/>
              </w:rPr>
            </w:pPr>
            <w:r w:rsidRPr="005F1555">
              <w:rPr>
                <w:rFonts w:ascii="Arial" w:hAnsi="Arial" w:cs="Arial"/>
                <w:b/>
                <w:sz w:val="20"/>
                <w:szCs w:val="20"/>
              </w:rPr>
              <w:t>79,45</w:t>
            </w:r>
          </w:p>
        </w:tc>
      </w:tr>
      <w:tr w:rsidR="002843E1" w:rsidRPr="0059217C" w14:paraId="170E1352" w14:textId="77777777" w:rsidTr="004A4BFC">
        <w:trPr>
          <w:trHeight w:val="285"/>
        </w:trPr>
        <w:tc>
          <w:tcPr>
            <w:tcW w:w="5245" w:type="dxa"/>
            <w:shd w:val="clear" w:color="auto" w:fill="auto"/>
            <w:noWrap/>
            <w:vAlign w:val="bottom"/>
          </w:tcPr>
          <w:p w14:paraId="68FBD16B" w14:textId="6D803A55" w:rsidR="002843E1" w:rsidRPr="0059217C" w:rsidRDefault="002843E1" w:rsidP="002843E1">
            <w:pPr>
              <w:spacing w:after="0" w:line="240" w:lineRule="auto"/>
              <w:rPr>
                <w:rFonts w:ascii="Arial" w:hAnsi="Arial" w:cs="Arial"/>
                <w:b/>
                <w:sz w:val="20"/>
                <w:szCs w:val="20"/>
              </w:rPr>
            </w:pPr>
            <w:r>
              <w:rPr>
                <w:rFonts w:ascii="Arial" w:hAnsi="Arial" w:cs="Arial"/>
                <w:b/>
                <w:sz w:val="20"/>
                <w:szCs w:val="20"/>
              </w:rPr>
              <w:t xml:space="preserve">C. </w:t>
            </w:r>
            <w:r w:rsidR="004A4BFC">
              <w:rPr>
                <w:rFonts w:ascii="Arial" w:hAnsi="Arial" w:cs="Arial"/>
                <w:b/>
                <w:sz w:val="20"/>
                <w:szCs w:val="20"/>
              </w:rPr>
              <w:t>RASPOLOŽIVA SREDSTVA IZ PRETHODNIH GODINA</w:t>
            </w:r>
          </w:p>
        </w:tc>
        <w:tc>
          <w:tcPr>
            <w:tcW w:w="1559" w:type="dxa"/>
          </w:tcPr>
          <w:p w14:paraId="1F9DDEEC" w14:textId="6D11A5E4" w:rsidR="002843E1" w:rsidRDefault="002843E1" w:rsidP="004A4BFC">
            <w:pPr>
              <w:spacing w:after="0" w:line="240" w:lineRule="auto"/>
              <w:jc w:val="right"/>
              <w:rPr>
                <w:rFonts w:ascii="Arial" w:hAnsi="Arial" w:cs="Arial"/>
                <w:b/>
                <w:sz w:val="20"/>
                <w:szCs w:val="20"/>
              </w:rPr>
            </w:pPr>
            <w:r>
              <w:rPr>
                <w:rFonts w:ascii="Arial" w:hAnsi="Arial" w:cs="Arial"/>
                <w:b/>
                <w:sz w:val="20"/>
                <w:szCs w:val="20"/>
              </w:rPr>
              <w:t>2.098.585</w:t>
            </w:r>
          </w:p>
        </w:tc>
        <w:tc>
          <w:tcPr>
            <w:tcW w:w="1560" w:type="dxa"/>
            <w:shd w:val="clear" w:color="auto" w:fill="auto"/>
            <w:noWrap/>
          </w:tcPr>
          <w:p w14:paraId="067DD08A" w14:textId="6F8A6AC4" w:rsidR="002843E1" w:rsidRPr="007B5FB3" w:rsidRDefault="002843E1" w:rsidP="004A4BFC">
            <w:pPr>
              <w:spacing w:after="0" w:line="240" w:lineRule="auto"/>
              <w:jc w:val="right"/>
              <w:rPr>
                <w:rFonts w:ascii="Arial" w:hAnsi="Arial" w:cs="Arial"/>
                <w:b/>
                <w:sz w:val="20"/>
                <w:szCs w:val="20"/>
              </w:rPr>
            </w:pPr>
            <w:r>
              <w:rPr>
                <w:rFonts w:ascii="Arial" w:hAnsi="Arial" w:cs="Arial"/>
                <w:b/>
                <w:sz w:val="20"/>
                <w:szCs w:val="20"/>
              </w:rPr>
              <w:t>2.098.584</w:t>
            </w:r>
          </w:p>
        </w:tc>
        <w:tc>
          <w:tcPr>
            <w:tcW w:w="1167" w:type="dxa"/>
            <w:shd w:val="clear" w:color="auto" w:fill="auto"/>
            <w:noWrap/>
          </w:tcPr>
          <w:p w14:paraId="23B5F894" w14:textId="0EEAF2E5" w:rsidR="002843E1" w:rsidRPr="000C0498" w:rsidRDefault="002843E1" w:rsidP="004A4BFC">
            <w:pPr>
              <w:spacing w:after="0" w:line="240" w:lineRule="auto"/>
              <w:jc w:val="right"/>
              <w:rPr>
                <w:rFonts w:ascii="Arial" w:hAnsi="Arial" w:cs="Arial"/>
                <w:b/>
                <w:bCs/>
                <w:sz w:val="20"/>
                <w:szCs w:val="20"/>
              </w:rPr>
            </w:pPr>
            <w:r>
              <w:rPr>
                <w:rFonts w:ascii="Arial" w:hAnsi="Arial" w:cs="Arial"/>
                <w:b/>
                <w:bCs/>
                <w:sz w:val="20"/>
                <w:szCs w:val="20"/>
              </w:rPr>
              <w:t>100,00</w:t>
            </w:r>
          </w:p>
        </w:tc>
      </w:tr>
      <w:tr w:rsidR="002843E1" w:rsidRPr="0059217C" w14:paraId="097C2ED9" w14:textId="77777777" w:rsidTr="00867F00">
        <w:trPr>
          <w:trHeight w:val="285"/>
        </w:trPr>
        <w:tc>
          <w:tcPr>
            <w:tcW w:w="5245" w:type="dxa"/>
            <w:tcBorders>
              <w:bottom w:val="single" w:sz="4" w:space="0" w:color="auto"/>
            </w:tcBorders>
            <w:shd w:val="clear" w:color="auto" w:fill="auto"/>
            <w:noWrap/>
            <w:vAlign w:val="bottom"/>
          </w:tcPr>
          <w:p w14:paraId="1207E431" w14:textId="58BEC64F" w:rsidR="002843E1" w:rsidRPr="0059217C" w:rsidRDefault="002843E1" w:rsidP="002843E1">
            <w:pPr>
              <w:spacing w:after="0" w:line="240" w:lineRule="auto"/>
              <w:rPr>
                <w:rFonts w:ascii="Arial" w:hAnsi="Arial" w:cs="Arial"/>
                <w:b/>
                <w:sz w:val="20"/>
                <w:szCs w:val="20"/>
              </w:rPr>
            </w:pPr>
            <w:r w:rsidRPr="0059217C">
              <w:rPr>
                <w:rFonts w:ascii="Arial" w:hAnsi="Arial" w:cs="Arial"/>
                <w:b/>
                <w:sz w:val="20"/>
                <w:szCs w:val="20"/>
              </w:rPr>
              <w:t>Višak</w:t>
            </w:r>
            <w:r w:rsidR="002A6DE7">
              <w:rPr>
                <w:rFonts w:ascii="Arial" w:hAnsi="Arial" w:cs="Arial"/>
                <w:b/>
                <w:sz w:val="20"/>
                <w:szCs w:val="20"/>
              </w:rPr>
              <w:t>/manjak sredstava</w:t>
            </w:r>
            <w:r w:rsidRPr="0059217C">
              <w:rPr>
                <w:rFonts w:ascii="Arial" w:hAnsi="Arial" w:cs="Arial"/>
                <w:b/>
                <w:sz w:val="20"/>
                <w:szCs w:val="20"/>
              </w:rPr>
              <w:t xml:space="preserve"> raspoloživ u idućoj godini</w:t>
            </w:r>
          </w:p>
        </w:tc>
        <w:tc>
          <w:tcPr>
            <w:tcW w:w="1559" w:type="dxa"/>
            <w:tcBorders>
              <w:bottom w:val="single" w:sz="4" w:space="0" w:color="auto"/>
            </w:tcBorders>
            <w:vAlign w:val="bottom"/>
          </w:tcPr>
          <w:p w14:paraId="53C9F681" w14:textId="1633118B" w:rsidR="002843E1" w:rsidRDefault="002843E1" w:rsidP="002843E1">
            <w:pPr>
              <w:spacing w:after="0" w:line="240" w:lineRule="auto"/>
              <w:jc w:val="right"/>
              <w:rPr>
                <w:rFonts w:ascii="Arial" w:hAnsi="Arial" w:cs="Arial"/>
                <w:b/>
                <w:sz w:val="20"/>
                <w:szCs w:val="20"/>
              </w:rPr>
            </w:pPr>
            <w:r>
              <w:rPr>
                <w:rFonts w:ascii="Arial" w:hAnsi="Arial" w:cs="Arial"/>
                <w:b/>
                <w:sz w:val="20"/>
                <w:szCs w:val="20"/>
              </w:rPr>
              <w:t>160.050</w:t>
            </w:r>
          </w:p>
        </w:tc>
        <w:tc>
          <w:tcPr>
            <w:tcW w:w="1560" w:type="dxa"/>
            <w:tcBorders>
              <w:bottom w:val="single" w:sz="4" w:space="0" w:color="auto"/>
            </w:tcBorders>
            <w:shd w:val="clear" w:color="auto" w:fill="auto"/>
            <w:noWrap/>
            <w:vAlign w:val="bottom"/>
          </w:tcPr>
          <w:p w14:paraId="06029061" w14:textId="67E1FEF2" w:rsidR="002843E1" w:rsidRPr="007B5FB3" w:rsidRDefault="002843E1" w:rsidP="002843E1">
            <w:pPr>
              <w:spacing w:after="0" w:line="240" w:lineRule="auto"/>
              <w:jc w:val="right"/>
              <w:rPr>
                <w:rFonts w:ascii="Arial" w:hAnsi="Arial" w:cs="Arial"/>
                <w:b/>
                <w:sz w:val="20"/>
                <w:szCs w:val="20"/>
              </w:rPr>
            </w:pPr>
            <w:r>
              <w:rPr>
                <w:rFonts w:ascii="Arial" w:hAnsi="Arial" w:cs="Arial"/>
                <w:b/>
                <w:sz w:val="20"/>
                <w:szCs w:val="20"/>
              </w:rPr>
              <w:t>558.488</w:t>
            </w:r>
          </w:p>
        </w:tc>
        <w:tc>
          <w:tcPr>
            <w:tcW w:w="1167" w:type="dxa"/>
            <w:tcBorders>
              <w:bottom w:val="single" w:sz="4" w:space="0" w:color="auto"/>
            </w:tcBorders>
            <w:shd w:val="clear" w:color="auto" w:fill="auto"/>
            <w:noWrap/>
            <w:vAlign w:val="bottom"/>
          </w:tcPr>
          <w:p w14:paraId="2B6980BA" w14:textId="747991D3" w:rsidR="002843E1" w:rsidRPr="000C0498" w:rsidRDefault="002843E1" w:rsidP="002843E1">
            <w:pPr>
              <w:spacing w:after="0" w:line="240" w:lineRule="auto"/>
              <w:jc w:val="right"/>
              <w:rPr>
                <w:rFonts w:ascii="Arial" w:hAnsi="Arial" w:cs="Arial"/>
                <w:b/>
                <w:bCs/>
                <w:sz w:val="20"/>
                <w:szCs w:val="20"/>
              </w:rPr>
            </w:pPr>
            <w:r>
              <w:rPr>
                <w:rFonts w:ascii="Arial" w:hAnsi="Arial" w:cs="Arial"/>
                <w:b/>
                <w:bCs/>
                <w:sz w:val="20"/>
                <w:szCs w:val="20"/>
              </w:rPr>
              <w:t>348,95</w:t>
            </w:r>
          </w:p>
        </w:tc>
      </w:tr>
    </w:tbl>
    <w:p w14:paraId="7C1DF50C" w14:textId="77777777" w:rsidR="007A77CE" w:rsidRDefault="007A77CE" w:rsidP="007A77CE">
      <w:pPr>
        <w:autoSpaceDE w:val="0"/>
        <w:autoSpaceDN w:val="0"/>
        <w:adjustRightInd w:val="0"/>
        <w:spacing w:after="0" w:line="240" w:lineRule="auto"/>
        <w:jc w:val="both"/>
        <w:rPr>
          <w:rFonts w:ascii="Calibri" w:hAnsi="Calibri"/>
          <w:bCs/>
        </w:rPr>
      </w:pPr>
    </w:p>
    <w:p w14:paraId="244ED2BC" w14:textId="2CBA9B49" w:rsidR="007A77CE" w:rsidRPr="0015058E" w:rsidRDefault="007A77CE" w:rsidP="006F419C">
      <w:pPr>
        <w:autoSpaceDE w:val="0"/>
        <w:autoSpaceDN w:val="0"/>
        <w:adjustRightInd w:val="0"/>
        <w:spacing w:after="0" w:line="240" w:lineRule="auto"/>
        <w:jc w:val="both"/>
        <w:rPr>
          <w:rFonts w:ascii="Arial" w:hAnsi="Arial" w:cs="Arial"/>
          <w:bCs/>
          <w:sz w:val="20"/>
          <w:szCs w:val="20"/>
        </w:rPr>
      </w:pPr>
      <w:r w:rsidRPr="0015058E">
        <w:rPr>
          <w:rFonts w:ascii="Arial" w:hAnsi="Arial" w:cs="Arial"/>
          <w:bCs/>
          <w:sz w:val="20"/>
          <w:szCs w:val="20"/>
        </w:rPr>
        <w:t xml:space="preserve">Ukupni prihodi </w:t>
      </w:r>
      <w:r w:rsidR="002E5BE6">
        <w:rPr>
          <w:rFonts w:ascii="Arial" w:hAnsi="Arial" w:cs="Arial"/>
          <w:bCs/>
          <w:sz w:val="20"/>
          <w:szCs w:val="20"/>
        </w:rPr>
        <w:t>i primici</w:t>
      </w:r>
      <w:r w:rsidR="005334D2">
        <w:rPr>
          <w:rFonts w:ascii="Arial" w:hAnsi="Arial" w:cs="Arial"/>
          <w:bCs/>
          <w:sz w:val="20"/>
          <w:szCs w:val="20"/>
        </w:rPr>
        <w:t xml:space="preserve"> </w:t>
      </w:r>
      <w:r w:rsidRPr="0015058E">
        <w:rPr>
          <w:rFonts w:ascii="Arial" w:hAnsi="Arial" w:cs="Arial"/>
          <w:sz w:val="20"/>
          <w:szCs w:val="20"/>
        </w:rPr>
        <w:t xml:space="preserve">proračuna ostvareni su u iznosu </w:t>
      </w:r>
      <w:r w:rsidR="004169C0">
        <w:rPr>
          <w:rFonts w:ascii="Arial" w:hAnsi="Arial" w:cs="Arial"/>
          <w:bCs/>
          <w:sz w:val="20"/>
          <w:szCs w:val="20"/>
        </w:rPr>
        <w:t>7.004.142</w:t>
      </w:r>
      <w:r w:rsidR="004273C7">
        <w:rPr>
          <w:rFonts w:ascii="Arial" w:hAnsi="Arial" w:cs="Arial"/>
          <w:bCs/>
          <w:sz w:val="20"/>
          <w:szCs w:val="20"/>
        </w:rPr>
        <w:t xml:space="preserve"> kn ili </w:t>
      </w:r>
      <w:r w:rsidR="002E5BE6">
        <w:rPr>
          <w:rFonts w:ascii="Arial" w:hAnsi="Arial" w:cs="Arial"/>
          <w:bCs/>
          <w:sz w:val="20"/>
          <w:szCs w:val="20"/>
        </w:rPr>
        <w:t>2,69</w:t>
      </w:r>
      <w:r w:rsidRPr="0015058E">
        <w:rPr>
          <w:rFonts w:ascii="Arial" w:hAnsi="Arial" w:cs="Arial"/>
          <w:bCs/>
          <w:sz w:val="20"/>
          <w:szCs w:val="20"/>
        </w:rPr>
        <w:t>% manje od godišnjeg plana.</w:t>
      </w:r>
    </w:p>
    <w:p w14:paraId="7EF7360F" w14:textId="5D444602" w:rsidR="007A77CE" w:rsidRPr="0015058E" w:rsidRDefault="007A77CE" w:rsidP="007A77CE">
      <w:pPr>
        <w:autoSpaceDE w:val="0"/>
        <w:autoSpaceDN w:val="0"/>
        <w:adjustRightInd w:val="0"/>
        <w:spacing w:after="0" w:line="240" w:lineRule="auto"/>
        <w:jc w:val="both"/>
        <w:rPr>
          <w:rFonts w:ascii="Arial" w:hAnsi="Arial" w:cs="Arial"/>
          <w:bCs/>
          <w:sz w:val="20"/>
          <w:szCs w:val="20"/>
        </w:rPr>
      </w:pPr>
      <w:r w:rsidRPr="0015058E">
        <w:rPr>
          <w:rFonts w:ascii="Arial" w:hAnsi="Arial" w:cs="Arial"/>
          <w:bCs/>
          <w:sz w:val="20"/>
          <w:szCs w:val="20"/>
        </w:rPr>
        <w:t xml:space="preserve">Ukupni rashodi </w:t>
      </w:r>
      <w:r w:rsidRPr="0015058E">
        <w:rPr>
          <w:rFonts w:ascii="Arial" w:hAnsi="Arial" w:cs="Arial"/>
          <w:sz w:val="20"/>
          <w:szCs w:val="20"/>
        </w:rPr>
        <w:t xml:space="preserve">proračuna izvršeni su u iznosu </w:t>
      </w:r>
      <w:r w:rsidR="00235F7A">
        <w:rPr>
          <w:rFonts w:ascii="Arial" w:hAnsi="Arial" w:cs="Arial"/>
          <w:sz w:val="20"/>
          <w:szCs w:val="20"/>
        </w:rPr>
        <w:t>8.544.</w:t>
      </w:r>
      <w:r w:rsidR="00170BD1">
        <w:rPr>
          <w:rFonts w:ascii="Arial" w:hAnsi="Arial" w:cs="Arial"/>
          <w:sz w:val="20"/>
          <w:szCs w:val="20"/>
        </w:rPr>
        <w:t>238</w:t>
      </w:r>
      <w:r w:rsidRPr="0015058E">
        <w:rPr>
          <w:rFonts w:ascii="Arial" w:hAnsi="Arial" w:cs="Arial"/>
          <w:sz w:val="20"/>
          <w:szCs w:val="20"/>
        </w:rPr>
        <w:t xml:space="preserve"> </w:t>
      </w:r>
      <w:r w:rsidRPr="0015058E">
        <w:rPr>
          <w:rFonts w:ascii="Arial" w:hAnsi="Arial" w:cs="Arial"/>
          <w:bCs/>
          <w:sz w:val="20"/>
          <w:szCs w:val="20"/>
        </w:rPr>
        <w:t xml:space="preserve">kn ili </w:t>
      </w:r>
      <w:r w:rsidR="00170BD1">
        <w:rPr>
          <w:rFonts w:ascii="Arial" w:hAnsi="Arial" w:cs="Arial"/>
          <w:bCs/>
          <w:sz w:val="20"/>
          <w:szCs w:val="20"/>
        </w:rPr>
        <w:t>6,48</w:t>
      </w:r>
      <w:r w:rsidRPr="0015058E">
        <w:rPr>
          <w:rFonts w:ascii="Arial" w:hAnsi="Arial" w:cs="Arial"/>
          <w:bCs/>
          <w:sz w:val="20"/>
          <w:szCs w:val="20"/>
        </w:rPr>
        <w:t>% manje od godišnjeg plana.</w:t>
      </w:r>
    </w:p>
    <w:p w14:paraId="6CE1CD64" w14:textId="5735A8EA" w:rsidR="007A77CE" w:rsidRPr="0015058E" w:rsidRDefault="007A77CE" w:rsidP="007A77CE">
      <w:pPr>
        <w:autoSpaceDE w:val="0"/>
        <w:autoSpaceDN w:val="0"/>
        <w:adjustRightInd w:val="0"/>
        <w:spacing w:after="0" w:line="240" w:lineRule="auto"/>
        <w:jc w:val="both"/>
        <w:rPr>
          <w:rFonts w:ascii="Arial" w:hAnsi="Arial" w:cs="Arial"/>
          <w:bCs/>
          <w:sz w:val="20"/>
          <w:szCs w:val="20"/>
        </w:rPr>
      </w:pPr>
      <w:r w:rsidRPr="0015058E">
        <w:rPr>
          <w:rFonts w:ascii="Arial" w:hAnsi="Arial" w:cs="Arial"/>
          <w:sz w:val="20"/>
          <w:szCs w:val="20"/>
        </w:rPr>
        <w:t xml:space="preserve">Iz navedenog proizlazi da je </w:t>
      </w:r>
      <w:r w:rsidRPr="0015058E">
        <w:rPr>
          <w:rFonts w:ascii="Arial" w:hAnsi="Arial" w:cs="Arial"/>
          <w:bCs/>
          <w:sz w:val="20"/>
          <w:szCs w:val="20"/>
        </w:rPr>
        <w:t xml:space="preserve">ostvaren </w:t>
      </w:r>
      <w:r w:rsidR="00170BD1">
        <w:rPr>
          <w:rFonts w:ascii="Arial" w:hAnsi="Arial" w:cs="Arial"/>
          <w:bCs/>
          <w:sz w:val="20"/>
          <w:szCs w:val="20"/>
        </w:rPr>
        <w:t xml:space="preserve">manjak </w:t>
      </w:r>
      <w:r w:rsidRPr="0015058E">
        <w:rPr>
          <w:rFonts w:ascii="Arial" w:hAnsi="Arial" w:cs="Arial"/>
          <w:bCs/>
          <w:sz w:val="20"/>
          <w:szCs w:val="20"/>
        </w:rPr>
        <w:t xml:space="preserve">prihoda </w:t>
      </w:r>
      <w:r w:rsidR="007F4EE9">
        <w:rPr>
          <w:rFonts w:ascii="Arial" w:hAnsi="Arial" w:cs="Arial"/>
          <w:bCs/>
          <w:sz w:val="20"/>
          <w:szCs w:val="20"/>
        </w:rPr>
        <w:t xml:space="preserve">i primitaka </w:t>
      </w:r>
      <w:r w:rsidRPr="0015058E">
        <w:rPr>
          <w:rFonts w:ascii="Arial" w:hAnsi="Arial" w:cs="Arial"/>
          <w:bCs/>
          <w:sz w:val="20"/>
          <w:szCs w:val="20"/>
        </w:rPr>
        <w:t xml:space="preserve">tekućeg razdoblja u iznosu od </w:t>
      </w:r>
      <w:r w:rsidR="00170BD1">
        <w:rPr>
          <w:rFonts w:ascii="Arial" w:hAnsi="Arial" w:cs="Arial"/>
          <w:bCs/>
          <w:sz w:val="20"/>
          <w:szCs w:val="20"/>
        </w:rPr>
        <w:t>1.540</w:t>
      </w:r>
      <w:r w:rsidR="007F4EE9">
        <w:rPr>
          <w:rFonts w:ascii="Arial" w:hAnsi="Arial" w:cs="Arial"/>
          <w:bCs/>
          <w:sz w:val="20"/>
          <w:szCs w:val="20"/>
        </w:rPr>
        <w:t>.096</w:t>
      </w:r>
      <w:r w:rsidRPr="0015058E">
        <w:rPr>
          <w:rFonts w:ascii="Arial" w:hAnsi="Arial" w:cs="Arial"/>
          <w:bCs/>
          <w:sz w:val="20"/>
          <w:szCs w:val="20"/>
        </w:rPr>
        <w:t xml:space="preserve"> kn. </w:t>
      </w:r>
      <w:r w:rsidR="007F4EE9">
        <w:rPr>
          <w:rFonts w:ascii="Arial" w:hAnsi="Arial" w:cs="Arial"/>
          <w:bCs/>
          <w:sz w:val="20"/>
          <w:szCs w:val="20"/>
        </w:rPr>
        <w:t>Manjak prihoda i primitaka po</w:t>
      </w:r>
      <w:r w:rsidR="000D3369">
        <w:rPr>
          <w:rFonts w:ascii="Arial" w:hAnsi="Arial" w:cs="Arial"/>
          <w:bCs/>
          <w:sz w:val="20"/>
          <w:szCs w:val="20"/>
        </w:rPr>
        <w:t>kriven je viškom prihoda iz prethodnih godina.</w:t>
      </w:r>
    </w:p>
    <w:p w14:paraId="2D915D8E" w14:textId="77777777" w:rsidR="007A77CE" w:rsidRPr="0015058E" w:rsidRDefault="007A77CE" w:rsidP="007A77CE">
      <w:pPr>
        <w:autoSpaceDE w:val="0"/>
        <w:autoSpaceDN w:val="0"/>
        <w:adjustRightInd w:val="0"/>
        <w:spacing w:after="0" w:line="240" w:lineRule="auto"/>
        <w:jc w:val="both"/>
        <w:rPr>
          <w:rFonts w:ascii="Arial" w:hAnsi="Arial" w:cs="Arial"/>
          <w:b/>
          <w:sz w:val="20"/>
          <w:szCs w:val="20"/>
        </w:rPr>
      </w:pPr>
    </w:p>
    <w:p w14:paraId="6BD0F042" w14:textId="77777777" w:rsidR="007A77CE" w:rsidRPr="0015058E" w:rsidRDefault="007A77CE" w:rsidP="007A77CE">
      <w:pPr>
        <w:autoSpaceDE w:val="0"/>
        <w:autoSpaceDN w:val="0"/>
        <w:adjustRightInd w:val="0"/>
        <w:spacing w:after="0" w:line="240" w:lineRule="auto"/>
        <w:jc w:val="both"/>
        <w:rPr>
          <w:rFonts w:ascii="Arial" w:hAnsi="Arial" w:cs="Arial"/>
          <w:b/>
          <w:sz w:val="20"/>
          <w:szCs w:val="20"/>
        </w:rPr>
      </w:pPr>
      <w:r w:rsidRPr="0015058E">
        <w:rPr>
          <w:rFonts w:ascii="Arial" w:hAnsi="Arial" w:cs="Arial"/>
          <w:b/>
          <w:sz w:val="20"/>
          <w:szCs w:val="20"/>
        </w:rPr>
        <w:t>PRIHODI PRORAČUNA</w:t>
      </w:r>
    </w:p>
    <w:p w14:paraId="499E14DB" w14:textId="77777777" w:rsidR="007A77CE" w:rsidRPr="0015058E" w:rsidRDefault="007A77CE" w:rsidP="007A77CE">
      <w:pPr>
        <w:tabs>
          <w:tab w:val="left" w:pos="540"/>
        </w:tabs>
        <w:autoSpaceDE w:val="0"/>
        <w:autoSpaceDN w:val="0"/>
        <w:adjustRightInd w:val="0"/>
        <w:spacing w:after="0" w:line="240" w:lineRule="auto"/>
        <w:jc w:val="both"/>
        <w:rPr>
          <w:rFonts w:ascii="Arial" w:hAnsi="Arial" w:cs="Arial"/>
          <w:sz w:val="20"/>
          <w:szCs w:val="20"/>
        </w:rPr>
      </w:pPr>
    </w:p>
    <w:p w14:paraId="5092E4C2" w14:textId="70B9A6C0" w:rsidR="007A77CE" w:rsidRPr="0015058E" w:rsidRDefault="007A77CE" w:rsidP="007A77CE">
      <w:pPr>
        <w:tabs>
          <w:tab w:val="left" w:pos="540"/>
        </w:tabs>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 xml:space="preserve">U tablici broj 2. daje se usporedni pregled ostvarenih prihoda Proračuna Općine Stara Gradiška u </w:t>
      </w:r>
      <w:r w:rsidR="00661390">
        <w:rPr>
          <w:rFonts w:ascii="Arial" w:hAnsi="Arial" w:cs="Arial"/>
          <w:sz w:val="20"/>
          <w:szCs w:val="20"/>
        </w:rPr>
        <w:t>20</w:t>
      </w:r>
      <w:r w:rsidR="00B55A80">
        <w:rPr>
          <w:rFonts w:ascii="Arial" w:hAnsi="Arial" w:cs="Arial"/>
          <w:sz w:val="20"/>
          <w:szCs w:val="20"/>
        </w:rPr>
        <w:t>20</w:t>
      </w:r>
      <w:r w:rsidR="00661390">
        <w:rPr>
          <w:rFonts w:ascii="Arial" w:hAnsi="Arial" w:cs="Arial"/>
          <w:sz w:val="20"/>
          <w:szCs w:val="20"/>
        </w:rPr>
        <w:t>.</w:t>
      </w:r>
      <w:r w:rsidRPr="0015058E">
        <w:rPr>
          <w:rFonts w:ascii="Arial" w:hAnsi="Arial" w:cs="Arial"/>
          <w:sz w:val="20"/>
          <w:szCs w:val="20"/>
        </w:rPr>
        <w:t xml:space="preserve"> godini,  plana za 202</w:t>
      </w:r>
      <w:r w:rsidR="00661390">
        <w:rPr>
          <w:rFonts w:ascii="Arial" w:hAnsi="Arial" w:cs="Arial"/>
          <w:sz w:val="20"/>
          <w:szCs w:val="20"/>
        </w:rPr>
        <w:t>1</w:t>
      </w:r>
      <w:r w:rsidRPr="0015058E">
        <w:rPr>
          <w:rFonts w:ascii="Arial" w:hAnsi="Arial" w:cs="Arial"/>
          <w:sz w:val="20"/>
          <w:szCs w:val="20"/>
        </w:rPr>
        <w:t>. godinu i ostvarenih prihoda u 202</w:t>
      </w:r>
      <w:r w:rsidR="00B55A80">
        <w:rPr>
          <w:rFonts w:ascii="Arial" w:hAnsi="Arial" w:cs="Arial"/>
          <w:sz w:val="20"/>
          <w:szCs w:val="20"/>
        </w:rPr>
        <w:t>1</w:t>
      </w:r>
      <w:r w:rsidRPr="0015058E">
        <w:rPr>
          <w:rFonts w:ascii="Arial" w:hAnsi="Arial" w:cs="Arial"/>
          <w:sz w:val="20"/>
          <w:szCs w:val="20"/>
        </w:rPr>
        <w:t>. godini.</w:t>
      </w:r>
    </w:p>
    <w:p w14:paraId="33625E43" w14:textId="77777777" w:rsidR="007A77CE" w:rsidRPr="0015058E" w:rsidRDefault="007A77CE" w:rsidP="007A77CE">
      <w:pPr>
        <w:tabs>
          <w:tab w:val="left" w:pos="540"/>
        </w:tabs>
        <w:autoSpaceDE w:val="0"/>
        <w:autoSpaceDN w:val="0"/>
        <w:adjustRightInd w:val="0"/>
        <w:spacing w:after="0" w:line="240" w:lineRule="auto"/>
        <w:jc w:val="both"/>
        <w:rPr>
          <w:rFonts w:ascii="Arial" w:hAnsi="Arial" w:cs="Arial"/>
          <w:sz w:val="20"/>
          <w:szCs w:val="20"/>
        </w:rPr>
      </w:pPr>
    </w:p>
    <w:p w14:paraId="1782EE40" w14:textId="3C2E32D7" w:rsidR="00B55A80" w:rsidRDefault="007A77CE" w:rsidP="007A77CE">
      <w:pPr>
        <w:tabs>
          <w:tab w:val="left" w:pos="540"/>
        </w:tabs>
        <w:autoSpaceDE w:val="0"/>
        <w:autoSpaceDN w:val="0"/>
        <w:adjustRightInd w:val="0"/>
        <w:spacing w:after="0" w:line="240" w:lineRule="auto"/>
        <w:jc w:val="both"/>
        <w:rPr>
          <w:rFonts w:ascii="Arial" w:hAnsi="Arial" w:cs="Arial"/>
        </w:rPr>
      </w:pPr>
      <w:r w:rsidRPr="009954C2">
        <w:rPr>
          <w:rFonts w:ascii="Arial" w:hAnsi="Arial" w:cs="Arial"/>
          <w:sz w:val="20"/>
          <w:szCs w:val="20"/>
        </w:rPr>
        <w:t>Tablica 2. Ostvarenje prihoda proračuna</w:t>
      </w:r>
    </w:p>
    <w:tbl>
      <w:tblPr>
        <w:tblW w:w="10772" w:type="dxa"/>
        <w:tblLook w:val="04A0" w:firstRow="1" w:lastRow="0" w:firstColumn="1" w:lastColumn="0" w:noHBand="0" w:noVBand="1"/>
      </w:tblPr>
      <w:tblGrid>
        <w:gridCol w:w="767"/>
        <w:gridCol w:w="3570"/>
        <w:gridCol w:w="1469"/>
        <w:gridCol w:w="1415"/>
        <w:gridCol w:w="1467"/>
        <w:gridCol w:w="1042"/>
        <w:gridCol w:w="1042"/>
      </w:tblGrid>
      <w:tr w:rsidR="0079402F" w:rsidRPr="0035686F" w14:paraId="79FE709F" w14:textId="77777777" w:rsidTr="007908DA">
        <w:trPr>
          <w:trHeight w:val="270"/>
        </w:trPr>
        <w:tc>
          <w:tcPr>
            <w:tcW w:w="767" w:type="dxa"/>
            <w:tcBorders>
              <w:top w:val="single" w:sz="4" w:space="0" w:color="auto"/>
              <w:bottom w:val="single" w:sz="4" w:space="0" w:color="auto"/>
              <w:right w:val="nil"/>
            </w:tcBorders>
            <w:shd w:val="clear" w:color="000000" w:fill="FFFFFF"/>
            <w:noWrap/>
            <w:vAlign w:val="bottom"/>
          </w:tcPr>
          <w:p w14:paraId="38FACFB2" w14:textId="7D7247B5"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Broj računa</w:t>
            </w:r>
          </w:p>
        </w:tc>
        <w:tc>
          <w:tcPr>
            <w:tcW w:w="3570" w:type="dxa"/>
            <w:tcBorders>
              <w:top w:val="single" w:sz="4" w:space="0" w:color="auto"/>
              <w:left w:val="nil"/>
              <w:bottom w:val="single" w:sz="4" w:space="0" w:color="auto"/>
              <w:right w:val="nil"/>
            </w:tcBorders>
            <w:shd w:val="clear" w:color="000000" w:fill="FFFFFF"/>
            <w:noWrap/>
            <w:vAlign w:val="bottom"/>
          </w:tcPr>
          <w:p w14:paraId="08FEA2A7" w14:textId="3AA41BEC"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VRSTA PRIHODA</w:t>
            </w:r>
          </w:p>
        </w:tc>
        <w:tc>
          <w:tcPr>
            <w:tcW w:w="1469" w:type="dxa"/>
            <w:tcBorders>
              <w:top w:val="single" w:sz="4" w:space="0" w:color="auto"/>
              <w:left w:val="nil"/>
              <w:bottom w:val="single" w:sz="4" w:space="0" w:color="auto"/>
              <w:right w:val="nil"/>
            </w:tcBorders>
            <w:shd w:val="clear" w:color="000000" w:fill="FFFFFF"/>
            <w:vAlign w:val="bottom"/>
          </w:tcPr>
          <w:p w14:paraId="1A9FBFC9" w14:textId="77777777"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OSTVARENJE/</w:t>
            </w:r>
          </w:p>
          <w:p w14:paraId="2BB2A2FB" w14:textId="7D8D5077"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IZVRŠENJE 2020</w:t>
            </w:r>
          </w:p>
        </w:tc>
        <w:tc>
          <w:tcPr>
            <w:tcW w:w="1415" w:type="dxa"/>
            <w:tcBorders>
              <w:top w:val="single" w:sz="4" w:space="0" w:color="auto"/>
              <w:left w:val="nil"/>
              <w:bottom w:val="single" w:sz="4" w:space="0" w:color="auto"/>
              <w:right w:val="nil"/>
            </w:tcBorders>
            <w:shd w:val="clear" w:color="000000" w:fill="FFFFFF"/>
            <w:vAlign w:val="bottom"/>
          </w:tcPr>
          <w:p w14:paraId="07B19996" w14:textId="511291D8" w:rsidR="00CE2E04"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 xml:space="preserve">PLAN </w:t>
            </w:r>
          </w:p>
          <w:p w14:paraId="7F234781" w14:textId="0B3B9436"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2021</w:t>
            </w:r>
          </w:p>
        </w:tc>
        <w:tc>
          <w:tcPr>
            <w:tcW w:w="1467" w:type="dxa"/>
            <w:tcBorders>
              <w:top w:val="single" w:sz="4" w:space="0" w:color="auto"/>
              <w:left w:val="nil"/>
              <w:bottom w:val="single" w:sz="4" w:space="0" w:color="auto"/>
              <w:right w:val="nil"/>
            </w:tcBorders>
            <w:shd w:val="clear" w:color="000000" w:fill="FFFFFF"/>
            <w:vAlign w:val="bottom"/>
          </w:tcPr>
          <w:p w14:paraId="18FACA52" w14:textId="77777777"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OSTVARENJE/</w:t>
            </w:r>
          </w:p>
          <w:p w14:paraId="077B1548" w14:textId="6830664E"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IZVRŠENJE 2021</w:t>
            </w:r>
          </w:p>
        </w:tc>
        <w:tc>
          <w:tcPr>
            <w:tcW w:w="1042" w:type="dxa"/>
            <w:tcBorders>
              <w:top w:val="single" w:sz="4" w:space="0" w:color="auto"/>
              <w:left w:val="nil"/>
              <w:bottom w:val="single" w:sz="4" w:space="0" w:color="auto"/>
              <w:right w:val="nil"/>
            </w:tcBorders>
            <w:shd w:val="clear" w:color="000000" w:fill="FFFFFF"/>
            <w:vAlign w:val="bottom"/>
          </w:tcPr>
          <w:p w14:paraId="17EC108C" w14:textId="4F82C585"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INDEKS</w:t>
            </w:r>
          </w:p>
        </w:tc>
        <w:tc>
          <w:tcPr>
            <w:tcW w:w="1042" w:type="dxa"/>
            <w:tcBorders>
              <w:top w:val="single" w:sz="4" w:space="0" w:color="auto"/>
              <w:left w:val="nil"/>
              <w:bottom w:val="single" w:sz="4" w:space="0" w:color="auto"/>
            </w:tcBorders>
            <w:shd w:val="clear" w:color="000000" w:fill="FFFFFF"/>
            <w:vAlign w:val="bottom"/>
          </w:tcPr>
          <w:p w14:paraId="564396D6" w14:textId="4C8DB612"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INDEKS</w:t>
            </w:r>
          </w:p>
        </w:tc>
      </w:tr>
      <w:tr w:rsidR="009B6E81" w:rsidRPr="0035686F" w14:paraId="3D27C6A8" w14:textId="77777777" w:rsidTr="007908DA">
        <w:trPr>
          <w:trHeight w:val="72"/>
        </w:trPr>
        <w:tc>
          <w:tcPr>
            <w:tcW w:w="767" w:type="dxa"/>
            <w:tcBorders>
              <w:top w:val="single" w:sz="4" w:space="0" w:color="auto"/>
              <w:bottom w:val="single" w:sz="4" w:space="0" w:color="auto"/>
              <w:right w:val="nil"/>
            </w:tcBorders>
            <w:shd w:val="clear" w:color="000000" w:fill="FFFFFF"/>
            <w:noWrap/>
            <w:hideMark/>
          </w:tcPr>
          <w:p w14:paraId="7FE6E3C6"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w:t>
            </w:r>
          </w:p>
        </w:tc>
        <w:tc>
          <w:tcPr>
            <w:tcW w:w="3570" w:type="dxa"/>
            <w:tcBorders>
              <w:top w:val="single" w:sz="4" w:space="0" w:color="auto"/>
              <w:left w:val="nil"/>
              <w:bottom w:val="single" w:sz="4" w:space="0" w:color="auto"/>
              <w:right w:val="nil"/>
            </w:tcBorders>
            <w:shd w:val="clear" w:color="000000" w:fill="FFFFFF"/>
            <w:noWrap/>
            <w:hideMark/>
          </w:tcPr>
          <w:p w14:paraId="57BD1B6A"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 </w:t>
            </w:r>
          </w:p>
        </w:tc>
        <w:tc>
          <w:tcPr>
            <w:tcW w:w="1469" w:type="dxa"/>
            <w:tcBorders>
              <w:top w:val="single" w:sz="4" w:space="0" w:color="auto"/>
              <w:left w:val="nil"/>
              <w:bottom w:val="single" w:sz="4" w:space="0" w:color="auto"/>
              <w:right w:val="nil"/>
            </w:tcBorders>
            <w:shd w:val="clear" w:color="000000" w:fill="FFFFFF"/>
            <w:hideMark/>
          </w:tcPr>
          <w:p w14:paraId="0CD18E59" w14:textId="77777777"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w:t>
            </w:r>
          </w:p>
        </w:tc>
        <w:tc>
          <w:tcPr>
            <w:tcW w:w="1415" w:type="dxa"/>
            <w:tcBorders>
              <w:top w:val="single" w:sz="4" w:space="0" w:color="auto"/>
              <w:left w:val="nil"/>
              <w:bottom w:val="single" w:sz="4" w:space="0" w:color="auto"/>
              <w:right w:val="nil"/>
            </w:tcBorders>
            <w:shd w:val="clear" w:color="000000" w:fill="FFFFFF"/>
            <w:hideMark/>
          </w:tcPr>
          <w:p w14:paraId="5E4EA1D4" w14:textId="77777777"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3</w:t>
            </w:r>
          </w:p>
        </w:tc>
        <w:tc>
          <w:tcPr>
            <w:tcW w:w="1467" w:type="dxa"/>
            <w:tcBorders>
              <w:top w:val="single" w:sz="4" w:space="0" w:color="auto"/>
              <w:left w:val="nil"/>
              <w:bottom w:val="single" w:sz="4" w:space="0" w:color="auto"/>
              <w:right w:val="nil"/>
            </w:tcBorders>
            <w:shd w:val="clear" w:color="000000" w:fill="FFFFFF"/>
            <w:hideMark/>
          </w:tcPr>
          <w:p w14:paraId="09A33662" w14:textId="77777777"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4</w:t>
            </w:r>
          </w:p>
        </w:tc>
        <w:tc>
          <w:tcPr>
            <w:tcW w:w="1042" w:type="dxa"/>
            <w:tcBorders>
              <w:top w:val="single" w:sz="4" w:space="0" w:color="auto"/>
              <w:left w:val="nil"/>
              <w:bottom w:val="single" w:sz="4" w:space="0" w:color="auto"/>
              <w:right w:val="nil"/>
            </w:tcBorders>
            <w:shd w:val="clear" w:color="000000" w:fill="FFFFFF"/>
            <w:hideMark/>
          </w:tcPr>
          <w:p w14:paraId="556A0473" w14:textId="77777777"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5=4/2*100</w:t>
            </w:r>
          </w:p>
        </w:tc>
        <w:tc>
          <w:tcPr>
            <w:tcW w:w="1042" w:type="dxa"/>
            <w:tcBorders>
              <w:top w:val="single" w:sz="4" w:space="0" w:color="auto"/>
              <w:left w:val="nil"/>
              <w:bottom w:val="single" w:sz="4" w:space="0" w:color="auto"/>
            </w:tcBorders>
            <w:shd w:val="clear" w:color="000000" w:fill="FFFFFF"/>
            <w:hideMark/>
          </w:tcPr>
          <w:p w14:paraId="5F39881E" w14:textId="77777777" w:rsidR="0079402F" w:rsidRPr="0035686F" w:rsidRDefault="0079402F" w:rsidP="0079402F">
            <w:pPr>
              <w:spacing w:after="0" w:line="240" w:lineRule="auto"/>
              <w:jc w:val="center"/>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6=4/3*100</w:t>
            </w:r>
          </w:p>
        </w:tc>
      </w:tr>
      <w:tr w:rsidR="009B6E81" w:rsidRPr="0035686F" w14:paraId="580A7451" w14:textId="77777777" w:rsidTr="007908DA">
        <w:trPr>
          <w:trHeight w:val="270"/>
        </w:trPr>
        <w:tc>
          <w:tcPr>
            <w:tcW w:w="767" w:type="dxa"/>
            <w:tcBorders>
              <w:top w:val="single" w:sz="4" w:space="0" w:color="auto"/>
            </w:tcBorders>
            <w:shd w:val="clear" w:color="000000" w:fill="FFFFFF"/>
            <w:noWrap/>
            <w:hideMark/>
          </w:tcPr>
          <w:p w14:paraId="39FCFA1E"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6</w:t>
            </w:r>
          </w:p>
        </w:tc>
        <w:tc>
          <w:tcPr>
            <w:tcW w:w="3570" w:type="dxa"/>
            <w:tcBorders>
              <w:top w:val="single" w:sz="4" w:space="0" w:color="auto"/>
            </w:tcBorders>
            <w:shd w:val="clear" w:color="000000" w:fill="FFFFFF"/>
            <w:noWrap/>
            <w:hideMark/>
          </w:tcPr>
          <w:p w14:paraId="391417A2"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Prihodi poslovanja</w:t>
            </w:r>
          </w:p>
        </w:tc>
        <w:tc>
          <w:tcPr>
            <w:tcW w:w="1469" w:type="dxa"/>
            <w:tcBorders>
              <w:top w:val="single" w:sz="4" w:space="0" w:color="auto"/>
            </w:tcBorders>
            <w:shd w:val="clear" w:color="000000" w:fill="FFFFFF"/>
            <w:noWrap/>
            <w:hideMark/>
          </w:tcPr>
          <w:p w14:paraId="52DB674F"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5.530.313</w:t>
            </w:r>
          </w:p>
        </w:tc>
        <w:tc>
          <w:tcPr>
            <w:tcW w:w="1415" w:type="dxa"/>
            <w:tcBorders>
              <w:top w:val="single" w:sz="4" w:space="0" w:color="auto"/>
            </w:tcBorders>
            <w:shd w:val="clear" w:color="000000" w:fill="FFFFFF"/>
            <w:noWrap/>
            <w:hideMark/>
          </w:tcPr>
          <w:p w14:paraId="46172A26"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6.766.860</w:t>
            </w:r>
          </w:p>
        </w:tc>
        <w:tc>
          <w:tcPr>
            <w:tcW w:w="1467" w:type="dxa"/>
            <w:tcBorders>
              <w:top w:val="single" w:sz="4" w:space="0" w:color="auto"/>
            </w:tcBorders>
            <w:shd w:val="clear" w:color="000000" w:fill="FFFFFF"/>
            <w:noWrap/>
            <w:hideMark/>
          </w:tcPr>
          <w:p w14:paraId="01B8D597" w14:textId="6A8EDB13"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6.584.53</w:t>
            </w:r>
            <w:r w:rsidR="00A03D36" w:rsidRPr="0035686F">
              <w:rPr>
                <w:rFonts w:ascii="Arial" w:eastAsia="Times New Roman" w:hAnsi="Arial" w:cs="Arial"/>
                <w:b/>
                <w:bCs/>
                <w:color w:val="000000"/>
                <w:sz w:val="18"/>
                <w:szCs w:val="18"/>
                <w:lang w:eastAsia="hr-HR"/>
              </w:rPr>
              <w:t>0</w:t>
            </w:r>
          </w:p>
        </w:tc>
        <w:tc>
          <w:tcPr>
            <w:tcW w:w="1042" w:type="dxa"/>
            <w:tcBorders>
              <w:top w:val="single" w:sz="4" w:space="0" w:color="auto"/>
            </w:tcBorders>
            <w:shd w:val="clear" w:color="000000" w:fill="FFFFFF"/>
            <w:noWrap/>
            <w:hideMark/>
          </w:tcPr>
          <w:p w14:paraId="2AE6B6E8"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119,06</w:t>
            </w:r>
          </w:p>
        </w:tc>
        <w:tc>
          <w:tcPr>
            <w:tcW w:w="1042" w:type="dxa"/>
            <w:tcBorders>
              <w:top w:val="single" w:sz="4" w:space="0" w:color="auto"/>
            </w:tcBorders>
            <w:shd w:val="clear" w:color="000000" w:fill="FFFFFF"/>
            <w:noWrap/>
            <w:hideMark/>
          </w:tcPr>
          <w:p w14:paraId="7003ACD6"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97,31</w:t>
            </w:r>
          </w:p>
        </w:tc>
      </w:tr>
      <w:tr w:rsidR="009B6E81" w:rsidRPr="0035686F" w14:paraId="1A88E7B0" w14:textId="77777777" w:rsidTr="007908DA">
        <w:trPr>
          <w:trHeight w:val="285"/>
        </w:trPr>
        <w:tc>
          <w:tcPr>
            <w:tcW w:w="767" w:type="dxa"/>
            <w:shd w:val="clear" w:color="000000" w:fill="FFFFFF"/>
            <w:noWrap/>
            <w:hideMark/>
          </w:tcPr>
          <w:p w14:paraId="241D3AE4"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61</w:t>
            </w:r>
          </w:p>
        </w:tc>
        <w:tc>
          <w:tcPr>
            <w:tcW w:w="3570" w:type="dxa"/>
            <w:shd w:val="clear" w:color="000000" w:fill="FFFFFF"/>
            <w:noWrap/>
            <w:hideMark/>
          </w:tcPr>
          <w:p w14:paraId="10691326"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Prihodi od poreza</w:t>
            </w:r>
          </w:p>
        </w:tc>
        <w:tc>
          <w:tcPr>
            <w:tcW w:w="1469" w:type="dxa"/>
            <w:shd w:val="clear" w:color="000000" w:fill="FFFFFF"/>
            <w:noWrap/>
            <w:hideMark/>
          </w:tcPr>
          <w:p w14:paraId="2A1055DF"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2.661.273</w:t>
            </w:r>
          </w:p>
        </w:tc>
        <w:tc>
          <w:tcPr>
            <w:tcW w:w="1415" w:type="dxa"/>
            <w:shd w:val="clear" w:color="000000" w:fill="FFFFFF"/>
            <w:noWrap/>
            <w:hideMark/>
          </w:tcPr>
          <w:p w14:paraId="4FBB2746" w14:textId="2F7D3F93"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4</w:t>
            </w:r>
            <w:r w:rsidR="003875EE" w:rsidRPr="0035686F">
              <w:rPr>
                <w:rFonts w:ascii="Arial" w:eastAsia="Times New Roman" w:hAnsi="Arial" w:cs="Arial"/>
                <w:b/>
                <w:bCs/>
                <w:color w:val="000000"/>
                <w:sz w:val="18"/>
                <w:szCs w:val="18"/>
                <w:lang w:eastAsia="hr-HR"/>
              </w:rPr>
              <w:t>9</w:t>
            </w:r>
            <w:r w:rsidRPr="0035686F">
              <w:rPr>
                <w:rFonts w:ascii="Arial" w:eastAsia="Times New Roman" w:hAnsi="Arial" w:cs="Arial"/>
                <w:b/>
                <w:bCs/>
                <w:color w:val="000000"/>
                <w:sz w:val="18"/>
                <w:szCs w:val="18"/>
                <w:lang w:eastAsia="hr-HR"/>
              </w:rPr>
              <w:t>2.996</w:t>
            </w:r>
          </w:p>
        </w:tc>
        <w:tc>
          <w:tcPr>
            <w:tcW w:w="1467" w:type="dxa"/>
            <w:shd w:val="clear" w:color="000000" w:fill="FFFFFF"/>
            <w:noWrap/>
            <w:hideMark/>
          </w:tcPr>
          <w:p w14:paraId="59DE8B69"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330.829</w:t>
            </w:r>
          </w:p>
        </w:tc>
        <w:tc>
          <w:tcPr>
            <w:tcW w:w="1042" w:type="dxa"/>
            <w:shd w:val="clear" w:color="000000" w:fill="FFFFFF"/>
            <w:noWrap/>
            <w:hideMark/>
          </w:tcPr>
          <w:p w14:paraId="499712F6"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12,43</w:t>
            </w:r>
          </w:p>
        </w:tc>
        <w:tc>
          <w:tcPr>
            <w:tcW w:w="1042" w:type="dxa"/>
            <w:shd w:val="clear" w:color="000000" w:fill="FFFFFF"/>
            <w:noWrap/>
          </w:tcPr>
          <w:p w14:paraId="43BF3CB6" w14:textId="07E2A176" w:rsidR="0079402F" w:rsidRPr="0035686F" w:rsidRDefault="00002089"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67,11</w:t>
            </w:r>
          </w:p>
        </w:tc>
      </w:tr>
      <w:tr w:rsidR="009B6E81" w:rsidRPr="0035686F" w14:paraId="6BBBB71A" w14:textId="77777777" w:rsidTr="007908DA">
        <w:trPr>
          <w:trHeight w:val="285"/>
        </w:trPr>
        <w:tc>
          <w:tcPr>
            <w:tcW w:w="767" w:type="dxa"/>
            <w:tcBorders>
              <w:bottom w:val="nil"/>
              <w:right w:val="nil"/>
            </w:tcBorders>
            <w:shd w:val="clear" w:color="000000" w:fill="FFFFFF"/>
            <w:noWrap/>
            <w:hideMark/>
          </w:tcPr>
          <w:p w14:paraId="112D0F0D"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611</w:t>
            </w:r>
          </w:p>
        </w:tc>
        <w:tc>
          <w:tcPr>
            <w:tcW w:w="3570" w:type="dxa"/>
            <w:tcBorders>
              <w:left w:val="nil"/>
              <w:bottom w:val="nil"/>
              <w:right w:val="nil"/>
            </w:tcBorders>
            <w:shd w:val="clear" w:color="000000" w:fill="FFFFFF"/>
            <w:noWrap/>
            <w:hideMark/>
          </w:tcPr>
          <w:p w14:paraId="08A71D79"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Porez i prirez na dohodak</w:t>
            </w:r>
          </w:p>
        </w:tc>
        <w:tc>
          <w:tcPr>
            <w:tcW w:w="1469" w:type="dxa"/>
            <w:tcBorders>
              <w:left w:val="nil"/>
              <w:bottom w:val="nil"/>
              <w:right w:val="nil"/>
            </w:tcBorders>
            <w:shd w:val="clear" w:color="000000" w:fill="FFFFFF"/>
            <w:noWrap/>
            <w:hideMark/>
          </w:tcPr>
          <w:p w14:paraId="0E2263D5"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2.615.292</w:t>
            </w:r>
          </w:p>
        </w:tc>
        <w:tc>
          <w:tcPr>
            <w:tcW w:w="1415" w:type="dxa"/>
            <w:tcBorders>
              <w:left w:val="nil"/>
              <w:bottom w:val="nil"/>
              <w:right w:val="nil"/>
            </w:tcBorders>
            <w:shd w:val="clear" w:color="000000" w:fill="FFFFFF"/>
            <w:noWrap/>
            <w:hideMark/>
          </w:tcPr>
          <w:p w14:paraId="585C90AF" w14:textId="32C067D9" w:rsidR="0079402F" w:rsidRPr="0035686F" w:rsidRDefault="00EF091B"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462.996</w:t>
            </w:r>
          </w:p>
        </w:tc>
        <w:tc>
          <w:tcPr>
            <w:tcW w:w="1467" w:type="dxa"/>
            <w:tcBorders>
              <w:left w:val="nil"/>
              <w:bottom w:val="nil"/>
              <w:right w:val="nil"/>
            </w:tcBorders>
            <w:shd w:val="clear" w:color="000000" w:fill="FFFFFF"/>
            <w:noWrap/>
            <w:hideMark/>
          </w:tcPr>
          <w:p w14:paraId="72276D27"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301.482</w:t>
            </w:r>
          </w:p>
        </w:tc>
        <w:tc>
          <w:tcPr>
            <w:tcW w:w="1042" w:type="dxa"/>
            <w:tcBorders>
              <w:left w:val="nil"/>
              <w:bottom w:val="nil"/>
              <w:right w:val="nil"/>
            </w:tcBorders>
            <w:shd w:val="clear" w:color="000000" w:fill="FFFFFF"/>
            <w:noWrap/>
            <w:hideMark/>
          </w:tcPr>
          <w:p w14:paraId="6D935A5D"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11,53</w:t>
            </w:r>
          </w:p>
        </w:tc>
        <w:tc>
          <w:tcPr>
            <w:tcW w:w="1042" w:type="dxa"/>
            <w:tcBorders>
              <w:left w:val="nil"/>
              <w:bottom w:val="nil"/>
            </w:tcBorders>
            <w:shd w:val="clear" w:color="000000" w:fill="FFFFFF"/>
            <w:noWrap/>
          </w:tcPr>
          <w:p w14:paraId="48FEA2E3" w14:textId="666FE8E6" w:rsidR="0079402F" w:rsidRPr="0035686F" w:rsidRDefault="00002089"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65,12</w:t>
            </w:r>
          </w:p>
        </w:tc>
      </w:tr>
      <w:tr w:rsidR="009B6E81" w:rsidRPr="0035686F" w14:paraId="0B60F14E" w14:textId="77777777" w:rsidTr="007908DA">
        <w:trPr>
          <w:trHeight w:val="285"/>
        </w:trPr>
        <w:tc>
          <w:tcPr>
            <w:tcW w:w="767" w:type="dxa"/>
            <w:tcBorders>
              <w:top w:val="nil"/>
              <w:bottom w:val="nil"/>
              <w:right w:val="nil"/>
            </w:tcBorders>
            <w:shd w:val="clear" w:color="000000" w:fill="FFFFFF"/>
            <w:noWrap/>
            <w:hideMark/>
          </w:tcPr>
          <w:p w14:paraId="1B6C5C14"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613</w:t>
            </w:r>
          </w:p>
        </w:tc>
        <w:tc>
          <w:tcPr>
            <w:tcW w:w="3570" w:type="dxa"/>
            <w:tcBorders>
              <w:top w:val="nil"/>
              <w:left w:val="nil"/>
              <w:bottom w:val="nil"/>
              <w:right w:val="nil"/>
            </w:tcBorders>
            <w:shd w:val="clear" w:color="000000" w:fill="FFFFFF"/>
            <w:noWrap/>
            <w:hideMark/>
          </w:tcPr>
          <w:p w14:paraId="27153A04"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Porezi na imovinu</w:t>
            </w:r>
          </w:p>
        </w:tc>
        <w:tc>
          <w:tcPr>
            <w:tcW w:w="1469" w:type="dxa"/>
            <w:tcBorders>
              <w:top w:val="nil"/>
              <w:left w:val="nil"/>
              <w:bottom w:val="nil"/>
              <w:right w:val="nil"/>
            </w:tcBorders>
            <w:shd w:val="clear" w:color="000000" w:fill="FFFFFF"/>
            <w:noWrap/>
            <w:hideMark/>
          </w:tcPr>
          <w:p w14:paraId="745F819E"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37.310</w:t>
            </w:r>
          </w:p>
        </w:tc>
        <w:tc>
          <w:tcPr>
            <w:tcW w:w="1415" w:type="dxa"/>
            <w:tcBorders>
              <w:top w:val="nil"/>
              <w:left w:val="nil"/>
              <w:bottom w:val="nil"/>
              <w:right w:val="nil"/>
            </w:tcBorders>
            <w:shd w:val="clear" w:color="000000" w:fill="FFFFFF"/>
            <w:noWrap/>
            <w:hideMark/>
          </w:tcPr>
          <w:p w14:paraId="0EFC8642"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25.000</w:t>
            </w:r>
          </w:p>
        </w:tc>
        <w:tc>
          <w:tcPr>
            <w:tcW w:w="1467" w:type="dxa"/>
            <w:tcBorders>
              <w:top w:val="nil"/>
              <w:left w:val="nil"/>
              <w:bottom w:val="nil"/>
              <w:right w:val="nil"/>
            </w:tcBorders>
            <w:shd w:val="clear" w:color="000000" w:fill="FFFFFF"/>
            <w:noWrap/>
            <w:hideMark/>
          </w:tcPr>
          <w:p w14:paraId="08B74F32"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24.190</w:t>
            </w:r>
          </w:p>
        </w:tc>
        <w:tc>
          <w:tcPr>
            <w:tcW w:w="1042" w:type="dxa"/>
            <w:tcBorders>
              <w:top w:val="nil"/>
              <w:left w:val="nil"/>
              <w:bottom w:val="nil"/>
              <w:right w:val="nil"/>
            </w:tcBorders>
            <w:shd w:val="clear" w:color="000000" w:fill="FFFFFF"/>
            <w:noWrap/>
            <w:hideMark/>
          </w:tcPr>
          <w:p w14:paraId="7B65F3FF"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64,83</w:t>
            </w:r>
          </w:p>
        </w:tc>
        <w:tc>
          <w:tcPr>
            <w:tcW w:w="1042" w:type="dxa"/>
            <w:tcBorders>
              <w:top w:val="nil"/>
              <w:left w:val="nil"/>
              <w:bottom w:val="nil"/>
            </w:tcBorders>
            <w:shd w:val="clear" w:color="000000" w:fill="FFFFFF"/>
            <w:noWrap/>
            <w:hideMark/>
          </w:tcPr>
          <w:p w14:paraId="114E7EBE"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96,76</w:t>
            </w:r>
          </w:p>
        </w:tc>
      </w:tr>
      <w:tr w:rsidR="009B6E81" w:rsidRPr="0035686F" w14:paraId="2E9D3A5D" w14:textId="77777777" w:rsidTr="00160B87">
        <w:trPr>
          <w:trHeight w:val="285"/>
        </w:trPr>
        <w:tc>
          <w:tcPr>
            <w:tcW w:w="767" w:type="dxa"/>
            <w:tcBorders>
              <w:top w:val="nil"/>
              <w:right w:val="nil"/>
            </w:tcBorders>
            <w:shd w:val="clear" w:color="000000" w:fill="FFFFFF"/>
            <w:noWrap/>
            <w:hideMark/>
          </w:tcPr>
          <w:p w14:paraId="2115EC3E" w14:textId="60889ECF" w:rsidR="0079402F" w:rsidRPr="0035686F" w:rsidRDefault="007D3CB3"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614</w:t>
            </w:r>
          </w:p>
        </w:tc>
        <w:tc>
          <w:tcPr>
            <w:tcW w:w="3570" w:type="dxa"/>
            <w:tcBorders>
              <w:top w:val="nil"/>
              <w:left w:val="nil"/>
              <w:right w:val="nil"/>
            </w:tcBorders>
            <w:shd w:val="clear" w:color="000000" w:fill="FFFFFF"/>
            <w:noWrap/>
            <w:hideMark/>
          </w:tcPr>
          <w:p w14:paraId="6114D51F"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Porezi na robu i usluge</w:t>
            </w:r>
          </w:p>
        </w:tc>
        <w:tc>
          <w:tcPr>
            <w:tcW w:w="1469" w:type="dxa"/>
            <w:tcBorders>
              <w:top w:val="nil"/>
              <w:left w:val="nil"/>
              <w:right w:val="nil"/>
            </w:tcBorders>
            <w:shd w:val="clear" w:color="000000" w:fill="FFFFFF"/>
            <w:noWrap/>
            <w:hideMark/>
          </w:tcPr>
          <w:p w14:paraId="7740F4DA"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8.670</w:t>
            </w:r>
          </w:p>
        </w:tc>
        <w:tc>
          <w:tcPr>
            <w:tcW w:w="1415" w:type="dxa"/>
            <w:tcBorders>
              <w:top w:val="nil"/>
              <w:left w:val="nil"/>
              <w:right w:val="nil"/>
            </w:tcBorders>
            <w:shd w:val="clear" w:color="000000" w:fill="FFFFFF"/>
            <w:noWrap/>
            <w:hideMark/>
          </w:tcPr>
          <w:p w14:paraId="11FE534C"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5.000</w:t>
            </w:r>
          </w:p>
        </w:tc>
        <w:tc>
          <w:tcPr>
            <w:tcW w:w="1467" w:type="dxa"/>
            <w:tcBorders>
              <w:top w:val="nil"/>
              <w:left w:val="nil"/>
              <w:right w:val="nil"/>
            </w:tcBorders>
            <w:shd w:val="clear" w:color="000000" w:fill="FFFFFF"/>
            <w:noWrap/>
            <w:hideMark/>
          </w:tcPr>
          <w:p w14:paraId="64CE4713"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5.158</w:t>
            </w:r>
          </w:p>
        </w:tc>
        <w:tc>
          <w:tcPr>
            <w:tcW w:w="1042" w:type="dxa"/>
            <w:tcBorders>
              <w:top w:val="nil"/>
              <w:left w:val="nil"/>
              <w:right w:val="nil"/>
            </w:tcBorders>
            <w:shd w:val="clear" w:color="000000" w:fill="FFFFFF"/>
            <w:noWrap/>
            <w:hideMark/>
          </w:tcPr>
          <w:p w14:paraId="58899425"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59,49</w:t>
            </w:r>
          </w:p>
        </w:tc>
        <w:tc>
          <w:tcPr>
            <w:tcW w:w="1042" w:type="dxa"/>
            <w:tcBorders>
              <w:top w:val="nil"/>
              <w:left w:val="nil"/>
            </w:tcBorders>
            <w:shd w:val="clear" w:color="000000" w:fill="FFFFFF"/>
            <w:noWrap/>
            <w:hideMark/>
          </w:tcPr>
          <w:p w14:paraId="31052D07"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103,16</w:t>
            </w:r>
          </w:p>
        </w:tc>
      </w:tr>
      <w:tr w:rsidR="009B6E81" w:rsidRPr="0035686F" w14:paraId="732C439A" w14:textId="77777777" w:rsidTr="00160B87">
        <w:trPr>
          <w:trHeight w:val="480"/>
        </w:trPr>
        <w:tc>
          <w:tcPr>
            <w:tcW w:w="767" w:type="dxa"/>
            <w:tcBorders>
              <w:top w:val="nil"/>
              <w:bottom w:val="nil"/>
              <w:right w:val="nil"/>
            </w:tcBorders>
            <w:shd w:val="clear" w:color="000000" w:fill="FFFFFF"/>
            <w:noWrap/>
            <w:hideMark/>
          </w:tcPr>
          <w:p w14:paraId="60D4CCF0"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lastRenderedPageBreak/>
              <w:t>63</w:t>
            </w:r>
          </w:p>
        </w:tc>
        <w:tc>
          <w:tcPr>
            <w:tcW w:w="3570" w:type="dxa"/>
            <w:tcBorders>
              <w:top w:val="nil"/>
              <w:left w:val="nil"/>
              <w:bottom w:val="nil"/>
              <w:right w:val="nil"/>
            </w:tcBorders>
            <w:shd w:val="clear" w:color="000000" w:fill="FFFFFF"/>
            <w:hideMark/>
          </w:tcPr>
          <w:p w14:paraId="5EC6F425"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Pomoći iz inozemstva i od subjekata unutar općeg proračuna</w:t>
            </w:r>
          </w:p>
        </w:tc>
        <w:tc>
          <w:tcPr>
            <w:tcW w:w="1469" w:type="dxa"/>
            <w:tcBorders>
              <w:top w:val="nil"/>
              <w:left w:val="nil"/>
              <w:bottom w:val="nil"/>
              <w:right w:val="nil"/>
            </w:tcBorders>
            <w:shd w:val="clear" w:color="000000" w:fill="FFFFFF"/>
            <w:noWrap/>
            <w:hideMark/>
          </w:tcPr>
          <w:p w14:paraId="11910AEF"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1.490.421</w:t>
            </w:r>
          </w:p>
        </w:tc>
        <w:tc>
          <w:tcPr>
            <w:tcW w:w="1415" w:type="dxa"/>
            <w:tcBorders>
              <w:top w:val="nil"/>
              <w:left w:val="nil"/>
              <w:bottom w:val="nil"/>
              <w:right w:val="nil"/>
            </w:tcBorders>
            <w:shd w:val="clear" w:color="000000" w:fill="FFFFFF"/>
            <w:noWrap/>
            <w:hideMark/>
          </w:tcPr>
          <w:p w14:paraId="045D1DFD"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5.003.314</w:t>
            </w:r>
          </w:p>
        </w:tc>
        <w:tc>
          <w:tcPr>
            <w:tcW w:w="1467" w:type="dxa"/>
            <w:tcBorders>
              <w:top w:val="nil"/>
              <w:left w:val="nil"/>
              <w:bottom w:val="nil"/>
              <w:right w:val="nil"/>
            </w:tcBorders>
            <w:shd w:val="clear" w:color="000000" w:fill="FFFFFF"/>
            <w:noWrap/>
            <w:hideMark/>
          </w:tcPr>
          <w:p w14:paraId="03541801"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4.988.013</w:t>
            </w:r>
          </w:p>
        </w:tc>
        <w:tc>
          <w:tcPr>
            <w:tcW w:w="1042" w:type="dxa"/>
            <w:tcBorders>
              <w:top w:val="nil"/>
              <w:left w:val="nil"/>
              <w:bottom w:val="nil"/>
              <w:right w:val="nil"/>
            </w:tcBorders>
            <w:shd w:val="clear" w:color="000000" w:fill="FFFFFF"/>
            <w:noWrap/>
            <w:hideMark/>
          </w:tcPr>
          <w:p w14:paraId="4C298E78"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334,67</w:t>
            </w:r>
          </w:p>
        </w:tc>
        <w:tc>
          <w:tcPr>
            <w:tcW w:w="1042" w:type="dxa"/>
            <w:tcBorders>
              <w:top w:val="nil"/>
              <w:left w:val="nil"/>
              <w:bottom w:val="nil"/>
            </w:tcBorders>
            <w:shd w:val="clear" w:color="000000" w:fill="FFFFFF"/>
            <w:noWrap/>
            <w:hideMark/>
          </w:tcPr>
          <w:p w14:paraId="714B5C99"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99,69</w:t>
            </w:r>
          </w:p>
        </w:tc>
      </w:tr>
      <w:tr w:rsidR="009B6E81" w:rsidRPr="0035686F" w14:paraId="714F6C9F" w14:textId="77777777" w:rsidTr="00160B87">
        <w:trPr>
          <w:trHeight w:val="280"/>
        </w:trPr>
        <w:tc>
          <w:tcPr>
            <w:tcW w:w="767" w:type="dxa"/>
            <w:tcBorders>
              <w:top w:val="nil"/>
              <w:bottom w:val="nil"/>
              <w:right w:val="nil"/>
            </w:tcBorders>
            <w:shd w:val="clear" w:color="000000" w:fill="FFFFFF"/>
            <w:noWrap/>
            <w:hideMark/>
          </w:tcPr>
          <w:p w14:paraId="042A6C0D"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632</w:t>
            </w:r>
          </w:p>
        </w:tc>
        <w:tc>
          <w:tcPr>
            <w:tcW w:w="3570" w:type="dxa"/>
            <w:tcBorders>
              <w:top w:val="nil"/>
              <w:left w:val="nil"/>
              <w:bottom w:val="nil"/>
              <w:right w:val="nil"/>
            </w:tcBorders>
            <w:shd w:val="clear" w:color="000000" w:fill="FFFFFF"/>
            <w:hideMark/>
          </w:tcPr>
          <w:p w14:paraId="6A7FE0FF"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Pomoći od međunarodnih organizacija</w:t>
            </w:r>
          </w:p>
        </w:tc>
        <w:tc>
          <w:tcPr>
            <w:tcW w:w="1469" w:type="dxa"/>
            <w:tcBorders>
              <w:top w:val="nil"/>
              <w:left w:val="nil"/>
              <w:bottom w:val="nil"/>
              <w:right w:val="nil"/>
            </w:tcBorders>
            <w:shd w:val="clear" w:color="000000" w:fill="FFFFFF"/>
            <w:noWrap/>
            <w:hideMark/>
          </w:tcPr>
          <w:p w14:paraId="46E79245"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 </w:t>
            </w:r>
          </w:p>
        </w:tc>
        <w:tc>
          <w:tcPr>
            <w:tcW w:w="1415" w:type="dxa"/>
            <w:tcBorders>
              <w:top w:val="nil"/>
              <w:left w:val="nil"/>
              <w:bottom w:val="nil"/>
              <w:right w:val="nil"/>
            </w:tcBorders>
            <w:shd w:val="clear" w:color="000000" w:fill="FFFFFF"/>
            <w:noWrap/>
            <w:hideMark/>
          </w:tcPr>
          <w:p w14:paraId="3CE32FAB"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113.355</w:t>
            </w:r>
          </w:p>
        </w:tc>
        <w:tc>
          <w:tcPr>
            <w:tcW w:w="1467" w:type="dxa"/>
            <w:tcBorders>
              <w:top w:val="nil"/>
              <w:left w:val="nil"/>
              <w:bottom w:val="nil"/>
              <w:right w:val="nil"/>
            </w:tcBorders>
            <w:shd w:val="clear" w:color="000000" w:fill="FFFFFF"/>
            <w:noWrap/>
            <w:hideMark/>
          </w:tcPr>
          <w:p w14:paraId="72A87B59"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113.355</w:t>
            </w:r>
          </w:p>
        </w:tc>
        <w:tc>
          <w:tcPr>
            <w:tcW w:w="1042" w:type="dxa"/>
            <w:tcBorders>
              <w:top w:val="nil"/>
              <w:left w:val="nil"/>
              <w:bottom w:val="nil"/>
              <w:right w:val="nil"/>
            </w:tcBorders>
            <w:shd w:val="clear" w:color="000000" w:fill="FFFFFF"/>
            <w:noWrap/>
            <w:hideMark/>
          </w:tcPr>
          <w:p w14:paraId="4491096E"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 </w:t>
            </w:r>
          </w:p>
        </w:tc>
        <w:tc>
          <w:tcPr>
            <w:tcW w:w="1042" w:type="dxa"/>
            <w:tcBorders>
              <w:top w:val="nil"/>
              <w:left w:val="nil"/>
              <w:bottom w:val="nil"/>
            </w:tcBorders>
            <w:shd w:val="clear" w:color="000000" w:fill="FFFFFF"/>
            <w:noWrap/>
            <w:hideMark/>
          </w:tcPr>
          <w:p w14:paraId="0B23A3CB"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100,00</w:t>
            </w:r>
          </w:p>
        </w:tc>
      </w:tr>
      <w:tr w:rsidR="009B6E81" w:rsidRPr="0035686F" w14:paraId="4EA30FC2" w14:textId="77777777" w:rsidTr="00160B87">
        <w:trPr>
          <w:trHeight w:val="224"/>
        </w:trPr>
        <w:tc>
          <w:tcPr>
            <w:tcW w:w="767" w:type="dxa"/>
            <w:tcBorders>
              <w:top w:val="nil"/>
              <w:bottom w:val="nil"/>
              <w:right w:val="nil"/>
            </w:tcBorders>
            <w:shd w:val="clear" w:color="000000" w:fill="FFFFFF"/>
            <w:noWrap/>
            <w:hideMark/>
          </w:tcPr>
          <w:p w14:paraId="0F0713B7"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633</w:t>
            </w:r>
          </w:p>
        </w:tc>
        <w:tc>
          <w:tcPr>
            <w:tcW w:w="3570" w:type="dxa"/>
            <w:tcBorders>
              <w:top w:val="nil"/>
              <w:left w:val="nil"/>
              <w:bottom w:val="nil"/>
              <w:right w:val="nil"/>
            </w:tcBorders>
            <w:shd w:val="clear" w:color="000000" w:fill="FFFFFF"/>
            <w:hideMark/>
          </w:tcPr>
          <w:p w14:paraId="1D8C0203"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Pomoći proračunu iz drugih proračuna</w:t>
            </w:r>
          </w:p>
        </w:tc>
        <w:tc>
          <w:tcPr>
            <w:tcW w:w="1469" w:type="dxa"/>
            <w:tcBorders>
              <w:top w:val="nil"/>
              <w:left w:val="nil"/>
              <w:bottom w:val="nil"/>
              <w:right w:val="nil"/>
            </w:tcBorders>
            <w:shd w:val="clear" w:color="000000" w:fill="FFFFFF"/>
            <w:noWrap/>
            <w:hideMark/>
          </w:tcPr>
          <w:p w14:paraId="1F35FF37"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575.659</w:t>
            </w:r>
          </w:p>
        </w:tc>
        <w:tc>
          <w:tcPr>
            <w:tcW w:w="1415" w:type="dxa"/>
            <w:tcBorders>
              <w:top w:val="nil"/>
              <w:left w:val="nil"/>
              <w:bottom w:val="nil"/>
              <w:right w:val="nil"/>
            </w:tcBorders>
            <w:shd w:val="clear" w:color="000000" w:fill="FFFFFF"/>
            <w:noWrap/>
            <w:hideMark/>
          </w:tcPr>
          <w:p w14:paraId="758C9773"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2.758.245</w:t>
            </w:r>
          </w:p>
        </w:tc>
        <w:tc>
          <w:tcPr>
            <w:tcW w:w="1467" w:type="dxa"/>
            <w:tcBorders>
              <w:top w:val="nil"/>
              <w:left w:val="nil"/>
              <w:bottom w:val="nil"/>
              <w:right w:val="nil"/>
            </w:tcBorders>
            <w:shd w:val="clear" w:color="000000" w:fill="FFFFFF"/>
            <w:noWrap/>
            <w:hideMark/>
          </w:tcPr>
          <w:p w14:paraId="2D9B1901"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2.745.247</w:t>
            </w:r>
          </w:p>
        </w:tc>
        <w:tc>
          <w:tcPr>
            <w:tcW w:w="1042" w:type="dxa"/>
            <w:tcBorders>
              <w:top w:val="nil"/>
              <w:left w:val="nil"/>
              <w:bottom w:val="nil"/>
              <w:right w:val="nil"/>
            </w:tcBorders>
            <w:shd w:val="clear" w:color="000000" w:fill="FFFFFF"/>
            <w:noWrap/>
            <w:hideMark/>
          </w:tcPr>
          <w:p w14:paraId="321B0984"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476,89</w:t>
            </w:r>
          </w:p>
        </w:tc>
        <w:tc>
          <w:tcPr>
            <w:tcW w:w="1042" w:type="dxa"/>
            <w:tcBorders>
              <w:top w:val="nil"/>
              <w:left w:val="nil"/>
              <w:bottom w:val="nil"/>
            </w:tcBorders>
            <w:shd w:val="clear" w:color="000000" w:fill="FFFFFF"/>
            <w:noWrap/>
            <w:hideMark/>
          </w:tcPr>
          <w:p w14:paraId="5248D1BD"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99,53</w:t>
            </w:r>
          </w:p>
        </w:tc>
      </w:tr>
      <w:tr w:rsidR="009B6E81" w:rsidRPr="0035686F" w14:paraId="7E753335" w14:textId="77777777" w:rsidTr="00160B87">
        <w:trPr>
          <w:trHeight w:val="283"/>
        </w:trPr>
        <w:tc>
          <w:tcPr>
            <w:tcW w:w="767" w:type="dxa"/>
            <w:tcBorders>
              <w:top w:val="nil"/>
              <w:bottom w:val="nil"/>
              <w:right w:val="nil"/>
            </w:tcBorders>
            <w:shd w:val="clear" w:color="000000" w:fill="FFFFFF"/>
            <w:noWrap/>
            <w:hideMark/>
          </w:tcPr>
          <w:p w14:paraId="60A065FC"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634</w:t>
            </w:r>
          </w:p>
        </w:tc>
        <w:tc>
          <w:tcPr>
            <w:tcW w:w="3570" w:type="dxa"/>
            <w:tcBorders>
              <w:top w:val="nil"/>
              <w:left w:val="nil"/>
              <w:bottom w:val="nil"/>
              <w:right w:val="nil"/>
            </w:tcBorders>
            <w:shd w:val="clear" w:color="000000" w:fill="FFFFFF"/>
            <w:hideMark/>
          </w:tcPr>
          <w:p w14:paraId="04754C97"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Pomoći od izvanproračunskih korisnika</w:t>
            </w:r>
          </w:p>
        </w:tc>
        <w:tc>
          <w:tcPr>
            <w:tcW w:w="1469" w:type="dxa"/>
            <w:tcBorders>
              <w:top w:val="nil"/>
              <w:left w:val="nil"/>
              <w:bottom w:val="nil"/>
              <w:right w:val="nil"/>
            </w:tcBorders>
            <w:shd w:val="clear" w:color="000000" w:fill="FFFFFF"/>
            <w:noWrap/>
            <w:hideMark/>
          </w:tcPr>
          <w:p w14:paraId="230800BE"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80.229</w:t>
            </w:r>
          </w:p>
        </w:tc>
        <w:tc>
          <w:tcPr>
            <w:tcW w:w="1415" w:type="dxa"/>
            <w:tcBorders>
              <w:top w:val="nil"/>
              <w:left w:val="nil"/>
              <w:bottom w:val="nil"/>
              <w:right w:val="nil"/>
            </w:tcBorders>
            <w:shd w:val="clear" w:color="000000" w:fill="FFFFFF"/>
            <w:noWrap/>
            <w:hideMark/>
          </w:tcPr>
          <w:p w14:paraId="0511423B"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131.714</w:t>
            </w:r>
          </w:p>
        </w:tc>
        <w:tc>
          <w:tcPr>
            <w:tcW w:w="1467" w:type="dxa"/>
            <w:tcBorders>
              <w:top w:val="nil"/>
              <w:left w:val="nil"/>
              <w:bottom w:val="nil"/>
              <w:right w:val="nil"/>
            </w:tcBorders>
            <w:shd w:val="clear" w:color="000000" w:fill="FFFFFF"/>
            <w:noWrap/>
            <w:hideMark/>
          </w:tcPr>
          <w:p w14:paraId="022696AC"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129.411</w:t>
            </w:r>
          </w:p>
        </w:tc>
        <w:tc>
          <w:tcPr>
            <w:tcW w:w="1042" w:type="dxa"/>
            <w:tcBorders>
              <w:top w:val="nil"/>
              <w:left w:val="nil"/>
              <w:bottom w:val="nil"/>
              <w:right w:val="nil"/>
            </w:tcBorders>
            <w:shd w:val="clear" w:color="000000" w:fill="FFFFFF"/>
            <w:noWrap/>
            <w:hideMark/>
          </w:tcPr>
          <w:p w14:paraId="1D6EF1AB"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161,30</w:t>
            </w:r>
          </w:p>
        </w:tc>
        <w:tc>
          <w:tcPr>
            <w:tcW w:w="1042" w:type="dxa"/>
            <w:tcBorders>
              <w:top w:val="nil"/>
              <w:left w:val="nil"/>
              <w:bottom w:val="nil"/>
            </w:tcBorders>
            <w:shd w:val="clear" w:color="000000" w:fill="FFFFFF"/>
            <w:noWrap/>
            <w:hideMark/>
          </w:tcPr>
          <w:p w14:paraId="4439F4E8"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98,25</w:t>
            </w:r>
          </w:p>
        </w:tc>
      </w:tr>
      <w:tr w:rsidR="009B6E81" w:rsidRPr="0035686F" w14:paraId="769EE336" w14:textId="77777777" w:rsidTr="00160B87">
        <w:trPr>
          <w:trHeight w:val="285"/>
        </w:trPr>
        <w:tc>
          <w:tcPr>
            <w:tcW w:w="767" w:type="dxa"/>
            <w:tcBorders>
              <w:top w:val="nil"/>
              <w:bottom w:val="nil"/>
              <w:right w:val="nil"/>
            </w:tcBorders>
            <w:shd w:val="clear" w:color="000000" w:fill="FFFFFF"/>
            <w:noWrap/>
            <w:hideMark/>
          </w:tcPr>
          <w:p w14:paraId="713A6AAB"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638</w:t>
            </w:r>
          </w:p>
        </w:tc>
        <w:tc>
          <w:tcPr>
            <w:tcW w:w="3570" w:type="dxa"/>
            <w:tcBorders>
              <w:top w:val="nil"/>
              <w:left w:val="nil"/>
              <w:bottom w:val="nil"/>
              <w:right w:val="nil"/>
            </w:tcBorders>
            <w:shd w:val="clear" w:color="000000" w:fill="FFFFFF"/>
            <w:hideMark/>
          </w:tcPr>
          <w:p w14:paraId="691B0A0B"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Pomoći temeljem prijenosa EU sredstava</w:t>
            </w:r>
          </w:p>
        </w:tc>
        <w:tc>
          <w:tcPr>
            <w:tcW w:w="1469" w:type="dxa"/>
            <w:tcBorders>
              <w:top w:val="nil"/>
              <w:left w:val="nil"/>
              <w:bottom w:val="nil"/>
              <w:right w:val="nil"/>
            </w:tcBorders>
            <w:shd w:val="clear" w:color="000000" w:fill="FFFFFF"/>
            <w:noWrap/>
            <w:hideMark/>
          </w:tcPr>
          <w:p w14:paraId="4D5D45CD"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834.533</w:t>
            </w:r>
          </w:p>
        </w:tc>
        <w:tc>
          <w:tcPr>
            <w:tcW w:w="1415" w:type="dxa"/>
            <w:tcBorders>
              <w:top w:val="nil"/>
              <w:left w:val="nil"/>
              <w:bottom w:val="nil"/>
              <w:right w:val="nil"/>
            </w:tcBorders>
            <w:shd w:val="clear" w:color="000000" w:fill="FFFFFF"/>
            <w:noWrap/>
            <w:hideMark/>
          </w:tcPr>
          <w:p w14:paraId="0E4BA257"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2.000.000</w:t>
            </w:r>
          </w:p>
        </w:tc>
        <w:tc>
          <w:tcPr>
            <w:tcW w:w="1467" w:type="dxa"/>
            <w:tcBorders>
              <w:top w:val="nil"/>
              <w:left w:val="nil"/>
              <w:bottom w:val="nil"/>
              <w:right w:val="nil"/>
            </w:tcBorders>
            <w:shd w:val="clear" w:color="000000" w:fill="FFFFFF"/>
            <w:noWrap/>
            <w:hideMark/>
          </w:tcPr>
          <w:p w14:paraId="069FA76B"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2.000.000</w:t>
            </w:r>
          </w:p>
        </w:tc>
        <w:tc>
          <w:tcPr>
            <w:tcW w:w="1042" w:type="dxa"/>
            <w:tcBorders>
              <w:top w:val="nil"/>
              <w:left w:val="nil"/>
              <w:bottom w:val="nil"/>
              <w:right w:val="nil"/>
            </w:tcBorders>
            <w:shd w:val="clear" w:color="000000" w:fill="FFFFFF"/>
            <w:noWrap/>
            <w:hideMark/>
          </w:tcPr>
          <w:p w14:paraId="35E6761C"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239,66</w:t>
            </w:r>
          </w:p>
        </w:tc>
        <w:tc>
          <w:tcPr>
            <w:tcW w:w="1042" w:type="dxa"/>
            <w:tcBorders>
              <w:top w:val="nil"/>
              <w:left w:val="nil"/>
              <w:bottom w:val="nil"/>
            </w:tcBorders>
            <w:shd w:val="clear" w:color="000000" w:fill="FFFFFF"/>
            <w:noWrap/>
            <w:hideMark/>
          </w:tcPr>
          <w:p w14:paraId="654DD986"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100,00</w:t>
            </w:r>
          </w:p>
        </w:tc>
      </w:tr>
      <w:tr w:rsidR="009B6E81" w:rsidRPr="0035686F" w14:paraId="4DAD67B4" w14:textId="77777777" w:rsidTr="00160B87">
        <w:trPr>
          <w:trHeight w:val="270"/>
        </w:trPr>
        <w:tc>
          <w:tcPr>
            <w:tcW w:w="767" w:type="dxa"/>
            <w:tcBorders>
              <w:top w:val="nil"/>
              <w:bottom w:val="nil"/>
              <w:right w:val="nil"/>
            </w:tcBorders>
            <w:shd w:val="clear" w:color="000000" w:fill="FFFFFF"/>
            <w:noWrap/>
            <w:hideMark/>
          </w:tcPr>
          <w:p w14:paraId="487F8049"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64</w:t>
            </w:r>
          </w:p>
        </w:tc>
        <w:tc>
          <w:tcPr>
            <w:tcW w:w="3570" w:type="dxa"/>
            <w:tcBorders>
              <w:top w:val="nil"/>
              <w:left w:val="nil"/>
              <w:bottom w:val="nil"/>
              <w:right w:val="nil"/>
            </w:tcBorders>
            <w:shd w:val="clear" w:color="000000" w:fill="FFFFFF"/>
            <w:noWrap/>
            <w:hideMark/>
          </w:tcPr>
          <w:p w14:paraId="5E693920"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Prihodi od imovine</w:t>
            </w:r>
          </w:p>
        </w:tc>
        <w:tc>
          <w:tcPr>
            <w:tcW w:w="1469" w:type="dxa"/>
            <w:tcBorders>
              <w:top w:val="nil"/>
              <w:left w:val="nil"/>
              <w:bottom w:val="nil"/>
              <w:right w:val="nil"/>
            </w:tcBorders>
            <w:shd w:val="clear" w:color="000000" w:fill="FFFFFF"/>
            <w:noWrap/>
            <w:hideMark/>
          </w:tcPr>
          <w:p w14:paraId="05C15AD8"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314.747</w:t>
            </w:r>
          </w:p>
        </w:tc>
        <w:tc>
          <w:tcPr>
            <w:tcW w:w="1415" w:type="dxa"/>
            <w:tcBorders>
              <w:top w:val="nil"/>
              <w:left w:val="nil"/>
              <w:bottom w:val="nil"/>
              <w:right w:val="nil"/>
            </w:tcBorders>
            <w:shd w:val="clear" w:color="000000" w:fill="FFFFFF"/>
            <w:noWrap/>
            <w:hideMark/>
          </w:tcPr>
          <w:p w14:paraId="65C6B841"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309.950</w:t>
            </w:r>
          </w:p>
        </w:tc>
        <w:tc>
          <w:tcPr>
            <w:tcW w:w="1467" w:type="dxa"/>
            <w:tcBorders>
              <w:top w:val="nil"/>
              <w:left w:val="nil"/>
              <w:bottom w:val="nil"/>
              <w:right w:val="nil"/>
            </w:tcBorders>
            <w:shd w:val="clear" w:color="000000" w:fill="FFFFFF"/>
            <w:noWrap/>
            <w:hideMark/>
          </w:tcPr>
          <w:p w14:paraId="139780C4"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313.354</w:t>
            </w:r>
          </w:p>
        </w:tc>
        <w:tc>
          <w:tcPr>
            <w:tcW w:w="1042" w:type="dxa"/>
            <w:tcBorders>
              <w:top w:val="nil"/>
              <w:left w:val="nil"/>
              <w:bottom w:val="nil"/>
              <w:right w:val="nil"/>
            </w:tcBorders>
            <w:shd w:val="clear" w:color="000000" w:fill="FFFFFF"/>
            <w:noWrap/>
            <w:hideMark/>
          </w:tcPr>
          <w:p w14:paraId="363388F0"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99,56</w:t>
            </w:r>
          </w:p>
        </w:tc>
        <w:tc>
          <w:tcPr>
            <w:tcW w:w="1042" w:type="dxa"/>
            <w:tcBorders>
              <w:top w:val="nil"/>
              <w:left w:val="nil"/>
              <w:bottom w:val="nil"/>
            </w:tcBorders>
            <w:shd w:val="clear" w:color="000000" w:fill="FFFFFF"/>
            <w:noWrap/>
            <w:hideMark/>
          </w:tcPr>
          <w:p w14:paraId="72193FB1"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101,10</w:t>
            </w:r>
          </w:p>
        </w:tc>
      </w:tr>
      <w:tr w:rsidR="009B6E81" w:rsidRPr="0035686F" w14:paraId="68521854" w14:textId="77777777" w:rsidTr="00160B87">
        <w:trPr>
          <w:trHeight w:val="285"/>
        </w:trPr>
        <w:tc>
          <w:tcPr>
            <w:tcW w:w="767" w:type="dxa"/>
            <w:tcBorders>
              <w:top w:val="nil"/>
              <w:bottom w:val="nil"/>
              <w:right w:val="nil"/>
            </w:tcBorders>
            <w:shd w:val="clear" w:color="000000" w:fill="FFFFFF"/>
            <w:noWrap/>
            <w:hideMark/>
          </w:tcPr>
          <w:p w14:paraId="10704EB8"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641</w:t>
            </w:r>
          </w:p>
        </w:tc>
        <w:tc>
          <w:tcPr>
            <w:tcW w:w="3570" w:type="dxa"/>
            <w:tcBorders>
              <w:top w:val="nil"/>
              <w:left w:val="nil"/>
              <w:bottom w:val="nil"/>
              <w:right w:val="nil"/>
            </w:tcBorders>
            <w:shd w:val="clear" w:color="000000" w:fill="FFFFFF"/>
            <w:noWrap/>
            <w:hideMark/>
          </w:tcPr>
          <w:p w14:paraId="3F8892A7"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Prihodi od financijske imovine</w:t>
            </w:r>
          </w:p>
        </w:tc>
        <w:tc>
          <w:tcPr>
            <w:tcW w:w="1469" w:type="dxa"/>
            <w:tcBorders>
              <w:top w:val="nil"/>
              <w:left w:val="nil"/>
              <w:bottom w:val="nil"/>
              <w:right w:val="nil"/>
            </w:tcBorders>
            <w:shd w:val="clear" w:color="000000" w:fill="FFFFFF"/>
            <w:noWrap/>
            <w:hideMark/>
          </w:tcPr>
          <w:p w14:paraId="756EF824"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246</w:t>
            </w:r>
          </w:p>
        </w:tc>
        <w:tc>
          <w:tcPr>
            <w:tcW w:w="1415" w:type="dxa"/>
            <w:tcBorders>
              <w:top w:val="nil"/>
              <w:left w:val="nil"/>
              <w:bottom w:val="nil"/>
              <w:right w:val="nil"/>
            </w:tcBorders>
            <w:shd w:val="clear" w:color="000000" w:fill="FFFFFF"/>
            <w:noWrap/>
            <w:hideMark/>
          </w:tcPr>
          <w:p w14:paraId="3D32775D"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200</w:t>
            </w:r>
          </w:p>
        </w:tc>
        <w:tc>
          <w:tcPr>
            <w:tcW w:w="1467" w:type="dxa"/>
            <w:tcBorders>
              <w:top w:val="nil"/>
              <w:left w:val="nil"/>
              <w:bottom w:val="nil"/>
              <w:right w:val="nil"/>
            </w:tcBorders>
            <w:shd w:val="clear" w:color="000000" w:fill="FFFFFF"/>
            <w:noWrap/>
            <w:hideMark/>
          </w:tcPr>
          <w:p w14:paraId="5419EF0B"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271</w:t>
            </w:r>
          </w:p>
        </w:tc>
        <w:tc>
          <w:tcPr>
            <w:tcW w:w="1042" w:type="dxa"/>
            <w:tcBorders>
              <w:top w:val="nil"/>
              <w:left w:val="nil"/>
              <w:bottom w:val="nil"/>
              <w:right w:val="nil"/>
            </w:tcBorders>
            <w:shd w:val="clear" w:color="000000" w:fill="FFFFFF"/>
            <w:noWrap/>
            <w:hideMark/>
          </w:tcPr>
          <w:p w14:paraId="01F4650C"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109,96</w:t>
            </w:r>
          </w:p>
        </w:tc>
        <w:tc>
          <w:tcPr>
            <w:tcW w:w="1042" w:type="dxa"/>
            <w:tcBorders>
              <w:top w:val="nil"/>
              <w:left w:val="nil"/>
              <w:bottom w:val="nil"/>
            </w:tcBorders>
            <w:shd w:val="clear" w:color="000000" w:fill="FFFFFF"/>
            <w:noWrap/>
            <w:hideMark/>
          </w:tcPr>
          <w:p w14:paraId="17D52DFE"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135,41</w:t>
            </w:r>
          </w:p>
        </w:tc>
      </w:tr>
      <w:tr w:rsidR="009B6E81" w:rsidRPr="0035686F" w14:paraId="7714427E" w14:textId="77777777" w:rsidTr="00160B87">
        <w:trPr>
          <w:trHeight w:val="285"/>
        </w:trPr>
        <w:tc>
          <w:tcPr>
            <w:tcW w:w="767" w:type="dxa"/>
            <w:tcBorders>
              <w:top w:val="nil"/>
              <w:bottom w:val="nil"/>
              <w:right w:val="nil"/>
            </w:tcBorders>
            <w:shd w:val="clear" w:color="000000" w:fill="FFFFFF"/>
            <w:noWrap/>
            <w:hideMark/>
          </w:tcPr>
          <w:p w14:paraId="307C420E"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642</w:t>
            </w:r>
          </w:p>
        </w:tc>
        <w:tc>
          <w:tcPr>
            <w:tcW w:w="3570" w:type="dxa"/>
            <w:tcBorders>
              <w:top w:val="nil"/>
              <w:left w:val="nil"/>
              <w:bottom w:val="nil"/>
              <w:right w:val="nil"/>
            </w:tcBorders>
            <w:shd w:val="clear" w:color="000000" w:fill="FFFFFF"/>
            <w:noWrap/>
            <w:hideMark/>
          </w:tcPr>
          <w:p w14:paraId="29FEF060"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Prihodi od nefinancijske imovine</w:t>
            </w:r>
          </w:p>
        </w:tc>
        <w:tc>
          <w:tcPr>
            <w:tcW w:w="1469" w:type="dxa"/>
            <w:tcBorders>
              <w:top w:val="nil"/>
              <w:left w:val="nil"/>
              <w:bottom w:val="nil"/>
              <w:right w:val="nil"/>
            </w:tcBorders>
            <w:shd w:val="clear" w:color="000000" w:fill="FFFFFF"/>
            <w:noWrap/>
            <w:hideMark/>
          </w:tcPr>
          <w:p w14:paraId="34584BD2"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314.500</w:t>
            </w:r>
          </w:p>
        </w:tc>
        <w:tc>
          <w:tcPr>
            <w:tcW w:w="1415" w:type="dxa"/>
            <w:tcBorders>
              <w:top w:val="nil"/>
              <w:left w:val="nil"/>
              <w:bottom w:val="nil"/>
              <w:right w:val="nil"/>
            </w:tcBorders>
            <w:shd w:val="clear" w:color="000000" w:fill="FFFFFF"/>
            <w:noWrap/>
            <w:hideMark/>
          </w:tcPr>
          <w:p w14:paraId="3A6192ED"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309.750</w:t>
            </w:r>
          </w:p>
        </w:tc>
        <w:tc>
          <w:tcPr>
            <w:tcW w:w="1467" w:type="dxa"/>
            <w:tcBorders>
              <w:top w:val="nil"/>
              <w:left w:val="nil"/>
              <w:bottom w:val="nil"/>
              <w:right w:val="nil"/>
            </w:tcBorders>
            <w:shd w:val="clear" w:color="000000" w:fill="FFFFFF"/>
            <w:noWrap/>
            <w:hideMark/>
          </w:tcPr>
          <w:p w14:paraId="4C4E6D8E"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313.083</w:t>
            </w:r>
          </w:p>
        </w:tc>
        <w:tc>
          <w:tcPr>
            <w:tcW w:w="1042" w:type="dxa"/>
            <w:tcBorders>
              <w:top w:val="nil"/>
              <w:left w:val="nil"/>
              <w:bottom w:val="nil"/>
              <w:right w:val="nil"/>
            </w:tcBorders>
            <w:shd w:val="clear" w:color="000000" w:fill="FFFFFF"/>
            <w:noWrap/>
            <w:hideMark/>
          </w:tcPr>
          <w:p w14:paraId="77CDCA28"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99,55</w:t>
            </w:r>
          </w:p>
        </w:tc>
        <w:tc>
          <w:tcPr>
            <w:tcW w:w="1042" w:type="dxa"/>
            <w:tcBorders>
              <w:top w:val="nil"/>
              <w:left w:val="nil"/>
              <w:bottom w:val="nil"/>
            </w:tcBorders>
            <w:shd w:val="clear" w:color="000000" w:fill="FFFFFF"/>
            <w:noWrap/>
            <w:hideMark/>
          </w:tcPr>
          <w:p w14:paraId="2CD15E1D"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101,08</w:t>
            </w:r>
          </w:p>
        </w:tc>
      </w:tr>
      <w:tr w:rsidR="009B6E81" w:rsidRPr="0035686F" w14:paraId="01FD9C04" w14:textId="77777777" w:rsidTr="00160B87">
        <w:trPr>
          <w:trHeight w:val="270"/>
        </w:trPr>
        <w:tc>
          <w:tcPr>
            <w:tcW w:w="767" w:type="dxa"/>
            <w:tcBorders>
              <w:top w:val="nil"/>
              <w:bottom w:val="nil"/>
              <w:right w:val="nil"/>
            </w:tcBorders>
            <w:shd w:val="clear" w:color="000000" w:fill="FFFFFF"/>
            <w:noWrap/>
            <w:hideMark/>
          </w:tcPr>
          <w:p w14:paraId="5F47D24F"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65</w:t>
            </w:r>
          </w:p>
        </w:tc>
        <w:tc>
          <w:tcPr>
            <w:tcW w:w="3570" w:type="dxa"/>
            <w:tcBorders>
              <w:top w:val="nil"/>
              <w:left w:val="nil"/>
              <w:bottom w:val="nil"/>
              <w:right w:val="nil"/>
            </w:tcBorders>
            <w:shd w:val="clear" w:color="000000" w:fill="FFFFFF"/>
            <w:hideMark/>
          </w:tcPr>
          <w:p w14:paraId="615C0853"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Prihodi od upravnih i administrativnih pristojbi, pristojbi po posebnim propisima i naknada</w:t>
            </w:r>
          </w:p>
        </w:tc>
        <w:tc>
          <w:tcPr>
            <w:tcW w:w="1469" w:type="dxa"/>
            <w:tcBorders>
              <w:top w:val="nil"/>
              <w:left w:val="nil"/>
              <w:bottom w:val="nil"/>
              <w:right w:val="nil"/>
            </w:tcBorders>
            <w:shd w:val="clear" w:color="000000" w:fill="FFFFFF"/>
            <w:noWrap/>
            <w:hideMark/>
          </w:tcPr>
          <w:p w14:paraId="22B83A03"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1.059.298</w:t>
            </w:r>
          </w:p>
        </w:tc>
        <w:tc>
          <w:tcPr>
            <w:tcW w:w="1415" w:type="dxa"/>
            <w:tcBorders>
              <w:top w:val="nil"/>
              <w:left w:val="nil"/>
              <w:bottom w:val="nil"/>
              <w:right w:val="nil"/>
            </w:tcBorders>
            <w:shd w:val="clear" w:color="000000" w:fill="FFFFFF"/>
            <w:noWrap/>
            <w:hideMark/>
          </w:tcPr>
          <w:p w14:paraId="1096411C"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958.600</w:t>
            </w:r>
          </w:p>
        </w:tc>
        <w:tc>
          <w:tcPr>
            <w:tcW w:w="1467" w:type="dxa"/>
            <w:tcBorders>
              <w:top w:val="nil"/>
              <w:left w:val="nil"/>
              <w:bottom w:val="nil"/>
              <w:right w:val="nil"/>
            </w:tcBorders>
            <w:shd w:val="clear" w:color="000000" w:fill="FFFFFF"/>
            <w:noWrap/>
            <w:hideMark/>
          </w:tcPr>
          <w:p w14:paraId="6F4C959A"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951.485</w:t>
            </w:r>
          </w:p>
        </w:tc>
        <w:tc>
          <w:tcPr>
            <w:tcW w:w="1042" w:type="dxa"/>
            <w:tcBorders>
              <w:top w:val="nil"/>
              <w:left w:val="nil"/>
              <w:bottom w:val="nil"/>
              <w:right w:val="nil"/>
            </w:tcBorders>
            <w:shd w:val="clear" w:color="000000" w:fill="FFFFFF"/>
            <w:noWrap/>
            <w:hideMark/>
          </w:tcPr>
          <w:p w14:paraId="68142B41"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89,82</w:t>
            </w:r>
          </w:p>
        </w:tc>
        <w:tc>
          <w:tcPr>
            <w:tcW w:w="1042" w:type="dxa"/>
            <w:tcBorders>
              <w:top w:val="nil"/>
              <w:left w:val="nil"/>
              <w:bottom w:val="nil"/>
            </w:tcBorders>
            <w:shd w:val="clear" w:color="000000" w:fill="FFFFFF"/>
            <w:noWrap/>
            <w:hideMark/>
          </w:tcPr>
          <w:p w14:paraId="68CC559F"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99,26</w:t>
            </w:r>
          </w:p>
        </w:tc>
      </w:tr>
      <w:tr w:rsidR="009B6E81" w:rsidRPr="0035686F" w14:paraId="6AA0FA29" w14:textId="77777777" w:rsidTr="00160B87">
        <w:trPr>
          <w:trHeight w:val="285"/>
        </w:trPr>
        <w:tc>
          <w:tcPr>
            <w:tcW w:w="767" w:type="dxa"/>
            <w:tcBorders>
              <w:top w:val="nil"/>
              <w:right w:val="nil"/>
            </w:tcBorders>
            <w:shd w:val="clear" w:color="000000" w:fill="FFFFFF"/>
            <w:noWrap/>
            <w:hideMark/>
          </w:tcPr>
          <w:p w14:paraId="79570477"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651</w:t>
            </w:r>
          </w:p>
        </w:tc>
        <w:tc>
          <w:tcPr>
            <w:tcW w:w="3570" w:type="dxa"/>
            <w:tcBorders>
              <w:top w:val="nil"/>
              <w:left w:val="nil"/>
              <w:right w:val="nil"/>
            </w:tcBorders>
            <w:shd w:val="clear" w:color="000000" w:fill="FFFFFF"/>
            <w:hideMark/>
          </w:tcPr>
          <w:p w14:paraId="1A534039"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Upravne i administrativne pristojbe i naknade</w:t>
            </w:r>
          </w:p>
        </w:tc>
        <w:tc>
          <w:tcPr>
            <w:tcW w:w="1469" w:type="dxa"/>
            <w:tcBorders>
              <w:top w:val="nil"/>
              <w:left w:val="nil"/>
              <w:right w:val="nil"/>
            </w:tcBorders>
            <w:shd w:val="clear" w:color="000000" w:fill="FFFFFF"/>
            <w:noWrap/>
            <w:hideMark/>
          </w:tcPr>
          <w:p w14:paraId="06D37FFC"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551</w:t>
            </w:r>
          </w:p>
        </w:tc>
        <w:tc>
          <w:tcPr>
            <w:tcW w:w="1415" w:type="dxa"/>
            <w:tcBorders>
              <w:top w:val="nil"/>
              <w:left w:val="nil"/>
              <w:right w:val="nil"/>
            </w:tcBorders>
            <w:shd w:val="clear" w:color="000000" w:fill="FFFFFF"/>
            <w:noWrap/>
            <w:hideMark/>
          </w:tcPr>
          <w:p w14:paraId="7AE19FA4"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1.000</w:t>
            </w:r>
          </w:p>
        </w:tc>
        <w:tc>
          <w:tcPr>
            <w:tcW w:w="1467" w:type="dxa"/>
            <w:tcBorders>
              <w:top w:val="nil"/>
              <w:left w:val="nil"/>
              <w:right w:val="nil"/>
            </w:tcBorders>
            <w:shd w:val="clear" w:color="000000" w:fill="FFFFFF"/>
            <w:noWrap/>
            <w:hideMark/>
          </w:tcPr>
          <w:p w14:paraId="3CB64027"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218</w:t>
            </w:r>
          </w:p>
        </w:tc>
        <w:tc>
          <w:tcPr>
            <w:tcW w:w="1042" w:type="dxa"/>
            <w:tcBorders>
              <w:top w:val="nil"/>
              <w:left w:val="nil"/>
              <w:right w:val="nil"/>
            </w:tcBorders>
            <w:shd w:val="clear" w:color="000000" w:fill="FFFFFF"/>
            <w:noWrap/>
            <w:hideMark/>
          </w:tcPr>
          <w:p w14:paraId="36C7EF76"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39,59</w:t>
            </w:r>
          </w:p>
        </w:tc>
        <w:tc>
          <w:tcPr>
            <w:tcW w:w="1042" w:type="dxa"/>
            <w:tcBorders>
              <w:top w:val="nil"/>
              <w:left w:val="nil"/>
            </w:tcBorders>
            <w:shd w:val="clear" w:color="000000" w:fill="FFFFFF"/>
            <w:noWrap/>
            <w:hideMark/>
          </w:tcPr>
          <w:p w14:paraId="2F3A4CCC"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21,80</w:t>
            </w:r>
          </w:p>
        </w:tc>
      </w:tr>
      <w:tr w:rsidR="009B6E81" w:rsidRPr="0035686F" w14:paraId="6648753A" w14:textId="77777777" w:rsidTr="00160B87">
        <w:trPr>
          <w:trHeight w:val="285"/>
        </w:trPr>
        <w:tc>
          <w:tcPr>
            <w:tcW w:w="767" w:type="dxa"/>
            <w:tcBorders>
              <w:top w:val="nil"/>
              <w:bottom w:val="nil"/>
              <w:right w:val="nil"/>
            </w:tcBorders>
            <w:shd w:val="clear" w:color="000000" w:fill="FFFFFF"/>
            <w:noWrap/>
            <w:hideMark/>
          </w:tcPr>
          <w:p w14:paraId="3CA9DEBF"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652</w:t>
            </w:r>
          </w:p>
        </w:tc>
        <w:tc>
          <w:tcPr>
            <w:tcW w:w="3570" w:type="dxa"/>
            <w:tcBorders>
              <w:top w:val="nil"/>
              <w:left w:val="nil"/>
              <w:bottom w:val="nil"/>
              <w:right w:val="nil"/>
            </w:tcBorders>
            <w:shd w:val="clear" w:color="000000" w:fill="FFFFFF"/>
            <w:noWrap/>
            <w:hideMark/>
          </w:tcPr>
          <w:p w14:paraId="5BD315C9"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Prihodi po posebnim propisima</w:t>
            </w:r>
          </w:p>
        </w:tc>
        <w:tc>
          <w:tcPr>
            <w:tcW w:w="1469" w:type="dxa"/>
            <w:tcBorders>
              <w:top w:val="nil"/>
              <w:left w:val="nil"/>
              <w:bottom w:val="nil"/>
              <w:right w:val="nil"/>
            </w:tcBorders>
            <w:shd w:val="clear" w:color="000000" w:fill="FFFFFF"/>
            <w:noWrap/>
            <w:hideMark/>
          </w:tcPr>
          <w:p w14:paraId="4BF79609"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864.769</w:t>
            </w:r>
          </w:p>
        </w:tc>
        <w:tc>
          <w:tcPr>
            <w:tcW w:w="1415" w:type="dxa"/>
            <w:tcBorders>
              <w:top w:val="nil"/>
              <w:left w:val="nil"/>
              <w:bottom w:val="nil"/>
              <w:right w:val="nil"/>
            </w:tcBorders>
            <w:shd w:val="clear" w:color="000000" w:fill="FFFFFF"/>
            <w:noWrap/>
            <w:hideMark/>
          </w:tcPr>
          <w:p w14:paraId="7443C530"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744.100</w:t>
            </w:r>
          </w:p>
        </w:tc>
        <w:tc>
          <w:tcPr>
            <w:tcW w:w="1467" w:type="dxa"/>
            <w:tcBorders>
              <w:top w:val="nil"/>
              <w:left w:val="nil"/>
              <w:bottom w:val="nil"/>
              <w:right w:val="nil"/>
            </w:tcBorders>
            <w:shd w:val="clear" w:color="000000" w:fill="FFFFFF"/>
            <w:noWrap/>
            <w:hideMark/>
          </w:tcPr>
          <w:p w14:paraId="66F0AE2F"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745.087</w:t>
            </w:r>
          </w:p>
        </w:tc>
        <w:tc>
          <w:tcPr>
            <w:tcW w:w="1042" w:type="dxa"/>
            <w:tcBorders>
              <w:top w:val="nil"/>
              <w:left w:val="nil"/>
              <w:bottom w:val="nil"/>
              <w:right w:val="nil"/>
            </w:tcBorders>
            <w:shd w:val="clear" w:color="000000" w:fill="FFFFFF"/>
            <w:noWrap/>
            <w:hideMark/>
          </w:tcPr>
          <w:p w14:paraId="3A5722B5"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86,16</w:t>
            </w:r>
          </w:p>
        </w:tc>
        <w:tc>
          <w:tcPr>
            <w:tcW w:w="1042" w:type="dxa"/>
            <w:tcBorders>
              <w:top w:val="nil"/>
              <w:left w:val="nil"/>
              <w:bottom w:val="nil"/>
            </w:tcBorders>
            <w:shd w:val="clear" w:color="000000" w:fill="FFFFFF"/>
            <w:noWrap/>
            <w:hideMark/>
          </w:tcPr>
          <w:p w14:paraId="3BDB473B"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100,13</w:t>
            </w:r>
          </w:p>
        </w:tc>
      </w:tr>
      <w:tr w:rsidR="009B6E81" w:rsidRPr="0035686F" w14:paraId="2A01EBA8" w14:textId="77777777" w:rsidTr="00160B87">
        <w:trPr>
          <w:trHeight w:val="285"/>
        </w:trPr>
        <w:tc>
          <w:tcPr>
            <w:tcW w:w="767" w:type="dxa"/>
            <w:tcBorders>
              <w:top w:val="nil"/>
              <w:bottom w:val="nil"/>
              <w:right w:val="nil"/>
            </w:tcBorders>
            <w:shd w:val="clear" w:color="000000" w:fill="FFFFFF"/>
            <w:noWrap/>
            <w:hideMark/>
          </w:tcPr>
          <w:p w14:paraId="04C62743"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653</w:t>
            </w:r>
          </w:p>
        </w:tc>
        <w:tc>
          <w:tcPr>
            <w:tcW w:w="3570" w:type="dxa"/>
            <w:tcBorders>
              <w:top w:val="nil"/>
              <w:left w:val="nil"/>
              <w:bottom w:val="nil"/>
              <w:right w:val="nil"/>
            </w:tcBorders>
            <w:shd w:val="clear" w:color="000000" w:fill="FFFFFF"/>
            <w:noWrap/>
            <w:hideMark/>
          </w:tcPr>
          <w:p w14:paraId="40DCEC1D"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Komunalni doprinosi i naknade</w:t>
            </w:r>
          </w:p>
        </w:tc>
        <w:tc>
          <w:tcPr>
            <w:tcW w:w="1469" w:type="dxa"/>
            <w:tcBorders>
              <w:top w:val="nil"/>
              <w:left w:val="nil"/>
              <w:bottom w:val="nil"/>
              <w:right w:val="nil"/>
            </w:tcBorders>
            <w:shd w:val="clear" w:color="000000" w:fill="FFFFFF"/>
            <w:noWrap/>
            <w:hideMark/>
          </w:tcPr>
          <w:p w14:paraId="765AE5E7"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193.979</w:t>
            </w:r>
          </w:p>
        </w:tc>
        <w:tc>
          <w:tcPr>
            <w:tcW w:w="1415" w:type="dxa"/>
            <w:tcBorders>
              <w:top w:val="nil"/>
              <w:left w:val="nil"/>
              <w:bottom w:val="nil"/>
              <w:right w:val="nil"/>
            </w:tcBorders>
            <w:shd w:val="clear" w:color="000000" w:fill="FFFFFF"/>
            <w:noWrap/>
            <w:hideMark/>
          </w:tcPr>
          <w:p w14:paraId="1832D92A"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213.500</w:t>
            </w:r>
          </w:p>
        </w:tc>
        <w:tc>
          <w:tcPr>
            <w:tcW w:w="1467" w:type="dxa"/>
            <w:tcBorders>
              <w:top w:val="nil"/>
              <w:left w:val="nil"/>
              <w:bottom w:val="nil"/>
              <w:right w:val="nil"/>
            </w:tcBorders>
            <w:shd w:val="clear" w:color="000000" w:fill="FFFFFF"/>
            <w:noWrap/>
            <w:hideMark/>
          </w:tcPr>
          <w:p w14:paraId="71C1D8AD"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206.180</w:t>
            </w:r>
          </w:p>
        </w:tc>
        <w:tc>
          <w:tcPr>
            <w:tcW w:w="1042" w:type="dxa"/>
            <w:tcBorders>
              <w:top w:val="nil"/>
              <w:left w:val="nil"/>
              <w:bottom w:val="nil"/>
              <w:right w:val="nil"/>
            </w:tcBorders>
            <w:shd w:val="clear" w:color="000000" w:fill="FFFFFF"/>
            <w:noWrap/>
            <w:hideMark/>
          </w:tcPr>
          <w:p w14:paraId="34A25C6F"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106,29</w:t>
            </w:r>
          </w:p>
        </w:tc>
        <w:tc>
          <w:tcPr>
            <w:tcW w:w="1042" w:type="dxa"/>
            <w:tcBorders>
              <w:top w:val="nil"/>
              <w:left w:val="nil"/>
              <w:bottom w:val="nil"/>
            </w:tcBorders>
            <w:shd w:val="clear" w:color="000000" w:fill="FFFFFF"/>
            <w:noWrap/>
            <w:hideMark/>
          </w:tcPr>
          <w:p w14:paraId="53C0E444"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96,57</w:t>
            </w:r>
          </w:p>
        </w:tc>
      </w:tr>
      <w:tr w:rsidR="009B6E81" w:rsidRPr="0035686F" w14:paraId="47D11876" w14:textId="77777777" w:rsidTr="00160B87">
        <w:trPr>
          <w:trHeight w:val="60"/>
        </w:trPr>
        <w:tc>
          <w:tcPr>
            <w:tcW w:w="767" w:type="dxa"/>
            <w:tcBorders>
              <w:top w:val="nil"/>
              <w:bottom w:val="nil"/>
              <w:right w:val="nil"/>
            </w:tcBorders>
            <w:shd w:val="clear" w:color="000000" w:fill="FFFFFF"/>
            <w:noWrap/>
            <w:hideMark/>
          </w:tcPr>
          <w:p w14:paraId="26BA558A"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68</w:t>
            </w:r>
          </w:p>
        </w:tc>
        <w:tc>
          <w:tcPr>
            <w:tcW w:w="3570" w:type="dxa"/>
            <w:tcBorders>
              <w:top w:val="nil"/>
              <w:left w:val="nil"/>
              <w:bottom w:val="nil"/>
              <w:right w:val="nil"/>
            </w:tcBorders>
            <w:shd w:val="clear" w:color="000000" w:fill="FFFFFF"/>
            <w:hideMark/>
          </w:tcPr>
          <w:p w14:paraId="557049E0"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Kazne, upravne mjere i ostali prihodi</w:t>
            </w:r>
          </w:p>
        </w:tc>
        <w:tc>
          <w:tcPr>
            <w:tcW w:w="1469" w:type="dxa"/>
            <w:tcBorders>
              <w:top w:val="nil"/>
              <w:left w:val="nil"/>
              <w:bottom w:val="nil"/>
              <w:right w:val="nil"/>
            </w:tcBorders>
            <w:shd w:val="clear" w:color="000000" w:fill="FFFFFF"/>
            <w:noWrap/>
            <w:hideMark/>
          </w:tcPr>
          <w:p w14:paraId="4FCEFFCC"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4.575</w:t>
            </w:r>
          </w:p>
        </w:tc>
        <w:tc>
          <w:tcPr>
            <w:tcW w:w="1415" w:type="dxa"/>
            <w:tcBorders>
              <w:top w:val="nil"/>
              <w:left w:val="nil"/>
              <w:bottom w:val="nil"/>
              <w:right w:val="nil"/>
            </w:tcBorders>
            <w:shd w:val="clear" w:color="000000" w:fill="FFFFFF"/>
            <w:noWrap/>
            <w:hideMark/>
          </w:tcPr>
          <w:p w14:paraId="533824C0"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2.000</w:t>
            </w:r>
          </w:p>
        </w:tc>
        <w:tc>
          <w:tcPr>
            <w:tcW w:w="1467" w:type="dxa"/>
            <w:tcBorders>
              <w:top w:val="nil"/>
              <w:left w:val="nil"/>
              <w:bottom w:val="nil"/>
              <w:right w:val="nil"/>
            </w:tcBorders>
            <w:shd w:val="clear" w:color="000000" w:fill="FFFFFF"/>
            <w:noWrap/>
            <w:hideMark/>
          </w:tcPr>
          <w:p w14:paraId="2BE6CC51"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850</w:t>
            </w:r>
          </w:p>
        </w:tc>
        <w:tc>
          <w:tcPr>
            <w:tcW w:w="1042" w:type="dxa"/>
            <w:tcBorders>
              <w:top w:val="nil"/>
              <w:left w:val="nil"/>
              <w:bottom w:val="nil"/>
              <w:right w:val="nil"/>
            </w:tcBorders>
            <w:shd w:val="clear" w:color="000000" w:fill="FFFFFF"/>
            <w:noWrap/>
            <w:hideMark/>
          </w:tcPr>
          <w:p w14:paraId="50390ED9"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18,58</w:t>
            </w:r>
          </w:p>
        </w:tc>
        <w:tc>
          <w:tcPr>
            <w:tcW w:w="1042" w:type="dxa"/>
            <w:tcBorders>
              <w:top w:val="nil"/>
              <w:left w:val="nil"/>
              <w:bottom w:val="nil"/>
            </w:tcBorders>
            <w:shd w:val="clear" w:color="000000" w:fill="FFFFFF"/>
            <w:noWrap/>
            <w:hideMark/>
          </w:tcPr>
          <w:p w14:paraId="37FB895A"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42,50</w:t>
            </w:r>
          </w:p>
        </w:tc>
      </w:tr>
      <w:tr w:rsidR="009B6E81" w:rsidRPr="0035686F" w14:paraId="4A88DFE0" w14:textId="77777777" w:rsidTr="00160B87">
        <w:trPr>
          <w:trHeight w:val="285"/>
        </w:trPr>
        <w:tc>
          <w:tcPr>
            <w:tcW w:w="767" w:type="dxa"/>
            <w:tcBorders>
              <w:top w:val="nil"/>
              <w:bottom w:val="nil"/>
              <w:right w:val="nil"/>
            </w:tcBorders>
            <w:shd w:val="clear" w:color="000000" w:fill="FFFFFF"/>
            <w:noWrap/>
            <w:hideMark/>
          </w:tcPr>
          <w:p w14:paraId="3BA44DBF"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681</w:t>
            </w:r>
          </w:p>
        </w:tc>
        <w:tc>
          <w:tcPr>
            <w:tcW w:w="3570" w:type="dxa"/>
            <w:tcBorders>
              <w:top w:val="nil"/>
              <w:left w:val="nil"/>
              <w:bottom w:val="nil"/>
              <w:right w:val="nil"/>
            </w:tcBorders>
            <w:shd w:val="clear" w:color="000000" w:fill="FFFFFF"/>
            <w:hideMark/>
          </w:tcPr>
          <w:p w14:paraId="29475AED"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Kazne i upravne mjere</w:t>
            </w:r>
          </w:p>
        </w:tc>
        <w:tc>
          <w:tcPr>
            <w:tcW w:w="1469" w:type="dxa"/>
            <w:tcBorders>
              <w:top w:val="nil"/>
              <w:left w:val="nil"/>
              <w:bottom w:val="nil"/>
              <w:right w:val="nil"/>
            </w:tcBorders>
            <w:shd w:val="clear" w:color="000000" w:fill="FFFFFF"/>
            <w:noWrap/>
            <w:hideMark/>
          </w:tcPr>
          <w:p w14:paraId="3177F4F7"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 </w:t>
            </w:r>
          </w:p>
        </w:tc>
        <w:tc>
          <w:tcPr>
            <w:tcW w:w="1415" w:type="dxa"/>
            <w:tcBorders>
              <w:top w:val="nil"/>
              <w:left w:val="nil"/>
              <w:bottom w:val="nil"/>
              <w:right w:val="nil"/>
            </w:tcBorders>
            <w:shd w:val="clear" w:color="000000" w:fill="FFFFFF"/>
            <w:noWrap/>
            <w:hideMark/>
          </w:tcPr>
          <w:p w14:paraId="61FD6A6A"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 </w:t>
            </w:r>
          </w:p>
        </w:tc>
        <w:tc>
          <w:tcPr>
            <w:tcW w:w="1467" w:type="dxa"/>
            <w:tcBorders>
              <w:top w:val="nil"/>
              <w:left w:val="nil"/>
              <w:bottom w:val="nil"/>
              <w:right w:val="nil"/>
            </w:tcBorders>
            <w:shd w:val="clear" w:color="000000" w:fill="FFFFFF"/>
            <w:noWrap/>
            <w:hideMark/>
          </w:tcPr>
          <w:p w14:paraId="51E857AC"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250</w:t>
            </w:r>
          </w:p>
        </w:tc>
        <w:tc>
          <w:tcPr>
            <w:tcW w:w="1042" w:type="dxa"/>
            <w:tcBorders>
              <w:top w:val="nil"/>
              <w:left w:val="nil"/>
              <w:bottom w:val="nil"/>
              <w:right w:val="nil"/>
            </w:tcBorders>
            <w:shd w:val="clear" w:color="000000" w:fill="FFFFFF"/>
            <w:noWrap/>
            <w:hideMark/>
          </w:tcPr>
          <w:p w14:paraId="5978424A"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 </w:t>
            </w:r>
          </w:p>
        </w:tc>
        <w:tc>
          <w:tcPr>
            <w:tcW w:w="1042" w:type="dxa"/>
            <w:tcBorders>
              <w:top w:val="nil"/>
              <w:left w:val="nil"/>
              <w:bottom w:val="nil"/>
            </w:tcBorders>
            <w:shd w:val="clear" w:color="000000" w:fill="FFFFFF"/>
            <w:noWrap/>
            <w:hideMark/>
          </w:tcPr>
          <w:p w14:paraId="759404CB"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 </w:t>
            </w:r>
          </w:p>
        </w:tc>
      </w:tr>
      <w:tr w:rsidR="009B6E81" w:rsidRPr="0035686F" w14:paraId="5B8DBBB6" w14:textId="77777777" w:rsidTr="00160B87">
        <w:trPr>
          <w:trHeight w:val="285"/>
        </w:trPr>
        <w:tc>
          <w:tcPr>
            <w:tcW w:w="767" w:type="dxa"/>
            <w:tcBorders>
              <w:top w:val="nil"/>
              <w:bottom w:val="nil"/>
              <w:right w:val="nil"/>
            </w:tcBorders>
            <w:shd w:val="clear" w:color="000000" w:fill="FFFFFF"/>
            <w:noWrap/>
            <w:hideMark/>
          </w:tcPr>
          <w:p w14:paraId="00015F3C"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683</w:t>
            </w:r>
          </w:p>
        </w:tc>
        <w:tc>
          <w:tcPr>
            <w:tcW w:w="3570" w:type="dxa"/>
            <w:tcBorders>
              <w:top w:val="nil"/>
              <w:left w:val="nil"/>
              <w:bottom w:val="nil"/>
              <w:right w:val="nil"/>
            </w:tcBorders>
            <w:shd w:val="clear" w:color="000000" w:fill="FFFFFF"/>
            <w:noWrap/>
            <w:hideMark/>
          </w:tcPr>
          <w:p w14:paraId="4FAF1F84"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Ostali prihodi</w:t>
            </w:r>
          </w:p>
        </w:tc>
        <w:tc>
          <w:tcPr>
            <w:tcW w:w="1469" w:type="dxa"/>
            <w:tcBorders>
              <w:top w:val="nil"/>
              <w:left w:val="nil"/>
              <w:bottom w:val="nil"/>
              <w:right w:val="nil"/>
            </w:tcBorders>
            <w:shd w:val="clear" w:color="000000" w:fill="FFFFFF"/>
            <w:noWrap/>
            <w:hideMark/>
          </w:tcPr>
          <w:p w14:paraId="0C58F6EE"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4.575</w:t>
            </w:r>
          </w:p>
        </w:tc>
        <w:tc>
          <w:tcPr>
            <w:tcW w:w="1415" w:type="dxa"/>
            <w:tcBorders>
              <w:top w:val="nil"/>
              <w:left w:val="nil"/>
              <w:bottom w:val="nil"/>
              <w:right w:val="nil"/>
            </w:tcBorders>
            <w:shd w:val="clear" w:color="000000" w:fill="FFFFFF"/>
            <w:noWrap/>
            <w:hideMark/>
          </w:tcPr>
          <w:p w14:paraId="4C05BFFB"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2.000</w:t>
            </w:r>
          </w:p>
        </w:tc>
        <w:tc>
          <w:tcPr>
            <w:tcW w:w="1467" w:type="dxa"/>
            <w:tcBorders>
              <w:top w:val="nil"/>
              <w:left w:val="nil"/>
              <w:bottom w:val="nil"/>
              <w:right w:val="nil"/>
            </w:tcBorders>
            <w:shd w:val="clear" w:color="000000" w:fill="FFFFFF"/>
            <w:noWrap/>
            <w:hideMark/>
          </w:tcPr>
          <w:p w14:paraId="13A2F0E1"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600</w:t>
            </w:r>
          </w:p>
        </w:tc>
        <w:tc>
          <w:tcPr>
            <w:tcW w:w="1042" w:type="dxa"/>
            <w:tcBorders>
              <w:top w:val="nil"/>
              <w:left w:val="nil"/>
              <w:bottom w:val="nil"/>
              <w:right w:val="nil"/>
            </w:tcBorders>
            <w:shd w:val="clear" w:color="000000" w:fill="FFFFFF"/>
            <w:noWrap/>
            <w:hideMark/>
          </w:tcPr>
          <w:p w14:paraId="6CFFA268"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13,11</w:t>
            </w:r>
          </w:p>
        </w:tc>
        <w:tc>
          <w:tcPr>
            <w:tcW w:w="1042" w:type="dxa"/>
            <w:tcBorders>
              <w:top w:val="nil"/>
              <w:left w:val="nil"/>
              <w:bottom w:val="nil"/>
            </w:tcBorders>
            <w:shd w:val="clear" w:color="000000" w:fill="FFFFFF"/>
            <w:noWrap/>
            <w:hideMark/>
          </w:tcPr>
          <w:p w14:paraId="2606523D"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30,00</w:t>
            </w:r>
          </w:p>
        </w:tc>
      </w:tr>
      <w:tr w:rsidR="009B6E81" w:rsidRPr="0035686F" w14:paraId="41A4ABA4" w14:textId="77777777" w:rsidTr="00160B87">
        <w:trPr>
          <w:trHeight w:val="270"/>
        </w:trPr>
        <w:tc>
          <w:tcPr>
            <w:tcW w:w="767" w:type="dxa"/>
            <w:tcBorders>
              <w:top w:val="nil"/>
              <w:bottom w:val="nil"/>
              <w:right w:val="nil"/>
            </w:tcBorders>
            <w:shd w:val="clear" w:color="000000" w:fill="FFFFFF"/>
            <w:noWrap/>
            <w:hideMark/>
          </w:tcPr>
          <w:p w14:paraId="3049FEB6"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7</w:t>
            </w:r>
          </w:p>
        </w:tc>
        <w:tc>
          <w:tcPr>
            <w:tcW w:w="3570" w:type="dxa"/>
            <w:tcBorders>
              <w:top w:val="nil"/>
              <w:left w:val="nil"/>
              <w:bottom w:val="nil"/>
              <w:right w:val="nil"/>
            </w:tcBorders>
            <w:shd w:val="clear" w:color="000000" w:fill="FFFFFF"/>
            <w:hideMark/>
          </w:tcPr>
          <w:p w14:paraId="21BD4DD5"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Prihodi od prodaje nefinancijske i</w:t>
            </w:r>
          </w:p>
        </w:tc>
        <w:tc>
          <w:tcPr>
            <w:tcW w:w="1469" w:type="dxa"/>
            <w:tcBorders>
              <w:top w:val="nil"/>
              <w:left w:val="nil"/>
              <w:bottom w:val="nil"/>
              <w:right w:val="nil"/>
            </w:tcBorders>
            <w:shd w:val="clear" w:color="000000" w:fill="FFFFFF"/>
            <w:noWrap/>
            <w:hideMark/>
          </w:tcPr>
          <w:p w14:paraId="765FA351"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91.388</w:t>
            </w:r>
          </w:p>
        </w:tc>
        <w:tc>
          <w:tcPr>
            <w:tcW w:w="1415" w:type="dxa"/>
            <w:tcBorders>
              <w:top w:val="nil"/>
              <w:left w:val="nil"/>
              <w:bottom w:val="nil"/>
              <w:right w:val="nil"/>
            </w:tcBorders>
            <w:shd w:val="clear" w:color="000000" w:fill="FFFFFF"/>
            <w:noWrap/>
            <w:hideMark/>
          </w:tcPr>
          <w:p w14:paraId="4E094A71"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271.000</w:t>
            </w:r>
          </w:p>
        </w:tc>
        <w:tc>
          <w:tcPr>
            <w:tcW w:w="1467" w:type="dxa"/>
            <w:tcBorders>
              <w:top w:val="nil"/>
              <w:left w:val="nil"/>
              <w:bottom w:val="nil"/>
              <w:right w:val="nil"/>
            </w:tcBorders>
            <w:shd w:val="clear" w:color="000000" w:fill="FFFFFF"/>
            <w:noWrap/>
            <w:hideMark/>
          </w:tcPr>
          <w:p w14:paraId="5579C02B"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258.588</w:t>
            </w:r>
          </w:p>
        </w:tc>
        <w:tc>
          <w:tcPr>
            <w:tcW w:w="1042" w:type="dxa"/>
            <w:tcBorders>
              <w:top w:val="nil"/>
              <w:left w:val="nil"/>
              <w:bottom w:val="nil"/>
              <w:right w:val="nil"/>
            </w:tcBorders>
            <w:shd w:val="clear" w:color="000000" w:fill="FFFFFF"/>
            <w:noWrap/>
            <w:hideMark/>
          </w:tcPr>
          <w:p w14:paraId="3ACE19C6"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282,96</w:t>
            </w:r>
          </w:p>
        </w:tc>
        <w:tc>
          <w:tcPr>
            <w:tcW w:w="1042" w:type="dxa"/>
            <w:tcBorders>
              <w:top w:val="nil"/>
              <w:left w:val="nil"/>
              <w:bottom w:val="nil"/>
            </w:tcBorders>
            <w:shd w:val="clear" w:color="000000" w:fill="FFFFFF"/>
            <w:noWrap/>
            <w:hideMark/>
          </w:tcPr>
          <w:p w14:paraId="0FBF86D7"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95,42</w:t>
            </w:r>
          </w:p>
        </w:tc>
      </w:tr>
      <w:tr w:rsidR="009B6E81" w:rsidRPr="0035686F" w14:paraId="77666868" w14:textId="77777777" w:rsidTr="00160B87">
        <w:trPr>
          <w:trHeight w:val="411"/>
        </w:trPr>
        <w:tc>
          <w:tcPr>
            <w:tcW w:w="767" w:type="dxa"/>
            <w:tcBorders>
              <w:top w:val="nil"/>
              <w:bottom w:val="nil"/>
              <w:right w:val="nil"/>
            </w:tcBorders>
            <w:shd w:val="clear" w:color="000000" w:fill="FFFFFF"/>
            <w:noWrap/>
            <w:hideMark/>
          </w:tcPr>
          <w:p w14:paraId="65597BA2"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71</w:t>
            </w:r>
          </w:p>
        </w:tc>
        <w:tc>
          <w:tcPr>
            <w:tcW w:w="3570" w:type="dxa"/>
            <w:tcBorders>
              <w:top w:val="nil"/>
              <w:left w:val="nil"/>
              <w:bottom w:val="nil"/>
              <w:right w:val="nil"/>
            </w:tcBorders>
            <w:shd w:val="clear" w:color="000000" w:fill="FFFFFF"/>
            <w:hideMark/>
          </w:tcPr>
          <w:p w14:paraId="34E8D383"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Prihodi od prodaje neproizvedene dugotrajne imovine</w:t>
            </w:r>
          </w:p>
        </w:tc>
        <w:tc>
          <w:tcPr>
            <w:tcW w:w="1469" w:type="dxa"/>
            <w:tcBorders>
              <w:top w:val="nil"/>
              <w:left w:val="nil"/>
              <w:bottom w:val="nil"/>
              <w:right w:val="nil"/>
            </w:tcBorders>
            <w:shd w:val="clear" w:color="000000" w:fill="FFFFFF"/>
            <w:noWrap/>
            <w:hideMark/>
          </w:tcPr>
          <w:p w14:paraId="63072460"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68.992</w:t>
            </w:r>
          </w:p>
        </w:tc>
        <w:tc>
          <w:tcPr>
            <w:tcW w:w="1415" w:type="dxa"/>
            <w:tcBorders>
              <w:top w:val="nil"/>
              <w:left w:val="nil"/>
              <w:bottom w:val="nil"/>
              <w:right w:val="nil"/>
            </w:tcBorders>
            <w:shd w:val="clear" w:color="000000" w:fill="FFFFFF"/>
            <w:noWrap/>
            <w:hideMark/>
          </w:tcPr>
          <w:p w14:paraId="240B6446"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208.000</w:t>
            </w:r>
          </w:p>
        </w:tc>
        <w:tc>
          <w:tcPr>
            <w:tcW w:w="1467" w:type="dxa"/>
            <w:tcBorders>
              <w:top w:val="nil"/>
              <w:left w:val="nil"/>
              <w:bottom w:val="nil"/>
              <w:right w:val="nil"/>
            </w:tcBorders>
            <w:shd w:val="clear" w:color="000000" w:fill="FFFFFF"/>
            <w:noWrap/>
            <w:hideMark/>
          </w:tcPr>
          <w:p w14:paraId="64128C65"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210.317</w:t>
            </w:r>
          </w:p>
        </w:tc>
        <w:tc>
          <w:tcPr>
            <w:tcW w:w="1042" w:type="dxa"/>
            <w:tcBorders>
              <w:top w:val="nil"/>
              <w:left w:val="nil"/>
              <w:bottom w:val="nil"/>
              <w:right w:val="nil"/>
            </w:tcBorders>
            <w:shd w:val="clear" w:color="000000" w:fill="FFFFFF"/>
            <w:noWrap/>
            <w:hideMark/>
          </w:tcPr>
          <w:p w14:paraId="36A0FD05"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304,84</w:t>
            </w:r>
          </w:p>
        </w:tc>
        <w:tc>
          <w:tcPr>
            <w:tcW w:w="1042" w:type="dxa"/>
            <w:tcBorders>
              <w:top w:val="nil"/>
              <w:left w:val="nil"/>
              <w:bottom w:val="nil"/>
            </w:tcBorders>
            <w:shd w:val="clear" w:color="000000" w:fill="FFFFFF"/>
            <w:noWrap/>
            <w:hideMark/>
          </w:tcPr>
          <w:p w14:paraId="59178C18"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101,11</w:t>
            </w:r>
          </w:p>
        </w:tc>
      </w:tr>
      <w:tr w:rsidR="009B6E81" w:rsidRPr="0035686F" w14:paraId="4BF494F7" w14:textId="77777777" w:rsidTr="00160B87">
        <w:trPr>
          <w:trHeight w:val="60"/>
        </w:trPr>
        <w:tc>
          <w:tcPr>
            <w:tcW w:w="767" w:type="dxa"/>
            <w:tcBorders>
              <w:top w:val="nil"/>
              <w:bottom w:val="nil"/>
              <w:right w:val="nil"/>
            </w:tcBorders>
            <w:shd w:val="clear" w:color="000000" w:fill="FFFFFF"/>
            <w:noWrap/>
            <w:hideMark/>
          </w:tcPr>
          <w:p w14:paraId="2EC04901"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711</w:t>
            </w:r>
          </w:p>
        </w:tc>
        <w:tc>
          <w:tcPr>
            <w:tcW w:w="3570" w:type="dxa"/>
            <w:tcBorders>
              <w:top w:val="nil"/>
              <w:left w:val="nil"/>
              <w:bottom w:val="nil"/>
              <w:right w:val="nil"/>
            </w:tcBorders>
            <w:shd w:val="clear" w:color="000000" w:fill="FFFFFF"/>
            <w:hideMark/>
          </w:tcPr>
          <w:p w14:paraId="21BD8282"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Prihodi od prodaje materijalne imovine - prirodnih bogatstava</w:t>
            </w:r>
          </w:p>
        </w:tc>
        <w:tc>
          <w:tcPr>
            <w:tcW w:w="1469" w:type="dxa"/>
            <w:tcBorders>
              <w:top w:val="nil"/>
              <w:left w:val="nil"/>
              <w:bottom w:val="nil"/>
              <w:right w:val="nil"/>
            </w:tcBorders>
            <w:shd w:val="clear" w:color="000000" w:fill="FFFFFF"/>
            <w:noWrap/>
            <w:hideMark/>
          </w:tcPr>
          <w:p w14:paraId="7E447237"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68.992</w:t>
            </w:r>
          </w:p>
        </w:tc>
        <w:tc>
          <w:tcPr>
            <w:tcW w:w="1415" w:type="dxa"/>
            <w:tcBorders>
              <w:top w:val="nil"/>
              <w:left w:val="nil"/>
              <w:bottom w:val="nil"/>
              <w:right w:val="nil"/>
            </w:tcBorders>
            <w:shd w:val="clear" w:color="000000" w:fill="FFFFFF"/>
            <w:noWrap/>
            <w:hideMark/>
          </w:tcPr>
          <w:p w14:paraId="22DEA2A4"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208.000</w:t>
            </w:r>
          </w:p>
        </w:tc>
        <w:tc>
          <w:tcPr>
            <w:tcW w:w="1467" w:type="dxa"/>
            <w:tcBorders>
              <w:top w:val="nil"/>
              <w:left w:val="nil"/>
              <w:bottom w:val="nil"/>
              <w:right w:val="nil"/>
            </w:tcBorders>
            <w:shd w:val="clear" w:color="000000" w:fill="FFFFFF"/>
            <w:noWrap/>
            <w:hideMark/>
          </w:tcPr>
          <w:p w14:paraId="52122E64"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210.317</w:t>
            </w:r>
          </w:p>
        </w:tc>
        <w:tc>
          <w:tcPr>
            <w:tcW w:w="1042" w:type="dxa"/>
            <w:tcBorders>
              <w:top w:val="nil"/>
              <w:left w:val="nil"/>
              <w:bottom w:val="nil"/>
              <w:right w:val="nil"/>
            </w:tcBorders>
            <w:shd w:val="clear" w:color="000000" w:fill="FFFFFF"/>
            <w:noWrap/>
            <w:hideMark/>
          </w:tcPr>
          <w:p w14:paraId="1E8A90BD"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304,84</w:t>
            </w:r>
          </w:p>
        </w:tc>
        <w:tc>
          <w:tcPr>
            <w:tcW w:w="1042" w:type="dxa"/>
            <w:tcBorders>
              <w:top w:val="nil"/>
              <w:left w:val="nil"/>
              <w:bottom w:val="nil"/>
            </w:tcBorders>
            <w:shd w:val="clear" w:color="000000" w:fill="FFFFFF"/>
            <w:noWrap/>
            <w:hideMark/>
          </w:tcPr>
          <w:p w14:paraId="44DF7767"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101,11</w:t>
            </w:r>
          </w:p>
        </w:tc>
      </w:tr>
      <w:tr w:rsidR="009B6E81" w:rsidRPr="0035686F" w14:paraId="0BEB3D0B" w14:textId="77777777" w:rsidTr="00160B87">
        <w:trPr>
          <w:trHeight w:val="440"/>
        </w:trPr>
        <w:tc>
          <w:tcPr>
            <w:tcW w:w="767" w:type="dxa"/>
            <w:tcBorders>
              <w:top w:val="nil"/>
              <w:right w:val="nil"/>
            </w:tcBorders>
            <w:shd w:val="clear" w:color="000000" w:fill="FFFFFF"/>
            <w:noWrap/>
            <w:hideMark/>
          </w:tcPr>
          <w:p w14:paraId="254107F6"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72</w:t>
            </w:r>
          </w:p>
        </w:tc>
        <w:tc>
          <w:tcPr>
            <w:tcW w:w="3570" w:type="dxa"/>
            <w:tcBorders>
              <w:top w:val="nil"/>
              <w:left w:val="nil"/>
              <w:right w:val="nil"/>
            </w:tcBorders>
            <w:shd w:val="clear" w:color="000000" w:fill="FFFFFF"/>
            <w:hideMark/>
          </w:tcPr>
          <w:p w14:paraId="4ADB394A" w14:textId="77777777" w:rsidR="0079402F" w:rsidRPr="0035686F" w:rsidRDefault="0079402F" w:rsidP="0079402F">
            <w:pPr>
              <w:spacing w:after="0" w:line="240" w:lineRule="auto"/>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Prihodi od prodaje proizvedene dugotrajne imovine</w:t>
            </w:r>
          </w:p>
        </w:tc>
        <w:tc>
          <w:tcPr>
            <w:tcW w:w="1469" w:type="dxa"/>
            <w:tcBorders>
              <w:top w:val="nil"/>
              <w:left w:val="nil"/>
              <w:right w:val="nil"/>
            </w:tcBorders>
            <w:shd w:val="clear" w:color="000000" w:fill="FFFFFF"/>
            <w:noWrap/>
            <w:hideMark/>
          </w:tcPr>
          <w:p w14:paraId="5731AC50"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22.396</w:t>
            </w:r>
          </w:p>
        </w:tc>
        <w:tc>
          <w:tcPr>
            <w:tcW w:w="1415" w:type="dxa"/>
            <w:tcBorders>
              <w:top w:val="nil"/>
              <w:left w:val="nil"/>
              <w:right w:val="nil"/>
            </w:tcBorders>
            <w:shd w:val="clear" w:color="000000" w:fill="FFFFFF"/>
            <w:noWrap/>
            <w:hideMark/>
          </w:tcPr>
          <w:p w14:paraId="27AC7080"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63.000</w:t>
            </w:r>
          </w:p>
        </w:tc>
        <w:tc>
          <w:tcPr>
            <w:tcW w:w="1467" w:type="dxa"/>
            <w:tcBorders>
              <w:top w:val="nil"/>
              <w:left w:val="nil"/>
              <w:right w:val="nil"/>
            </w:tcBorders>
            <w:shd w:val="clear" w:color="000000" w:fill="FFFFFF"/>
            <w:noWrap/>
            <w:hideMark/>
          </w:tcPr>
          <w:p w14:paraId="1D64A682"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48.271</w:t>
            </w:r>
          </w:p>
        </w:tc>
        <w:tc>
          <w:tcPr>
            <w:tcW w:w="1042" w:type="dxa"/>
            <w:tcBorders>
              <w:top w:val="nil"/>
              <w:left w:val="nil"/>
              <w:right w:val="nil"/>
            </w:tcBorders>
            <w:shd w:val="clear" w:color="000000" w:fill="FFFFFF"/>
            <w:noWrap/>
            <w:hideMark/>
          </w:tcPr>
          <w:p w14:paraId="3954920F"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215,53</w:t>
            </w:r>
          </w:p>
        </w:tc>
        <w:tc>
          <w:tcPr>
            <w:tcW w:w="1042" w:type="dxa"/>
            <w:tcBorders>
              <w:top w:val="nil"/>
              <w:left w:val="nil"/>
            </w:tcBorders>
            <w:shd w:val="clear" w:color="000000" w:fill="FFFFFF"/>
            <w:noWrap/>
            <w:hideMark/>
          </w:tcPr>
          <w:p w14:paraId="7C741234" w14:textId="77777777" w:rsidR="0079402F" w:rsidRPr="0035686F" w:rsidRDefault="0079402F" w:rsidP="0079402F">
            <w:pPr>
              <w:spacing w:after="0" w:line="240" w:lineRule="auto"/>
              <w:jc w:val="right"/>
              <w:rPr>
                <w:rFonts w:ascii="Arial" w:eastAsia="Times New Roman" w:hAnsi="Arial" w:cs="Arial"/>
                <w:b/>
                <w:bCs/>
                <w:color w:val="000000"/>
                <w:sz w:val="18"/>
                <w:szCs w:val="18"/>
                <w:lang w:eastAsia="hr-HR"/>
              </w:rPr>
            </w:pPr>
            <w:r w:rsidRPr="0035686F">
              <w:rPr>
                <w:rFonts w:ascii="Arial" w:eastAsia="Times New Roman" w:hAnsi="Arial" w:cs="Arial"/>
                <w:b/>
                <w:bCs/>
                <w:color w:val="000000"/>
                <w:sz w:val="18"/>
                <w:szCs w:val="18"/>
                <w:lang w:eastAsia="hr-HR"/>
              </w:rPr>
              <w:t>76,62</w:t>
            </w:r>
          </w:p>
        </w:tc>
      </w:tr>
      <w:tr w:rsidR="009B6E81" w:rsidRPr="0035686F" w14:paraId="03D87D02" w14:textId="77777777" w:rsidTr="00160B87">
        <w:trPr>
          <w:trHeight w:val="214"/>
        </w:trPr>
        <w:tc>
          <w:tcPr>
            <w:tcW w:w="767" w:type="dxa"/>
            <w:tcBorders>
              <w:top w:val="nil"/>
              <w:bottom w:val="single" w:sz="4" w:space="0" w:color="auto"/>
              <w:right w:val="nil"/>
            </w:tcBorders>
            <w:shd w:val="clear" w:color="000000" w:fill="FFFFFF"/>
            <w:noWrap/>
            <w:hideMark/>
          </w:tcPr>
          <w:p w14:paraId="5A91950E"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721</w:t>
            </w:r>
          </w:p>
        </w:tc>
        <w:tc>
          <w:tcPr>
            <w:tcW w:w="3570" w:type="dxa"/>
            <w:tcBorders>
              <w:top w:val="nil"/>
              <w:left w:val="nil"/>
              <w:bottom w:val="single" w:sz="4" w:space="0" w:color="auto"/>
              <w:right w:val="nil"/>
            </w:tcBorders>
            <w:shd w:val="clear" w:color="000000" w:fill="FFFFFF"/>
            <w:hideMark/>
          </w:tcPr>
          <w:p w14:paraId="1E100D8F" w14:textId="77777777" w:rsidR="0079402F" w:rsidRPr="0035686F" w:rsidRDefault="0079402F" w:rsidP="0079402F">
            <w:pPr>
              <w:spacing w:after="0" w:line="240" w:lineRule="auto"/>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Prihodi od prodaje građevinskih objekata</w:t>
            </w:r>
          </w:p>
        </w:tc>
        <w:tc>
          <w:tcPr>
            <w:tcW w:w="1469" w:type="dxa"/>
            <w:tcBorders>
              <w:top w:val="nil"/>
              <w:left w:val="nil"/>
              <w:bottom w:val="single" w:sz="4" w:space="0" w:color="auto"/>
              <w:right w:val="nil"/>
            </w:tcBorders>
            <w:shd w:val="clear" w:color="000000" w:fill="FFFFFF"/>
            <w:noWrap/>
            <w:hideMark/>
          </w:tcPr>
          <w:p w14:paraId="68E4E7C3"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22.396</w:t>
            </w:r>
          </w:p>
        </w:tc>
        <w:tc>
          <w:tcPr>
            <w:tcW w:w="1415" w:type="dxa"/>
            <w:tcBorders>
              <w:top w:val="nil"/>
              <w:left w:val="nil"/>
              <w:bottom w:val="single" w:sz="4" w:space="0" w:color="auto"/>
              <w:right w:val="nil"/>
            </w:tcBorders>
            <w:shd w:val="clear" w:color="000000" w:fill="FFFFFF"/>
            <w:noWrap/>
            <w:hideMark/>
          </w:tcPr>
          <w:p w14:paraId="309C0240"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63.000</w:t>
            </w:r>
          </w:p>
        </w:tc>
        <w:tc>
          <w:tcPr>
            <w:tcW w:w="1467" w:type="dxa"/>
            <w:tcBorders>
              <w:top w:val="nil"/>
              <w:left w:val="nil"/>
              <w:bottom w:val="single" w:sz="4" w:space="0" w:color="auto"/>
              <w:right w:val="nil"/>
            </w:tcBorders>
            <w:shd w:val="clear" w:color="000000" w:fill="FFFFFF"/>
            <w:noWrap/>
            <w:hideMark/>
          </w:tcPr>
          <w:p w14:paraId="6C0F25FE"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48.271</w:t>
            </w:r>
          </w:p>
        </w:tc>
        <w:tc>
          <w:tcPr>
            <w:tcW w:w="1042" w:type="dxa"/>
            <w:tcBorders>
              <w:top w:val="nil"/>
              <w:left w:val="nil"/>
              <w:bottom w:val="single" w:sz="4" w:space="0" w:color="auto"/>
              <w:right w:val="nil"/>
            </w:tcBorders>
            <w:shd w:val="clear" w:color="000000" w:fill="FFFFFF"/>
            <w:noWrap/>
            <w:hideMark/>
          </w:tcPr>
          <w:p w14:paraId="1C316BD3"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215,53</w:t>
            </w:r>
          </w:p>
        </w:tc>
        <w:tc>
          <w:tcPr>
            <w:tcW w:w="1042" w:type="dxa"/>
            <w:tcBorders>
              <w:top w:val="nil"/>
              <w:left w:val="nil"/>
              <w:bottom w:val="single" w:sz="4" w:space="0" w:color="auto"/>
            </w:tcBorders>
            <w:shd w:val="clear" w:color="000000" w:fill="FFFFFF"/>
            <w:noWrap/>
            <w:hideMark/>
          </w:tcPr>
          <w:p w14:paraId="2F023C85" w14:textId="77777777" w:rsidR="0079402F" w:rsidRPr="0035686F" w:rsidRDefault="0079402F" w:rsidP="0079402F">
            <w:pPr>
              <w:spacing w:after="0" w:line="240" w:lineRule="auto"/>
              <w:jc w:val="right"/>
              <w:rPr>
                <w:rFonts w:ascii="Arial" w:eastAsia="Times New Roman" w:hAnsi="Arial" w:cs="Arial"/>
                <w:color w:val="000000"/>
                <w:sz w:val="18"/>
                <w:szCs w:val="18"/>
                <w:lang w:eastAsia="hr-HR"/>
              </w:rPr>
            </w:pPr>
            <w:r w:rsidRPr="0035686F">
              <w:rPr>
                <w:rFonts w:ascii="Arial" w:eastAsia="Times New Roman" w:hAnsi="Arial" w:cs="Arial"/>
                <w:color w:val="000000"/>
                <w:sz w:val="18"/>
                <w:szCs w:val="18"/>
                <w:lang w:eastAsia="hr-HR"/>
              </w:rPr>
              <w:t>76,62</w:t>
            </w:r>
          </w:p>
        </w:tc>
      </w:tr>
    </w:tbl>
    <w:p w14:paraId="74A07BA4" w14:textId="77777777" w:rsidR="00B55A80" w:rsidRPr="0035686F" w:rsidRDefault="00B55A80" w:rsidP="007A77CE">
      <w:pPr>
        <w:tabs>
          <w:tab w:val="left" w:pos="540"/>
        </w:tabs>
        <w:autoSpaceDE w:val="0"/>
        <w:autoSpaceDN w:val="0"/>
        <w:adjustRightInd w:val="0"/>
        <w:spacing w:after="0" w:line="240" w:lineRule="auto"/>
        <w:jc w:val="both"/>
        <w:rPr>
          <w:rFonts w:ascii="Arial" w:hAnsi="Arial" w:cs="Arial"/>
          <w:sz w:val="18"/>
          <w:szCs w:val="18"/>
        </w:rPr>
      </w:pPr>
    </w:p>
    <w:p w14:paraId="735ACAB6" w14:textId="40439B35" w:rsidR="007A77CE" w:rsidRPr="0035686F" w:rsidRDefault="007A77CE" w:rsidP="007A77CE">
      <w:pPr>
        <w:autoSpaceDE w:val="0"/>
        <w:autoSpaceDN w:val="0"/>
        <w:adjustRightInd w:val="0"/>
        <w:spacing w:after="0" w:line="240" w:lineRule="auto"/>
        <w:jc w:val="both"/>
        <w:rPr>
          <w:rFonts w:ascii="Arial" w:hAnsi="Arial" w:cs="Arial"/>
          <w:sz w:val="20"/>
          <w:szCs w:val="20"/>
        </w:rPr>
      </w:pPr>
      <w:r w:rsidRPr="0035686F">
        <w:rPr>
          <w:rFonts w:ascii="Arial" w:hAnsi="Arial" w:cs="Arial"/>
          <w:sz w:val="20"/>
          <w:szCs w:val="20"/>
        </w:rPr>
        <w:t>U strukturi ukupnih pr</w:t>
      </w:r>
      <w:r w:rsidR="00464353" w:rsidRPr="0035686F">
        <w:rPr>
          <w:rFonts w:ascii="Arial" w:hAnsi="Arial" w:cs="Arial"/>
          <w:sz w:val="20"/>
          <w:szCs w:val="20"/>
        </w:rPr>
        <w:t xml:space="preserve">ihoda </w:t>
      </w:r>
      <w:r w:rsidRPr="0035686F">
        <w:rPr>
          <w:rFonts w:ascii="Arial" w:hAnsi="Arial" w:cs="Arial"/>
          <w:sz w:val="20"/>
          <w:szCs w:val="20"/>
        </w:rPr>
        <w:t>prihodi poslovanja sudjeluju sa</w:t>
      </w:r>
      <w:r w:rsidR="00464CB4" w:rsidRPr="0035686F">
        <w:rPr>
          <w:rFonts w:ascii="Arial" w:hAnsi="Arial" w:cs="Arial"/>
          <w:sz w:val="20"/>
          <w:szCs w:val="20"/>
        </w:rPr>
        <w:t xml:space="preserve"> 96,22%</w:t>
      </w:r>
      <w:r w:rsidR="007501E7" w:rsidRPr="0035686F">
        <w:rPr>
          <w:rFonts w:ascii="Arial" w:hAnsi="Arial" w:cs="Arial"/>
          <w:sz w:val="20"/>
          <w:szCs w:val="20"/>
        </w:rPr>
        <w:t>,</w:t>
      </w:r>
      <w:r w:rsidRPr="0035686F">
        <w:rPr>
          <w:rFonts w:ascii="Arial" w:hAnsi="Arial" w:cs="Arial"/>
          <w:sz w:val="20"/>
          <w:szCs w:val="20"/>
        </w:rPr>
        <w:t xml:space="preserve"> </w:t>
      </w:r>
      <w:r w:rsidR="00464CB4" w:rsidRPr="0035686F">
        <w:rPr>
          <w:rFonts w:ascii="Arial" w:hAnsi="Arial" w:cs="Arial"/>
          <w:sz w:val="20"/>
          <w:szCs w:val="20"/>
        </w:rPr>
        <w:t xml:space="preserve">a </w:t>
      </w:r>
      <w:r w:rsidRPr="0035686F">
        <w:rPr>
          <w:rFonts w:ascii="Arial" w:hAnsi="Arial" w:cs="Arial"/>
          <w:sz w:val="20"/>
          <w:szCs w:val="20"/>
        </w:rPr>
        <w:t>prihodi od prodaje nefinancijske imovine s</w:t>
      </w:r>
      <w:r w:rsidR="00F122D7">
        <w:rPr>
          <w:rFonts w:ascii="Arial" w:hAnsi="Arial" w:cs="Arial"/>
          <w:sz w:val="20"/>
          <w:szCs w:val="20"/>
        </w:rPr>
        <w:t>a</w:t>
      </w:r>
      <w:r w:rsidRPr="0035686F">
        <w:rPr>
          <w:rFonts w:ascii="Arial" w:hAnsi="Arial" w:cs="Arial"/>
          <w:sz w:val="20"/>
          <w:szCs w:val="20"/>
        </w:rPr>
        <w:t xml:space="preserve"> </w:t>
      </w:r>
      <w:r w:rsidR="00D12325" w:rsidRPr="0035686F">
        <w:rPr>
          <w:rFonts w:ascii="Arial" w:hAnsi="Arial" w:cs="Arial"/>
          <w:sz w:val="20"/>
          <w:szCs w:val="20"/>
        </w:rPr>
        <w:t>3,</w:t>
      </w:r>
      <w:r w:rsidR="008748C0" w:rsidRPr="0035686F">
        <w:rPr>
          <w:rFonts w:ascii="Arial" w:hAnsi="Arial" w:cs="Arial"/>
          <w:sz w:val="20"/>
          <w:szCs w:val="20"/>
        </w:rPr>
        <w:t>78</w:t>
      </w:r>
      <w:r w:rsidRPr="0035686F">
        <w:rPr>
          <w:rFonts w:ascii="Arial" w:hAnsi="Arial" w:cs="Arial"/>
          <w:sz w:val="20"/>
          <w:szCs w:val="20"/>
        </w:rPr>
        <w:t>%</w:t>
      </w:r>
      <w:r w:rsidR="005448C3" w:rsidRPr="0035686F">
        <w:rPr>
          <w:rFonts w:ascii="Arial" w:hAnsi="Arial" w:cs="Arial"/>
          <w:sz w:val="20"/>
          <w:szCs w:val="20"/>
        </w:rPr>
        <w:t>.</w:t>
      </w:r>
    </w:p>
    <w:p w14:paraId="2268584C" w14:textId="43E75FFC" w:rsidR="005448C3" w:rsidRPr="0035686F" w:rsidRDefault="007A77CE" w:rsidP="007A77CE">
      <w:pPr>
        <w:spacing w:after="0" w:line="240" w:lineRule="auto"/>
        <w:jc w:val="both"/>
        <w:rPr>
          <w:rFonts w:ascii="Arial" w:hAnsi="Arial" w:cs="Arial"/>
          <w:sz w:val="20"/>
          <w:szCs w:val="20"/>
        </w:rPr>
      </w:pPr>
      <w:r w:rsidRPr="0035686F">
        <w:rPr>
          <w:rFonts w:ascii="Arial" w:hAnsi="Arial" w:cs="Arial"/>
          <w:sz w:val="20"/>
          <w:szCs w:val="20"/>
        </w:rPr>
        <w:t>Prihodi</w:t>
      </w:r>
      <w:r w:rsidR="0043677B" w:rsidRPr="0035686F">
        <w:rPr>
          <w:rFonts w:ascii="Arial" w:hAnsi="Arial" w:cs="Arial"/>
          <w:sz w:val="20"/>
          <w:szCs w:val="20"/>
        </w:rPr>
        <w:t xml:space="preserve"> </w:t>
      </w:r>
      <w:r w:rsidR="007E5B0C" w:rsidRPr="0035686F">
        <w:rPr>
          <w:rFonts w:ascii="Arial" w:hAnsi="Arial" w:cs="Arial"/>
          <w:sz w:val="20"/>
          <w:szCs w:val="20"/>
        </w:rPr>
        <w:t>koj</w:t>
      </w:r>
      <w:r w:rsidRPr="0035686F">
        <w:rPr>
          <w:rFonts w:ascii="Arial" w:hAnsi="Arial" w:cs="Arial"/>
          <w:sz w:val="20"/>
          <w:szCs w:val="20"/>
        </w:rPr>
        <w:t>ima je određena namjena</w:t>
      </w:r>
      <w:r w:rsidR="0043677B" w:rsidRPr="0035686F">
        <w:rPr>
          <w:rFonts w:ascii="Arial" w:hAnsi="Arial" w:cs="Arial"/>
          <w:sz w:val="20"/>
          <w:szCs w:val="20"/>
        </w:rPr>
        <w:t xml:space="preserve"> </w:t>
      </w:r>
      <w:r w:rsidRPr="0035686F">
        <w:rPr>
          <w:rFonts w:ascii="Arial" w:hAnsi="Arial" w:cs="Arial"/>
          <w:sz w:val="20"/>
          <w:szCs w:val="20"/>
        </w:rPr>
        <w:t xml:space="preserve">(namjenski prihodi) čine </w:t>
      </w:r>
      <w:r w:rsidR="00860E57" w:rsidRPr="0035686F">
        <w:rPr>
          <w:rFonts w:ascii="Arial" w:hAnsi="Arial" w:cs="Arial"/>
          <w:sz w:val="20"/>
          <w:szCs w:val="20"/>
        </w:rPr>
        <w:t>60,64</w:t>
      </w:r>
      <w:r w:rsidRPr="0035686F">
        <w:rPr>
          <w:rFonts w:ascii="Arial" w:hAnsi="Arial" w:cs="Arial"/>
          <w:sz w:val="20"/>
          <w:szCs w:val="20"/>
        </w:rPr>
        <w:t>% ukupnih prihoda</w:t>
      </w:r>
      <w:r w:rsidR="004212D6">
        <w:rPr>
          <w:rFonts w:ascii="Arial" w:hAnsi="Arial" w:cs="Arial"/>
          <w:sz w:val="20"/>
          <w:szCs w:val="20"/>
        </w:rPr>
        <w:t xml:space="preserve"> i iznose</w:t>
      </w:r>
      <w:r w:rsidR="00726C8A">
        <w:rPr>
          <w:rFonts w:ascii="Arial" w:hAnsi="Arial" w:cs="Arial"/>
          <w:sz w:val="20"/>
          <w:szCs w:val="20"/>
        </w:rPr>
        <w:t xml:space="preserve"> 4.149.629 kn</w:t>
      </w:r>
      <w:r w:rsidR="005448C3" w:rsidRPr="0035686F">
        <w:rPr>
          <w:rFonts w:ascii="Arial" w:hAnsi="Arial" w:cs="Arial"/>
          <w:sz w:val="20"/>
          <w:szCs w:val="20"/>
        </w:rPr>
        <w:t>.</w:t>
      </w:r>
    </w:p>
    <w:p w14:paraId="3B05C8D5" w14:textId="77777777" w:rsidR="005448C3" w:rsidRPr="0035686F" w:rsidRDefault="005448C3" w:rsidP="007A77CE">
      <w:pPr>
        <w:spacing w:after="0" w:line="240" w:lineRule="auto"/>
        <w:jc w:val="both"/>
        <w:rPr>
          <w:rFonts w:ascii="Arial" w:hAnsi="Arial" w:cs="Arial"/>
          <w:sz w:val="20"/>
          <w:szCs w:val="20"/>
        </w:rPr>
      </w:pPr>
    </w:p>
    <w:p w14:paraId="3013CD0E" w14:textId="2D8C0092" w:rsidR="007A77CE" w:rsidRPr="0035686F" w:rsidRDefault="005448C3" w:rsidP="007A77CE">
      <w:pPr>
        <w:spacing w:after="0" w:line="240" w:lineRule="auto"/>
        <w:jc w:val="both"/>
        <w:rPr>
          <w:rFonts w:ascii="Arial" w:hAnsi="Arial" w:cs="Arial"/>
          <w:b/>
          <w:bCs/>
          <w:sz w:val="20"/>
          <w:szCs w:val="20"/>
        </w:rPr>
      </w:pPr>
      <w:r w:rsidRPr="0035686F">
        <w:rPr>
          <w:rFonts w:ascii="Arial" w:hAnsi="Arial" w:cs="Arial"/>
          <w:b/>
          <w:bCs/>
          <w:sz w:val="20"/>
          <w:szCs w:val="20"/>
        </w:rPr>
        <w:t>PRIH</w:t>
      </w:r>
      <w:r w:rsidR="007A77CE" w:rsidRPr="0035686F">
        <w:rPr>
          <w:rFonts w:ascii="Arial" w:hAnsi="Arial" w:cs="Arial"/>
          <w:b/>
          <w:bCs/>
          <w:sz w:val="20"/>
          <w:szCs w:val="20"/>
        </w:rPr>
        <w:t>ODI POSLOVANJA</w:t>
      </w:r>
    </w:p>
    <w:p w14:paraId="78275800" w14:textId="00A23E46" w:rsidR="007A77CE" w:rsidRPr="0035686F" w:rsidRDefault="007A77CE" w:rsidP="007A77CE">
      <w:pPr>
        <w:spacing w:after="0" w:line="240" w:lineRule="auto"/>
        <w:jc w:val="both"/>
        <w:rPr>
          <w:rFonts w:ascii="Arial" w:eastAsia="Calibri" w:hAnsi="Arial" w:cs="Arial"/>
          <w:sz w:val="20"/>
          <w:szCs w:val="20"/>
        </w:rPr>
      </w:pPr>
      <w:r w:rsidRPr="0035686F">
        <w:rPr>
          <w:rFonts w:ascii="Arial" w:eastAsia="Calibri" w:hAnsi="Arial" w:cs="Arial"/>
          <w:sz w:val="20"/>
          <w:szCs w:val="20"/>
        </w:rPr>
        <w:t>Prihodi poslovanja u 202</w:t>
      </w:r>
      <w:r w:rsidR="000700BA" w:rsidRPr="0035686F">
        <w:rPr>
          <w:rFonts w:ascii="Arial" w:eastAsia="Calibri" w:hAnsi="Arial" w:cs="Arial"/>
          <w:sz w:val="20"/>
          <w:szCs w:val="20"/>
        </w:rPr>
        <w:t>1</w:t>
      </w:r>
      <w:r w:rsidRPr="0035686F">
        <w:rPr>
          <w:rFonts w:ascii="Arial" w:eastAsia="Calibri" w:hAnsi="Arial" w:cs="Arial"/>
          <w:sz w:val="20"/>
          <w:szCs w:val="20"/>
        </w:rPr>
        <w:t xml:space="preserve">. godini ostvareni su u iznosu od </w:t>
      </w:r>
      <w:r w:rsidR="00860E57" w:rsidRPr="0035686F">
        <w:rPr>
          <w:rFonts w:ascii="Arial" w:eastAsia="Calibri" w:hAnsi="Arial" w:cs="Arial"/>
          <w:sz w:val="20"/>
          <w:szCs w:val="20"/>
        </w:rPr>
        <w:t xml:space="preserve">6.584.530 </w:t>
      </w:r>
      <w:r w:rsidRPr="0035686F">
        <w:rPr>
          <w:rFonts w:ascii="Arial" w:eastAsia="Calibri" w:hAnsi="Arial" w:cs="Arial"/>
          <w:sz w:val="20"/>
          <w:szCs w:val="20"/>
        </w:rPr>
        <w:t>kn. U odnosu na ostvarenje prihoda poslovanja u 20</w:t>
      </w:r>
      <w:r w:rsidR="00A543D3" w:rsidRPr="0035686F">
        <w:rPr>
          <w:rFonts w:ascii="Arial" w:eastAsia="Calibri" w:hAnsi="Arial" w:cs="Arial"/>
          <w:sz w:val="20"/>
          <w:szCs w:val="20"/>
        </w:rPr>
        <w:t>20</w:t>
      </w:r>
      <w:r w:rsidR="00726C8A">
        <w:rPr>
          <w:rFonts w:ascii="Arial" w:eastAsia="Calibri" w:hAnsi="Arial" w:cs="Arial"/>
          <w:sz w:val="20"/>
          <w:szCs w:val="20"/>
        </w:rPr>
        <w:t>.</w:t>
      </w:r>
      <w:r w:rsidRPr="0035686F">
        <w:rPr>
          <w:rFonts w:ascii="Arial" w:eastAsia="Calibri" w:hAnsi="Arial" w:cs="Arial"/>
          <w:sz w:val="20"/>
          <w:szCs w:val="20"/>
        </w:rPr>
        <w:t xml:space="preserve"> godini veći su za </w:t>
      </w:r>
      <w:r w:rsidR="00A543D3" w:rsidRPr="0035686F">
        <w:rPr>
          <w:rFonts w:ascii="Arial" w:eastAsia="Calibri" w:hAnsi="Arial" w:cs="Arial"/>
          <w:sz w:val="20"/>
          <w:szCs w:val="20"/>
        </w:rPr>
        <w:t>19,</w:t>
      </w:r>
      <w:r w:rsidR="004554B9" w:rsidRPr="0035686F">
        <w:rPr>
          <w:rFonts w:ascii="Arial" w:eastAsia="Calibri" w:hAnsi="Arial" w:cs="Arial"/>
          <w:sz w:val="20"/>
          <w:szCs w:val="20"/>
        </w:rPr>
        <w:t>06</w:t>
      </w:r>
      <w:r w:rsidRPr="0035686F">
        <w:rPr>
          <w:rFonts w:ascii="Arial" w:eastAsia="Calibri" w:hAnsi="Arial" w:cs="Arial"/>
          <w:sz w:val="20"/>
          <w:szCs w:val="20"/>
        </w:rPr>
        <w:t>%</w:t>
      </w:r>
      <w:r w:rsidR="00726C8A">
        <w:rPr>
          <w:rFonts w:ascii="Arial" w:eastAsia="Calibri" w:hAnsi="Arial" w:cs="Arial"/>
          <w:sz w:val="20"/>
          <w:szCs w:val="20"/>
        </w:rPr>
        <w:t>,</w:t>
      </w:r>
      <w:r w:rsidRPr="0035686F">
        <w:rPr>
          <w:rFonts w:ascii="Arial" w:eastAsia="Calibri" w:hAnsi="Arial" w:cs="Arial"/>
          <w:sz w:val="20"/>
          <w:szCs w:val="20"/>
        </w:rPr>
        <w:t xml:space="preserve"> a u odnosu na plan za 202</w:t>
      </w:r>
      <w:r w:rsidR="004554B9" w:rsidRPr="0035686F">
        <w:rPr>
          <w:rFonts w:ascii="Arial" w:eastAsia="Calibri" w:hAnsi="Arial" w:cs="Arial"/>
          <w:sz w:val="20"/>
          <w:szCs w:val="20"/>
        </w:rPr>
        <w:t>1</w:t>
      </w:r>
      <w:r w:rsidRPr="0035686F">
        <w:rPr>
          <w:rFonts w:ascii="Arial" w:eastAsia="Calibri" w:hAnsi="Arial" w:cs="Arial"/>
          <w:sz w:val="20"/>
          <w:szCs w:val="20"/>
        </w:rPr>
        <w:t xml:space="preserve">. godinu manji su za </w:t>
      </w:r>
      <w:r w:rsidR="004554B9" w:rsidRPr="0035686F">
        <w:rPr>
          <w:rFonts w:ascii="Arial" w:eastAsia="Calibri" w:hAnsi="Arial" w:cs="Arial"/>
          <w:sz w:val="20"/>
          <w:szCs w:val="20"/>
        </w:rPr>
        <w:t>2,69</w:t>
      </w:r>
      <w:r w:rsidRPr="0035686F">
        <w:rPr>
          <w:rFonts w:ascii="Arial" w:eastAsia="Calibri" w:hAnsi="Arial" w:cs="Arial"/>
          <w:sz w:val="20"/>
          <w:szCs w:val="20"/>
        </w:rPr>
        <w:t xml:space="preserve">%. </w:t>
      </w:r>
    </w:p>
    <w:p w14:paraId="1867EBB2" w14:textId="02BB7820" w:rsidR="007A77CE" w:rsidRPr="0035686F" w:rsidRDefault="007A77CE" w:rsidP="007A77CE">
      <w:pPr>
        <w:spacing w:after="0" w:line="240" w:lineRule="auto"/>
        <w:jc w:val="both"/>
        <w:rPr>
          <w:rFonts w:ascii="Arial" w:eastAsia="Calibri" w:hAnsi="Arial" w:cs="Arial"/>
          <w:sz w:val="20"/>
          <w:szCs w:val="20"/>
        </w:rPr>
      </w:pPr>
      <w:r w:rsidRPr="0035686F">
        <w:rPr>
          <w:rFonts w:ascii="Arial" w:eastAsia="Calibri" w:hAnsi="Arial" w:cs="Arial"/>
          <w:sz w:val="20"/>
          <w:szCs w:val="20"/>
        </w:rPr>
        <w:t>U strukturi ovih prihoda najznačajniju stavku čine</w:t>
      </w:r>
      <w:r w:rsidR="006D34B6" w:rsidRPr="0035686F">
        <w:rPr>
          <w:rFonts w:ascii="Arial" w:eastAsia="Calibri" w:hAnsi="Arial" w:cs="Arial"/>
          <w:sz w:val="20"/>
          <w:szCs w:val="20"/>
        </w:rPr>
        <w:t xml:space="preserve"> pomoći </w:t>
      </w:r>
      <w:r w:rsidRPr="0035686F">
        <w:rPr>
          <w:rFonts w:ascii="Arial" w:eastAsia="Calibri" w:hAnsi="Arial" w:cs="Arial"/>
          <w:sz w:val="20"/>
          <w:szCs w:val="20"/>
        </w:rPr>
        <w:t xml:space="preserve">s udjelom od </w:t>
      </w:r>
      <w:r w:rsidR="00142822" w:rsidRPr="0035686F">
        <w:rPr>
          <w:rFonts w:ascii="Arial" w:eastAsia="Calibri" w:hAnsi="Arial" w:cs="Arial"/>
          <w:sz w:val="20"/>
          <w:szCs w:val="20"/>
        </w:rPr>
        <w:t>75,75</w:t>
      </w:r>
      <w:r w:rsidRPr="0035686F">
        <w:rPr>
          <w:rFonts w:ascii="Arial" w:eastAsia="Calibri" w:hAnsi="Arial" w:cs="Arial"/>
          <w:sz w:val="20"/>
          <w:szCs w:val="20"/>
        </w:rPr>
        <w:t xml:space="preserve">%, a slijede </w:t>
      </w:r>
      <w:r w:rsidR="00316E89" w:rsidRPr="0035686F">
        <w:rPr>
          <w:rFonts w:ascii="Arial" w:eastAsia="Calibri" w:hAnsi="Arial" w:cs="Arial"/>
          <w:sz w:val="20"/>
          <w:szCs w:val="20"/>
        </w:rPr>
        <w:t>prihod</w:t>
      </w:r>
      <w:r w:rsidRPr="0035686F">
        <w:rPr>
          <w:rFonts w:ascii="Arial" w:eastAsia="Calibri" w:hAnsi="Arial" w:cs="Arial"/>
          <w:sz w:val="20"/>
          <w:szCs w:val="20"/>
        </w:rPr>
        <w:t xml:space="preserve">i od upravnih i administrativnih pristojbi, pristojbi po posebnim propisima i naknada s udjelom od </w:t>
      </w:r>
      <w:r w:rsidR="0088718C" w:rsidRPr="0035686F">
        <w:rPr>
          <w:rFonts w:ascii="Arial" w:eastAsia="Calibri" w:hAnsi="Arial" w:cs="Arial"/>
          <w:sz w:val="20"/>
          <w:szCs w:val="20"/>
        </w:rPr>
        <w:t>14,45</w:t>
      </w:r>
      <w:r w:rsidR="007457E6" w:rsidRPr="0035686F">
        <w:rPr>
          <w:rFonts w:ascii="Arial" w:eastAsia="Calibri" w:hAnsi="Arial" w:cs="Arial"/>
          <w:sz w:val="20"/>
          <w:szCs w:val="20"/>
        </w:rPr>
        <w:t>%</w:t>
      </w:r>
      <w:r w:rsidRPr="0035686F">
        <w:rPr>
          <w:rFonts w:ascii="Arial" w:eastAsia="Calibri" w:hAnsi="Arial" w:cs="Arial"/>
          <w:sz w:val="20"/>
          <w:szCs w:val="20"/>
        </w:rPr>
        <w:t xml:space="preserve">, </w:t>
      </w:r>
      <w:r w:rsidR="007457E6" w:rsidRPr="0035686F">
        <w:rPr>
          <w:rFonts w:ascii="Arial" w:eastAsia="Calibri" w:hAnsi="Arial" w:cs="Arial"/>
          <w:sz w:val="20"/>
          <w:szCs w:val="20"/>
        </w:rPr>
        <w:t>prihodi od poreza s udjelom od 5,02%</w:t>
      </w:r>
      <w:r w:rsidR="003765BB" w:rsidRPr="0035686F">
        <w:rPr>
          <w:rFonts w:ascii="Arial" w:eastAsia="Calibri" w:hAnsi="Arial" w:cs="Arial"/>
          <w:sz w:val="20"/>
          <w:szCs w:val="20"/>
        </w:rPr>
        <w:t xml:space="preserve">, </w:t>
      </w:r>
      <w:r w:rsidRPr="0035686F">
        <w:rPr>
          <w:rFonts w:ascii="Arial" w:eastAsia="Calibri" w:hAnsi="Arial" w:cs="Arial"/>
          <w:sz w:val="20"/>
          <w:szCs w:val="20"/>
        </w:rPr>
        <w:t xml:space="preserve">prihodi od imovine s udjelom od </w:t>
      </w:r>
      <w:r w:rsidR="003765BB" w:rsidRPr="0035686F">
        <w:rPr>
          <w:rFonts w:ascii="Arial" w:eastAsia="Calibri" w:hAnsi="Arial" w:cs="Arial"/>
          <w:sz w:val="20"/>
          <w:szCs w:val="20"/>
        </w:rPr>
        <w:t>4,76%</w:t>
      </w:r>
      <w:r w:rsidRPr="0035686F">
        <w:rPr>
          <w:rFonts w:ascii="Arial" w:eastAsia="Calibri" w:hAnsi="Arial" w:cs="Arial"/>
          <w:sz w:val="20"/>
          <w:szCs w:val="20"/>
        </w:rPr>
        <w:t xml:space="preserve"> i ostali prihodi s udjelom od 0,0</w:t>
      </w:r>
      <w:r w:rsidR="003765BB" w:rsidRPr="0035686F">
        <w:rPr>
          <w:rFonts w:ascii="Arial" w:eastAsia="Calibri" w:hAnsi="Arial" w:cs="Arial"/>
          <w:sz w:val="20"/>
          <w:szCs w:val="20"/>
        </w:rPr>
        <w:t>2</w:t>
      </w:r>
      <w:r w:rsidRPr="0035686F">
        <w:rPr>
          <w:rFonts w:ascii="Arial" w:eastAsia="Calibri" w:hAnsi="Arial" w:cs="Arial"/>
          <w:sz w:val="20"/>
          <w:szCs w:val="20"/>
        </w:rPr>
        <w:t>%.</w:t>
      </w:r>
    </w:p>
    <w:p w14:paraId="65C9C13C" w14:textId="77777777" w:rsidR="007A77CE" w:rsidRPr="0035686F" w:rsidRDefault="007A77CE" w:rsidP="007A77CE">
      <w:pPr>
        <w:spacing w:after="0" w:line="240" w:lineRule="auto"/>
        <w:jc w:val="both"/>
        <w:rPr>
          <w:rFonts w:ascii="Arial" w:eastAsia="Calibri" w:hAnsi="Arial" w:cs="Arial"/>
          <w:sz w:val="20"/>
          <w:szCs w:val="20"/>
        </w:rPr>
      </w:pPr>
    </w:p>
    <w:p w14:paraId="71B8ABE8" w14:textId="08571E7B" w:rsidR="00505ECF" w:rsidRPr="0035686F" w:rsidRDefault="007A77CE" w:rsidP="00943463">
      <w:pPr>
        <w:tabs>
          <w:tab w:val="left" w:pos="4140"/>
        </w:tabs>
        <w:spacing w:after="0" w:line="240" w:lineRule="auto"/>
        <w:jc w:val="both"/>
        <w:rPr>
          <w:rFonts w:ascii="Arial" w:eastAsia="Times New Roman" w:hAnsi="Arial" w:cs="Arial"/>
          <w:i/>
          <w:iCs/>
          <w:sz w:val="20"/>
          <w:szCs w:val="20"/>
        </w:rPr>
      </w:pPr>
      <w:r w:rsidRPr="0035686F">
        <w:rPr>
          <w:rFonts w:ascii="Arial" w:eastAsia="Times New Roman" w:hAnsi="Arial" w:cs="Arial"/>
          <w:i/>
          <w:iCs/>
          <w:sz w:val="20"/>
          <w:szCs w:val="20"/>
        </w:rPr>
        <w:t>Grafikon 1. Struktura prihoda poslovanja</w:t>
      </w:r>
      <w:r w:rsidR="00943463" w:rsidRPr="0035686F">
        <w:rPr>
          <w:rFonts w:ascii="Arial" w:eastAsia="Times New Roman" w:hAnsi="Arial" w:cs="Arial"/>
          <w:i/>
          <w:iCs/>
          <w:sz w:val="20"/>
          <w:szCs w:val="20"/>
        </w:rPr>
        <w:tab/>
      </w:r>
    </w:p>
    <w:p w14:paraId="54DDF459" w14:textId="77777777" w:rsidR="00943463" w:rsidRPr="0035686F" w:rsidRDefault="00943463" w:rsidP="00943463">
      <w:pPr>
        <w:tabs>
          <w:tab w:val="left" w:pos="4140"/>
        </w:tabs>
        <w:spacing w:after="0" w:line="240" w:lineRule="auto"/>
        <w:jc w:val="both"/>
        <w:rPr>
          <w:rFonts w:ascii="Arial" w:eastAsia="Times New Roman" w:hAnsi="Arial" w:cs="Arial"/>
          <w:sz w:val="18"/>
          <w:szCs w:val="18"/>
        </w:rPr>
      </w:pPr>
    </w:p>
    <w:p w14:paraId="7D934491" w14:textId="6DB4D2A5" w:rsidR="00943463" w:rsidRDefault="00943463" w:rsidP="00943463">
      <w:pPr>
        <w:tabs>
          <w:tab w:val="left" w:pos="4140"/>
        </w:tabs>
        <w:spacing w:after="0" w:line="240" w:lineRule="auto"/>
        <w:jc w:val="center"/>
        <w:rPr>
          <w:rFonts w:ascii="Arial" w:eastAsia="Times New Roman" w:hAnsi="Arial" w:cs="Arial"/>
          <w:sz w:val="20"/>
          <w:szCs w:val="20"/>
        </w:rPr>
      </w:pPr>
      <w:r>
        <w:rPr>
          <w:noProof/>
          <w:lang w:eastAsia="hr-HR"/>
        </w:rPr>
        <w:drawing>
          <wp:inline distT="0" distB="0" distL="0" distR="0" wp14:anchorId="4D01F24F" wp14:editId="68E2DD8D">
            <wp:extent cx="5393635" cy="2915478"/>
            <wp:effectExtent l="0" t="0" r="0" b="0"/>
            <wp:docPr id="2" name="Grafikon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F8AEB9-0357-4173-9563-F679BF9C4A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35A0F4" w14:textId="5EC34B57" w:rsidR="007A77CE" w:rsidRPr="0015058E" w:rsidRDefault="007A77CE" w:rsidP="007A77CE">
      <w:pPr>
        <w:pStyle w:val="BodyText"/>
        <w:rPr>
          <w:rFonts w:ascii="Arial" w:hAnsi="Arial" w:cs="Arial"/>
          <w:sz w:val="20"/>
          <w:szCs w:val="20"/>
        </w:rPr>
      </w:pPr>
      <w:r w:rsidRPr="0015058E">
        <w:rPr>
          <w:rFonts w:ascii="Arial" w:hAnsi="Arial" w:cs="Arial"/>
          <w:b/>
          <w:i/>
          <w:sz w:val="20"/>
          <w:szCs w:val="20"/>
        </w:rPr>
        <w:t>Prihodi od poreza</w:t>
      </w:r>
      <w:r w:rsidRPr="0015058E">
        <w:rPr>
          <w:rFonts w:ascii="Arial" w:hAnsi="Arial" w:cs="Arial"/>
          <w:sz w:val="20"/>
          <w:szCs w:val="20"/>
        </w:rPr>
        <w:t xml:space="preserve"> ostvareni su u iznosu od </w:t>
      </w:r>
      <w:r w:rsidR="00324FCF">
        <w:rPr>
          <w:rFonts w:ascii="Arial" w:hAnsi="Arial" w:cs="Arial"/>
          <w:sz w:val="20"/>
          <w:szCs w:val="20"/>
        </w:rPr>
        <w:t>330.829 kn i</w:t>
      </w:r>
      <w:r w:rsidRPr="0015058E">
        <w:rPr>
          <w:rFonts w:ascii="Arial" w:hAnsi="Arial" w:cs="Arial"/>
          <w:sz w:val="20"/>
          <w:szCs w:val="20"/>
        </w:rPr>
        <w:t xml:space="preserve"> u odnosu na ostvarene porezne prihode u 20</w:t>
      </w:r>
      <w:r w:rsidR="00324FCF">
        <w:rPr>
          <w:rFonts w:ascii="Arial" w:hAnsi="Arial" w:cs="Arial"/>
          <w:sz w:val="20"/>
          <w:szCs w:val="20"/>
        </w:rPr>
        <w:t>20</w:t>
      </w:r>
      <w:r w:rsidRPr="0015058E">
        <w:rPr>
          <w:rFonts w:ascii="Arial" w:hAnsi="Arial" w:cs="Arial"/>
          <w:sz w:val="20"/>
          <w:szCs w:val="20"/>
        </w:rPr>
        <w:t xml:space="preserve">. godini manji </w:t>
      </w:r>
      <w:r w:rsidR="0066360B">
        <w:rPr>
          <w:rFonts w:ascii="Arial" w:hAnsi="Arial" w:cs="Arial"/>
          <w:sz w:val="20"/>
          <w:szCs w:val="20"/>
        </w:rPr>
        <w:t xml:space="preserve">su osam puta, a </w:t>
      </w:r>
      <w:r w:rsidRPr="0015058E">
        <w:rPr>
          <w:rFonts w:ascii="Arial" w:hAnsi="Arial" w:cs="Arial"/>
          <w:sz w:val="20"/>
          <w:szCs w:val="20"/>
        </w:rPr>
        <w:t xml:space="preserve"> u odnosu na plan </w:t>
      </w:r>
      <w:r w:rsidR="00947E4E">
        <w:rPr>
          <w:rFonts w:ascii="Arial" w:hAnsi="Arial" w:cs="Arial"/>
          <w:sz w:val="20"/>
          <w:szCs w:val="20"/>
        </w:rPr>
        <w:t xml:space="preserve">manji su </w:t>
      </w:r>
      <w:r w:rsidRPr="0015058E">
        <w:rPr>
          <w:rFonts w:ascii="Arial" w:hAnsi="Arial" w:cs="Arial"/>
          <w:sz w:val="20"/>
          <w:szCs w:val="20"/>
        </w:rPr>
        <w:t xml:space="preserve">za </w:t>
      </w:r>
      <w:r w:rsidR="00C573AD">
        <w:rPr>
          <w:rFonts w:ascii="Arial" w:hAnsi="Arial" w:cs="Arial"/>
          <w:sz w:val="20"/>
          <w:szCs w:val="20"/>
        </w:rPr>
        <w:t>32,89</w:t>
      </w:r>
      <w:r w:rsidRPr="0015058E">
        <w:rPr>
          <w:rFonts w:ascii="Arial" w:hAnsi="Arial" w:cs="Arial"/>
          <w:sz w:val="20"/>
          <w:szCs w:val="20"/>
        </w:rPr>
        <w:t xml:space="preserve">%. </w:t>
      </w:r>
    </w:p>
    <w:p w14:paraId="016C5057" w14:textId="167E1008" w:rsidR="007A77CE" w:rsidRPr="0015058E" w:rsidRDefault="00C573AD" w:rsidP="007A77CE">
      <w:pPr>
        <w:spacing w:after="0" w:line="240" w:lineRule="auto"/>
        <w:jc w:val="both"/>
        <w:rPr>
          <w:rFonts w:ascii="Arial" w:eastAsia="Times New Roman" w:hAnsi="Arial" w:cs="Arial"/>
          <w:color w:val="000000" w:themeColor="text1"/>
          <w:sz w:val="20"/>
          <w:szCs w:val="20"/>
        </w:rPr>
      </w:pPr>
      <w:r>
        <w:rPr>
          <w:rFonts w:ascii="Arial" w:eastAsia="Times New Roman" w:hAnsi="Arial" w:cs="Arial"/>
          <w:sz w:val="20"/>
          <w:szCs w:val="20"/>
        </w:rPr>
        <w:lastRenderedPageBreak/>
        <w:t xml:space="preserve">Višestruko </w:t>
      </w:r>
      <w:r w:rsidR="00726C8A">
        <w:rPr>
          <w:rFonts w:ascii="Arial" w:eastAsia="Times New Roman" w:hAnsi="Arial" w:cs="Arial"/>
          <w:sz w:val="20"/>
          <w:szCs w:val="20"/>
        </w:rPr>
        <w:t>s</w:t>
      </w:r>
      <w:r>
        <w:rPr>
          <w:rFonts w:ascii="Arial" w:eastAsia="Times New Roman" w:hAnsi="Arial" w:cs="Arial"/>
          <w:sz w:val="20"/>
          <w:szCs w:val="20"/>
        </w:rPr>
        <w:t>manj</w:t>
      </w:r>
      <w:r w:rsidR="00C203AB">
        <w:rPr>
          <w:rFonts w:ascii="Arial" w:eastAsia="Times New Roman" w:hAnsi="Arial" w:cs="Arial"/>
          <w:sz w:val="20"/>
          <w:szCs w:val="20"/>
        </w:rPr>
        <w:t>e</w:t>
      </w:r>
      <w:r w:rsidR="00726C8A">
        <w:rPr>
          <w:rFonts w:ascii="Arial" w:eastAsia="Times New Roman" w:hAnsi="Arial" w:cs="Arial"/>
          <w:sz w:val="20"/>
          <w:szCs w:val="20"/>
        </w:rPr>
        <w:t>nje</w:t>
      </w:r>
      <w:r w:rsidR="00D91959">
        <w:rPr>
          <w:rFonts w:ascii="Arial" w:eastAsia="Times New Roman" w:hAnsi="Arial" w:cs="Arial"/>
          <w:sz w:val="20"/>
          <w:szCs w:val="20"/>
        </w:rPr>
        <w:t xml:space="preserve"> </w:t>
      </w:r>
      <w:r>
        <w:rPr>
          <w:rFonts w:ascii="Arial" w:eastAsia="Times New Roman" w:hAnsi="Arial" w:cs="Arial"/>
          <w:sz w:val="20"/>
          <w:szCs w:val="20"/>
        </w:rPr>
        <w:t>prihod</w:t>
      </w:r>
      <w:r w:rsidR="00D91959">
        <w:rPr>
          <w:rFonts w:ascii="Arial" w:eastAsia="Times New Roman" w:hAnsi="Arial" w:cs="Arial"/>
          <w:sz w:val="20"/>
          <w:szCs w:val="20"/>
        </w:rPr>
        <w:t>a</w:t>
      </w:r>
      <w:r>
        <w:rPr>
          <w:rFonts w:ascii="Arial" w:eastAsia="Times New Roman" w:hAnsi="Arial" w:cs="Arial"/>
          <w:sz w:val="20"/>
          <w:szCs w:val="20"/>
        </w:rPr>
        <w:t xml:space="preserve"> </w:t>
      </w:r>
      <w:r w:rsidR="007A77CE" w:rsidRPr="0015058E">
        <w:rPr>
          <w:rFonts w:ascii="Arial" w:eastAsia="Times New Roman" w:hAnsi="Arial" w:cs="Arial"/>
          <w:sz w:val="20"/>
          <w:szCs w:val="20"/>
        </w:rPr>
        <w:t xml:space="preserve">od poreza i prireza na dohodak </w:t>
      </w:r>
      <w:r w:rsidR="004409A8">
        <w:rPr>
          <w:rFonts w:ascii="Arial" w:eastAsia="Times New Roman" w:hAnsi="Arial" w:cs="Arial"/>
          <w:sz w:val="20"/>
          <w:szCs w:val="20"/>
        </w:rPr>
        <w:t xml:space="preserve">u odnosu na 2020. godinu </w:t>
      </w:r>
      <w:r>
        <w:rPr>
          <w:rFonts w:ascii="Arial" w:eastAsia="Times New Roman" w:hAnsi="Arial" w:cs="Arial"/>
          <w:sz w:val="20"/>
          <w:szCs w:val="20"/>
        </w:rPr>
        <w:t xml:space="preserve">rezultat </w:t>
      </w:r>
      <w:r w:rsidR="00D91959">
        <w:rPr>
          <w:rFonts w:ascii="Arial" w:eastAsia="Times New Roman" w:hAnsi="Arial" w:cs="Arial"/>
          <w:sz w:val="20"/>
          <w:szCs w:val="20"/>
        </w:rPr>
        <w:t>je</w:t>
      </w:r>
      <w:r>
        <w:rPr>
          <w:rFonts w:ascii="Arial" w:eastAsia="Times New Roman" w:hAnsi="Arial" w:cs="Arial"/>
          <w:sz w:val="20"/>
          <w:szCs w:val="20"/>
        </w:rPr>
        <w:t xml:space="preserve"> drugačijeg iskazivanja sredstava fiskalnog izravnanja (u 2020. godini iskaz</w:t>
      </w:r>
      <w:r w:rsidR="00F07ED4">
        <w:rPr>
          <w:rFonts w:ascii="Arial" w:eastAsia="Times New Roman" w:hAnsi="Arial" w:cs="Arial"/>
          <w:sz w:val="20"/>
          <w:szCs w:val="20"/>
        </w:rPr>
        <w:t>a</w:t>
      </w:r>
      <w:r>
        <w:rPr>
          <w:rFonts w:ascii="Arial" w:eastAsia="Times New Roman" w:hAnsi="Arial" w:cs="Arial"/>
          <w:sz w:val="20"/>
          <w:szCs w:val="20"/>
        </w:rPr>
        <w:t>na su u prihodima od poreza</w:t>
      </w:r>
      <w:r w:rsidR="00F07ED4">
        <w:rPr>
          <w:rFonts w:ascii="Arial" w:eastAsia="Times New Roman" w:hAnsi="Arial" w:cs="Arial"/>
          <w:sz w:val="20"/>
          <w:szCs w:val="20"/>
        </w:rPr>
        <w:t>,</w:t>
      </w:r>
      <w:r>
        <w:rPr>
          <w:rFonts w:ascii="Arial" w:eastAsia="Times New Roman" w:hAnsi="Arial" w:cs="Arial"/>
          <w:sz w:val="20"/>
          <w:szCs w:val="20"/>
        </w:rPr>
        <w:t xml:space="preserve"> a u 2021. godini u pomoćima) te </w:t>
      </w:r>
      <w:r w:rsidR="00F07ED4">
        <w:rPr>
          <w:rFonts w:ascii="Arial" w:eastAsia="Times New Roman" w:hAnsi="Arial" w:cs="Arial"/>
          <w:sz w:val="20"/>
          <w:szCs w:val="20"/>
        </w:rPr>
        <w:t>dvostruko</w:t>
      </w:r>
      <w:r w:rsidR="00063130">
        <w:rPr>
          <w:rFonts w:ascii="Arial" w:eastAsia="Times New Roman" w:hAnsi="Arial" w:cs="Arial"/>
          <w:sz w:val="20"/>
          <w:szCs w:val="20"/>
        </w:rPr>
        <w:t xml:space="preserve"> </w:t>
      </w:r>
      <w:r>
        <w:rPr>
          <w:rFonts w:ascii="Arial" w:eastAsia="Times New Roman" w:hAnsi="Arial" w:cs="Arial"/>
          <w:sz w:val="20"/>
          <w:szCs w:val="20"/>
        </w:rPr>
        <w:t>većeg iznosa povrata poreza i prireza na dohodak po godišnjoj</w:t>
      </w:r>
      <w:r w:rsidR="00063130">
        <w:rPr>
          <w:rFonts w:ascii="Arial" w:eastAsia="Times New Roman" w:hAnsi="Arial" w:cs="Arial"/>
          <w:sz w:val="20"/>
          <w:szCs w:val="20"/>
        </w:rPr>
        <w:t xml:space="preserve"> prijavi</w:t>
      </w:r>
      <w:r w:rsidR="00F07ED4">
        <w:rPr>
          <w:rFonts w:ascii="Arial" w:eastAsia="Times New Roman" w:hAnsi="Arial" w:cs="Arial"/>
          <w:sz w:val="20"/>
          <w:szCs w:val="20"/>
        </w:rPr>
        <w:t xml:space="preserve"> </w:t>
      </w:r>
      <w:r>
        <w:rPr>
          <w:rFonts w:ascii="Arial" w:eastAsia="Times New Roman" w:hAnsi="Arial" w:cs="Arial"/>
          <w:sz w:val="20"/>
          <w:szCs w:val="20"/>
        </w:rPr>
        <w:t>(veće porezne olakšice za mlade)</w:t>
      </w:r>
      <w:r w:rsidR="00063130">
        <w:rPr>
          <w:rFonts w:ascii="Arial" w:eastAsia="Times New Roman" w:hAnsi="Arial" w:cs="Arial"/>
          <w:sz w:val="20"/>
          <w:szCs w:val="20"/>
        </w:rPr>
        <w:t xml:space="preserve">. </w:t>
      </w:r>
    </w:p>
    <w:p w14:paraId="3352C6B7" w14:textId="0B0CA563"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Prihod od poreza na imovinu u 202</w:t>
      </w:r>
      <w:r w:rsidR="00433419">
        <w:rPr>
          <w:rFonts w:ascii="Arial" w:hAnsi="Arial" w:cs="Arial"/>
          <w:sz w:val="20"/>
          <w:szCs w:val="20"/>
        </w:rPr>
        <w:t>1</w:t>
      </w:r>
      <w:r w:rsidRPr="0015058E">
        <w:rPr>
          <w:rFonts w:ascii="Arial" w:hAnsi="Arial" w:cs="Arial"/>
          <w:sz w:val="20"/>
          <w:szCs w:val="20"/>
        </w:rPr>
        <w:t xml:space="preserve">. godini ostvaren je u iznosu od </w:t>
      </w:r>
      <w:r w:rsidR="003C256D">
        <w:rPr>
          <w:rFonts w:ascii="Arial" w:hAnsi="Arial" w:cs="Arial"/>
          <w:sz w:val="20"/>
          <w:szCs w:val="20"/>
        </w:rPr>
        <w:t>24.190</w:t>
      </w:r>
      <w:r w:rsidRPr="0015058E">
        <w:rPr>
          <w:rFonts w:ascii="Arial" w:hAnsi="Arial" w:cs="Arial"/>
          <w:sz w:val="20"/>
          <w:szCs w:val="20"/>
        </w:rPr>
        <w:t xml:space="preserve"> kn što je u odnosu na prethodnu godinu manje za </w:t>
      </w:r>
      <w:r w:rsidR="003507DD">
        <w:rPr>
          <w:rFonts w:ascii="Arial" w:hAnsi="Arial" w:cs="Arial"/>
          <w:sz w:val="20"/>
          <w:szCs w:val="20"/>
        </w:rPr>
        <w:t>35,17</w:t>
      </w:r>
      <w:r w:rsidRPr="0015058E">
        <w:rPr>
          <w:rFonts w:ascii="Arial" w:hAnsi="Arial" w:cs="Arial"/>
          <w:sz w:val="20"/>
          <w:szCs w:val="20"/>
        </w:rPr>
        <w:t>%</w:t>
      </w:r>
      <w:r w:rsidR="004E67B0">
        <w:rPr>
          <w:rFonts w:ascii="Arial" w:hAnsi="Arial" w:cs="Arial"/>
          <w:sz w:val="20"/>
          <w:szCs w:val="20"/>
        </w:rPr>
        <w:t>,</w:t>
      </w:r>
      <w:r w:rsidRPr="0015058E">
        <w:rPr>
          <w:rFonts w:ascii="Arial" w:hAnsi="Arial" w:cs="Arial"/>
          <w:sz w:val="20"/>
          <w:szCs w:val="20"/>
        </w:rPr>
        <w:t xml:space="preserve"> a u odnosu na plan za </w:t>
      </w:r>
      <w:r w:rsidR="00612920">
        <w:rPr>
          <w:rFonts w:ascii="Arial" w:hAnsi="Arial" w:cs="Arial"/>
          <w:sz w:val="20"/>
          <w:szCs w:val="20"/>
        </w:rPr>
        <w:t>3,24</w:t>
      </w:r>
      <w:r w:rsidRPr="0015058E">
        <w:rPr>
          <w:rFonts w:ascii="Arial" w:hAnsi="Arial" w:cs="Arial"/>
          <w:sz w:val="20"/>
          <w:szCs w:val="20"/>
        </w:rPr>
        <w:t>%.</w:t>
      </w:r>
    </w:p>
    <w:p w14:paraId="099E26CC" w14:textId="66E620D5"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 xml:space="preserve">Prihod od poreza na robu i usluge ostvaren je u iznosu od </w:t>
      </w:r>
      <w:r w:rsidR="009B2E25">
        <w:rPr>
          <w:rFonts w:ascii="Arial" w:hAnsi="Arial" w:cs="Arial"/>
          <w:sz w:val="20"/>
          <w:szCs w:val="20"/>
        </w:rPr>
        <w:t>5.158</w:t>
      </w:r>
      <w:r w:rsidRPr="0015058E">
        <w:rPr>
          <w:rFonts w:ascii="Arial" w:hAnsi="Arial" w:cs="Arial"/>
          <w:sz w:val="20"/>
          <w:szCs w:val="20"/>
        </w:rPr>
        <w:t xml:space="preserve"> kn što je u odnosu na prethodnu godinu  manje za </w:t>
      </w:r>
      <w:r w:rsidR="009B2E25">
        <w:rPr>
          <w:rFonts w:ascii="Arial" w:hAnsi="Arial" w:cs="Arial"/>
          <w:sz w:val="20"/>
          <w:szCs w:val="20"/>
        </w:rPr>
        <w:t>40,31</w:t>
      </w:r>
      <w:r w:rsidRPr="0015058E">
        <w:rPr>
          <w:rFonts w:ascii="Arial" w:hAnsi="Arial" w:cs="Arial"/>
          <w:sz w:val="20"/>
          <w:szCs w:val="20"/>
        </w:rPr>
        <w:t xml:space="preserve">% a u odnosu na plan više za </w:t>
      </w:r>
      <w:r w:rsidR="00037CA7">
        <w:rPr>
          <w:rFonts w:ascii="Arial" w:hAnsi="Arial" w:cs="Arial"/>
          <w:sz w:val="20"/>
          <w:szCs w:val="20"/>
        </w:rPr>
        <w:t>3,16%.</w:t>
      </w:r>
      <w:r w:rsidRPr="0015058E">
        <w:rPr>
          <w:rFonts w:ascii="Arial" w:hAnsi="Arial" w:cs="Arial"/>
          <w:sz w:val="20"/>
          <w:szCs w:val="20"/>
        </w:rPr>
        <w:t xml:space="preserve"> Smanjenje ovih prihoda posljedica je provedbe  mjera borbe protiv pandemije COVID-19.</w:t>
      </w:r>
    </w:p>
    <w:p w14:paraId="13430FCE" w14:textId="77777777" w:rsidR="007A77CE" w:rsidRPr="0015058E" w:rsidRDefault="007A77CE" w:rsidP="007A77CE">
      <w:pPr>
        <w:spacing w:after="0" w:line="240" w:lineRule="auto"/>
        <w:jc w:val="both"/>
        <w:rPr>
          <w:rFonts w:ascii="Arial" w:hAnsi="Arial" w:cs="Arial"/>
          <w:sz w:val="20"/>
          <w:szCs w:val="20"/>
        </w:rPr>
      </w:pPr>
    </w:p>
    <w:p w14:paraId="0EC209B3" w14:textId="21A07EDE" w:rsidR="007A77CE" w:rsidRPr="0015058E" w:rsidRDefault="007A77CE" w:rsidP="007A77CE">
      <w:pPr>
        <w:spacing w:after="0" w:line="240" w:lineRule="auto"/>
        <w:jc w:val="both"/>
        <w:rPr>
          <w:rFonts w:ascii="Arial" w:hAnsi="Arial" w:cs="Arial"/>
          <w:sz w:val="20"/>
          <w:szCs w:val="20"/>
        </w:rPr>
      </w:pPr>
      <w:r w:rsidRPr="0015058E">
        <w:rPr>
          <w:rFonts w:ascii="Arial" w:hAnsi="Arial" w:cs="Arial"/>
          <w:b/>
          <w:i/>
          <w:sz w:val="20"/>
          <w:szCs w:val="20"/>
        </w:rPr>
        <w:t>Pomoći iz inozemstva i od subjekata unutar općeg proračuna</w:t>
      </w:r>
      <w:r w:rsidRPr="0015058E">
        <w:rPr>
          <w:rFonts w:ascii="Arial" w:hAnsi="Arial" w:cs="Arial"/>
          <w:sz w:val="20"/>
          <w:szCs w:val="20"/>
        </w:rPr>
        <w:t xml:space="preserve"> ostvarene su u iznosu od </w:t>
      </w:r>
      <w:r w:rsidR="00B96101">
        <w:rPr>
          <w:rFonts w:ascii="Arial" w:hAnsi="Arial" w:cs="Arial"/>
          <w:sz w:val="20"/>
          <w:szCs w:val="20"/>
        </w:rPr>
        <w:t>4.988.013</w:t>
      </w:r>
      <w:r w:rsidRPr="0015058E">
        <w:rPr>
          <w:rFonts w:ascii="Arial" w:hAnsi="Arial" w:cs="Arial"/>
          <w:sz w:val="20"/>
          <w:szCs w:val="20"/>
        </w:rPr>
        <w:t xml:space="preserve"> kn što čini međugodišnji rast od </w:t>
      </w:r>
      <w:r w:rsidR="00A53901">
        <w:rPr>
          <w:rFonts w:ascii="Arial" w:hAnsi="Arial" w:cs="Arial"/>
          <w:sz w:val="20"/>
          <w:szCs w:val="20"/>
        </w:rPr>
        <w:t xml:space="preserve"> 334,</w:t>
      </w:r>
      <w:r w:rsidR="00DB0734">
        <w:rPr>
          <w:rFonts w:ascii="Arial" w:hAnsi="Arial" w:cs="Arial"/>
          <w:sz w:val="20"/>
          <w:szCs w:val="20"/>
        </w:rPr>
        <w:t>67</w:t>
      </w:r>
      <w:r w:rsidRPr="0015058E">
        <w:rPr>
          <w:rFonts w:ascii="Arial" w:hAnsi="Arial" w:cs="Arial"/>
          <w:sz w:val="20"/>
          <w:szCs w:val="20"/>
        </w:rPr>
        <w:t xml:space="preserve">%. </w:t>
      </w:r>
      <w:r w:rsidR="000475E7">
        <w:rPr>
          <w:rFonts w:ascii="Arial" w:hAnsi="Arial" w:cs="Arial"/>
          <w:sz w:val="20"/>
          <w:szCs w:val="20"/>
        </w:rPr>
        <w:t>Pomoći su ostvarene na razini planiranih.</w:t>
      </w:r>
      <w:r w:rsidRPr="0015058E">
        <w:rPr>
          <w:rFonts w:ascii="Arial" w:hAnsi="Arial" w:cs="Arial"/>
          <w:sz w:val="20"/>
          <w:szCs w:val="20"/>
        </w:rPr>
        <w:t xml:space="preserve"> </w:t>
      </w:r>
    </w:p>
    <w:p w14:paraId="44FAC82B" w14:textId="38075079"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U tablici 3. daje se pregled primljenih pomoći  u 202</w:t>
      </w:r>
      <w:r w:rsidR="000475E7">
        <w:rPr>
          <w:rFonts w:ascii="Arial" w:hAnsi="Arial" w:cs="Arial"/>
          <w:sz w:val="20"/>
          <w:szCs w:val="20"/>
        </w:rPr>
        <w:t>1</w:t>
      </w:r>
      <w:r w:rsidRPr="0015058E">
        <w:rPr>
          <w:rFonts w:ascii="Arial" w:hAnsi="Arial" w:cs="Arial"/>
          <w:sz w:val="20"/>
          <w:szCs w:val="20"/>
        </w:rPr>
        <w:t>. godini s opisom namjene pomoći.</w:t>
      </w:r>
    </w:p>
    <w:p w14:paraId="63DDFB4A" w14:textId="77777777" w:rsidR="007A77CE" w:rsidRPr="00710505" w:rsidRDefault="007A77CE" w:rsidP="007A77CE">
      <w:pPr>
        <w:spacing w:after="0" w:line="240" w:lineRule="auto"/>
        <w:jc w:val="both"/>
        <w:rPr>
          <w:rFonts w:ascii="Arial" w:hAnsi="Arial" w:cs="Arial"/>
        </w:rPr>
      </w:pPr>
    </w:p>
    <w:p w14:paraId="55FE29FC" w14:textId="5F844973" w:rsidR="007A77CE" w:rsidRPr="009954C2" w:rsidRDefault="007A77CE" w:rsidP="007A77CE">
      <w:pPr>
        <w:spacing w:after="0" w:line="240" w:lineRule="auto"/>
        <w:jc w:val="both"/>
        <w:rPr>
          <w:rFonts w:ascii="Arial" w:hAnsi="Arial" w:cs="Arial"/>
          <w:sz w:val="20"/>
          <w:szCs w:val="20"/>
        </w:rPr>
      </w:pPr>
      <w:r w:rsidRPr="009954C2">
        <w:rPr>
          <w:rFonts w:ascii="Arial" w:hAnsi="Arial" w:cs="Arial"/>
          <w:sz w:val="20"/>
          <w:szCs w:val="20"/>
        </w:rPr>
        <w:t>T</w:t>
      </w:r>
      <w:r>
        <w:rPr>
          <w:rFonts w:ascii="Arial" w:hAnsi="Arial" w:cs="Arial"/>
          <w:sz w:val="20"/>
          <w:szCs w:val="20"/>
        </w:rPr>
        <w:t>ablica</w:t>
      </w:r>
      <w:r w:rsidRPr="009954C2">
        <w:rPr>
          <w:rFonts w:ascii="Arial" w:hAnsi="Arial" w:cs="Arial"/>
          <w:sz w:val="20"/>
          <w:szCs w:val="20"/>
        </w:rPr>
        <w:t xml:space="preserve"> 3. Ostvarene pomoći u 202</w:t>
      </w:r>
      <w:r w:rsidR="000475E7">
        <w:rPr>
          <w:rFonts w:ascii="Arial" w:hAnsi="Arial" w:cs="Arial"/>
          <w:sz w:val="20"/>
          <w:szCs w:val="20"/>
        </w:rPr>
        <w:t>1</w:t>
      </w:r>
      <w:r w:rsidRPr="009954C2">
        <w:rPr>
          <w:rFonts w:ascii="Arial" w:hAnsi="Arial" w:cs="Arial"/>
          <w:sz w:val="20"/>
          <w:szCs w:val="20"/>
        </w:rPr>
        <w:t>. godini</w:t>
      </w:r>
    </w:p>
    <w:tbl>
      <w:tblPr>
        <w:tblStyle w:val="TableGrid"/>
        <w:tblW w:w="10762" w:type="dxa"/>
        <w:tblLook w:val="04A0" w:firstRow="1" w:lastRow="0" w:firstColumn="1" w:lastColumn="0" w:noHBand="0" w:noVBand="1"/>
      </w:tblPr>
      <w:tblGrid>
        <w:gridCol w:w="3964"/>
        <w:gridCol w:w="567"/>
        <w:gridCol w:w="4562"/>
        <w:gridCol w:w="1669"/>
      </w:tblGrid>
      <w:tr w:rsidR="009A4974" w:rsidRPr="00897FAD" w14:paraId="6062FD74" w14:textId="77777777" w:rsidTr="009A4974">
        <w:tc>
          <w:tcPr>
            <w:tcW w:w="3964" w:type="dxa"/>
            <w:tcBorders>
              <w:top w:val="single" w:sz="4" w:space="0" w:color="auto"/>
              <w:left w:val="single" w:sz="4" w:space="0" w:color="auto"/>
              <w:bottom w:val="single" w:sz="4" w:space="0" w:color="auto"/>
              <w:right w:val="nil"/>
            </w:tcBorders>
            <w:vAlign w:val="bottom"/>
          </w:tcPr>
          <w:p w14:paraId="129D9C2A" w14:textId="77777777" w:rsidR="009A4974" w:rsidRPr="00897FAD" w:rsidRDefault="009A4974" w:rsidP="007A77CE">
            <w:pPr>
              <w:rPr>
                <w:rFonts w:ascii="Arial" w:hAnsi="Arial" w:cs="Arial"/>
                <w:bCs/>
                <w:sz w:val="20"/>
                <w:szCs w:val="20"/>
              </w:rPr>
            </w:pPr>
            <w:r>
              <w:rPr>
                <w:rFonts w:ascii="Arial" w:hAnsi="Arial" w:cs="Arial"/>
                <w:bCs/>
                <w:sz w:val="20"/>
                <w:szCs w:val="20"/>
              </w:rPr>
              <w:t>Davatelj pomoći</w:t>
            </w:r>
          </w:p>
        </w:tc>
        <w:tc>
          <w:tcPr>
            <w:tcW w:w="567" w:type="dxa"/>
            <w:tcBorders>
              <w:top w:val="single" w:sz="4" w:space="0" w:color="auto"/>
              <w:left w:val="nil"/>
              <w:bottom w:val="single" w:sz="4" w:space="0" w:color="auto"/>
              <w:right w:val="nil"/>
            </w:tcBorders>
          </w:tcPr>
          <w:p w14:paraId="2F803E5E" w14:textId="77777777" w:rsidR="009A4974" w:rsidRDefault="009A4974" w:rsidP="007A77CE">
            <w:pPr>
              <w:jc w:val="center"/>
              <w:rPr>
                <w:rFonts w:ascii="Arial" w:hAnsi="Arial" w:cs="Arial"/>
                <w:bCs/>
                <w:sz w:val="20"/>
                <w:szCs w:val="20"/>
              </w:rPr>
            </w:pPr>
          </w:p>
        </w:tc>
        <w:tc>
          <w:tcPr>
            <w:tcW w:w="4562" w:type="dxa"/>
            <w:tcBorders>
              <w:top w:val="single" w:sz="4" w:space="0" w:color="auto"/>
              <w:left w:val="nil"/>
              <w:bottom w:val="single" w:sz="4" w:space="0" w:color="auto"/>
              <w:right w:val="nil"/>
            </w:tcBorders>
            <w:vAlign w:val="center"/>
          </w:tcPr>
          <w:p w14:paraId="437CB526" w14:textId="64EE92BD" w:rsidR="009A4974" w:rsidRPr="00897FAD" w:rsidRDefault="009A4974" w:rsidP="007A77CE">
            <w:pPr>
              <w:jc w:val="center"/>
              <w:rPr>
                <w:rFonts w:ascii="Arial" w:hAnsi="Arial" w:cs="Arial"/>
                <w:bCs/>
                <w:sz w:val="20"/>
                <w:szCs w:val="20"/>
              </w:rPr>
            </w:pPr>
            <w:r>
              <w:rPr>
                <w:rFonts w:ascii="Arial" w:hAnsi="Arial" w:cs="Arial"/>
                <w:bCs/>
                <w:sz w:val="20"/>
                <w:szCs w:val="20"/>
              </w:rPr>
              <w:t>Namjena</w:t>
            </w:r>
          </w:p>
        </w:tc>
        <w:tc>
          <w:tcPr>
            <w:tcW w:w="1669" w:type="dxa"/>
            <w:tcBorders>
              <w:top w:val="single" w:sz="4" w:space="0" w:color="auto"/>
              <w:left w:val="nil"/>
              <w:bottom w:val="single" w:sz="4" w:space="0" w:color="auto"/>
              <w:right w:val="single" w:sz="4" w:space="0" w:color="auto"/>
            </w:tcBorders>
            <w:vAlign w:val="center"/>
          </w:tcPr>
          <w:p w14:paraId="223E4DFF" w14:textId="77777777" w:rsidR="009A4974" w:rsidRDefault="009A4974" w:rsidP="007A77CE">
            <w:pPr>
              <w:jc w:val="center"/>
              <w:rPr>
                <w:rFonts w:ascii="Arial" w:hAnsi="Arial" w:cs="Arial"/>
                <w:bCs/>
                <w:sz w:val="20"/>
                <w:szCs w:val="20"/>
              </w:rPr>
            </w:pPr>
            <w:r>
              <w:rPr>
                <w:rFonts w:ascii="Arial" w:hAnsi="Arial" w:cs="Arial"/>
                <w:bCs/>
                <w:sz w:val="20"/>
                <w:szCs w:val="20"/>
              </w:rPr>
              <w:t>Ostvareno</w:t>
            </w:r>
          </w:p>
          <w:p w14:paraId="4B42E549" w14:textId="6E266EA6" w:rsidR="009A4974" w:rsidRPr="00897FAD" w:rsidRDefault="009A4974" w:rsidP="007A77CE">
            <w:pPr>
              <w:jc w:val="center"/>
              <w:rPr>
                <w:rFonts w:ascii="Arial" w:hAnsi="Arial" w:cs="Arial"/>
                <w:bCs/>
                <w:sz w:val="20"/>
                <w:szCs w:val="20"/>
              </w:rPr>
            </w:pPr>
            <w:r w:rsidRPr="00897FAD">
              <w:rPr>
                <w:rFonts w:ascii="Arial" w:hAnsi="Arial" w:cs="Arial"/>
                <w:bCs/>
                <w:sz w:val="20"/>
                <w:szCs w:val="20"/>
              </w:rPr>
              <w:t>20</w:t>
            </w:r>
            <w:r>
              <w:rPr>
                <w:rFonts w:ascii="Arial" w:hAnsi="Arial" w:cs="Arial"/>
                <w:bCs/>
                <w:sz w:val="20"/>
                <w:szCs w:val="20"/>
              </w:rPr>
              <w:t>21</w:t>
            </w:r>
            <w:r w:rsidR="00626E5B">
              <w:rPr>
                <w:rFonts w:ascii="Arial" w:hAnsi="Arial" w:cs="Arial"/>
                <w:bCs/>
                <w:sz w:val="20"/>
                <w:szCs w:val="20"/>
              </w:rPr>
              <w:t>.</w:t>
            </w:r>
          </w:p>
        </w:tc>
      </w:tr>
      <w:tr w:rsidR="009A4974" w14:paraId="5EC9588E" w14:textId="77777777" w:rsidTr="009A4974">
        <w:trPr>
          <w:trHeight w:val="227"/>
        </w:trPr>
        <w:tc>
          <w:tcPr>
            <w:tcW w:w="3964" w:type="dxa"/>
            <w:tcBorders>
              <w:top w:val="single" w:sz="4" w:space="0" w:color="auto"/>
              <w:left w:val="single" w:sz="4" w:space="0" w:color="auto"/>
              <w:bottom w:val="nil"/>
              <w:right w:val="nil"/>
            </w:tcBorders>
          </w:tcPr>
          <w:p w14:paraId="50A24679" w14:textId="59B5DF76" w:rsidR="009A4974" w:rsidRPr="009854E6" w:rsidRDefault="009A4974" w:rsidP="000475E7">
            <w:pPr>
              <w:jc w:val="both"/>
              <w:rPr>
                <w:rFonts w:ascii="Arial" w:hAnsi="Arial" w:cs="Arial"/>
                <w:bCs/>
                <w:sz w:val="20"/>
                <w:szCs w:val="20"/>
              </w:rPr>
            </w:pPr>
            <w:r>
              <w:rPr>
                <w:rFonts w:ascii="Arial" w:hAnsi="Arial" w:cs="Arial"/>
                <w:sz w:val="20"/>
                <w:szCs w:val="20"/>
              </w:rPr>
              <w:t>Ministarstvo financija – sredstva fiskalnog izravnanja</w:t>
            </w:r>
          </w:p>
        </w:tc>
        <w:tc>
          <w:tcPr>
            <w:tcW w:w="567" w:type="dxa"/>
            <w:tcBorders>
              <w:top w:val="single" w:sz="4" w:space="0" w:color="auto"/>
              <w:left w:val="nil"/>
              <w:bottom w:val="nil"/>
              <w:right w:val="nil"/>
            </w:tcBorders>
          </w:tcPr>
          <w:p w14:paraId="45E6A2F1" w14:textId="77777777" w:rsidR="009A4974" w:rsidRDefault="009A4974" w:rsidP="000475E7">
            <w:pPr>
              <w:jc w:val="both"/>
              <w:rPr>
                <w:rFonts w:ascii="Arial" w:hAnsi="Arial" w:cs="Arial"/>
                <w:sz w:val="20"/>
                <w:szCs w:val="20"/>
              </w:rPr>
            </w:pPr>
          </w:p>
        </w:tc>
        <w:tc>
          <w:tcPr>
            <w:tcW w:w="4562" w:type="dxa"/>
            <w:tcBorders>
              <w:top w:val="single" w:sz="4" w:space="0" w:color="auto"/>
              <w:left w:val="nil"/>
              <w:bottom w:val="nil"/>
              <w:right w:val="nil"/>
            </w:tcBorders>
          </w:tcPr>
          <w:p w14:paraId="7A15213A" w14:textId="4E4F01E8" w:rsidR="009A4974" w:rsidRDefault="004E67B0" w:rsidP="000475E7">
            <w:pPr>
              <w:jc w:val="both"/>
              <w:rPr>
                <w:rFonts w:ascii="Arial" w:hAnsi="Arial" w:cs="Arial"/>
                <w:sz w:val="20"/>
                <w:szCs w:val="20"/>
              </w:rPr>
            </w:pPr>
            <w:r>
              <w:rPr>
                <w:rFonts w:ascii="Arial" w:hAnsi="Arial" w:cs="Arial"/>
                <w:sz w:val="20"/>
                <w:szCs w:val="20"/>
              </w:rPr>
              <w:t>n</w:t>
            </w:r>
            <w:r w:rsidR="00B468A7">
              <w:rPr>
                <w:rFonts w:ascii="Arial" w:hAnsi="Arial" w:cs="Arial"/>
                <w:sz w:val="20"/>
                <w:szCs w:val="20"/>
              </w:rPr>
              <w:t>enamjenska sredstva</w:t>
            </w:r>
          </w:p>
          <w:p w14:paraId="175D1724" w14:textId="05823732" w:rsidR="009A4974" w:rsidRDefault="009A4974" w:rsidP="000475E7">
            <w:pPr>
              <w:jc w:val="both"/>
              <w:rPr>
                <w:rFonts w:ascii="Arial" w:hAnsi="Arial" w:cs="Arial"/>
                <w:sz w:val="20"/>
                <w:szCs w:val="20"/>
              </w:rPr>
            </w:pPr>
          </w:p>
        </w:tc>
        <w:tc>
          <w:tcPr>
            <w:tcW w:w="1669" w:type="dxa"/>
            <w:tcBorders>
              <w:top w:val="single" w:sz="4" w:space="0" w:color="auto"/>
              <w:left w:val="nil"/>
              <w:bottom w:val="nil"/>
              <w:right w:val="single" w:sz="4" w:space="0" w:color="auto"/>
            </w:tcBorders>
          </w:tcPr>
          <w:p w14:paraId="694D8A8E" w14:textId="2D92D1AF" w:rsidR="009A4974" w:rsidRDefault="009A4974" w:rsidP="000475E7">
            <w:pPr>
              <w:jc w:val="right"/>
              <w:rPr>
                <w:rFonts w:ascii="Arial" w:hAnsi="Arial" w:cs="Arial"/>
                <w:sz w:val="20"/>
                <w:szCs w:val="20"/>
              </w:rPr>
            </w:pPr>
            <w:r>
              <w:rPr>
                <w:rFonts w:ascii="Arial" w:hAnsi="Arial" w:cs="Arial"/>
                <w:sz w:val="20"/>
                <w:szCs w:val="20"/>
              </w:rPr>
              <w:t>2.100.981</w:t>
            </w:r>
          </w:p>
        </w:tc>
      </w:tr>
      <w:tr w:rsidR="009A4974" w14:paraId="2615539E" w14:textId="77777777" w:rsidTr="009A4974">
        <w:trPr>
          <w:trHeight w:val="538"/>
        </w:trPr>
        <w:tc>
          <w:tcPr>
            <w:tcW w:w="3964" w:type="dxa"/>
            <w:tcBorders>
              <w:top w:val="double" w:sz="4" w:space="0" w:color="auto"/>
              <w:left w:val="single" w:sz="4" w:space="0" w:color="auto"/>
              <w:bottom w:val="double" w:sz="4" w:space="0" w:color="auto"/>
              <w:right w:val="nil"/>
            </w:tcBorders>
          </w:tcPr>
          <w:p w14:paraId="6D5719CC" w14:textId="77777777" w:rsidR="009A4974" w:rsidRDefault="009A4974" w:rsidP="000475E7">
            <w:pPr>
              <w:jc w:val="both"/>
              <w:rPr>
                <w:rFonts w:ascii="Arial" w:hAnsi="Arial" w:cs="Arial"/>
                <w:sz w:val="20"/>
                <w:szCs w:val="20"/>
              </w:rPr>
            </w:pPr>
            <w:r>
              <w:rPr>
                <w:rFonts w:ascii="Arial" w:hAnsi="Arial" w:cs="Arial"/>
                <w:sz w:val="20"/>
                <w:szCs w:val="20"/>
              </w:rPr>
              <w:t>Ministarstvo regionalnog razvoja i fondova EU</w:t>
            </w:r>
          </w:p>
        </w:tc>
        <w:tc>
          <w:tcPr>
            <w:tcW w:w="567" w:type="dxa"/>
            <w:tcBorders>
              <w:top w:val="double" w:sz="4" w:space="0" w:color="auto"/>
              <w:left w:val="nil"/>
              <w:bottom w:val="double" w:sz="4" w:space="0" w:color="auto"/>
              <w:right w:val="nil"/>
            </w:tcBorders>
          </w:tcPr>
          <w:p w14:paraId="6C434BB2" w14:textId="77777777" w:rsidR="009A4974" w:rsidRDefault="009A4974" w:rsidP="000475E7">
            <w:pPr>
              <w:jc w:val="both"/>
              <w:rPr>
                <w:rFonts w:ascii="Arial" w:hAnsi="Arial" w:cs="Arial"/>
                <w:sz w:val="20"/>
                <w:szCs w:val="20"/>
              </w:rPr>
            </w:pPr>
          </w:p>
        </w:tc>
        <w:tc>
          <w:tcPr>
            <w:tcW w:w="4562" w:type="dxa"/>
            <w:tcBorders>
              <w:top w:val="double" w:sz="4" w:space="0" w:color="auto"/>
              <w:left w:val="nil"/>
              <w:bottom w:val="double" w:sz="4" w:space="0" w:color="auto"/>
              <w:right w:val="nil"/>
            </w:tcBorders>
          </w:tcPr>
          <w:p w14:paraId="152A2F85" w14:textId="4EBE0C46" w:rsidR="009A4974" w:rsidRDefault="001C18E9" w:rsidP="000475E7">
            <w:pPr>
              <w:jc w:val="both"/>
              <w:rPr>
                <w:rFonts w:ascii="Arial" w:hAnsi="Arial" w:cs="Arial"/>
                <w:sz w:val="20"/>
                <w:szCs w:val="20"/>
              </w:rPr>
            </w:pPr>
            <w:r>
              <w:rPr>
                <w:rFonts w:ascii="Arial" w:hAnsi="Arial" w:cs="Arial"/>
                <w:sz w:val="20"/>
                <w:szCs w:val="20"/>
              </w:rPr>
              <w:t>r</w:t>
            </w:r>
            <w:r w:rsidR="009A4974">
              <w:rPr>
                <w:rFonts w:ascii="Arial" w:hAnsi="Arial" w:cs="Arial"/>
                <w:sz w:val="20"/>
                <w:szCs w:val="20"/>
              </w:rPr>
              <w:t>ekonstrukcija i dogradnja mrtvačnice u    Uskocima</w:t>
            </w:r>
          </w:p>
          <w:p w14:paraId="41859BA0" w14:textId="62D5DDAE" w:rsidR="009A4974" w:rsidRDefault="001C18E9" w:rsidP="00C07144">
            <w:pPr>
              <w:jc w:val="both"/>
              <w:rPr>
                <w:rFonts w:ascii="Arial" w:hAnsi="Arial" w:cs="Arial"/>
                <w:sz w:val="20"/>
                <w:szCs w:val="20"/>
              </w:rPr>
            </w:pPr>
            <w:r>
              <w:rPr>
                <w:rFonts w:ascii="Arial" w:hAnsi="Arial" w:cs="Arial"/>
                <w:sz w:val="20"/>
                <w:szCs w:val="20"/>
              </w:rPr>
              <w:t>r</w:t>
            </w:r>
            <w:r w:rsidR="009A4974">
              <w:rPr>
                <w:rFonts w:ascii="Arial" w:hAnsi="Arial" w:cs="Arial"/>
                <w:sz w:val="20"/>
                <w:szCs w:val="20"/>
              </w:rPr>
              <w:t>ekonstrukcija NC 7 – Ul. Ljudevita Posavskog – „Sava“ d.o.o.</w:t>
            </w:r>
          </w:p>
        </w:tc>
        <w:tc>
          <w:tcPr>
            <w:tcW w:w="1669" w:type="dxa"/>
            <w:tcBorders>
              <w:top w:val="double" w:sz="4" w:space="0" w:color="auto"/>
              <w:left w:val="nil"/>
              <w:bottom w:val="double" w:sz="4" w:space="0" w:color="auto"/>
              <w:right w:val="single" w:sz="4" w:space="0" w:color="auto"/>
            </w:tcBorders>
          </w:tcPr>
          <w:p w14:paraId="71AC3686" w14:textId="77777777" w:rsidR="009A4974" w:rsidRDefault="009A4974" w:rsidP="000475E7">
            <w:pPr>
              <w:jc w:val="right"/>
              <w:rPr>
                <w:rFonts w:ascii="Arial" w:hAnsi="Arial" w:cs="Arial"/>
                <w:sz w:val="20"/>
                <w:szCs w:val="20"/>
              </w:rPr>
            </w:pPr>
            <w:r>
              <w:rPr>
                <w:rFonts w:ascii="Arial" w:hAnsi="Arial" w:cs="Arial"/>
                <w:sz w:val="20"/>
                <w:szCs w:val="20"/>
              </w:rPr>
              <w:t>130.000</w:t>
            </w:r>
          </w:p>
          <w:p w14:paraId="0A317D07" w14:textId="77777777" w:rsidR="009A4974" w:rsidRDefault="009A4974" w:rsidP="000475E7">
            <w:pPr>
              <w:jc w:val="right"/>
              <w:rPr>
                <w:rFonts w:ascii="Arial" w:hAnsi="Arial" w:cs="Arial"/>
                <w:sz w:val="20"/>
                <w:szCs w:val="20"/>
              </w:rPr>
            </w:pPr>
          </w:p>
          <w:p w14:paraId="3DB00DFC" w14:textId="7EA0389F" w:rsidR="009A4974" w:rsidRDefault="009A4974" w:rsidP="000475E7">
            <w:pPr>
              <w:jc w:val="right"/>
              <w:rPr>
                <w:rFonts w:ascii="Arial" w:hAnsi="Arial" w:cs="Arial"/>
                <w:sz w:val="20"/>
                <w:szCs w:val="20"/>
              </w:rPr>
            </w:pPr>
            <w:r>
              <w:rPr>
                <w:rFonts w:ascii="Arial" w:hAnsi="Arial" w:cs="Arial"/>
                <w:sz w:val="20"/>
                <w:szCs w:val="20"/>
              </w:rPr>
              <w:t>243.000</w:t>
            </w:r>
          </w:p>
        </w:tc>
      </w:tr>
      <w:tr w:rsidR="009A4974" w14:paraId="23CE8C17" w14:textId="77777777" w:rsidTr="009A4974">
        <w:trPr>
          <w:trHeight w:val="504"/>
        </w:trPr>
        <w:tc>
          <w:tcPr>
            <w:tcW w:w="3964" w:type="dxa"/>
            <w:tcBorders>
              <w:top w:val="double" w:sz="4" w:space="0" w:color="auto"/>
              <w:left w:val="single" w:sz="4" w:space="0" w:color="auto"/>
              <w:bottom w:val="double" w:sz="4" w:space="0" w:color="auto"/>
              <w:right w:val="nil"/>
            </w:tcBorders>
          </w:tcPr>
          <w:p w14:paraId="700C29A6" w14:textId="5981A5D8" w:rsidR="009A4974" w:rsidRDefault="009A4974" w:rsidP="00E861ED">
            <w:pPr>
              <w:jc w:val="both"/>
              <w:rPr>
                <w:rFonts w:ascii="Arial" w:hAnsi="Arial" w:cs="Arial"/>
                <w:sz w:val="20"/>
                <w:szCs w:val="20"/>
              </w:rPr>
            </w:pPr>
            <w:r>
              <w:rPr>
                <w:rFonts w:ascii="Arial" w:hAnsi="Arial" w:cs="Arial"/>
                <w:sz w:val="20"/>
                <w:szCs w:val="20"/>
              </w:rPr>
              <w:t>Ministarstvo graditeljstva</w:t>
            </w:r>
            <w:r w:rsidR="00E861ED">
              <w:rPr>
                <w:rFonts w:ascii="Arial" w:hAnsi="Arial" w:cs="Arial"/>
                <w:sz w:val="20"/>
                <w:szCs w:val="20"/>
              </w:rPr>
              <w:t xml:space="preserve"> </w:t>
            </w:r>
            <w:r>
              <w:rPr>
                <w:rFonts w:ascii="Arial" w:hAnsi="Arial" w:cs="Arial"/>
                <w:sz w:val="20"/>
                <w:szCs w:val="20"/>
              </w:rPr>
              <w:t xml:space="preserve"> </w:t>
            </w:r>
            <w:r w:rsidR="00E861ED">
              <w:rPr>
                <w:rFonts w:ascii="Arial" w:hAnsi="Arial" w:cs="Arial"/>
                <w:sz w:val="20"/>
                <w:szCs w:val="20"/>
              </w:rPr>
              <w:t>p</w:t>
            </w:r>
            <w:r>
              <w:rPr>
                <w:rFonts w:ascii="Arial" w:hAnsi="Arial" w:cs="Arial"/>
                <w:sz w:val="20"/>
                <w:szCs w:val="20"/>
              </w:rPr>
              <w:t>rostornog uređenja i državne imovine</w:t>
            </w:r>
          </w:p>
        </w:tc>
        <w:tc>
          <w:tcPr>
            <w:tcW w:w="567" w:type="dxa"/>
            <w:tcBorders>
              <w:top w:val="double" w:sz="4" w:space="0" w:color="auto"/>
              <w:left w:val="nil"/>
              <w:bottom w:val="double" w:sz="4" w:space="0" w:color="auto"/>
              <w:right w:val="nil"/>
            </w:tcBorders>
          </w:tcPr>
          <w:p w14:paraId="11E942EA" w14:textId="77777777" w:rsidR="009A4974" w:rsidRDefault="009A4974" w:rsidP="00C07144">
            <w:pPr>
              <w:jc w:val="both"/>
              <w:rPr>
                <w:rFonts w:ascii="Arial" w:hAnsi="Arial" w:cs="Arial"/>
                <w:sz w:val="20"/>
                <w:szCs w:val="20"/>
              </w:rPr>
            </w:pPr>
          </w:p>
        </w:tc>
        <w:tc>
          <w:tcPr>
            <w:tcW w:w="4562" w:type="dxa"/>
            <w:tcBorders>
              <w:top w:val="double" w:sz="4" w:space="0" w:color="auto"/>
              <w:left w:val="nil"/>
              <w:bottom w:val="double" w:sz="4" w:space="0" w:color="auto"/>
              <w:right w:val="nil"/>
            </w:tcBorders>
          </w:tcPr>
          <w:p w14:paraId="1E2289F2" w14:textId="62682287" w:rsidR="009A4974" w:rsidRDefault="001C18E9" w:rsidP="00C07144">
            <w:pPr>
              <w:jc w:val="both"/>
              <w:rPr>
                <w:rFonts w:ascii="Arial" w:hAnsi="Arial" w:cs="Arial"/>
                <w:sz w:val="20"/>
                <w:szCs w:val="20"/>
              </w:rPr>
            </w:pPr>
            <w:r>
              <w:rPr>
                <w:rFonts w:ascii="Arial" w:hAnsi="Arial" w:cs="Arial"/>
                <w:sz w:val="20"/>
                <w:szCs w:val="20"/>
              </w:rPr>
              <w:t>r</w:t>
            </w:r>
            <w:r w:rsidR="009A4974">
              <w:rPr>
                <w:rFonts w:ascii="Arial" w:hAnsi="Arial" w:cs="Arial"/>
                <w:sz w:val="20"/>
                <w:szCs w:val="20"/>
              </w:rPr>
              <w:t>ekonstrukcija i dogradnja mrtvačnice u      Uskocima</w:t>
            </w:r>
          </w:p>
        </w:tc>
        <w:tc>
          <w:tcPr>
            <w:tcW w:w="1669" w:type="dxa"/>
            <w:tcBorders>
              <w:top w:val="double" w:sz="4" w:space="0" w:color="auto"/>
              <w:left w:val="nil"/>
              <w:bottom w:val="double" w:sz="4" w:space="0" w:color="auto"/>
              <w:right w:val="single" w:sz="4" w:space="0" w:color="auto"/>
            </w:tcBorders>
          </w:tcPr>
          <w:p w14:paraId="2E12D6FE" w14:textId="42855152" w:rsidR="009A4974" w:rsidRDefault="009A4974" w:rsidP="000475E7">
            <w:pPr>
              <w:jc w:val="right"/>
              <w:rPr>
                <w:rFonts w:ascii="Arial" w:hAnsi="Arial" w:cs="Arial"/>
                <w:sz w:val="20"/>
                <w:szCs w:val="20"/>
              </w:rPr>
            </w:pPr>
            <w:r>
              <w:rPr>
                <w:rFonts w:ascii="Arial" w:hAnsi="Arial" w:cs="Arial"/>
                <w:sz w:val="20"/>
                <w:szCs w:val="20"/>
              </w:rPr>
              <w:t>128.430</w:t>
            </w:r>
          </w:p>
        </w:tc>
      </w:tr>
      <w:tr w:rsidR="009A4974" w14:paraId="36594950" w14:textId="77777777" w:rsidTr="009A4974">
        <w:trPr>
          <w:trHeight w:val="227"/>
        </w:trPr>
        <w:tc>
          <w:tcPr>
            <w:tcW w:w="3964" w:type="dxa"/>
            <w:tcBorders>
              <w:top w:val="double" w:sz="4" w:space="0" w:color="auto"/>
              <w:left w:val="single" w:sz="4" w:space="0" w:color="auto"/>
              <w:bottom w:val="double" w:sz="4" w:space="0" w:color="auto"/>
              <w:right w:val="nil"/>
            </w:tcBorders>
          </w:tcPr>
          <w:p w14:paraId="45E12293" w14:textId="77277575" w:rsidR="009A4974" w:rsidRDefault="009A4974" w:rsidP="000475E7">
            <w:pPr>
              <w:jc w:val="both"/>
              <w:rPr>
                <w:rFonts w:ascii="Arial" w:hAnsi="Arial" w:cs="Arial"/>
                <w:sz w:val="20"/>
                <w:szCs w:val="20"/>
              </w:rPr>
            </w:pPr>
            <w:r>
              <w:rPr>
                <w:rFonts w:ascii="Arial" w:hAnsi="Arial" w:cs="Arial"/>
                <w:sz w:val="20"/>
                <w:szCs w:val="20"/>
              </w:rPr>
              <w:t>Agencija za plaćanja u poljoprivredi, ribarstvu i ruralnom razvoju  - sredstva Fonda za ruralni razvoj</w:t>
            </w:r>
          </w:p>
        </w:tc>
        <w:tc>
          <w:tcPr>
            <w:tcW w:w="567" w:type="dxa"/>
            <w:tcBorders>
              <w:top w:val="double" w:sz="4" w:space="0" w:color="auto"/>
              <w:left w:val="nil"/>
              <w:bottom w:val="double" w:sz="4" w:space="0" w:color="auto"/>
              <w:right w:val="nil"/>
            </w:tcBorders>
          </w:tcPr>
          <w:p w14:paraId="72BC8092" w14:textId="77777777" w:rsidR="009A4974" w:rsidRDefault="009A4974" w:rsidP="000475E7">
            <w:pPr>
              <w:jc w:val="both"/>
              <w:rPr>
                <w:rFonts w:ascii="Arial" w:hAnsi="Arial" w:cs="Arial"/>
                <w:sz w:val="20"/>
                <w:szCs w:val="20"/>
              </w:rPr>
            </w:pPr>
          </w:p>
        </w:tc>
        <w:tc>
          <w:tcPr>
            <w:tcW w:w="4562" w:type="dxa"/>
            <w:tcBorders>
              <w:top w:val="double" w:sz="4" w:space="0" w:color="auto"/>
              <w:left w:val="nil"/>
              <w:bottom w:val="double" w:sz="4" w:space="0" w:color="auto"/>
              <w:right w:val="nil"/>
            </w:tcBorders>
          </w:tcPr>
          <w:p w14:paraId="1CD4955F" w14:textId="65466065" w:rsidR="009A4974" w:rsidRDefault="001C18E9" w:rsidP="000475E7">
            <w:pPr>
              <w:jc w:val="both"/>
              <w:rPr>
                <w:rFonts w:ascii="Arial" w:hAnsi="Arial" w:cs="Arial"/>
                <w:sz w:val="20"/>
                <w:szCs w:val="20"/>
              </w:rPr>
            </w:pPr>
            <w:r>
              <w:rPr>
                <w:rFonts w:ascii="Arial" w:hAnsi="Arial" w:cs="Arial"/>
                <w:sz w:val="20"/>
                <w:szCs w:val="20"/>
              </w:rPr>
              <w:t>r</w:t>
            </w:r>
            <w:r w:rsidR="009A4974">
              <w:rPr>
                <w:rFonts w:ascii="Arial" w:hAnsi="Arial" w:cs="Arial"/>
                <w:sz w:val="20"/>
                <w:szCs w:val="20"/>
              </w:rPr>
              <w:t>ekonstrukcija (sanacija i dogradnja) Doma kulture u Staroj Gradiški</w:t>
            </w:r>
          </w:p>
        </w:tc>
        <w:tc>
          <w:tcPr>
            <w:tcW w:w="1669" w:type="dxa"/>
            <w:tcBorders>
              <w:top w:val="double" w:sz="4" w:space="0" w:color="auto"/>
              <w:left w:val="nil"/>
              <w:bottom w:val="double" w:sz="4" w:space="0" w:color="auto"/>
              <w:right w:val="single" w:sz="4" w:space="0" w:color="auto"/>
            </w:tcBorders>
          </w:tcPr>
          <w:p w14:paraId="227324D8" w14:textId="75CB792E" w:rsidR="009A4974" w:rsidRDefault="009A4974" w:rsidP="000475E7">
            <w:pPr>
              <w:jc w:val="right"/>
              <w:rPr>
                <w:rFonts w:ascii="Arial" w:hAnsi="Arial" w:cs="Arial"/>
                <w:sz w:val="20"/>
                <w:szCs w:val="20"/>
              </w:rPr>
            </w:pPr>
            <w:r>
              <w:rPr>
                <w:rFonts w:ascii="Arial" w:hAnsi="Arial" w:cs="Arial"/>
                <w:sz w:val="20"/>
                <w:szCs w:val="20"/>
              </w:rPr>
              <w:t>2.000.000</w:t>
            </w:r>
          </w:p>
        </w:tc>
      </w:tr>
      <w:tr w:rsidR="009A4974" w14:paraId="6658A5EE" w14:textId="77777777" w:rsidTr="009A4974">
        <w:trPr>
          <w:trHeight w:val="227"/>
        </w:trPr>
        <w:tc>
          <w:tcPr>
            <w:tcW w:w="3964" w:type="dxa"/>
            <w:tcBorders>
              <w:top w:val="double" w:sz="4" w:space="0" w:color="auto"/>
              <w:left w:val="single" w:sz="4" w:space="0" w:color="auto"/>
              <w:bottom w:val="nil"/>
              <w:right w:val="nil"/>
            </w:tcBorders>
          </w:tcPr>
          <w:p w14:paraId="1A5E498C" w14:textId="43FAB23D" w:rsidR="009A4974" w:rsidRDefault="009A4974" w:rsidP="000475E7">
            <w:pPr>
              <w:jc w:val="both"/>
              <w:rPr>
                <w:rFonts w:ascii="Arial" w:hAnsi="Arial" w:cs="Arial"/>
                <w:sz w:val="20"/>
                <w:szCs w:val="20"/>
              </w:rPr>
            </w:pPr>
            <w:r>
              <w:rPr>
                <w:rFonts w:ascii="Arial" w:hAnsi="Arial" w:cs="Arial"/>
                <w:sz w:val="20"/>
                <w:szCs w:val="20"/>
              </w:rPr>
              <w:t>Europska komisija</w:t>
            </w:r>
          </w:p>
        </w:tc>
        <w:tc>
          <w:tcPr>
            <w:tcW w:w="567" w:type="dxa"/>
            <w:tcBorders>
              <w:top w:val="double" w:sz="4" w:space="0" w:color="auto"/>
              <w:left w:val="nil"/>
              <w:bottom w:val="nil"/>
              <w:right w:val="nil"/>
            </w:tcBorders>
          </w:tcPr>
          <w:p w14:paraId="526269AA" w14:textId="77777777" w:rsidR="009A4974" w:rsidRDefault="009A4974" w:rsidP="00BE7766">
            <w:pPr>
              <w:ind w:left="325" w:hanging="325"/>
              <w:jc w:val="both"/>
              <w:rPr>
                <w:rFonts w:ascii="Arial" w:hAnsi="Arial" w:cs="Arial"/>
                <w:sz w:val="20"/>
                <w:szCs w:val="20"/>
              </w:rPr>
            </w:pPr>
          </w:p>
        </w:tc>
        <w:tc>
          <w:tcPr>
            <w:tcW w:w="4562" w:type="dxa"/>
            <w:tcBorders>
              <w:top w:val="double" w:sz="4" w:space="0" w:color="auto"/>
              <w:left w:val="nil"/>
              <w:bottom w:val="nil"/>
              <w:right w:val="nil"/>
            </w:tcBorders>
          </w:tcPr>
          <w:p w14:paraId="7D2DBD6E" w14:textId="6D996B4F" w:rsidR="009A4974" w:rsidRDefault="00516683" w:rsidP="0003026C">
            <w:pPr>
              <w:ind w:left="325" w:hanging="325"/>
              <w:jc w:val="both"/>
              <w:rPr>
                <w:rFonts w:ascii="Arial" w:hAnsi="Arial" w:cs="Arial"/>
                <w:sz w:val="20"/>
                <w:szCs w:val="20"/>
              </w:rPr>
            </w:pPr>
            <w:r>
              <w:rPr>
                <w:rFonts w:ascii="Arial" w:hAnsi="Arial" w:cs="Arial"/>
                <w:sz w:val="20"/>
                <w:szCs w:val="20"/>
              </w:rPr>
              <w:t>n</w:t>
            </w:r>
            <w:r w:rsidR="009A4974" w:rsidRPr="00AB1B2F">
              <w:rPr>
                <w:rFonts w:ascii="Arial" w:hAnsi="Arial" w:cs="Arial"/>
                <w:sz w:val="20"/>
                <w:szCs w:val="20"/>
              </w:rPr>
              <w:t>abav</w:t>
            </w:r>
            <w:r w:rsidR="009A4974">
              <w:rPr>
                <w:rFonts w:ascii="Arial" w:hAnsi="Arial" w:cs="Arial"/>
                <w:sz w:val="20"/>
                <w:szCs w:val="20"/>
              </w:rPr>
              <w:t>a</w:t>
            </w:r>
            <w:r w:rsidR="009A4974" w:rsidRPr="00AB1B2F">
              <w:rPr>
                <w:rFonts w:ascii="Arial" w:hAnsi="Arial" w:cs="Arial"/>
                <w:sz w:val="20"/>
                <w:szCs w:val="20"/>
              </w:rPr>
              <w:t xml:space="preserve"> opreme i instaliranj</w:t>
            </w:r>
            <w:r w:rsidR="009A4974">
              <w:rPr>
                <w:rFonts w:ascii="Arial" w:hAnsi="Arial" w:cs="Arial"/>
                <w:sz w:val="20"/>
                <w:szCs w:val="20"/>
              </w:rPr>
              <w:t>e</w:t>
            </w:r>
            <w:r w:rsidR="009A4974" w:rsidRPr="00AB1B2F">
              <w:rPr>
                <w:rFonts w:ascii="Arial" w:hAnsi="Arial" w:cs="Arial"/>
                <w:sz w:val="20"/>
                <w:szCs w:val="20"/>
              </w:rPr>
              <w:t xml:space="preserve"> wifi hotspot</w:t>
            </w:r>
            <w:r w:rsidR="009A4974">
              <w:rPr>
                <w:rFonts w:ascii="Arial" w:hAnsi="Arial" w:cs="Arial"/>
                <w:sz w:val="20"/>
                <w:szCs w:val="20"/>
              </w:rPr>
              <w:t xml:space="preserve"> </w:t>
            </w:r>
            <w:r w:rsidR="009A4974" w:rsidRPr="00AB1B2F">
              <w:rPr>
                <w:rFonts w:ascii="Arial" w:hAnsi="Arial" w:cs="Arial"/>
                <w:sz w:val="20"/>
                <w:szCs w:val="20"/>
              </w:rPr>
              <w:t>sustava</w:t>
            </w:r>
          </w:p>
        </w:tc>
        <w:tc>
          <w:tcPr>
            <w:tcW w:w="1669" w:type="dxa"/>
            <w:tcBorders>
              <w:top w:val="double" w:sz="4" w:space="0" w:color="auto"/>
              <w:left w:val="nil"/>
              <w:bottom w:val="nil"/>
              <w:right w:val="single" w:sz="4" w:space="0" w:color="auto"/>
            </w:tcBorders>
          </w:tcPr>
          <w:p w14:paraId="5EC929E2" w14:textId="43D41BC5" w:rsidR="009A4974" w:rsidRPr="0062278B" w:rsidRDefault="009A4974" w:rsidP="000475E7">
            <w:pPr>
              <w:jc w:val="right"/>
              <w:rPr>
                <w:rFonts w:ascii="Arial" w:eastAsia="Times New Roman" w:hAnsi="Arial" w:cs="Arial"/>
                <w:color w:val="000000"/>
                <w:sz w:val="20"/>
                <w:szCs w:val="20"/>
              </w:rPr>
            </w:pPr>
            <w:r>
              <w:rPr>
                <w:rFonts w:ascii="Arial" w:eastAsia="Times New Roman" w:hAnsi="Arial" w:cs="Arial"/>
                <w:color w:val="000000"/>
                <w:sz w:val="20"/>
                <w:szCs w:val="20"/>
              </w:rPr>
              <w:t>113.355</w:t>
            </w:r>
          </w:p>
        </w:tc>
      </w:tr>
      <w:tr w:rsidR="009A4974" w14:paraId="6BAA02C7" w14:textId="77777777" w:rsidTr="009A4974">
        <w:trPr>
          <w:trHeight w:val="227"/>
        </w:trPr>
        <w:tc>
          <w:tcPr>
            <w:tcW w:w="3964" w:type="dxa"/>
            <w:tcBorders>
              <w:top w:val="double" w:sz="4" w:space="0" w:color="auto"/>
              <w:left w:val="single" w:sz="4" w:space="0" w:color="auto"/>
              <w:bottom w:val="nil"/>
              <w:right w:val="nil"/>
            </w:tcBorders>
          </w:tcPr>
          <w:p w14:paraId="71E28BB3" w14:textId="77777777" w:rsidR="009A4974" w:rsidRDefault="009A4974" w:rsidP="000475E7">
            <w:pPr>
              <w:jc w:val="both"/>
              <w:rPr>
                <w:rFonts w:ascii="Arial" w:hAnsi="Arial" w:cs="Arial"/>
                <w:sz w:val="20"/>
                <w:szCs w:val="20"/>
              </w:rPr>
            </w:pPr>
            <w:r>
              <w:rPr>
                <w:rFonts w:ascii="Arial" w:hAnsi="Arial" w:cs="Arial"/>
                <w:sz w:val="20"/>
                <w:szCs w:val="20"/>
              </w:rPr>
              <w:t>Općine Gornji Bogićevci, Dragalić i Okučani</w:t>
            </w:r>
          </w:p>
        </w:tc>
        <w:tc>
          <w:tcPr>
            <w:tcW w:w="567" w:type="dxa"/>
            <w:tcBorders>
              <w:top w:val="double" w:sz="4" w:space="0" w:color="auto"/>
              <w:left w:val="nil"/>
              <w:bottom w:val="nil"/>
              <w:right w:val="nil"/>
            </w:tcBorders>
          </w:tcPr>
          <w:p w14:paraId="1614A931" w14:textId="77777777" w:rsidR="009A4974" w:rsidRDefault="009A4974" w:rsidP="001B5DFE">
            <w:pPr>
              <w:jc w:val="both"/>
              <w:rPr>
                <w:rFonts w:ascii="Arial" w:hAnsi="Arial" w:cs="Arial"/>
                <w:sz w:val="20"/>
                <w:szCs w:val="20"/>
              </w:rPr>
            </w:pPr>
          </w:p>
        </w:tc>
        <w:tc>
          <w:tcPr>
            <w:tcW w:w="4562" w:type="dxa"/>
            <w:tcBorders>
              <w:top w:val="double" w:sz="4" w:space="0" w:color="auto"/>
              <w:left w:val="nil"/>
              <w:bottom w:val="nil"/>
              <w:right w:val="nil"/>
            </w:tcBorders>
          </w:tcPr>
          <w:p w14:paraId="42ED2CB7" w14:textId="29F8CEE2" w:rsidR="009A4974" w:rsidRDefault="00516683" w:rsidP="001B5DFE">
            <w:pPr>
              <w:jc w:val="both"/>
              <w:rPr>
                <w:rFonts w:ascii="Arial" w:hAnsi="Arial" w:cs="Arial"/>
                <w:sz w:val="20"/>
                <w:szCs w:val="20"/>
              </w:rPr>
            </w:pPr>
            <w:r>
              <w:rPr>
                <w:rFonts w:ascii="Arial" w:hAnsi="Arial" w:cs="Arial"/>
                <w:sz w:val="20"/>
                <w:szCs w:val="20"/>
              </w:rPr>
              <w:t>s</w:t>
            </w:r>
            <w:r w:rsidR="009A4974">
              <w:rPr>
                <w:rFonts w:ascii="Arial" w:hAnsi="Arial" w:cs="Arial"/>
                <w:sz w:val="20"/>
                <w:szCs w:val="20"/>
              </w:rPr>
              <w:t>ufinanciranje Zajedničke službe komunalnog redarstva</w:t>
            </w:r>
          </w:p>
        </w:tc>
        <w:tc>
          <w:tcPr>
            <w:tcW w:w="1669" w:type="dxa"/>
            <w:tcBorders>
              <w:top w:val="double" w:sz="4" w:space="0" w:color="auto"/>
              <w:left w:val="nil"/>
              <w:bottom w:val="nil"/>
              <w:right w:val="single" w:sz="4" w:space="0" w:color="auto"/>
            </w:tcBorders>
          </w:tcPr>
          <w:p w14:paraId="1FD93A9B" w14:textId="7D7E65FB" w:rsidR="009A4974" w:rsidRPr="0062278B" w:rsidRDefault="009A4974" w:rsidP="000475E7">
            <w:pPr>
              <w:jc w:val="right"/>
              <w:rPr>
                <w:rFonts w:ascii="Arial" w:hAnsi="Arial" w:cs="Arial"/>
                <w:sz w:val="20"/>
                <w:szCs w:val="20"/>
              </w:rPr>
            </w:pPr>
            <w:r>
              <w:rPr>
                <w:rFonts w:ascii="Arial" w:hAnsi="Arial" w:cs="Arial"/>
                <w:sz w:val="20"/>
                <w:szCs w:val="20"/>
              </w:rPr>
              <w:t>96.321</w:t>
            </w:r>
          </w:p>
        </w:tc>
      </w:tr>
      <w:tr w:rsidR="009A4974" w14:paraId="0A0CDCA5" w14:textId="77777777" w:rsidTr="009A4974">
        <w:trPr>
          <w:trHeight w:val="227"/>
        </w:trPr>
        <w:tc>
          <w:tcPr>
            <w:tcW w:w="3964" w:type="dxa"/>
            <w:tcBorders>
              <w:top w:val="double" w:sz="4" w:space="0" w:color="auto"/>
              <w:left w:val="single" w:sz="4" w:space="0" w:color="auto"/>
              <w:bottom w:val="nil"/>
              <w:right w:val="nil"/>
            </w:tcBorders>
          </w:tcPr>
          <w:p w14:paraId="74398E84" w14:textId="77777777" w:rsidR="009A4974" w:rsidRDefault="009A4974" w:rsidP="000475E7">
            <w:pPr>
              <w:jc w:val="both"/>
              <w:rPr>
                <w:rFonts w:ascii="Arial" w:hAnsi="Arial" w:cs="Arial"/>
                <w:sz w:val="20"/>
                <w:szCs w:val="20"/>
              </w:rPr>
            </w:pPr>
            <w:r>
              <w:rPr>
                <w:rFonts w:ascii="Arial" w:hAnsi="Arial" w:cs="Arial"/>
                <w:sz w:val="20"/>
                <w:szCs w:val="20"/>
              </w:rPr>
              <w:t xml:space="preserve">Brodsko-posavska županija </w:t>
            </w:r>
          </w:p>
        </w:tc>
        <w:tc>
          <w:tcPr>
            <w:tcW w:w="567" w:type="dxa"/>
            <w:tcBorders>
              <w:top w:val="double" w:sz="4" w:space="0" w:color="auto"/>
              <w:left w:val="nil"/>
              <w:bottom w:val="nil"/>
              <w:right w:val="nil"/>
            </w:tcBorders>
          </w:tcPr>
          <w:p w14:paraId="4B8F7FBC" w14:textId="77777777" w:rsidR="009A4974" w:rsidRDefault="009A4974" w:rsidP="001B5DFE">
            <w:pPr>
              <w:jc w:val="both"/>
              <w:rPr>
                <w:rFonts w:ascii="Arial" w:hAnsi="Arial" w:cs="Arial"/>
                <w:sz w:val="20"/>
                <w:szCs w:val="20"/>
              </w:rPr>
            </w:pPr>
          </w:p>
        </w:tc>
        <w:tc>
          <w:tcPr>
            <w:tcW w:w="4562" w:type="dxa"/>
            <w:tcBorders>
              <w:top w:val="double" w:sz="4" w:space="0" w:color="auto"/>
              <w:left w:val="nil"/>
              <w:bottom w:val="nil"/>
              <w:right w:val="nil"/>
            </w:tcBorders>
          </w:tcPr>
          <w:p w14:paraId="05622399" w14:textId="3EB51FE4" w:rsidR="009A4974" w:rsidRDefault="00516683" w:rsidP="001B5DFE">
            <w:pPr>
              <w:jc w:val="both"/>
              <w:rPr>
                <w:rFonts w:ascii="Arial" w:hAnsi="Arial" w:cs="Arial"/>
                <w:sz w:val="20"/>
                <w:szCs w:val="20"/>
              </w:rPr>
            </w:pPr>
            <w:r>
              <w:rPr>
                <w:rFonts w:ascii="Arial" w:hAnsi="Arial" w:cs="Arial"/>
                <w:sz w:val="20"/>
                <w:szCs w:val="20"/>
              </w:rPr>
              <w:t>p</w:t>
            </w:r>
            <w:r w:rsidR="009A4974">
              <w:rPr>
                <w:rFonts w:ascii="Arial" w:hAnsi="Arial" w:cs="Arial"/>
                <w:sz w:val="20"/>
                <w:szCs w:val="20"/>
              </w:rPr>
              <w:t>odmirenje troškova ogrijeva za korisnike zajamčene minimalne naknade</w:t>
            </w:r>
          </w:p>
          <w:p w14:paraId="02F18A75" w14:textId="08E2F434" w:rsidR="009A4974" w:rsidRDefault="00516683" w:rsidP="001B5DFE">
            <w:pPr>
              <w:jc w:val="both"/>
              <w:rPr>
                <w:rFonts w:ascii="Arial" w:hAnsi="Arial" w:cs="Arial"/>
                <w:sz w:val="20"/>
                <w:szCs w:val="20"/>
              </w:rPr>
            </w:pPr>
            <w:r>
              <w:rPr>
                <w:rFonts w:ascii="Arial" w:hAnsi="Arial" w:cs="Arial"/>
                <w:sz w:val="20"/>
                <w:szCs w:val="20"/>
              </w:rPr>
              <w:t>s</w:t>
            </w:r>
            <w:r w:rsidR="009A4974">
              <w:rPr>
                <w:rFonts w:ascii="Arial" w:hAnsi="Arial" w:cs="Arial"/>
                <w:sz w:val="20"/>
                <w:szCs w:val="20"/>
              </w:rPr>
              <w:t>ufinanciranje troškova izbora</w:t>
            </w:r>
          </w:p>
        </w:tc>
        <w:tc>
          <w:tcPr>
            <w:tcW w:w="1669" w:type="dxa"/>
            <w:tcBorders>
              <w:top w:val="double" w:sz="4" w:space="0" w:color="auto"/>
              <w:left w:val="nil"/>
              <w:bottom w:val="nil"/>
              <w:right w:val="single" w:sz="4" w:space="0" w:color="auto"/>
            </w:tcBorders>
          </w:tcPr>
          <w:p w14:paraId="2ECE9CC2" w14:textId="77777777" w:rsidR="009A4974" w:rsidRDefault="009A4974" w:rsidP="000475E7">
            <w:pPr>
              <w:jc w:val="right"/>
              <w:rPr>
                <w:rFonts w:ascii="Arial" w:hAnsi="Arial" w:cs="Arial"/>
                <w:sz w:val="20"/>
                <w:szCs w:val="20"/>
              </w:rPr>
            </w:pPr>
            <w:r>
              <w:rPr>
                <w:rFonts w:ascii="Arial" w:hAnsi="Arial" w:cs="Arial"/>
                <w:sz w:val="20"/>
                <w:szCs w:val="20"/>
              </w:rPr>
              <w:t>30.450</w:t>
            </w:r>
          </w:p>
          <w:p w14:paraId="5B6D7EE3" w14:textId="77777777" w:rsidR="009A4974" w:rsidRDefault="009A4974" w:rsidP="000475E7">
            <w:pPr>
              <w:jc w:val="right"/>
              <w:rPr>
                <w:rFonts w:ascii="Arial" w:hAnsi="Arial" w:cs="Arial"/>
                <w:sz w:val="20"/>
                <w:szCs w:val="20"/>
              </w:rPr>
            </w:pPr>
          </w:p>
          <w:p w14:paraId="07595B36" w14:textId="46654932" w:rsidR="009A4974" w:rsidRDefault="009A4974" w:rsidP="000475E7">
            <w:pPr>
              <w:jc w:val="right"/>
              <w:rPr>
                <w:rFonts w:ascii="Arial" w:hAnsi="Arial" w:cs="Arial"/>
                <w:sz w:val="20"/>
                <w:szCs w:val="20"/>
              </w:rPr>
            </w:pPr>
            <w:r>
              <w:rPr>
                <w:rFonts w:ascii="Arial" w:hAnsi="Arial" w:cs="Arial"/>
                <w:sz w:val="20"/>
                <w:szCs w:val="20"/>
              </w:rPr>
              <w:t>16.064</w:t>
            </w:r>
          </w:p>
        </w:tc>
      </w:tr>
      <w:tr w:rsidR="009A4974" w14:paraId="15099F0C" w14:textId="77777777" w:rsidTr="009A4974">
        <w:trPr>
          <w:trHeight w:val="227"/>
        </w:trPr>
        <w:tc>
          <w:tcPr>
            <w:tcW w:w="3964" w:type="dxa"/>
            <w:tcBorders>
              <w:top w:val="double" w:sz="4" w:space="0" w:color="auto"/>
              <w:left w:val="single" w:sz="4" w:space="0" w:color="auto"/>
              <w:bottom w:val="double" w:sz="4" w:space="0" w:color="auto"/>
              <w:right w:val="nil"/>
            </w:tcBorders>
          </w:tcPr>
          <w:p w14:paraId="2A796EFD" w14:textId="43591E52" w:rsidR="009A4974" w:rsidRDefault="009A4974" w:rsidP="000475E7">
            <w:pPr>
              <w:jc w:val="both"/>
              <w:rPr>
                <w:rFonts w:ascii="Arial" w:hAnsi="Arial" w:cs="Arial"/>
                <w:sz w:val="20"/>
                <w:szCs w:val="20"/>
              </w:rPr>
            </w:pPr>
            <w:r>
              <w:rPr>
                <w:rFonts w:ascii="Arial" w:hAnsi="Arial" w:cs="Arial"/>
                <w:sz w:val="20"/>
                <w:szCs w:val="20"/>
              </w:rPr>
              <w:t>Hrvatski zavod za zapošljavanje</w:t>
            </w:r>
          </w:p>
        </w:tc>
        <w:tc>
          <w:tcPr>
            <w:tcW w:w="567" w:type="dxa"/>
            <w:tcBorders>
              <w:top w:val="double" w:sz="4" w:space="0" w:color="auto"/>
              <w:left w:val="nil"/>
              <w:bottom w:val="double" w:sz="4" w:space="0" w:color="auto"/>
              <w:right w:val="nil"/>
            </w:tcBorders>
          </w:tcPr>
          <w:p w14:paraId="61651927" w14:textId="77777777" w:rsidR="009A4974" w:rsidRDefault="009A4974" w:rsidP="00857657">
            <w:pPr>
              <w:jc w:val="both"/>
              <w:rPr>
                <w:rFonts w:ascii="Arial" w:hAnsi="Arial" w:cs="Arial"/>
                <w:sz w:val="20"/>
                <w:szCs w:val="20"/>
              </w:rPr>
            </w:pPr>
          </w:p>
        </w:tc>
        <w:tc>
          <w:tcPr>
            <w:tcW w:w="4562" w:type="dxa"/>
            <w:tcBorders>
              <w:top w:val="double" w:sz="4" w:space="0" w:color="auto"/>
              <w:left w:val="nil"/>
              <w:bottom w:val="double" w:sz="4" w:space="0" w:color="auto"/>
              <w:right w:val="nil"/>
            </w:tcBorders>
          </w:tcPr>
          <w:p w14:paraId="0FA3AE51" w14:textId="1311853E" w:rsidR="009A4974" w:rsidRDefault="00516683" w:rsidP="00857657">
            <w:pPr>
              <w:jc w:val="both"/>
              <w:rPr>
                <w:rFonts w:ascii="Arial" w:hAnsi="Arial" w:cs="Arial"/>
                <w:sz w:val="20"/>
                <w:szCs w:val="20"/>
              </w:rPr>
            </w:pPr>
            <w:r>
              <w:rPr>
                <w:rFonts w:ascii="Arial" w:hAnsi="Arial" w:cs="Arial"/>
                <w:sz w:val="20"/>
                <w:szCs w:val="20"/>
              </w:rPr>
              <w:t>f</w:t>
            </w:r>
            <w:r w:rsidR="009A4974">
              <w:rPr>
                <w:rFonts w:ascii="Arial" w:hAnsi="Arial" w:cs="Arial"/>
                <w:sz w:val="20"/>
                <w:szCs w:val="20"/>
              </w:rPr>
              <w:t>inanciranje programa javnog rada</w:t>
            </w:r>
          </w:p>
        </w:tc>
        <w:tc>
          <w:tcPr>
            <w:tcW w:w="1669" w:type="dxa"/>
            <w:tcBorders>
              <w:top w:val="double" w:sz="4" w:space="0" w:color="auto"/>
              <w:left w:val="nil"/>
              <w:bottom w:val="double" w:sz="4" w:space="0" w:color="auto"/>
              <w:right w:val="single" w:sz="4" w:space="0" w:color="auto"/>
            </w:tcBorders>
          </w:tcPr>
          <w:p w14:paraId="5D8F6357" w14:textId="77777777" w:rsidR="009A4974" w:rsidRDefault="009A4974" w:rsidP="000475E7">
            <w:pPr>
              <w:jc w:val="right"/>
              <w:rPr>
                <w:rFonts w:ascii="Arial" w:hAnsi="Arial" w:cs="Arial"/>
                <w:sz w:val="20"/>
                <w:szCs w:val="20"/>
              </w:rPr>
            </w:pPr>
            <w:r>
              <w:rPr>
                <w:rFonts w:ascii="Arial" w:hAnsi="Arial" w:cs="Arial"/>
                <w:sz w:val="20"/>
                <w:szCs w:val="20"/>
              </w:rPr>
              <w:t>129.120</w:t>
            </w:r>
          </w:p>
          <w:p w14:paraId="1563142C" w14:textId="134BC9F4" w:rsidR="009A4974" w:rsidRDefault="009A4974" w:rsidP="000475E7">
            <w:pPr>
              <w:jc w:val="right"/>
              <w:rPr>
                <w:rFonts w:ascii="Arial" w:hAnsi="Arial" w:cs="Arial"/>
                <w:sz w:val="20"/>
                <w:szCs w:val="20"/>
              </w:rPr>
            </w:pPr>
          </w:p>
        </w:tc>
      </w:tr>
    </w:tbl>
    <w:p w14:paraId="2D2758A4" w14:textId="77777777" w:rsidR="007A77CE" w:rsidRDefault="007A77CE" w:rsidP="007A77CE">
      <w:pPr>
        <w:spacing w:after="0" w:line="240" w:lineRule="auto"/>
        <w:jc w:val="both"/>
        <w:rPr>
          <w:rFonts w:ascii="Arial" w:hAnsi="Arial" w:cs="Arial"/>
          <w:sz w:val="20"/>
          <w:szCs w:val="20"/>
        </w:rPr>
      </w:pPr>
    </w:p>
    <w:p w14:paraId="4249E4C9" w14:textId="77E59522" w:rsidR="007A77CE" w:rsidRPr="0015058E" w:rsidRDefault="007A77CE" w:rsidP="007A77CE">
      <w:pPr>
        <w:spacing w:after="0" w:line="240" w:lineRule="auto"/>
        <w:jc w:val="both"/>
        <w:rPr>
          <w:rFonts w:ascii="Arial" w:hAnsi="Arial" w:cs="Arial"/>
          <w:sz w:val="20"/>
          <w:szCs w:val="20"/>
        </w:rPr>
      </w:pPr>
      <w:r w:rsidRPr="0015058E">
        <w:rPr>
          <w:rFonts w:ascii="Arial" w:hAnsi="Arial" w:cs="Arial"/>
          <w:b/>
          <w:i/>
          <w:sz w:val="20"/>
          <w:szCs w:val="20"/>
        </w:rPr>
        <w:t>Prihodi od imovine</w:t>
      </w:r>
      <w:r w:rsidRPr="0015058E">
        <w:rPr>
          <w:rFonts w:ascii="Arial" w:hAnsi="Arial" w:cs="Arial"/>
          <w:sz w:val="20"/>
          <w:szCs w:val="20"/>
        </w:rPr>
        <w:t xml:space="preserve"> ostvareni su u iznosu od </w:t>
      </w:r>
      <w:r w:rsidR="00747F33">
        <w:rPr>
          <w:rFonts w:ascii="Arial" w:hAnsi="Arial" w:cs="Arial"/>
          <w:sz w:val="20"/>
          <w:szCs w:val="20"/>
        </w:rPr>
        <w:t>313.354</w:t>
      </w:r>
      <w:r w:rsidR="001920D2">
        <w:rPr>
          <w:rFonts w:ascii="Arial" w:hAnsi="Arial" w:cs="Arial"/>
          <w:sz w:val="20"/>
          <w:szCs w:val="20"/>
        </w:rPr>
        <w:t xml:space="preserve"> </w:t>
      </w:r>
      <w:r w:rsidRPr="0015058E">
        <w:rPr>
          <w:rFonts w:ascii="Arial" w:hAnsi="Arial" w:cs="Arial"/>
          <w:sz w:val="20"/>
          <w:szCs w:val="20"/>
        </w:rPr>
        <w:t>kn i</w:t>
      </w:r>
      <w:r w:rsidR="001920D2">
        <w:rPr>
          <w:rFonts w:ascii="Arial" w:hAnsi="Arial" w:cs="Arial"/>
          <w:sz w:val="20"/>
          <w:szCs w:val="20"/>
        </w:rPr>
        <w:t xml:space="preserve"> </w:t>
      </w:r>
      <w:r w:rsidR="007C7B54">
        <w:rPr>
          <w:rFonts w:ascii="Arial" w:hAnsi="Arial" w:cs="Arial"/>
          <w:sz w:val="20"/>
          <w:szCs w:val="20"/>
        </w:rPr>
        <w:t>na razini su prošlogodišnjih</w:t>
      </w:r>
      <w:r w:rsidR="00485F66">
        <w:rPr>
          <w:rFonts w:ascii="Arial" w:hAnsi="Arial" w:cs="Arial"/>
          <w:sz w:val="20"/>
          <w:szCs w:val="20"/>
        </w:rPr>
        <w:t xml:space="preserve"> i </w:t>
      </w:r>
      <w:r w:rsidR="007C7B54">
        <w:rPr>
          <w:rFonts w:ascii="Arial" w:hAnsi="Arial" w:cs="Arial"/>
          <w:sz w:val="20"/>
          <w:szCs w:val="20"/>
        </w:rPr>
        <w:t>planiranih prihoda od imovina.</w:t>
      </w:r>
    </w:p>
    <w:p w14:paraId="27DAC9CA" w14:textId="77777777" w:rsidR="007A77CE" w:rsidRPr="0015058E" w:rsidRDefault="007A77CE" w:rsidP="007A77CE">
      <w:pPr>
        <w:spacing w:after="0" w:line="240" w:lineRule="auto"/>
        <w:rPr>
          <w:rFonts w:ascii="Calibri" w:hAnsi="Calibri"/>
          <w:sz w:val="20"/>
          <w:szCs w:val="20"/>
        </w:rPr>
      </w:pPr>
    </w:p>
    <w:p w14:paraId="0F7C0AE6" w14:textId="3B14C41C" w:rsidR="007A77CE" w:rsidRPr="00C10A7A" w:rsidRDefault="007A77CE" w:rsidP="007A77CE">
      <w:pPr>
        <w:spacing w:after="0" w:line="240" w:lineRule="auto"/>
        <w:rPr>
          <w:rFonts w:ascii="Arial" w:hAnsi="Arial" w:cs="Arial"/>
          <w:sz w:val="20"/>
          <w:szCs w:val="20"/>
        </w:rPr>
      </w:pPr>
      <w:r w:rsidRPr="00C10A7A">
        <w:rPr>
          <w:rFonts w:ascii="Arial" w:hAnsi="Arial" w:cs="Arial"/>
          <w:sz w:val="20"/>
          <w:szCs w:val="20"/>
        </w:rPr>
        <w:t>T</w:t>
      </w:r>
      <w:r>
        <w:rPr>
          <w:rFonts w:ascii="Arial" w:hAnsi="Arial" w:cs="Arial"/>
          <w:sz w:val="20"/>
          <w:szCs w:val="20"/>
        </w:rPr>
        <w:t>ablica</w:t>
      </w:r>
      <w:r w:rsidRPr="00C10A7A">
        <w:rPr>
          <w:rFonts w:ascii="Arial" w:hAnsi="Arial" w:cs="Arial"/>
          <w:sz w:val="20"/>
          <w:szCs w:val="20"/>
        </w:rPr>
        <w:t xml:space="preserve"> 4. Ostvarenje prihoda od imovine u 20</w:t>
      </w:r>
      <w:r w:rsidR="007402FB">
        <w:rPr>
          <w:rFonts w:ascii="Arial" w:hAnsi="Arial" w:cs="Arial"/>
          <w:sz w:val="20"/>
          <w:szCs w:val="20"/>
        </w:rPr>
        <w:t>20</w:t>
      </w:r>
      <w:r w:rsidRPr="00C10A7A">
        <w:rPr>
          <w:rFonts w:ascii="Arial" w:hAnsi="Arial" w:cs="Arial"/>
          <w:sz w:val="20"/>
          <w:szCs w:val="20"/>
        </w:rPr>
        <w:t>. i 20</w:t>
      </w:r>
      <w:r>
        <w:rPr>
          <w:rFonts w:ascii="Arial" w:hAnsi="Arial" w:cs="Arial"/>
          <w:sz w:val="20"/>
          <w:szCs w:val="20"/>
        </w:rPr>
        <w:t>2</w:t>
      </w:r>
      <w:r w:rsidR="007402FB">
        <w:rPr>
          <w:rFonts w:ascii="Arial" w:hAnsi="Arial" w:cs="Arial"/>
          <w:sz w:val="20"/>
          <w:szCs w:val="20"/>
        </w:rPr>
        <w:t>1</w:t>
      </w:r>
      <w:r w:rsidRPr="00C10A7A">
        <w:rPr>
          <w:rFonts w:ascii="Arial" w:hAnsi="Arial" w:cs="Arial"/>
          <w:sz w:val="20"/>
          <w:szCs w:val="20"/>
        </w:rPr>
        <w:t>. godini</w:t>
      </w:r>
    </w:p>
    <w:tbl>
      <w:tblPr>
        <w:tblW w:w="9747" w:type="dxa"/>
        <w:tblInd w:w="1" w:type="dxa"/>
        <w:tblBorders>
          <w:top w:val="single" w:sz="4" w:space="0" w:color="auto"/>
          <w:bottom w:val="single" w:sz="4" w:space="0" w:color="auto"/>
        </w:tblBorders>
        <w:tblLook w:val="01E0" w:firstRow="1" w:lastRow="1" w:firstColumn="1" w:lastColumn="1" w:noHBand="0" w:noVBand="0"/>
      </w:tblPr>
      <w:tblGrid>
        <w:gridCol w:w="6911"/>
        <w:gridCol w:w="1418"/>
        <w:gridCol w:w="1418"/>
      </w:tblGrid>
      <w:tr w:rsidR="007A77CE" w:rsidRPr="007F1866" w14:paraId="111A6D13" w14:textId="77777777" w:rsidTr="00870D7B">
        <w:trPr>
          <w:trHeight w:val="225"/>
        </w:trPr>
        <w:tc>
          <w:tcPr>
            <w:tcW w:w="6911" w:type="dxa"/>
            <w:tcBorders>
              <w:top w:val="single" w:sz="4" w:space="0" w:color="auto"/>
              <w:bottom w:val="single" w:sz="4" w:space="0" w:color="auto"/>
            </w:tcBorders>
          </w:tcPr>
          <w:p w14:paraId="24BADC18" w14:textId="77777777" w:rsidR="007A77CE" w:rsidRPr="007F1866" w:rsidRDefault="007A77CE" w:rsidP="007A77CE">
            <w:pPr>
              <w:spacing w:after="0" w:line="240" w:lineRule="auto"/>
              <w:rPr>
                <w:rFonts w:ascii="Arial" w:hAnsi="Arial" w:cs="Arial"/>
                <w:sz w:val="20"/>
                <w:szCs w:val="20"/>
              </w:rPr>
            </w:pPr>
          </w:p>
          <w:p w14:paraId="2F9A4396" w14:textId="77777777" w:rsidR="007A77CE" w:rsidRPr="007F1866" w:rsidRDefault="007A77CE" w:rsidP="007A77CE">
            <w:pPr>
              <w:spacing w:after="0" w:line="240" w:lineRule="auto"/>
              <w:rPr>
                <w:rFonts w:ascii="Arial" w:hAnsi="Arial" w:cs="Arial"/>
                <w:sz w:val="20"/>
                <w:szCs w:val="20"/>
              </w:rPr>
            </w:pPr>
            <w:r w:rsidRPr="007F1866">
              <w:rPr>
                <w:rFonts w:ascii="Arial" w:hAnsi="Arial" w:cs="Arial"/>
                <w:sz w:val="20"/>
                <w:szCs w:val="20"/>
              </w:rPr>
              <w:t>OPIS</w:t>
            </w:r>
          </w:p>
        </w:tc>
        <w:tc>
          <w:tcPr>
            <w:tcW w:w="1418" w:type="dxa"/>
            <w:tcBorders>
              <w:top w:val="single" w:sz="4" w:space="0" w:color="auto"/>
              <w:bottom w:val="single" w:sz="4" w:space="0" w:color="auto"/>
            </w:tcBorders>
            <w:vAlign w:val="center"/>
          </w:tcPr>
          <w:p w14:paraId="4C1F942E" w14:textId="77777777" w:rsidR="007A77CE" w:rsidRPr="007F1866" w:rsidRDefault="007A77CE" w:rsidP="007A77CE">
            <w:pPr>
              <w:spacing w:after="0" w:line="240" w:lineRule="auto"/>
              <w:jc w:val="center"/>
              <w:rPr>
                <w:rFonts w:ascii="Arial" w:hAnsi="Arial" w:cs="Arial"/>
                <w:sz w:val="20"/>
                <w:szCs w:val="20"/>
              </w:rPr>
            </w:pPr>
            <w:r w:rsidRPr="007F1866">
              <w:rPr>
                <w:rFonts w:ascii="Arial" w:hAnsi="Arial" w:cs="Arial"/>
                <w:sz w:val="20"/>
                <w:szCs w:val="20"/>
              </w:rPr>
              <w:t xml:space="preserve">Ostvareno </w:t>
            </w:r>
          </w:p>
          <w:p w14:paraId="72847582" w14:textId="536FC75F" w:rsidR="007A77CE" w:rsidRPr="007F1866" w:rsidRDefault="007402FB" w:rsidP="007A77CE">
            <w:pPr>
              <w:spacing w:after="0" w:line="240" w:lineRule="auto"/>
              <w:jc w:val="center"/>
              <w:rPr>
                <w:rFonts w:ascii="Arial" w:hAnsi="Arial" w:cs="Arial"/>
                <w:sz w:val="20"/>
                <w:szCs w:val="20"/>
              </w:rPr>
            </w:pPr>
            <w:r>
              <w:rPr>
                <w:rFonts w:ascii="Arial" w:hAnsi="Arial" w:cs="Arial"/>
                <w:sz w:val="20"/>
                <w:szCs w:val="20"/>
              </w:rPr>
              <w:t>2020</w:t>
            </w:r>
            <w:r w:rsidR="00626E5B">
              <w:rPr>
                <w:rFonts w:ascii="Arial" w:hAnsi="Arial" w:cs="Arial"/>
                <w:sz w:val="20"/>
                <w:szCs w:val="20"/>
              </w:rPr>
              <w:t>.</w:t>
            </w:r>
          </w:p>
        </w:tc>
        <w:tc>
          <w:tcPr>
            <w:tcW w:w="1418" w:type="dxa"/>
            <w:tcBorders>
              <w:top w:val="single" w:sz="4" w:space="0" w:color="auto"/>
              <w:bottom w:val="single" w:sz="4" w:space="0" w:color="auto"/>
            </w:tcBorders>
            <w:vAlign w:val="center"/>
          </w:tcPr>
          <w:p w14:paraId="5E9D0365" w14:textId="77777777" w:rsidR="007A77CE" w:rsidRPr="007F1866" w:rsidRDefault="007A77CE" w:rsidP="007A77CE">
            <w:pPr>
              <w:spacing w:after="0" w:line="240" w:lineRule="auto"/>
              <w:jc w:val="center"/>
              <w:rPr>
                <w:rFonts w:ascii="Arial" w:hAnsi="Arial" w:cs="Arial"/>
                <w:sz w:val="20"/>
                <w:szCs w:val="20"/>
              </w:rPr>
            </w:pPr>
            <w:r w:rsidRPr="007F1866">
              <w:rPr>
                <w:rFonts w:ascii="Arial" w:hAnsi="Arial" w:cs="Arial"/>
                <w:sz w:val="20"/>
                <w:szCs w:val="20"/>
              </w:rPr>
              <w:t xml:space="preserve">Ostvareno </w:t>
            </w:r>
          </w:p>
          <w:p w14:paraId="48982D9B" w14:textId="0FB49A93" w:rsidR="007A77CE" w:rsidRPr="007F1866" w:rsidRDefault="007A77CE" w:rsidP="007A77CE">
            <w:pPr>
              <w:spacing w:after="0" w:line="240" w:lineRule="auto"/>
              <w:jc w:val="center"/>
              <w:rPr>
                <w:rFonts w:ascii="Arial" w:hAnsi="Arial" w:cs="Arial"/>
                <w:sz w:val="20"/>
                <w:szCs w:val="20"/>
              </w:rPr>
            </w:pPr>
            <w:r w:rsidRPr="007F1866">
              <w:rPr>
                <w:rFonts w:ascii="Arial" w:hAnsi="Arial" w:cs="Arial"/>
                <w:sz w:val="20"/>
                <w:szCs w:val="20"/>
              </w:rPr>
              <w:t>20</w:t>
            </w:r>
            <w:r>
              <w:rPr>
                <w:rFonts w:ascii="Arial" w:hAnsi="Arial" w:cs="Arial"/>
                <w:sz w:val="20"/>
                <w:szCs w:val="20"/>
              </w:rPr>
              <w:t>2</w:t>
            </w:r>
            <w:r w:rsidR="000B5C60">
              <w:rPr>
                <w:rFonts w:ascii="Arial" w:hAnsi="Arial" w:cs="Arial"/>
                <w:sz w:val="20"/>
                <w:szCs w:val="20"/>
              </w:rPr>
              <w:t>1</w:t>
            </w:r>
            <w:r w:rsidRPr="007F1866">
              <w:rPr>
                <w:rFonts w:ascii="Arial" w:hAnsi="Arial" w:cs="Arial"/>
                <w:sz w:val="20"/>
                <w:szCs w:val="20"/>
              </w:rPr>
              <w:t>.</w:t>
            </w:r>
          </w:p>
        </w:tc>
      </w:tr>
      <w:tr w:rsidR="007A77CE" w:rsidRPr="007F1C5C" w14:paraId="7D1A9C59" w14:textId="77777777" w:rsidTr="00870D7B">
        <w:trPr>
          <w:trHeight w:val="557"/>
        </w:trPr>
        <w:tc>
          <w:tcPr>
            <w:tcW w:w="6911" w:type="dxa"/>
            <w:tcBorders>
              <w:top w:val="single" w:sz="4" w:space="0" w:color="auto"/>
            </w:tcBorders>
          </w:tcPr>
          <w:p w14:paraId="3DD73C9B" w14:textId="77777777" w:rsidR="007A77CE" w:rsidRPr="007F1C5C" w:rsidRDefault="007A77CE" w:rsidP="007A77CE">
            <w:pPr>
              <w:spacing w:after="0" w:line="240" w:lineRule="auto"/>
              <w:rPr>
                <w:rFonts w:ascii="Arial" w:hAnsi="Arial" w:cs="Arial"/>
                <w:b/>
                <w:sz w:val="20"/>
                <w:szCs w:val="20"/>
              </w:rPr>
            </w:pPr>
            <w:r w:rsidRPr="007F1C5C">
              <w:rPr>
                <w:rFonts w:ascii="Arial" w:hAnsi="Arial" w:cs="Arial"/>
                <w:b/>
                <w:sz w:val="20"/>
                <w:szCs w:val="20"/>
              </w:rPr>
              <w:t>Prihodi od financijske imovine</w:t>
            </w:r>
          </w:p>
          <w:p w14:paraId="053CE3D3" w14:textId="77777777" w:rsidR="007A77CE" w:rsidRPr="007F1C5C" w:rsidRDefault="007A77CE" w:rsidP="007A77CE">
            <w:pPr>
              <w:spacing w:after="0" w:line="240" w:lineRule="auto"/>
              <w:rPr>
                <w:rFonts w:ascii="Arial" w:hAnsi="Arial" w:cs="Arial"/>
                <w:sz w:val="20"/>
                <w:szCs w:val="20"/>
              </w:rPr>
            </w:pPr>
            <w:r w:rsidRPr="007F1C5C">
              <w:rPr>
                <w:rFonts w:ascii="Arial" w:hAnsi="Arial" w:cs="Arial"/>
                <w:b/>
                <w:sz w:val="20"/>
                <w:szCs w:val="20"/>
              </w:rPr>
              <w:t xml:space="preserve">- </w:t>
            </w:r>
            <w:r w:rsidRPr="007F1C5C">
              <w:rPr>
                <w:rFonts w:ascii="Arial" w:hAnsi="Arial" w:cs="Arial"/>
                <w:sz w:val="20"/>
                <w:szCs w:val="20"/>
              </w:rPr>
              <w:t>Kamate na oročena sredstva i depozite po viđenju</w:t>
            </w:r>
          </w:p>
          <w:p w14:paraId="0BFCBD25" w14:textId="77777777" w:rsidR="007A77CE" w:rsidRPr="007F1C5C" w:rsidRDefault="007A77CE" w:rsidP="007A77CE">
            <w:pPr>
              <w:spacing w:after="0" w:line="240" w:lineRule="auto"/>
              <w:rPr>
                <w:rFonts w:ascii="Arial" w:hAnsi="Arial" w:cs="Arial"/>
                <w:sz w:val="20"/>
                <w:szCs w:val="20"/>
              </w:rPr>
            </w:pPr>
            <w:r w:rsidRPr="007F1C5C">
              <w:rPr>
                <w:rFonts w:ascii="Arial" w:hAnsi="Arial" w:cs="Arial"/>
                <w:sz w:val="20"/>
                <w:szCs w:val="20"/>
              </w:rPr>
              <w:t>- Prihodi od zateznih kamata</w:t>
            </w:r>
          </w:p>
          <w:p w14:paraId="79F0DD59" w14:textId="77777777" w:rsidR="007A77CE" w:rsidRPr="007F1C5C" w:rsidRDefault="007A77CE" w:rsidP="007A77CE">
            <w:pPr>
              <w:spacing w:after="0" w:line="240" w:lineRule="auto"/>
              <w:rPr>
                <w:rFonts w:ascii="Arial" w:hAnsi="Arial" w:cs="Arial"/>
                <w:b/>
                <w:sz w:val="20"/>
                <w:szCs w:val="20"/>
              </w:rPr>
            </w:pPr>
            <w:r w:rsidRPr="007F1C5C">
              <w:rPr>
                <w:rFonts w:ascii="Arial" w:hAnsi="Arial" w:cs="Arial"/>
                <w:b/>
                <w:sz w:val="20"/>
                <w:szCs w:val="20"/>
              </w:rPr>
              <w:t>Prihodi od nefinancijske imovine</w:t>
            </w:r>
          </w:p>
          <w:p w14:paraId="2868A648" w14:textId="77777777" w:rsidR="007A77CE" w:rsidRPr="007F1C5C" w:rsidRDefault="007A77CE" w:rsidP="007A77CE">
            <w:pPr>
              <w:spacing w:after="0" w:line="240" w:lineRule="auto"/>
              <w:rPr>
                <w:rFonts w:ascii="Arial" w:hAnsi="Arial" w:cs="Arial"/>
                <w:sz w:val="20"/>
                <w:szCs w:val="20"/>
              </w:rPr>
            </w:pPr>
            <w:r w:rsidRPr="007F1C5C">
              <w:rPr>
                <w:rFonts w:ascii="Arial" w:hAnsi="Arial" w:cs="Arial"/>
                <w:sz w:val="20"/>
                <w:szCs w:val="20"/>
              </w:rPr>
              <w:t>- Naknade za koncesije</w:t>
            </w:r>
          </w:p>
          <w:p w14:paraId="51BFD0E0" w14:textId="77777777" w:rsidR="007A77CE" w:rsidRPr="00891987" w:rsidRDefault="007A77CE" w:rsidP="007A77CE">
            <w:pPr>
              <w:spacing w:after="0" w:line="240" w:lineRule="auto"/>
              <w:ind w:left="143" w:hanging="143"/>
              <w:rPr>
                <w:rFonts w:ascii="Arial" w:hAnsi="Arial" w:cs="Arial"/>
                <w:color w:val="000000" w:themeColor="text1"/>
                <w:sz w:val="20"/>
                <w:szCs w:val="20"/>
              </w:rPr>
            </w:pPr>
            <w:r w:rsidRPr="00891987">
              <w:rPr>
                <w:rFonts w:ascii="Arial" w:hAnsi="Arial" w:cs="Arial"/>
                <w:color w:val="000000" w:themeColor="text1"/>
                <w:sz w:val="20"/>
                <w:szCs w:val="20"/>
              </w:rPr>
              <w:t>- Prihodi od zakupa poslovnih prostora</w:t>
            </w:r>
            <w:r>
              <w:rPr>
                <w:rFonts w:ascii="Arial" w:hAnsi="Arial" w:cs="Arial"/>
                <w:color w:val="000000" w:themeColor="text1"/>
                <w:sz w:val="20"/>
                <w:szCs w:val="20"/>
              </w:rPr>
              <w:t>, služnosti</w:t>
            </w:r>
          </w:p>
          <w:p w14:paraId="46BD0E78" w14:textId="77777777" w:rsidR="007A77CE" w:rsidRPr="00891987" w:rsidRDefault="007A77CE" w:rsidP="007A77CE">
            <w:pPr>
              <w:spacing w:after="0" w:line="240" w:lineRule="auto"/>
              <w:ind w:left="143" w:hanging="143"/>
              <w:rPr>
                <w:rFonts w:ascii="Arial" w:hAnsi="Arial" w:cs="Arial"/>
                <w:color w:val="000000" w:themeColor="text1"/>
                <w:sz w:val="20"/>
                <w:szCs w:val="20"/>
              </w:rPr>
            </w:pPr>
            <w:r w:rsidRPr="00891987">
              <w:rPr>
                <w:rFonts w:ascii="Arial" w:hAnsi="Arial" w:cs="Arial"/>
                <w:color w:val="000000" w:themeColor="text1"/>
                <w:sz w:val="20"/>
                <w:szCs w:val="20"/>
              </w:rPr>
              <w:t xml:space="preserve">- Prihodi od zakupa poljoprivrednog zemljišta u vlasništvu države </w:t>
            </w:r>
          </w:p>
          <w:p w14:paraId="1B66B3F6" w14:textId="61F3BED1" w:rsidR="007A77CE" w:rsidRPr="00891987" w:rsidRDefault="007A77CE" w:rsidP="009F1A30">
            <w:pPr>
              <w:spacing w:after="0" w:line="240" w:lineRule="auto"/>
              <w:ind w:left="143" w:hanging="180"/>
              <w:rPr>
                <w:rFonts w:ascii="Arial" w:hAnsi="Arial" w:cs="Arial"/>
                <w:color w:val="000000" w:themeColor="text1"/>
                <w:sz w:val="20"/>
                <w:szCs w:val="20"/>
              </w:rPr>
            </w:pPr>
            <w:r w:rsidRPr="00891987">
              <w:rPr>
                <w:rFonts w:ascii="Arial" w:hAnsi="Arial" w:cs="Arial"/>
                <w:color w:val="000000" w:themeColor="text1"/>
                <w:sz w:val="20"/>
                <w:szCs w:val="20"/>
              </w:rPr>
              <w:t xml:space="preserve"> - Prihodi od zakupa poljoprivrednog zemljišta u vlasništvu općine </w:t>
            </w:r>
          </w:p>
          <w:p w14:paraId="4E129FC9" w14:textId="77777777" w:rsidR="007A77CE" w:rsidRPr="00891987" w:rsidRDefault="007A77CE" w:rsidP="007A77CE">
            <w:pPr>
              <w:spacing w:after="0" w:line="240" w:lineRule="auto"/>
              <w:rPr>
                <w:rFonts w:ascii="Arial" w:hAnsi="Arial" w:cs="Arial"/>
                <w:color w:val="000000" w:themeColor="text1"/>
                <w:sz w:val="20"/>
                <w:szCs w:val="20"/>
              </w:rPr>
            </w:pPr>
            <w:r w:rsidRPr="00891987">
              <w:rPr>
                <w:rFonts w:ascii="Arial" w:hAnsi="Arial" w:cs="Arial"/>
                <w:color w:val="000000" w:themeColor="text1"/>
                <w:sz w:val="20"/>
                <w:szCs w:val="20"/>
              </w:rPr>
              <w:t>- Prihodi od naknade za zadržavanje nezakonito izgrađene zgrade</w:t>
            </w:r>
          </w:p>
          <w:p w14:paraId="3B88BD6F" w14:textId="77777777" w:rsidR="007A77CE" w:rsidRDefault="007A77CE" w:rsidP="007A77CE">
            <w:pPr>
              <w:spacing w:after="0" w:line="240" w:lineRule="auto"/>
              <w:rPr>
                <w:rFonts w:ascii="Arial" w:hAnsi="Arial" w:cs="Arial"/>
                <w:sz w:val="20"/>
                <w:szCs w:val="20"/>
              </w:rPr>
            </w:pPr>
            <w:r w:rsidRPr="007F1C5C">
              <w:rPr>
                <w:rFonts w:ascii="Arial" w:hAnsi="Arial" w:cs="Arial"/>
                <w:sz w:val="20"/>
                <w:szCs w:val="20"/>
              </w:rPr>
              <w:t>- Ostali prihodi od nefinancijske imovine</w:t>
            </w:r>
          </w:p>
          <w:p w14:paraId="07D815E2" w14:textId="77777777" w:rsidR="007A77CE" w:rsidRPr="007F1C5C" w:rsidRDefault="007A77CE" w:rsidP="007A77CE">
            <w:pPr>
              <w:spacing w:after="0" w:line="240" w:lineRule="auto"/>
              <w:rPr>
                <w:rFonts w:ascii="Arial" w:hAnsi="Arial" w:cs="Arial"/>
                <w:sz w:val="20"/>
                <w:szCs w:val="20"/>
              </w:rPr>
            </w:pPr>
            <w:r w:rsidRPr="007F1C5C">
              <w:rPr>
                <w:rFonts w:ascii="Arial" w:hAnsi="Arial" w:cs="Arial"/>
                <w:sz w:val="20"/>
                <w:szCs w:val="20"/>
              </w:rPr>
              <w:t>- Prihodi od promjene namjene poljoprivrednog zemljišta</w:t>
            </w:r>
          </w:p>
        </w:tc>
        <w:tc>
          <w:tcPr>
            <w:tcW w:w="1418" w:type="dxa"/>
            <w:tcBorders>
              <w:top w:val="single" w:sz="4" w:space="0" w:color="auto"/>
            </w:tcBorders>
          </w:tcPr>
          <w:p w14:paraId="0DA5789B" w14:textId="77777777" w:rsidR="000B5C60" w:rsidRPr="00A5050B" w:rsidRDefault="000B5C60" w:rsidP="000B5C60">
            <w:pPr>
              <w:spacing w:after="0" w:line="240" w:lineRule="auto"/>
              <w:jc w:val="right"/>
              <w:rPr>
                <w:rFonts w:ascii="Arial" w:hAnsi="Arial" w:cs="Arial"/>
                <w:b/>
                <w:bCs/>
                <w:sz w:val="20"/>
                <w:szCs w:val="20"/>
              </w:rPr>
            </w:pPr>
            <w:r w:rsidRPr="00A5050B">
              <w:rPr>
                <w:rFonts w:ascii="Arial" w:hAnsi="Arial" w:cs="Arial"/>
                <w:b/>
                <w:bCs/>
                <w:sz w:val="20"/>
                <w:szCs w:val="20"/>
              </w:rPr>
              <w:t>246</w:t>
            </w:r>
          </w:p>
          <w:p w14:paraId="20109140" w14:textId="77777777" w:rsidR="000B5C60" w:rsidRDefault="000B5C60" w:rsidP="000B5C60">
            <w:pPr>
              <w:spacing w:after="0" w:line="240" w:lineRule="auto"/>
              <w:jc w:val="right"/>
              <w:rPr>
                <w:rFonts w:ascii="Arial" w:hAnsi="Arial" w:cs="Arial"/>
                <w:sz w:val="20"/>
                <w:szCs w:val="20"/>
              </w:rPr>
            </w:pPr>
            <w:r>
              <w:rPr>
                <w:rFonts w:ascii="Arial" w:hAnsi="Arial" w:cs="Arial"/>
                <w:sz w:val="20"/>
                <w:szCs w:val="20"/>
              </w:rPr>
              <w:t>246</w:t>
            </w:r>
          </w:p>
          <w:p w14:paraId="36A10DE8" w14:textId="77777777" w:rsidR="000B5C60" w:rsidRDefault="000B5C60" w:rsidP="000B5C60">
            <w:pPr>
              <w:spacing w:after="0" w:line="240" w:lineRule="auto"/>
              <w:jc w:val="right"/>
              <w:rPr>
                <w:rFonts w:ascii="Arial" w:hAnsi="Arial" w:cs="Arial"/>
                <w:sz w:val="20"/>
                <w:szCs w:val="20"/>
              </w:rPr>
            </w:pPr>
            <w:r>
              <w:rPr>
                <w:rFonts w:ascii="Arial" w:hAnsi="Arial" w:cs="Arial"/>
                <w:sz w:val="20"/>
                <w:szCs w:val="20"/>
              </w:rPr>
              <w:t>-</w:t>
            </w:r>
          </w:p>
          <w:p w14:paraId="5B9F45F6" w14:textId="77777777" w:rsidR="000B5C60" w:rsidRPr="00A5050B" w:rsidRDefault="000B5C60" w:rsidP="000B5C60">
            <w:pPr>
              <w:spacing w:after="0" w:line="240" w:lineRule="auto"/>
              <w:jc w:val="right"/>
              <w:rPr>
                <w:rFonts w:ascii="Arial" w:hAnsi="Arial" w:cs="Arial"/>
                <w:b/>
                <w:bCs/>
                <w:sz w:val="20"/>
                <w:szCs w:val="20"/>
              </w:rPr>
            </w:pPr>
            <w:r w:rsidRPr="00A5050B">
              <w:rPr>
                <w:rFonts w:ascii="Arial" w:hAnsi="Arial" w:cs="Arial"/>
                <w:b/>
                <w:bCs/>
                <w:sz w:val="20"/>
                <w:szCs w:val="20"/>
              </w:rPr>
              <w:t>314.500</w:t>
            </w:r>
          </w:p>
          <w:p w14:paraId="084BCF8E" w14:textId="77777777" w:rsidR="000B5C60" w:rsidRDefault="000B5C60" w:rsidP="000B5C60">
            <w:pPr>
              <w:spacing w:after="0" w:line="240" w:lineRule="auto"/>
              <w:jc w:val="right"/>
              <w:rPr>
                <w:rFonts w:ascii="Arial" w:hAnsi="Arial" w:cs="Arial"/>
                <w:sz w:val="20"/>
                <w:szCs w:val="20"/>
              </w:rPr>
            </w:pPr>
            <w:r>
              <w:rPr>
                <w:rFonts w:ascii="Arial" w:hAnsi="Arial" w:cs="Arial"/>
                <w:sz w:val="20"/>
                <w:szCs w:val="20"/>
              </w:rPr>
              <w:t>30.914</w:t>
            </w:r>
          </w:p>
          <w:p w14:paraId="5F661E40" w14:textId="77777777" w:rsidR="000B5C60" w:rsidRDefault="000B5C60" w:rsidP="000B5C60">
            <w:pPr>
              <w:spacing w:after="0" w:line="240" w:lineRule="auto"/>
              <w:jc w:val="right"/>
              <w:rPr>
                <w:rFonts w:ascii="Arial" w:hAnsi="Arial" w:cs="Arial"/>
                <w:sz w:val="20"/>
                <w:szCs w:val="20"/>
              </w:rPr>
            </w:pPr>
            <w:r>
              <w:rPr>
                <w:rFonts w:ascii="Arial" w:hAnsi="Arial" w:cs="Arial"/>
                <w:sz w:val="20"/>
                <w:szCs w:val="20"/>
              </w:rPr>
              <w:t>116.347</w:t>
            </w:r>
          </w:p>
          <w:p w14:paraId="6BA368C5" w14:textId="77777777" w:rsidR="000B5C60" w:rsidRDefault="000B5C60" w:rsidP="000B5C60">
            <w:pPr>
              <w:spacing w:after="0" w:line="240" w:lineRule="auto"/>
              <w:jc w:val="right"/>
              <w:rPr>
                <w:rFonts w:ascii="Arial" w:hAnsi="Arial" w:cs="Arial"/>
                <w:sz w:val="20"/>
                <w:szCs w:val="20"/>
              </w:rPr>
            </w:pPr>
            <w:r>
              <w:rPr>
                <w:rFonts w:ascii="Arial" w:hAnsi="Arial" w:cs="Arial"/>
                <w:sz w:val="20"/>
                <w:szCs w:val="20"/>
              </w:rPr>
              <w:t>110.092</w:t>
            </w:r>
          </w:p>
          <w:p w14:paraId="76F74081" w14:textId="77777777" w:rsidR="000B5C60" w:rsidRDefault="000B5C60" w:rsidP="000B5C60">
            <w:pPr>
              <w:spacing w:after="0" w:line="240" w:lineRule="auto"/>
              <w:jc w:val="right"/>
              <w:rPr>
                <w:rFonts w:ascii="Arial" w:hAnsi="Arial" w:cs="Arial"/>
                <w:sz w:val="20"/>
                <w:szCs w:val="20"/>
              </w:rPr>
            </w:pPr>
            <w:r>
              <w:rPr>
                <w:rFonts w:ascii="Arial" w:hAnsi="Arial" w:cs="Arial"/>
                <w:sz w:val="20"/>
                <w:szCs w:val="20"/>
              </w:rPr>
              <w:t>32.530</w:t>
            </w:r>
          </w:p>
          <w:p w14:paraId="72BC96B7" w14:textId="77777777" w:rsidR="000B5C60" w:rsidRDefault="000B5C60" w:rsidP="000B5C60">
            <w:pPr>
              <w:spacing w:after="0" w:line="240" w:lineRule="auto"/>
              <w:jc w:val="right"/>
              <w:rPr>
                <w:rFonts w:ascii="Arial" w:hAnsi="Arial" w:cs="Arial"/>
                <w:sz w:val="20"/>
                <w:szCs w:val="20"/>
              </w:rPr>
            </w:pPr>
            <w:r>
              <w:rPr>
                <w:rFonts w:ascii="Arial" w:hAnsi="Arial" w:cs="Arial"/>
                <w:sz w:val="20"/>
                <w:szCs w:val="20"/>
              </w:rPr>
              <w:t>3.392</w:t>
            </w:r>
          </w:p>
          <w:p w14:paraId="74EB1A46" w14:textId="2C90FA01" w:rsidR="007A77CE" w:rsidRPr="007F1C5C" w:rsidRDefault="008405ED" w:rsidP="000B5C60">
            <w:pPr>
              <w:spacing w:after="0" w:line="240" w:lineRule="auto"/>
              <w:jc w:val="right"/>
              <w:rPr>
                <w:rFonts w:ascii="Arial" w:hAnsi="Arial" w:cs="Arial"/>
                <w:sz w:val="20"/>
                <w:szCs w:val="20"/>
              </w:rPr>
            </w:pPr>
            <w:r>
              <w:rPr>
                <w:rFonts w:ascii="Arial" w:hAnsi="Arial" w:cs="Arial"/>
                <w:sz w:val="20"/>
                <w:szCs w:val="20"/>
              </w:rPr>
              <w:t>21.255</w:t>
            </w:r>
          </w:p>
        </w:tc>
        <w:tc>
          <w:tcPr>
            <w:tcW w:w="1418" w:type="dxa"/>
            <w:tcBorders>
              <w:top w:val="single" w:sz="4" w:space="0" w:color="auto"/>
            </w:tcBorders>
            <w:vAlign w:val="bottom"/>
          </w:tcPr>
          <w:p w14:paraId="28B6BF9E" w14:textId="44DE10D7" w:rsidR="00B14661" w:rsidRPr="00153737" w:rsidRDefault="00153737" w:rsidP="007A77CE">
            <w:pPr>
              <w:tabs>
                <w:tab w:val="left" w:pos="1190"/>
              </w:tabs>
              <w:spacing w:after="0" w:line="240" w:lineRule="auto"/>
              <w:jc w:val="right"/>
              <w:rPr>
                <w:rFonts w:ascii="Arial" w:hAnsi="Arial" w:cs="Arial"/>
                <w:b/>
                <w:bCs/>
                <w:sz w:val="20"/>
                <w:szCs w:val="20"/>
              </w:rPr>
            </w:pPr>
            <w:r w:rsidRPr="00153737">
              <w:rPr>
                <w:rFonts w:ascii="Arial" w:hAnsi="Arial" w:cs="Arial"/>
                <w:b/>
                <w:bCs/>
                <w:sz w:val="20"/>
                <w:szCs w:val="20"/>
              </w:rPr>
              <w:t>271</w:t>
            </w:r>
          </w:p>
          <w:p w14:paraId="040B020D" w14:textId="716871A9" w:rsidR="001227EA" w:rsidRDefault="00153737" w:rsidP="007A77CE">
            <w:pPr>
              <w:tabs>
                <w:tab w:val="left" w:pos="1190"/>
              </w:tabs>
              <w:spacing w:after="0" w:line="240" w:lineRule="auto"/>
              <w:jc w:val="right"/>
              <w:rPr>
                <w:rFonts w:ascii="Arial" w:hAnsi="Arial" w:cs="Arial"/>
                <w:sz w:val="20"/>
                <w:szCs w:val="20"/>
              </w:rPr>
            </w:pPr>
            <w:r>
              <w:rPr>
                <w:rFonts w:ascii="Arial" w:hAnsi="Arial" w:cs="Arial"/>
                <w:sz w:val="20"/>
                <w:szCs w:val="20"/>
              </w:rPr>
              <w:t>172</w:t>
            </w:r>
          </w:p>
          <w:p w14:paraId="347C902A" w14:textId="1C2ED229" w:rsidR="006D5045" w:rsidRDefault="00153737" w:rsidP="007A77CE">
            <w:pPr>
              <w:tabs>
                <w:tab w:val="left" w:pos="1190"/>
              </w:tabs>
              <w:spacing w:after="0" w:line="240" w:lineRule="auto"/>
              <w:jc w:val="right"/>
              <w:rPr>
                <w:rFonts w:ascii="Arial" w:hAnsi="Arial" w:cs="Arial"/>
                <w:sz w:val="20"/>
                <w:szCs w:val="20"/>
              </w:rPr>
            </w:pPr>
            <w:r>
              <w:rPr>
                <w:rFonts w:ascii="Arial" w:hAnsi="Arial" w:cs="Arial"/>
                <w:sz w:val="20"/>
                <w:szCs w:val="20"/>
              </w:rPr>
              <w:t>99</w:t>
            </w:r>
          </w:p>
          <w:p w14:paraId="07980368" w14:textId="31DB3FFF" w:rsidR="001227EA" w:rsidRPr="005415D9" w:rsidRDefault="00E44FF4" w:rsidP="007A77CE">
            <w:pPr>
              <w:tabs>
                <w:tab w:val="left" w:pos="1190"/>
              </w:tabs>
              <w:spacing w:after="0" w:line="240" w:lineRule="auto"/>
              <w:jc w:val="right"/>
              <w:rPr>
                <w:rFonts w:ascii="Arial" w:hAnsi="Arial" w:cs="Arial"/>
                <w:b/>
                <w:bCs/>
                <w:sz w:val="20"/>
                <w:szCs w:val="20"/>
              </w:rPr>
            </w:pPr>
            <w:r w:rsidRPr="005415D9">
              <w:rPr>
                <w:rFonts w:ascii="Arial" w:hAnsi="Arial" w:cs="Arial"/>
                <w:b/>
                <w:bCs/>
                <w:sz w:val="20"/>
                <w:szCs w:val="20"/>
              </w:rPr>
              <w:t>313.083</w:t>
            </w:r>
          </w:p>
          <w:p w14:paraId="16EC7CD2" w14:textId="2271761A" w:rsidR="001227EA" w:rsidRDefault="003A7FC9" w:rsidP="007A77CE">
            <w:pPr>
              <w:tabs>
                <w:tab w:val="left" w:pos="1190"/>
              </w:tabs>
              <w:spacing w:after="0" w:line="240" w:lineRule="auto"/>
              <w:jc w:val="right"/>
              <w:rPr>
                <w:rFonts w:ascii="Arial" w:hAnsi="Arial" w:cs="Arial"/>
                <w:sz w:val="20"/>
                <w:szCs w:val="20"/>
              </w:rPr>
            </w:pPr>
            <w:r>
              <w:rPr>
                <w:rFonts w:ascii="Arial" w:hAnsi="Arial" w:cs="Arial"/>
                <w:sz w:val="20"/>
                <w:szCs w:val="20"/>
              </w:rPr>
              <w:t>-</w:t>
            </w:r>
          </w:p>
          <w:p w14:paraId="25ED9390" w14:textId="4F79C5FA" w:rsidR="001227EA" w:rsidRDefault="0024602B" w:rsidP="007A77CE">
            <w:pPr>
              <w:tabs>
                <w:tab w:val="left" w:pos="1190"/>
              </w:tabs>
              <w:spacing w:after="0" w:line="240" w:lineRule="auto"/>
              <w:jc w:val="right"/>
              <w:rPr>
                <w:rFonts w:ascii="Arial" w:hAnsi="Arial" w:cs="Arial"/>
                <w:sz w:val="20"/>
                <w:szCs w:val="20"/>
              </w:rPr>
            </w:pPr>
            <w:r>
              <w:rPr>
                <w:rFonts w:ascii="Arial" w:hAnsi="Arial" w:cs="Arial"/>
                <w:sz w:val="20"/>
                <w:szCs w:val="20"/>
              </w:rPr>
              <w:t>114.688</w:t>
            </w:r>
          </w:p>
          <w:p w14:paraId="6BC7588C" w14:textId="5AA9C56A" w:rsidR="001227EA" w:rsidRDefault="00092353" w:rsidP="007A77CE">
            <w:pPr>
              <w:tabs>
                <w:tab w:val="left" w:pos="1190"/>
              </w:tabs>
              <w:spacing w:after="0" w:line="240" w:lineRule="auto"/>
              <w:jc w:val="right"/>
              <w:rPr>
                <w:rFonts w:ascii="Arial" w:hAnsi="Arial" w:cs="Arial"/>
                <w:sz w:val="20"/>
                <w:szCs w:val="20"/>
              </w:rPr>
            </w:pPr>
            <w:r>
              <w:rPr>
                <w:rFonts w:ascii="Arial" w:hAnsi="Arial" w:cs="Arial"/>
                <w:sz w:val="20"/>
                <w:szCs w:val="20"/>
              </w:rPr>
              <w:t>53.936</w:t>
            </w:r>
          </w:p>
          <w:p w14:paraId="718DA7F1" w14:textId="7F6DC89D" w:rsidR="001227EA" w:rsidRDefault="00484A7B" w:rsidP="007A77CE">
            <w:pPr>
              <w:tabs>
                <w:tab w:val="left" w:pos="1190"/>
              </w:tabs>
              <w:spacing w:after="0" w:line="240" w:lineRule="auto"/>
              <w:jc w:val="right"/>
              <w:rPr>
                <w:rFonts w:ascii="Arial" w:hAnsi="Arial" w:cs="Arial"/>
                <w:sz w:val="20"/>
                <w:szCs w:val="20"/>
              </w:rPr>
            </w:pPr>
            <w:r>
              <w:rPr>
                <w:rFonts w:ascii="Arial" w:hAnsi="Arial" w:cs="Arial"/>
                <w:sz w:val="20"/>
                <w:szCs w:val="20"/>
              </w:rPr>
              <w:t>44.100</w:t>
            </w:r>
          </w:p>
          <w:p w14:paraId="3DBB4CA1" w14:textId="607DFBCD" w:rsidR="00092353" w:rsidRDefault="00092353" w:rsidP="007A77CE">
            <w:pPr>
              <w:tabs>
                <w:tab w:val="left" w:pos="1190"/>
              </w:tabs>
              <w:spacing w:after="0" w:line="240" w:lineRule="auto"/>
              <w:jc w:val="right"/>
              <w:rPr>
                <w:rFonts w:ascii="Arial" w:hAnsi="Arial" w:cs="Arial"/>
                <w:sz w:val="20"/>
                <w:szCs w:val="20"/>
              </w:rPr>
            </w:pPr>
            <w:r>
              <w:rPr>
                <w:rFonts w:ascii="Arial" w:hAnsi="Arial" w:cs="Arial"/>
                <w:sz w:val="20"/>
                <w:szCs w:val="20"/>
              </w:rPr>
              <w:t>260</w:t>
            </w:r>
          </w:p>
          <w:p w14:paraId="3E62C3E8" w14:textId="3E076BB1" w:rsidR="001227EA" w:rsidRDefault="00B65227" w:rsidP="007A77CE">
            <w:pPr>
              <w:tabs>
                <w:tab w:val="left" w:pos="1190"/>
              </w:tabs>
              <w:spacing w:after="0" w:line="240" w:lineRule="auto"/>
              <w:jc w:val="right"/>
              <w:rPr>
                <w:rFonts w:ascii="Arial" w:hAnsi="Arial" w:cs="Arial"/>
                <w:sz w:val="20"/>
                <w:szCs w:val="20"/>
              </w:rPr>
            </w:pPr>
            <w:r>
              <w:rPr>
                <w:rFonts w:ascii="Arial" w:hAnsi="Arial" w:cs="Arial"/>
                <w:sz w:val="20"/>
                <w:szCs w:val="20"/>
              </w:rPr>
              <w:t>100.0</w:t>
            </w:r>
            <w:r w:rsidR="00BD3D59">
              <w:rPr>
                <w:rFonts w:ascii="Arial" w:hAnsi="Arial" w:cs="Arial"/>
                <w:sz w:val="20"/>
                <w:szCs w:val="20"/>
              </w:rPr>
              <w:t>51</w:t>
            </w:r>
          </w:p>
          <w:p w14:paraId="616F1236" w14:textId="6FCD2853" w:rsidR="006D5045" w:rsidRPr="00B5405D" w:rsidRDefault="00811479" w:rsidP="00811479">
            <w:pPr>
              <w:tabs>
                <w:tab w:val="left" w:pos="1190"/>
              </w:tabs>
              <w:spacing w:after="0" w:line="240" w:lineRule="auto"/>
              <w:jc w:val="right"/>
              <w:rPr>
                <w:rFonts w:ascii="Arial" w:hAnsi="Arial" w:cs="Arial"/>
                <w:sz w:val="20"/>
                <w:szCs w:val="20"/>
              </w:rPr>
            </w:pPr>
            <w:r>
              <w:rPr>
                <w:rFonts w:ascii="Arial" w:hAnsi="Arial" w:cs="Arial"/>
                <w:sz w:val="20"/>
                <w:szCs w:val="20"/>
              </w:rPr>
              <w:t>48</w:t>
            </w:r>
          </w:p>
        </w:tc>
      </w:tr>
    </w:tbl>
    <w:p w14:paraId="00ECF068" w14:textId="5D608733" w:rsidR="007A77CE" w:rsidRDefault="007A77CE" w:rsidP="00980B92">
      <w:pPr>
        <w:spacing w:after="0" w:line="240" w:lineRule="auto"/>
        <w:jc w:val="both"/>
        <w:rPr>
          <w:rFonts w:ascii="Calibri" w:hAnsi="Calibri"/>
        </w:rPr>
      </w:pPr>
    </w:p>
    <w:p w14:paraId="5A3D98C6" w14:textId="77777777" w:rsidR="007403F0" w:rsidRDefault="00990F3C" w:rsidP="007A77CE">
      <w:pPr>
        <w:spacing w:after="0" w:line="240" w:lineRule="auto"/>
        <w:jc w:val="both"/>
        <w:rPr>
          <w:rFonts w:ascii="Arial" w:hAnsi="Arial" w:cs="Arial"/>
          <w:sz w:val="20"/>
          <w:szCs w:val="20"/>
        </w:rPr>
      </w:pPr>
      <w:r w:rsidRPr="00EC25F9">
        <w:rPr>
          <w:rFonts w:ascii="Arial" w:hAnsi="Arial" w:cs="Arial"/>
          <w:sz w:val="20"/>
          <w:szCs w:val="20"/>
        </w:rPr>
        <w:t xml:space="preserve">Prihodi </w:t>
      </w:r>
      <w:r w:rsidR="009A4174" w:rsidRPr="00EC25F9">
        <w:rPr>
          <w:rFonts w:ascii="Arial" w:hAnsi="Arial" w:cs="Arial"/>
          <w:sz w:val="20"/>
          <w:szCs w:val="20"/>
        </w:rPr>
        <w:t>od zakupa poljo</w:t>
      </w:r>
      <w:r w:rsidR="005C2D0D" w:rsidRPr="00EC25F9">
        <w:rPr>
          <w:rFonts w:ascii="Arial" w:hAnsi="Arial" w:cs="Arial"/>
          <w:sz w:val="20"/>
          <w:szCs w:val="20"/>
        </w:rPr>
        <w:t xml:space="preserve">privrednog zemljišta u vlasništvu države ostvareni su u </w:t>
      </w:r>
      <w:r w:rsidR="00FA3055" w:rsidRPr="00EC25F9">
        <w:rPr>
          <w:rFonts w:ascii="Arial" w:hAnsi="Arial" w:cs="Arial"/>
          <w:sz w:val="20"/>
          <w:szCs w:val="20"/>
        </w:rPr>
        <w:t xml:space="preserve">manjem iznosu u odnosu na prethodnu godinu iz razloga što je jedan korisnik </w:t>
      </w:r>
      <w:r w:rsidR="00BA3FAA" w:rsidRPr="00EC25F9">
        <w:rPr>
          <w:rFonts w:ascii="Arial" w:hAnsi="Arial" w:cs="Arial"/>
          <w:sz w:val="20"/>
          <w:szCs w:val="20"/>
        </w:rPr>
        <w:t xml:space="preserve">poljoprivrednog zemljišta naknadu za korištenje </w:t>
      </w:r>
      <w:r w:rsidR="0068014D" w:rsidRPr="00EC25F9">
        <w:rPr>
          <w:rFonts w:ascii="Arial" w:hAnsi="Arial" w:cs="Arial"/>
          <w:sz w:val="20"/>
          <w:szCs w:val="20"/>
        </w:rPr>
        <w:t xml:space="preserve">zemljišta za </w:t>
      </w:r>
      <w:r w:rsidR="00BA3FAA" w:rsidRPr="00EC25F9">
        <w:rPr>
          <w:rFonts w:ascii="Arial" w:hAnsi="Arial" w:cs="Arial"/>
          <w:sz w:val="20"/>
          <w:szCs w:val="20"/>
        </w:rPr>
        <w:t xml:space="preserve">2021. </w:t>
      </w:r>
      <w:r w:rsidR="0068014D" w:rsidRPr="00EC25F9">
        <w:rPr>
          <w:rFonts w:ascii="Arial" w:hAnsi="Arial" w:cs="Arial"/>
          <w:sz w:val="20"/>
          <w:szCs w:val="20"/>
        </w:rPr>
        <w:t>podmirio u 2020</w:t>
      </w:r>
      <w:r w:rsidR="007403F0" w:rsidRPr="00EC25F9">
        <w:rPr>
          <w:rFonts w:ascii="Arial" w:hAnsi="Arial" w:cs="Arial"/>
          <w:sz w:val="20"/>
          <w:szCs w:val="20"/>
        </w:rPr>
        <w:t>. godini.</w:t>
      </w:r>
    </w:p>
    <w:p w14:paraId="4FAD119E" w14:textId="6687D46B" w:rsidR="00EC25F9" w:rsidRDefault="00F313D2" w:rsidP="007A77CE">
      <w:pPr>
        <w:spacing w:after="0" w:line="240" w:lineRule="auto"/>
        <w:jc w:val="both"/>
        <w:rPr>
          <w:rFonts w:ascii="Arial" w:hAnsi="Arial" w:cs="Arial"/>
          <w:sz w:val="20"/>
          <w:szCs w:val="20"/>
        </w:rPr>
      </w:pPr>
      <w:r>
        <w:rPr>
          <w:rFonts w:ascii="Arial" w:hAnsi="Arial" w:cs="Arial"/>
          <w:sz w:val="20"/>
          <w:szCs w:val="20"/>
        </w:rPr>
        <w:t xml:space="preserve">Ostali prihodi od nefinancijske imovine  </w:t>
      </w:r>
      <w:r w:rsidR="00BF5696">
        <w:rPr>
          <w:rFonts w:ascii="Arial" w:hAnsi="Arial" w:cs="Arial"/>
          <w:sz w:val="20"/>
          <w:szCs w:val="20"/>
        </w:rPr>
        <w:t>veći su u odnosu na ostvarene u 2020. godini gotovo pet  puta</w:t>
      </w:r>
      <w:r w:rsidR="00447339">
        <w:rPr>
          <w:rFonts w:ascii="Arial" w:hAnsi="Arial" w:cs="Arial"/>
          <w:sz w:val="20"/>
          <w:szCs w:val="20"/>
        </w:rPr>
        <w:t xml:space="preserve">. Povećanje se odnosi na </w:t>
      </w:r>
      <w:r w:rsidR="000D2936">
        <w:rPr>
          <w:rFonts w:ascii="Arial" w:hAnsi="Arial" w:cs="Arial"/>
          <w:sz w:val="20"/>
          <w:szCs w:val="20"/>
        </w:rPr>
        <w:t xml:space="preserve">uplaćenu </w:t>
      </w:r>
      <w:r w:rsidR="00447339" w:rsidRPr="00447339">
        <w:rPr>
          <w:rFonts w:ascii="Arial" w:hAnsi="Arial" w:cs="Arial"/>
          <w:sz w:val="20"/>
          <w:szCs w:val="20"/>
        </w:rPr>
        <w:t>naknad</w:t>
      </w:r>
      <w:r w:rsidR="000D2936">
        <w:rPr>
          <w:rFonts w:ascii="Arial" w:hAnsi="Arial" w:cs="Arial"/>
          <w:sz w:val="20"/>
          <w:szCs w:val="20"/>
        </w:rPr>
        <w:t>u</w:t>
      </w:r>
      <w:r w:rsidR="00447339" w:rsidRPr="00447339">
        <w:rPr>
          <w:rFonts w:ascii="Arial" w:hAnsi="Arial" w:cs="Arial"/>
          <w:sz w:val="20"/>
          <w:szCs w:val="20"/>
        </w:rPr>
        <w:t xml:space="preserve"> za pravo puta nekretnina u vlasništvu Općine temeljem rješenja Hrvatske regulatorne agencije za mrežne djelatnos</w:t>
      </w:r>
      <w:r w:rsidR="006A0DB0">
        <w:rPr>
          <w:rFonts w:ascii="Arial" w:hAnsi="Arial" w:cs="Arial"/>
          <w:sz w:val="20"/>
          <w:szCs w:val="20"/>
        </w:rPr>
        <w:t>ti</w:t>
      </w:r>
      <w:r w:rsidR="000D41F7">
        <w:rPr>
          <w:rFonts w:ascii="Arial" w:hAnsi="Arial" w:cs="Arial"/>
          <w:sz w:val="20"/>
          <w:szCs w:val="20"/>
        </w:rPr>
        <w:t>.</w:t>
      </w:r>
    </w:p>
    <w:p w14:paraId="34D12978" w14:textId="77777777" w:rsidR="000D2936" w:rsidRPr="00EC25F9" w:rsidRDefault="000D2936" w:rsidP="007A77CE">
      <w:pPr>
        <w:spacing w:after="0" w:line="240" w:lineRule="auto"/>
        <w:jc w:val="both"/>
        <w:rPr>
          <w:rFonts w:ascii="Arial" w:hAnsi="Arial" w:cs="Arial"/>
          <w:sz w:val="20"/>
          <w:szCs w:val="20"/>
        </w:rPr>
      </w:pPr>
    </w:p>
    <w:p w14:paraId="60A3A2FC" w14:textId="0FAE5464" w:rsidR="00C61F26" w:rsidRDefault="00EE6119" w:rsidP="007A77CE">
      <w:pPr>
        <w:spacing w:after="0" w:line="240" w:lineRule="auto"/>
        <w:jc w:val="both"/>
        <w:rPr>
          <w:rFonts w:ascii="Arial" w:hAnsi="Arial" w:cs="Arial"/>
          <w:sz w:val="20"/>
          <w:szCs w:val="20"/>
        </w:rPr>
      </w:pPr>
      <w:r w:rsidRPr="00EE6119">
        <w:rPr>
          <w:rFonts w:ascii="Calibri" w:hAnsi="Calibri"/>
          <w:b/>
          <w:bCs/>
        </w:rPr>
        <w:t>P</w:t>
      </w:r>
      <w:r w:rsidR="007A77CE" w:rsidRPr="00EE6119">
        <w:rPr>
          <w:rFonts w:ascii="Arial" w:hAnsi="Arial" w:cs="Arial"/>
          <w:b/>
          <w:bCs/>
          <w:sz w:val="20"/>
          <w:szCs w:val="20"/>
        </w:rPr>
        <w:t xml:space="preserve">rihodi od upravnih i  administrativnih pristojbi i pristojbi po posebnim propisima i naknada </w:t>
      </w:r>
      <w:r w:rsidR="007A77CE" w:rsidRPr="00EE6119">
        <w:rPr>
          <w:rFonts w:ascii="Arial" w:hAnsi="Arial" w:cs="Arial"/>
          <w:sz w:val="20"/>
          <w:szCs w:val="20"/>
        </w:rPr>
        <w:t>ostvareni su u iznosu</w:t>
      </w:r>
      <w:r w:rsidR="007A77CE" w:rsidRPr="0015058E">
        <w:rPr>
          <w:rFonts w:ascii="Arial" w:hAnsi="Arial" w:cs="Arial"/>
          <w:bCs/>
          <w:sz w:val="20"/>
          <w:szCs w:val="20"/>
        </w:rPr>
        <w:t xml:space="preserve"> od </w:t>
      </w:r>
      <w:r w:rsidR="00070D6D">
        <w:rPr>
          <w:rFonts w:ascii="Arial" w:hAnsi="Arial" w:cs="Arial"/>
          <w:bCs/>
          <w:sz w:val="20"/>
          <w:szCs w:val="20"/>
        </w:rPr>
        <w:t>951.485</w:t>
      </w:r>
      <w:r w:rsidR="007A77CE" w:rsidRPr="0015058E">
        <w:rPr>
          <w:rFonts w:ascii="Arial" w:hAnsi="Arial" w:cs="Arial"/>
          <w:bCs/>
          <w:sz w:val="20"/>
          <w:szCs w:val="20"/>
        </w:rPr>
        <w:t xml:space="preserve"> kn što je </w:t>
      </w:r>
      <w:r w:rsidR="0047586C">
        <w:rPr>
          <w:rFonts w:ascii="Arial" w:hAnsi="Arial" w:cs="Arial"/>
          <w:bCs/>
          <w:sz w:val="20"/>
          <w:szCs w:val="20"/>
        </w:rPr>
        <w:t xml:space="preserve">u odnosu na </w:t>
      </w:r>
      <w:r w:rsidR="00680698">
        <w:rPr>
          <w:rFonts w:ascii="Arial" w:hAnsi="Arial" w:cs="Arial"/>
          <w:bCs/>
          <w:sz w:val="20"/>
          <w:szCs w:val="20"/>
        </w:rPr>
        <w:t>ostvarenje 2020. godinu manje za 10,18%</w:t>
      </w:r>
      <w:r w:rsidR="001B1160">
        <w:rPr>
          <w:rFonts w:ascii="Arial" w:hAnsi="Arial" w:cs="Arial"/>
          <w:bCs/>
          <w:sz w:val="20"/>
          <w:szCs w:val="20"/>
        </w:rPr>
        <w:t>, a</w:t>
      </w:r>
      <w:r w:rsidR="00AA74E2">
        <w:rPr>
          <w:rFonts w:ascii="Arial" w:hAnsi="Arial" w:cs="Arial"/>
          <w:bCs/>
          <w:sz w:val="20"/>
          <w:szCs w:val="20"/>
        </w:rPr>
        <w:t xml:space="preserve"> na razini su </w:t>
      </w:r>
      <w:r w:rsidR="008F45B0">
        <w:rPr>
          <w:rFonts w:ascii="Arial" w:hAnsi="Arial" w:cs="Arial"/>
          <w:bCs/>
          <w:sz w:val="20"/>
          <w:szCs w:val="20"/>
        </w:rPr>
        <w:t>planiranih za 2021. godinu.</w:t>
      </w:r>
      <w:r w:rsidR="00680698">
        <w:rPr>
          <w:rFonts w:ascii="Arial" w:hAnsi="Arial" w:cs="Arial"/>
          <w:bCs/>
          <w:sz w:val="20"/>
          <w:szCs w:val="20"/>
        </w:rPr>
        <w:t xml:space="preserve"> </w:t>
      </w:r>
    </w:p>
    <w:p w14:paraId="670F5E6E" w14:textId="77777777" w:rsidR="00942AB7" w:rsidRDefault="00942AB7" w:rsidP="00263A45">
      <w:pPr>
        <w:spacing w:after="0" w:line="240" w:lineRule="auto"/>
        <w:rPr>
          <w:rFonts w:ascii="Arial" w:hAnsi="Arial" w:cs="Arial"/>
          <w:sz w:val="20"/>
          <w:szCs w:val="20"/>
        </w:rPr>
      </w:pPr>
    </w:p>
    <w:p w14:paraId="57D6F499" w14:textId="20DDC717" w:rsidR="007A77CE" w:rsidRPr="0015058E" w:rsidRDefault="00942AB7" w:rsidP="00263A45">
      <w:pPr>
        <w:spacing w:after="0" w:line="240" w:lineRule="auto"/>
        <w:rPr>
          <w:rFonts w:ascii="Arial" w:hAnsi="Arial" w:cs="Arial"/>
          <w:sz w:val="20"/>
          <w:szCs w:val="20"/>
        </w:rPr>
      </w:pPr>
      <w:r>
        <w:rPr>
          <w:rFonts w:ascii="Arial" w:hAnsi="Arial" w:cs="Arial"/>
          <w:sz w:val="20"/>
          <w:szCs w:val="20"/>
        </w:rPr>
        <w:lastRenderedPageBreak/>
        <w:t>Tablica 5.</w:t>
      </w:r>
      <w:r w:rsidR="007A77CE" w:rsidRPr="0015058E">
        <w:rPr>
          <w:rFonts w:ascii="Arial" w:hAnsi="Arial" w:cs="Arial"/>
          <w:sz w:val="20"/>
          <w:szCs w:val="20"/>
        </w:rPr>
        <w:t xml:space="preserve"> Ostvarenje prihoda od upravnih i administrativnih pristojbi, pristojbi po posebnim   propisima i naknada u </w:t>
      </w:r>
      <w:r w:rsidR="00510575">
        <w:rPr>
          <w:rFonts w:ascii="Arial" w:hAnsi="Arial" w:cs="Arial"/>
          <w:sz w:val="20"/>
          <w:szCs w:val="20"/>
        </w:rPr>
        <w:t>2020</w:t>
      </w:r>
      <w:r w:rsidR="00395A83">
        <w:rPr>
          <w:rFonts w:ascii="Arial" w:hAnsi="Arial" w:cs="Arial"/>
          <w:sz w:val="20"/>
          <w:szCs w:val="20"/>
        </w:rPr>
        <w:t>.</w:t>
      </w:r>
      <w:r w:rsidR="007A77CE" w:rsidRPr="0015058E">
        <w:rPr>
          <w:rFonts w:ascii="Arial" w:hAnsi="Arial" w:cs="Arial"/>
          <w:sz w:val="20"/>
          <w:szCs w:val="20"/>
        </w:rPr>
        <w:t xml:space="preserve"> i 202</w:t>
      </w:r>
      <w:r w:rsidR="00510575">
        <w:rPr>
          <w:rFonts w:ascii="Arial" w:hAnsi="Arial" w:cs="Arial"/>
          <w:sz w:val="20"/>
          <w:szCs w:val="20"/>
        </w:rPr>
        <w:t>1</w:t>
      </w:r>
      <w:r w:rsidR="007A77CE" w:rsidRPr="0015058E">
        <w:rPr>
          <w:rFonts w:ascii="Arial" w:hAnsi="Arial" w:cs="Arial"/>
          <w:sz w:val="20"/>
          <w:szCs w:val="20"/>
        </w:rPr>
        <w:t>. godini</w:t>
      </w:r>
    </w:p>
    <w:tbl>
      <w:tblPr>
        <w:tblW w:w="9645" w:type="dxa"/>
        <w:tblInd w:w="103" w:type="dxa"/>
        <w:tblBorders>
          <w:top w:val="single" w:sz="4" w:space="0" w:color="auto"/>
        </w:tblBorders>
        <w:tblLook w:val="01E0" w:firstRow="1" w:lastRow="1" w:firstColumn="1" w:lastColumn="1" w:noHBand="0" w:noVBand="0"/>
      </w:tblPr>
      <w:tblGrid>
        <w:gridCol w:w="6809"/>
        <w:gridCol w:w="1418"/>
        <w:gridCol w:w="1418"/>
      </w:tblGrid>
      <w:tr w:rsidR="007A77CE" w:rsidRPr="0015058E" w14:paraId="4648C05D" w14:textId="77777777" w:rsidTr="00F42CE0">
        <w:trPr>
          <w:trHeight w:val="247"/>
        </w:trPr>
        <w:tc>
          <w:tcPr>
            <w:tcW w:w="6809" w:type="dxa"/>
            <w:tcBorders>
              <w:top w:val="single" w:sz="4" w:space="0" w:color="auto"/>
              <w:bottom w:val="single" w:sz="4" w:space="0" w:color="auto"/>
            </w:tcBorders>
          </w:tcPr>
          <w:p w14:paraId="6C7274A3" w14:textId="77777777" w:rsidR="007A77CE" w:rsidRPr="0015058E" w:rsidRDefault="007A77CE" w:rsidP="007A77CE">
            <w:pPr>
              <w:spacing w:after="0" w:line="240" w:lineRule="auto"/>
              <w:rPr>
                <w:rFonts w:ascii="Arial" w:hAnsi="Arial" w:cs="Arial"/>
                <w:sz w:val="20"/>
                <w:szCs w:val="20"/>
              </w:rPr>
            </w:pPr>
          </w:p>
          <w:p w14:paraId="7DF16FFF" w14:textId="77777777" w:rsidR="007A77CE" w:rsidRPr="0015058E" w:rsidRDefault="007A77CE" w:rsidP="007A77CE">
            <w:pPr>
              <w:spacing w:after="0" w:line="240" w:lineRule="auto"/>
              <w:rPr>
                <w:rFonts w:ascii="Arial" w:hAnsi="Arial" w:cs="Arial"/>
                <w:sz w:val="20"/>
                <w:szCs w:val="20"/>
              </w:rPr>
            </w:pPr>
            <w:r w:rsidRPr="0015058E">
              <w:rPr>
                <w:rFonts w:ascii="Arial" w:hAnsi="Arial" w:cs="Arial"/>
                <w:sz w:val="20"/>
                <w:szCs w:val="20"/>
              </w:rPr>
              <w:t>OPIS</w:t>
            </w:r>
          </w:p>
        </w:tc>
        <w:tc>
          <w:tcPr>
            <w:tcW w:w="1418" w:type="dxa"/>
            <w:tcBorders>
              <w:top w:val="single" w:sz="4" w:space="0" w:color="auto"/>
              <w:bottom w:val="single" w:sz="4" w:space="0" w:color="auto"/>
            </w:tcBorders>
          </w:tcPr>
          <w:p w14:paraId="3262814C" w14:textId="77777777" w:rsidR="007A77CE" w:rsidRPr="0015058E" w:rsidRDefault="007A77CE" w:rsidP="007A77CE">
            <w:pPr>
              <w:spacing w:after="0" w:line="240" w:lineRule="auto"/>
              <w:jc w:val="center"/>
              <w:rPr>
                <w:rFonts w:ascii="Arial" w:hAnsi="Arial" w:cs="Arial"/>
                <w:sz w:val="20"/>
                <w:szCs w:val="20"/>
              </w:rPr>
            </w:pPr>
            <w:r w:rsidRPr="0015058E">
              <w:rPr>
                <w:rFonts w:ascii="Arial" w:hAnsi="Arial" w:cs="Arial"/>
                <w:sz w:val="20"/>
                <w:szCs w:val="20"/>
              </w:rPr>
              <w:t xml:space="preserve">Ostvarenje </w:t>
            </w:r>
          </w:p>
          <w:p w14:paraId="08071D99" w14:textId="606AAB13" w:rsidR="007A77CE" w:rsidRPr="0015058E" w:rsidRDefault="007A77CE" w:rsidP="007A77CE">
            <w:pPr>
              <w:spacing w:after="0" w:line="240" w:lineRule="auto"/>
              <w:jc w:val="center"/>
              <w:rPr>
                <w:rFonts w:ascii="Arial" w:hAnsi="Arial" w:cs="Arial"/>
                <w:sz w:val="20"/>
                <w:szCs w:val="20"/>
              </w:rPr>
            </w:pPr>
            <w:r w:rsidRPr="0015058E">
              <w:rPr>
                <w:rFonts w:ascii="Arial" w:hAnsi="Arial" w:cs="Arial"/>
                <w:sz w:val="20"/>
                <w:szCs w:val="20"/>
              </w:rPr>
              <w:t>20</w:t>
            </w:r>
            <w:r w:rsidR="00980B92">
              <w:rPr>
                <w:rFonts w:ascii="Arial" w:hAnsi="Arial" w:cs="Arial"/>
                <w:sz w:val="20"/>
                <w:szCs w:val="20"/>
              </w:rPr>
              <w:t>20</w:t>
            </w:r>
            <w:r w:rsidRPr="0015058E">
              <w:rPr>
                <w:rFonts w:ascii="Arial" w:hAnsi="Arial" w:cs="Arial"/>
                <w:sz w:val="20"/>
                <w:szCs w:val="20"/>
              </w:rPr>
              <w:t>.</w:t>
            </w:r>
          </w:p>
        </w:tc>
        <w:tc>
          <w:tcPr>
            <w:tcW w:w="1418" w:type="dxa"/>
            <w:tcBorders>
              <w:top w:val="single" w:sz="4" w:space="0" w:color="auto"/>
              <w:bottom w:val="single" w:sz="4" w:space="0" w:color="auto"/>
            </w:tcBorders>
          </w:tcPr>
          <w:p w14:paraId="14073A05" w14:textId="77777777" w:rsidR="007A77CE" w:rsidRPr="0015058E" w:rsidRDefault="007A77CE" w:rsidP="007A77CE">
            <w:pPr>
              <w:spacing w:after="0" w:line="240" w:lineRule="auto"/>
              <w:jc w:val="center"/>
              <w:rPr>
                <w:rFonts w:ascii="Arial" w:hAnsi="Arial" w:cs="Arial"/>
                <w:sz w:val="20"/>
                <w:szCs w:val="20"/>
              </w:rPr>
            </w:pPr>
            <w:r w:rsidRPr="0015058E">
              <w:rPr>
                <w:rFonts w:ascii="Arial" w:hAnsi="Arial" w:cs="Arial"/>
                <w:sz w:val="20"/>
                <w:szCs w:val="20"/>
              </w:rPr>
              <w:t xml:space="preserve">Ostvarenje </w:t>
            </w:r>
          </w:p>
          <w:p w14:paraId="74499792" w14:textId="66141579" w:rsidR="007A77CE" w:rsidRPr="0015058E" w:rsidRDefault="007A77CE" w:rsidP="007A77CE">
            <w:pPr>
              <w:spacing w:after="0" w:line="240" w:lineRule="auto"/>
              <w:jc w:val="center"/>
              <w:rPr>
                <w:rFonts w:ascii="Arial" w:hAnsi="Arial" w:cs="Arial"/>
                <w:sz w:val="20"/>
                <w:szCs w:val="20"/>
              </w:rPr>
            </w:pPr>
            <w:r w:rsidRPr="0015058E">
              <w:rPr>
                <w:rFonts w:ascii="Arial" w:hAnsi="Arial" w:cs="Arial"/>
                <w:sz w:val="20"/>
                <w:szCs w:val="20"/>
              </w:rPr>
              <w:t>202</w:t>
            </w:r>
            <w:r w:rsidR="00980B92">
              <w:rPr>
                <w:rFonts w:ascii="Arial" w:hAnsi="Arial" w:cs="Arial"/>
                <w:sz w:val="20"/>
                <w:szCs w:val="20"/>
              </w:rPr>
              <w:t>1</w:t>
            </w:r>
            <w:r w:rsidR="00536517">
              <w:rPr>
                <w:rFonts w:ascii="Arial" w:hAnsi="Arial" w:cs="Arial"/>
                <w:sz w:val="20"/>
                <w:szCs w:val="20"/>
              </w:rPr>
              <w:t>.</w:t>
            </w:r>
          </w:p>
        </w:tc>
      </w:tr>
      <w:tr w:rsidR="00734E10" w:rsidRPr="00CA5458" w14:paraId="36E28F20" w14:textId="77777777" w:rsidTr="00CB5422">
        <w:trPr>
          <w:trHeight w:val="228"/>
        </w:trPr>
        <w:tc>
          <w:tcPr>
            <w:tcW w:w="6809" w:type="dxa"/>
            <w:tcBorders>
              <w:top w:val="single" w:sz="4" w:space="0" w:color="auto"/>
              <w:bottom w:val="nil"/>
            </w:tcBorders>
          </w:tcPr>
          <w:p w14:paraId="3DD68940" w14:textId="3ED7FB4C" w:rsidR="00734E10" w:rsidRPr="0015058E" w:rsidRDefault="00E915DF" w:rsidP="007A77CE">
            <w:pPr>
              <w:spacing w:after="0" w:line="240" w:lineRule="auto"/>
              <w:rPr>
                <w:rFonts w:ascii="Arial" w:hAnsi="Arial" w:cs="Arial"/>
                <w:b/>
                <w:sz w:val="20"/>
                <w:szCs w:val="20"/>
              </w:rPr>
            </w:pPr>
            <w:r w:rsidRPr="0015058E">
              <w:rPr>
                <w:rFonts w:ascii="Arial" w:hAnsi="Arial" w:cs="Arial"/>
                <w:b/>
                <w:sz w:val="20"/>
                <w:szCs w:val="20"/>
              </w:rPr>
              <w:t>Administrativne (upravne pristojbe</w:t>
            </w:r>
            <w:r w:rsidR="000825BA">
              <w:rPr>
                <w:rFonts w:ascii="Arial" w:hAnsi="Arial" w:cs="Arial"/>
                <w:b/>
                <w:sz w:val="20"/>
                <w:szCs w:val="20"/>
              </w:rPr>
              <w:t>)</w:t>
            </w:r>
          </w:p>
        </w:tc>
        <w:tc>
          <w:tcPr>
            <w:tcW w:w="1418" w:type="dxa"/>
            <w:tcBorders>
              <w:top w:val="single" w:sz="4" w:space="0" w:color="auto"/>
              <w:bottom w:val="nil"/>
            </w:tcBorders>
          </w:tcPr>
          <w:p w14:paraId="6A5C2215" w14:textId="3CA35E94" w:rsidR="00734E10" w:rsidRPr="0015058E" w:rsidRDefault="00E915DF" w:rsidP="00980B92">
            <w:pPr>
              <w:spacing w:after="0" w:line="240" w:lineRule="auto"/>
              <w:jc w:val="right"/>
              <w:rPr>
                <w:rFonts w:ascii="Arial" w:hAnsi="Arial" w:cs="Arial"/>
                <w:b/>
                <w:bCs/>
                <w:sz w:val="20"/>
                <w:szCs w:val="20"/>
              </w:rPr>
            </w:pPr>
            <w:r>
              <w:rPr>
                <w:rFonts w:ascii="Arial" w:hAnsi="Arial" w:cs="Arial"/>
                <w:b/>
                <w:bCs/>
                <w:sz w:val="20"/>
                <w:szCs w:val="20"/>
              </w:rPr>
              <w:t>550</w:t>
            </w:r>
          </w:p>
        </w:tc>
        <w:tc>
          <w:tcPr>
            <w:tcW w:w="1418" w:type="dxa"/>
            <w:tcBorders>
              <w:top w:val="single" w:sz="4" w:space="0" w:color="auto"/>
              <w:bottom w:val="nil"/>
            </w:tcBorders>
          </w:tcPr>
          <w:p w14:paraId="6B94648E" w14:textId="337C33B2" w:rsidR="00734E10" w:rsidRPr="00CA5458" w:rsidRDefault="000825BA" w:rsidP="00341FCF">
            <w:pPr>
              <w:spacing w:after="0" w:line="240" w:lineRule="auto"/>
              <w:jc w:val="right"/>
              <w:rPr>
                <w:rFonts w:ascii="Arial" w:hAnsi="Arial" w:cs="Arial"/>
                <w:b/>
                <w:bCs/>
                <w:sz w:val="20"/>
                <w:szCs w:val="20"/>
              </w:rPr>
            </w:pPr>
            <w:r w:rsidRPr="00CA5458">
              <w:rPr>
                <w:rFonts w:ascii="Arial" w:hAnsi="Arial" w:cs="Arial"/>
                <w:b/>
                <w:bCs/>
                <w:sz w:val="20"/>
                <w:szCs w:val="20"/>
              </w:rPr>
              <w:t>218</w:t>
            </w:r>
          </w:p>
        </w:tc>
      </w:tr>
      <w:tr w:rsidR="00734E10" w:rsidRPr="00343A43" w14:paraId="55F149FC" w14:textId="77777777" w:rsidTr="00CA5458">
        <w:trPr>
          <w:trHeight w:val="264"/>
        </w:trPr>
        <w:tc>
          <w:tcPr>
            <w:tcW w:w="6809" w:type="dxa"/>
            <w:tcBorders>
              <w:top w:val="nil"/>
              <w:bottom w:val="nil"/>
            </w:tcBorders>
          </w:tcPr>
          <w:p w14:paraId="04EEB754" w14:textId="3AB540E4" w:rsidR="00734E10" w:rsidRPr="00343A43" w:rsidRDefault="005109CC" w:rsidP="005109CC">
            <w:pPr>
              <w:spacing w:after="0" w:line="240" w:lineRule="auto"/>
              <w:rPr>
                <w:rFonts w:ascii="Arial" w:hAnsi="Arial" w:cs="Arial"/>
                <w:sz w:val="20"/>
                <w:szCs w:val="20"/>
              </w:rPr>
            </w:pPr>
            <w:r w:rsidRPr="00343A43">
              <w:rPr>
                <w:rFonts w:ascii="Arial" w:hAnsi="Arial" w:cs="Arial"/>
                <w:sz w:val="20"/>
                <w:szCs w:val="20"/>
              </w:rPr>
              <w:t>-</w:t>
            </w:r>
            <w:r w:rsidR="000825BA" w:rsidRPr="00343A43">
              <w:rPr>
                <w:rFonts w:ascii="Arial" w:hAnsi="Arial" w:cs="Arial"/>
                <w:sz w:val="20"/>
                <w:szCs w:val="20"/>
              </w:rPr>
              <w:t>Ostale upravne pristojbe i naknade</w:t>
            </w:r>
          </w:p>
        </w:tc>
        <w:tc>
          <w:tcPr>
            <w:tcW w:w="1418" w:type="dxa"/>
            <w:tcBorders>
              <w:top w:val="nil"/>
              <w:bottom w:val="nil"/>
            </w:tcBorders>
          </w:tcPr>
          <w:p w14:paraId="54FBB781" w14:textId="1E36E78F" w:rsidR="00734E10" w:rsidRPr="00343A43" w:rsidRDefault="005109CC" w:rsidP="00980B92">
            <w:pPr>
              <w:spacing w:after="0" w:line="240" w:lineRule="auto"/>
              <w:jc w:val="right"/>
              <w:rPr>
                <w:rFonts w:ascii="Arial" w:hAnsi="Arial" w:cs="Arial"/>
                <w:sz w:val="20"/>
                <w:szCs w:val="20"/>
              </w:rPr>
            </w:pPr>
            <w:r w:rsidRPr="00343A43">
              <w:rPr>
                <w:rFonts w:ascii="Arial" w:hAnsi="Arial" w:cs="Arial"/>
                <w:sz w:val="20"/>
                <w:szCs w:val="20"/>
              </w:rPr>
              <w:t>550</w:t>
            </w:r>
          </w:p>
        </w:tc>
        <w:tc>
          <w:tcPr>
            <w:tcW w:w="1418" w:type="dxa"/>
            <w:tcBorders>
              <w:top w:val="nil"/>
              <w:bottom w:val="nil"/>
            </w:tcBorders>
          </w:tcPr>
          <w:p w14:paraId="57BBAD39" w14:textId="474A7425" w:rsidR="00734E10" w:rsidRPr="00343A43" w:rsidRDefault="005109CC" w:rsidP="00341FCF">
            <w:pPr>
              <w:spacing w:after="0" w:line="240" w:lineRule="auto"/>
              <w:jc w:val="right"/>
              <w:rPr>
                <w:rFonts w:ascii="Arial" w:hAnsi="Arial" w:cs="Arial"/>
                <w:sz w:val="20"/>
                <w:szCs w:val="20"/>
              </w:rPr>
            </w:pPr>
            <w:r w:rsidRPr="00343A43">
              <w:rPr>
                <w:rFonts w:ascii="Arial" w:hAnsi="Arial" w:cs="Arial"/>
                <w:sz w:val="20"/>
                <w:szCs w:val="20"/>
              </w:rPr>
              <w:t>218</w:t>
            </w:r>
          </w:p>
        </w:tc>
      </w:tr>
      <w:tr w:rsidR="00734E10" w:rsidRPr="00CA5458" w14:paraId="150B2EEC" w14:textId="77777777" w:rsidTr="00CA5458">
        <w:trPr>
          <w:trHeight w:val="281"/>
        </w:trPr>
        <w:tc>
          <w:tcPr>
            <w:tcW w:w="6809" w:type="dxa"/>
            <w:tcBorders>
              <w:top w:val="nil"/>
              <w:bottom w:val="nil"/>
            </w:tcBorders>
          </w:tcPr>
          <w:p w14:paraId="1EE9771E" w14:textId="42B86A1D" w:rsidR="00734E10" w:rsidRPr="0015058E" w:rsidRDefault="00634A28" w:rsidP="008B1135">
            <w:pPr>
              <w:spacing w:after="0" w:line="240" w:lineRule="auto"/>
              <w:rPr>
                <w:rFonts w:ascii="Arial" w:hAnsi="Arial" w:cs="Arial"/>
                <w:b/>
                <w:sz w:val="20"/>
                <w:szCs w:val="20"/>
              </w:rPr>
            </w:pPr>
            <w:r w:rsidRPr="0015058E">
              <w:rPr>
                <w:rFonts w:ascii="Arial" w:hAnsi="Arial" w:cs="Arial"/>
                <w:b/>
                <w:sz w:val="20"/>
                <w:szCs w:val="20"/>
              </w:rPr>
              <w:t>Prihodi po posebnim propisima</w:t>
            </w:r>
          </w:p>
        </w:tc>
        <w:tc>
          <w:tcPr>
            <w:tcW w:w="1418" w:type="dxa"/>
            <w:tcBorders>
              <w:top w:val="nil"/>
              <w:bottom w:val="nil"/>
            </w:tcBorders>
          </w:tcPr>
          <w:p w14:paraId="7D8B84E6" w14:textId="2EB36966" w:rsidR="00734E10" w:rsidRPr="0015058E" w:rsidRDefault="00367469" w:rsidP="008B1135">
            <w:pPr>
              <w:spacing w:after="0" w:line="240" w:lineRule="auto"/>
              <w:jc w:val="right"/>
              <w:rPr>
                <w:rFonts w:ascii="Arial" w:hAnsi="Arial" w:cs="Arial"/>
                <w:b/>
                <w:bCs/>
                <w:sz w:val="20"/>
                <w:szCs w:val="20"/>
              </w:rPr>
            </w:pPr>
            <w:r>
              <w:rPr>
                <w:rFonts w:ascii="Arial" w:hAnsi="Arial" w:cs="Arial"/>
                <w:b/>
                <w:bCs/>
                <w:sz w:val="20"/>
                <w:szCs w:val="20"/>
              </w:rPr>
              <w:t>864.769</w:t>
            </w:r>
          </w:p>
        </w:tc>
        <w:tc>
          <w:tcPr>
            <w:tcW w:w="1418" w:type="dxa"/>
            <w:tcBorders>
              <w:top w:val="nil"/>
              <w:bottom w:val="nil"/>
            </w:tcBorders>
          </w:tcPr>
          <w:p w14:paraId="6C7664F0" w14:textId="40E9F74E" w:rsidR="00734E10" w:rsidRPr="00CA5458" w:rsidRDefault="00367469" w:rsidP="008B1135">
            <w:pPr>
              <w:spacing w:after="0" w:line="240" w:lineRule="auto"/>
              <w:jc w:val="right"/>
              <w:rPr>
                <w:rFonts w:ascii="Arial" w:hAnsi="Arial" w:cs="Arial"/>
                <w:b/>
                <w:bCs/>
                <w:sz w:val="20"/>
                <w:szCs w:val="20"/>
              </w:rPr>
            </w:pPr>
            <w:r w:rsidRPr="00CA5458">
              <w:rPr>
                <w:rFonts w:ascii="Arial" w:hAnsi="Arial" w:cs="Arial"/>
                <w:b/>
                <w:bCs/>
                <w:sz w:val="20"/>
                <w:szCs w:val="20"/>
              </w:rPr>
              <w:t>745.087</w:t>
            </w:r>
          </w:p>
        </w:tc>
      </w:tr>
      <w:tr w:rsidR="005109CC" w:rsidRPr="0015058E" w14:paraId="6A61223D" w14:textId="77777777" w:rsidTr="00CB5422">
        <w:trPr>
          <w:trHeight w:val="148"/>
        </w:trPr>
        <w:tc>
          <w:tcPr>
            <w:tcW w:w="6809" w:type="dxa"/>
            <w:tcBorders>
              <w:top w:val="nil"/>
              <w:bottom w:val="nil"/>
            </w:tcBorders>
          </w:tcPr>
          <w:p w14:paraId="7AAC436B" w14:textId="0F5B0A3A" w:rsidR="005109CC" w:rsidRPr="0015058E" w:rsidRDefault="00367469" w:rsidP="008B1135">
            <w:pPr>
              <w:spacing w:after="0" w:line="240" w:lineRule="auto"/>
              <w:rPr>
                <w:rFonts w:ascii="Arial" w:hAnsi="Arial" w:cs="Arial"/>
                <w:b/>
                <w:sz w:val="20"/>
                <w:szCs w:val="20"/>
              </w:rPr>
            </w:pPr>
            <w:r w:rsidRPr="0015058E">
              <w:rPr>
                <w:rFonts w:ascii="Arial" w:hAnsi="Arial" w:cs="Arial"/>
                <w:sz w:val="20"/>
                <w:szCs w:val="20"/>
              </w:rPr>
              <w:t xml:space="preserve">- </w:t>
            </w:r>
            <w:r>
              <w:rPr>
                <w:rFonts w:ascii="Arial" w:hAnsi="Arial" w:cs="Arial"/>
                <w:sz w:val="20"/>
                <w:szCs w:val="20"/>
              </w:rPr>
              <w:t>Vo</w:t>
            </w:r>
            <w:r w:rsidRPr="0015058E">
              <w:rPr>
                <w:rFonts w:ascii="Arial" w:hAnsi="Arial" w:cs="Arial"/>
                <w:sz w:val="20"/>
                <w:szCs w:val="20"/>
              </w:rPr>
              <w:t>dn</w:t>
            </w:r>
            <w:r>
              <w:rPr>
                <w:rFonts w:ascii="Arial" w:hAnsi="Arial" w:cs="Arial"/>
                <w:sz w:val="20"/>
                <w:szCs w:val="20"/>
              </w:rPr>
              <w:t>i doprinos</w:t>
            </w:r>
          </w:p>
        </w:tc>
        <w:tc>
          <w:tcPr>
            <w:tcW w:w="1418" w:type="dxa"/>
            <w:tcBorders>
              <w:top w:val="nil"/>
              <w:bottom w:val="nil"/>
            </w:tcBorders>
          </w:tcPr>
          <w:p w14:paraId="3DA356DC" w14:textId="2C9624CB" w:rsidR="005109CC" w:rsidRPr="00343A43" w:rsidRDefault="00CD1D04" w:rsidP="008B1135">
            <w:pPr>
              <w:spacing w:after="0" w:line="240" w:lineRule="auto"/>
              <w:jc w:val="right"/>
              <w:rPr>
                <w:rFonts w:ascii="Arial" w:hAnsi="Arial" w:cs="Arial"/>
                <w:sz w:val="20"/>
                <w:szCs w:val="20"/>
              </w:rPr>
            </w:pPr>
            <w:r w:rsidRPr="00343A43">
              <w:rPr>
                <w:rFonts w:ascii="Arial" w:hAnsi="Arial" w:cs="Arial"/>
                <w:sz w:val="20"/>
                <w:szCs w:val="20"/>
              </w:rPr>
              <w:t>245</w:t>
            </w:r>
          </w:p>
        </w:tc>
        <w:tc>
          <w:tcPr>
            <w:tcW w:w="1418" w:type="dxa"/>
            <w:tcBorders>
              <w:top w:val="nil"/>
              <w:bottom w:val="nil"/>
            </w:tcBorders>
          </w:tcPr>
          <w:p w14:paraId="3E47FA7B" w14:textId="18AD0DEA" w:rsidR="005109CC" w:rsidRDefault="00CD1D04" w:rsidP="008B1135">
            <w:pPr>
              <w:spacing w:after="0" w:line="240" w:lineRule="auto"/>
              <w:jc w:val="right"/>
              <w:rPr>
                <w:rFonts w:ascii="Arial" w:hAnsi="Arial" w:cs="Arial"/>
                <w:sz w:val="20"/>
                <w:szCs w:val="20"/>
              </w:rPr>
            </w:pPr>
            <w:r>
              <w:rPr>
                <w:rFonts w:ascii="Arial" w:hAnsi="Arial" w:cs="Arial"/>
                <w:sz w:val="20"/>
                <w:szCs w:val="20"/>
              </w:rPr>
              <w:t>48</w:t>
            </w:r>
          </w:p>
        </w:tc>
      </w:tr>
      <w:tr w:rsidR="005109CC" w:rsidRPr="0015058E" w14:paraId="59BD871A" w14:textId="77777777" w:rsidTr="00CB5422">
        <w:trPr>
          <w:trHeight w:val="153"/>
        </w:trPr>
        <w:tc>
          <w:tcPr>
            <w:tcW w:w="6809" w:type="dxa"/>
            <w:tcBorders>
              <w:top w:val="nil"/>
              <w:bottom w:val="nil"/>
            </w:tcBorders>
          </w:tcPr>
          <w:p w14:paraId="2B6B6B08" w14:textId="07986F07" w:rsidR="005109CC" w:rsidRPr="0015058E" w:rsidRDefault="00CD1D04" w:rsidP="008B1135">
            <w:pPr>
              <w:spacing w:after="0" w:line="240" w:lineRule="auto"/>
              <w:rPr>
                <w:rFonts w:ascii="Arial" w:hAnsi="Arial" w:cs="Arial"/>
                <w:b/>
                <w:sz w:val="20"/>
                <w:szCs w:val="20"/>
              </w:rPr>
            </w:pPr>
            <w:r w:rsidRPr="0015058E">
              <w:rPr>
                <w:rFonts w:ascii="Arial" w:hAnsi="Arial" w:cs="Arial"/>
                <w:sz w:val="20"/>
                <w:szCs w:val="20"/>
              </w:rPr>
              <w:t xml:space="preserve">- </w:t>
            </w:r>
            <w:r>
              <w:rPr>
                <w:rFonts w:ascii="Arial" w:hAnsi="Arial" w:cs="Arial"/>
                <w:sz w:val="20"/>
                <w:szCs w:val="20"/>
              </w:rPr>
              <w:t>Do</w:t>
            </w:r>
            <w:r w:rsidRPr="0015058E">
              <w:rPr>
                <w:rFonts w:ascii="Arial" w:hAnsi="Arial" w:cs="Arial"/>
                <w:sz w:val="20"/>
                <w:szCs w:val="20"/>
              </w:rPr>
              <w:t>prinos za šume</w:t>
            </w:r>
          </w:p>
        </w:tc>
        <w:tc>
          <w:tcPr>
            <w:tcW w:w="1418" w:type="dxa"/>
            <w:tcBorders>
              <w:top w:val="nil"/>
              <w:bottom w:val="nil"/>
            </w:tcBorders>
          </w:tcPr>
          <w:p w14:paraId="52F5E8D2" w14:textId="6F0D8AE8" w:rsidR="005109CC" w:rsidRPr="00343A43" w:rsidRDefault="00CD1D04" w:rsidP="008B1135">
            <w:pPr>
              <w:spacing w:after="0" w:line="240" w:lineRule="auto"/>
              <w:jc w:val="right"/>
              <w:rPr>
                <w:rFonts w:ascii="Arial" w:hAnsi="Arial" w:cs="Arial"/>
                <w:sz w:val="20"/>
                <w:szCs w:val="20"/>
              </w:rPr>
            </w:pPr>
            <w:r w:rsidRPr="00343A43">
              <w:rPr>
                <w:rFonts w:ascii="Arial" w:hAnsi="Arial" w:cs="Arial"/>
                <w:sz w:val="20"/>
                <w:szCs w:val="20"/>
              </w:rPr>
              <w:t>863.524</w:t>
            </w:r>
          </w:p>
        </w:tc>
        <w:tc>
          <w:tcPr>
            <w:tcW w:w="1418" w:type="dxa"/>
            <w:tcBorders>
              <w:top w:val="nil"/>
              <w:bottom w:val="nil"/>
            </w:tcBorders>
          </w:tcPr>
          <w:p w14:paraId="3EF1B51A" w14:textId="55C98C44" w:rsidR="005109CC" w:rsidRDefault="00CD1D04" w:rsidP="008B1135">
            <w:pPr>
              <w:spacing w:after="0" w:line="240" w:lineRule="auto"/>
              <w:jc w:val="right"/>
              <w:rPr>
                <w:rFonts w:ascii="Arial" w:hAnsi="Arial" w:cs="Arial"/>
                <w:sz w:val="20"/>
                <w:szCs w:val="20"/>
              </w:rPr>
            </w:pPr>
            <w:r>
              <w:rPr>
                <w:rFonts w:ascii="Arial" w:hAnsi="Arial" w:cs="Arial"/>
                <w:sz w:val="20"/>
                <w:szCs w:val="20"/>
              </w:rPr>
              <w:t>743.539</w:t>
            </w:r>
          </w:p>
        </w:tc>
      </w:tr>
      <w:tr w:rsidR="00F61C5C" w:rsidRPr="0015058E" w14:paraId="7DB85977" w14:textId="77777777" w:rsidTr="00CB5422">
        <w:trPr>
          <w:trHeight w:val="114"/>
        </w:trPr>
        <w:tc>
          <w:tcPr>
            <w:tcW w:w="6809" w:type="dxa"/>
            <w:tcBorders>
              <w:top w:val="nil"/>
              <w:bottom w:val="nil"/>
            </w:tcBorders>
          </w:tcPr>
          <w:p w14:paraId="7880B2B8" w14:textId="4C091173" w:rsidR="00F61C5C" w:rsidRPr="0015058E" w:rsidRDefault="00831AE8" w:rsidP="008B1135">
            <w:pPr>
              <w:spacing w:after="0" w:line="240" w:lineRule="auto"/>
              <w:rPr>
                <w:rFonts w:ascii="Arial" w:hAnsi="Arial" w:cs="Arial"/>
                <w:sz w:val="20"/>
                <w:szCs w:val="20"/>
              </w:rPr>
            </w:pPr>
            <w:r w:rsidRPr="0015058E">
              <w:rPr>
                <w:rFonts w:ascii="Arial" w:hAnsi="Arial" w:cs="Arial"/>
                <w:sz w:val="20"/>
                <w:szCs w:val="20"/>
              </w:rPr>
              <w:t>- Ostali prihodi – naknada za izgradnju spomenika i grobnica</w:t>
            </w:r>
          </w:p>
        </w:tc>
        <w:tc>
          <w:tcPr>
            <w:tcW w:w="1418" w:type="dxa"/>
            <w:tcBorders>
              <w:top w:val="nil"/>
              <w:bottom w:val="nil"/>
            </w:tcBorders>
          </w:tcPr>
          <w:p w14:paraId="7C553493" w14:textId="196498C1" w:rsidR="00F61C5C" w:rsidRPr="00343A43" w:rsidRDefault="00831AE8" w:rsidP="008B1135">
            <w:pPr>
              <w:spacing w:after="0" w:line="240" w:lineRule="auto"/>
              <w:jc w:val="right"/>
              <w:rPr>
                <w:rFonts w:ascii="Arial" w:hAnsi="Arial" w:cs="Arial"/>
                <w:sz w:val="20"/>
                <w:szCs w:val="20"/>
              </w:rPr>
            </w:pPr>
            <w:r w:rsidRPr="00343A43">
              <w:rPr>
                <w:rFonts w:ascii="Arial" w:hAnsi="Arial" w:cs="Arial"/>
                <w:sz w:val="20"/>
                <w:szCs w:val="20"/>
              </w:rPr>
              <w:t>1.000</w:t>
            </w:r>
          </w:p>
        </w:tc>
        <w:tc>
          <w:tcPr>
            <w:tcW w:w="1418" w:type="dxa"/>
            <w:tcBorders>
              <w:top w:val="nil"/>
              <w:bottom w:val="nil"/>
            </w:tcBorders>
          </w:tcPr>
          <w:p w14:paraId="6BCEF5CB" w14:textId="6081A15B" w:rsidR="00F61C5C" w:rsidRDefault="0085232E" w:rsidP="008B1135">
            <w:pPr>
              <w:spacing w:after="0" w:line="240" w:lineRule="auto"/>
              <w:jc w:val="right"/>
              <w:rPr>
                <w:rFonts w:ascii="Arial" w:hAnsi="Arial" w:cs="Arial"/>
                <w:sz w:val="20"/>
                <w:szCs w:val="20"/>
              </w:rPr>
            </w:pPr>
            <w:r>
              <w:rPr>
                <w:rFonts w:ascii="Arial" w:hAnsi="Arial" w:cs="Arial"/>
                <w:sz w:val="20"/>
                <w:szCs w:val="20"/>
              </w:rPr>
              <w:t>1.</w:t>
            </w:r>
            <w:r w:rsidR="000A5FD7">
              <w:rPr>
                <w:rFonts w:ascii="Arial" w:hAnsi="Arial" w:cs="Arial"/>
                <w:sz w:val="20"/>
                <w:szCs w:val="20"/>
              </w:rPr>
              <w:t>5</w:t>
            </w:r>
            <w:r>
              <w:rPr>
                <w:rFonts w:ascii="Arial" w:hAnsi="Arial" w:cs="Arial"/>
                <w:sz w:val="20"/>
                <w:szCs w:val="20"/>
              </w:rPr>
              <w:t>00</w:t>
            </w:r>
          </w:p>
        </w:tc>
      </w:tr>
      <w:tr w:rsidR="00F61C5C" w:rsidRPr="00CA5458" w14:paraId="0DD3043E" w14:textId="77777777" w:rsidTr="00CB5422">
        <w:trPr>
          <w:trHeight w:val="217"/>
        </w:trPr>
        <w:tc>
          <w:tcPr>
            <w:tcW w:w="6809" w:type="dxa"/>
            <w:tcBorders>
              <w:top w:val="nil"/>
              <w:bottom w:val="nil"/>
            </w:tcBorders>
          </w:tcPr>
          <w:p w14:paraId="244D19A7" w14:textId="1E9BEF77" w:rsidR="00F61C5C" w:rsidRPr="0015058E" w:rsidRDefault="0085232E" w:rsidP="008B1135">
            <w:pPr>
              <w:spacing w:after="0" w:line="240" w:lineRule="auto"/>
              <w:rPr>
                <w:rFonts w:ascii="Arial" w:hAnsi="Arial" w:cs="Arial"/>
                <w:sz w:val="20"/>
                <w:szCs w:val="20"/>
              </w:rPr>
            </w:pPr>
            <w:r w:rsidRPr="0015058E">
              <w:rPr>
                <w:rFonts w:ascii="Arial" w:hAnsi="Arial" w:cs="Arial"/>
                <w:b/>
                <w:sz w:val="20"/>
                <w:szCs w:val="20"/>
              </w:rPr>
              <w:t>Komunalni doprinosi i naknade</w:t>
            </w:r>
          </w:p>
        </w:tc>
        <w:tc>
          <w:tcPr>
            <w:tcW w:w="1418" w:type="dxa"/>
            <w:tcBorders>
              <w:top w:val="nil"/>
              <w:bottom w:val="nil"/>
            </w:tcBorders>
          </w:tcPr>
          <w:p w14:paraId="3CDDD30A" w14:textId="1A328595" w:rsidR="00F61C5C" w:rsidRDefault="0085232E" w:rsidP="008B1135">
            <w:pPr>
              <w:spacing w:after="0" w:line="240" w:lineRule="auto"/>
              <w:jc w:val="right"/>
              <w:rPr>
                <w:rFonts w:ascii="Arial" w:hAnsi="Arial" w:cs="Arial"/>
                <w:b/>
                <w:bCs/>
                <w:sz w:val="20"/>
                <w:szCs w:val="20"/>
              </w:rPr>
            </w:pPr>
            <w:r>
              <w:rPr>
                <w:rFonts w:ascii="Arial" w:hAnsi="Arial" w:cs="Arial"/>
                <w:b/>
                <w:bCs/>
                <w:sz w:val="20"/>
                <w:szCs w:val="20"/>
              </w:rPr>
              <w:t>193.978</w:t>
            </w:r>
          </w:p>
        </w:tc>
        <w:tc>
          <w:tcPr>
            <w:tcW w:w="1418" w:type="dxa"/>
            <w:tcBorders>
              <w:top w:val="nil"/>
              <w:bottom w:val="nil"/>
            </w:tcBorders>
          </w:tcPr>
          <w:p w14:paraId="24F60964" w14:textId="57665CDB" w:rsidR="00F61C5C" w:rsidRPr="00CA5458" w:rsidRDefault="0085232E" w:rsidP="008B1135">
            <w:pPr>
              <w:spacing w:after="0" w:line="240" w:lineRule="auto"/>
              <w:jc w:val="right"/>
              <w:rPr>
                <w:rFonts w:ascii="Arial" w:hAnsi="Arial" w:cs="Arial"/>
                <w:b/>
                <w:bCs/>
                <w:sz w:val="20"/>
                <w:szCs w:val="20"/>
              </w:rPr>
            </w:pPr>
            <w:r w:rsidRPr="00CA5458">
              <w:rPr>
                <w:rFonts w:ascii="Arial" w:hAnsi="Arial" w:cs="Arial"/>
                <w:b/>
                <w:bCs/>
                <w:sz w:val="20"/>
                <w:szCs w:val="20"/>
              </w:rPr>
              <w:t>206.180</w:t>
            </w:r>
          </w:p>
        </w:tc>
      </w:tr>
      <w:tr w:rsidR="00F61C5C" w:rsidRPr="0015058E" w14:paraId="703D3AC2" w14:textId="77777777" w:rsidTr="00CB5422">
        <w:trPr>
          <w:trHeight w:val="136"/>
        </w:trPr>
        <w:tc>
          <w:tcPr>
            <w:tcW w:w="6809" w:type="dxa"/>
            <w:tcBorders>
              <w:top w:val="nil"/>
              <w:bottom w:val="nil"/>
            </w:tcBorders>
          </w:tcPr>
          <w:p w14:paraId="735679DD" w14:textId="6E694C03" w:rsidR="00F61C5C" w:rsidRPr="0015058E" w:rsidRDefault="00DB0F46" w:rsidP="008B1135">
            <w:pPr>
              <w:spacing w:after="0" w:line="240" w:lineRule="auto"/>
              <w:rPr>
                <w:rFonts w:ascii="Arial" w:hAnsi="Arial" w:cs="Arial"/>
                <w:sz w:val="20"/>
                <w:szCs w:val="20"/>
              </w:rPr>
            </w:pPr>
            <w:r w:rsidRPr="0015058E">
              <w:rPr>
                <w:rFonts w:ascii="Arial" w:hAnsi="Arial" w:cs="Arial"/>
                <w:sz w:val="20"/>
                <w:szCs w:val="20"/>
              </w:rPr>
              <w:t xml:space="preserve">- </w:t>
            </w:r>
            <w:r>
              <w:rPr>
                <w:rFonts w:ascii="Arial" w:hAnsi="Arial" w:cs="Arial"/>
                <w:sz w:val="20"/>
                <w:szCs w:val="20"/>
              </w:rPr>
              <w:t>K</w:t>
            </w:r>
            <w:r w:rsidRPr="0015058E">
              <w:rPr>
                <w:rFonts w:ascii="Arial" w:hAnsi="Arial" w:cs="Arial"/>
                <w:sz w:val="20"/>
                <w:szCs w:val="20"/>
              </w:rPr>
              <w:t>omunal</w:t>
            </w:r>
            <w:r>
              <w:rPr>
                <w:rFonts w:ascii="Arial" w:hAnsi="Arial" w:cs="Arial"/>
                <w:sz w:val="20"/>
                <w:szCs w:val="20"/>
              </w:rPr>
              <w:t>ni</w:t>
            </w:r>
            <w:r w:rsidRPr="0015058E">
              <w:rPr>
                <w:rFonts w:ascii="Arial" w:hAnsi="Arial" w:cs="Arial"/>
                <w:sz w:val="20"/>
                <w:szCs w:val="20"/>
              </w:rPr>
              <w:t xml:space="preserve"> doprinos</w:t>
            </w:r>
          </w:p>
        </w:tc>
        <w:tc>
          <w:tcPr>
            <w:tcW w:w="1418" w:type="dxa"/>
            <w:tcBorders>
              <w:top w:val="nil"/>
              <w:bottom w:val="nil"/>
            </w:tcBorders>
          </w:tcPr>
          <w:p w14:paraId="578E0E17" w14:textId="188BEECA" w:rsidR="00F61C5C" w:rsidRPr="00343A43" w:rsidRDefault="00DB0F46" w:rsidP="008B1135">
            <w:pPr>
              <w:spacing w:after="0" w:line="240" w:lineRule="auto"/>
              <w:jc w:val="right"/>
              <w:rPr>
                <w:rFonts w:ascii="Arial" w:hAnsi="Arial" w:cs="Arial"/>
                <w:sz w:val="20"/>
                <w:szCs w:val="20"/>
              </w:rPr>
            </w:pPr>
            <w:r w:rsidRPr="00343A43">
              <w:rPr>
                <w:rFonts w:ascii="Arial" w:hAnsi="Arial" w:cs="Arial"/>
                <w:sz w:val="20"/>
                <w:szCs w:val="20"/>
              </w:rPr>
              <w:t>1.034</w:t>
            </w:r>
          </w:p>
        </w:tc>
        <w:tc>
          <w:tcPr>
            <w:tcW w:w="1418" w:type="dxa"/>
            <w:tcBorders>
              <w:top w:val="nil"/>
              <w:bottom w:val="nil"/>
            </w:tcBorders>
          </w:tcPr>
          <w:p w14:paraId="7FBF7D77" w14:textId="0F6C4CC8" w:rsidR="00F61C5C" w:rsidRDefault="000F1CE7" w:rsidP="008B1135">
            <w:pPr>
              <w:spacing w:after="0" w:line="240" w:lineRule="auto"/>
              <w:jc w:val="right"/>
              <w:rPr>
                <w:rFonts w:ascii="Arial" w:hAnsi="Arial" w:cs="Arial"/>
                <w:sz w:val="20"/>
                <w:szCs w:val="20"/>
              </w:rPr>
            </w:pPr>
            <w:r>
              <w:rPr>
                <w:rFonts w:ascii="Arial" w:hAnsi="Arial" w:cs="Arial"/>
                <w:sz w:val="20"/>
                <w:szCs w:val="20"/>
              </w:rPr>
              <w:t>3.274</w:t>
            </w:r>
          </w:p>
        </w:tc>
      </w:tr>
      <w:tr w:rsidR="00F61C5C" w:rsidRPr="0015058E" w14:paraId="03EBA169" w14:textId="77777777" w:rsidTr="00CB5422">
        <w:trPr>
          <w:trHeight w:val="182"/>
        </w:trPr>
        <w:tc>
          <w:tcPr>
            <w:tcW w:w="6809" w:type="dxa"/>
            <w:tcBorders>
              <w:top w:val="nil"/>
              <w:bottom w:val="nil"/>
            </w:tcBorders>
          </w:tcPr>
          <w:p w14:paraId="7804207B" w14:textId="1EFFBB10" w:rsidR="00F61C5C" w:rsidRPr="0015058E" w:rsidRDefault="00DB0F46" w:rsidP="008B1135">
            <w:pPr>
              <w:spacing w:after="0" w:line="240" w:lineRule="auto"/>
              <w:rPr>
                <w:rFonts w:ascii="Arial" w:hAnsi="Arial" w:cs="Arial"/>
                <w:sz w:val="20"/>
                <w:szCs w:val="20"/>
              </w:rPr>
            </w:pPr>
            <w:r w:rsidRPr="0015058E">
              <w:rPr>
                <w:rFonts w:ascii="Arial" w:hAnsi="Arial" w:cs="Arial"/>
                <w:sz w:val="20"/>
                <w:szCs w:val="20"/>
              </w:rPr>
              <w:t>-</w:t>
            </w:r>
            <w:r>
              <w:rPr>
                <w:rFonts w:ascii="Arial" w:hAnsi="Arial" w:cs="Arial"/>
                <w:sz w:val="20"/>
                <w:szCs w:val="20"/>
              </w:rPr>
              <w:t xml:space="preserve"> K</w:t>
            </w:r>
            <w:r w:rsidRPr="0015058E">
              <w:rPr>
                <w:rFonts w:ascii="Arial" w:hAnsi="Arial" w:cs="Arial"/>
                <w:sz w:val="20"/>
                <w:szCs w:val="20"/>
              </w:rPr>
              <w:t>omunaln</w:t>
            </w:r>
            <w:r>
              <w:rPr>
                <w:rFonts w:ascii="Arial" w:hAnsi="Arial" w:cs="Arial"/>
                <w:sz w:val="20"/>
                <w:szCs w:val="20"/>
              </w:rPr>
              <w:t>a</w:t>
            </w:r>
            <w:r w:rsidRPr="0015058E">
              <w:rPr>
                <w:rFonts w:ascii="Arial" w:hAnsi="Arial" w:cs="Arial"/>
                <w:sz w:val="20"/>
                <w:szCs w:val="20"/>
              </w:rPr>
              <w:t xml:space="preserve"> naknad</w:t>
            </w:r>
            <w:r>
              <w:rPr>
                <w:rFonts w:ascii="Arial" w:hAnsi="Arial" w:cs="Arial"/>
                <w:sz w:val="20"/>
                <w:szCs w:val="20"/>
              </w:rPr>
              <w:t>a</w:t>
            </w:r>
          </w:p>
        </w:tc>
        <w:tc>
          <w:tcPr>
            <w:tcW w:w="1418" w:type="dxa"/>
            <w:tcBorders>
              <w:top w:val="nil"/>
              <w:bottom w:val="nil"/>
            </w:tcBorders>
          </w:tcPr>
          <w:p w14:paraId="515F0033" w14:textId="4A0EBE6F" w:rsidR="00F61C5C" w:rsidRPr="00343A43" w:rsidRDefault="000F1CE7" w:rsidP="008B1135">
            <w:pPr>
              <w:spacing w:after="0" w:line="240" w:lineRule="auto"/>
              <w:jc w:val="right"/>
              <w:rPr>
                <w:rFonts w:ascii="Arial" w:hAnsi="Arial" w:cs="Arial"/>
                <w:sz w:val="20"/>
                <w:szCs w:val="20"/>
              </w:rPr>
            </w:pPr>
            <w:r w:rsidRPr="00343A43">
              <w:rPr>
                <w:rFonts w:ascii="Arial" w:hAnsi="Arial" w:cs="Arial"/>
                <w:sz w:val="20"/>
                <w:szCs w:val="20"/>
              </w:rPr>
              <w:t>165.267</w:t>
            </w:r>
          </w:p>
        </w:tc>
        <w:tc>
          <w:tcPr>
            <w:tcW w:w="1418" w:type="dxa"/>
            <w:tcBorders>
              <w:top w:val="nil"/>
              <w:bottom w:val="nil"/>
            </w:tcBorders>
          </w:tcPr>
          <w:p w14:paraId="4497858F" w14:textId="5DE6EEC6" w:rsidR="00F61C5C" w:rsidRDefault="000F1CE7" w:rsidP="008B1135">
            <w:pPr>
              <w:spacing w:after="0" w:line="240" w:lineRule="auto"/>
              <w:jc w:val="right"/>
              <w:rPr>
                <w:rFonts w:ascii="Arial" w:hAnsi="Arial" w:cs="Arial"/>
                <w:sz w:val="20"/>
                <w:szCs w:val="20"/>
              </w:rPr>
            </w:pPr>
            <w:r>
              <w:rPr>
                <w:rFonts w:ascii="Arial" w:hAnsi="Arial" w:cs="Arial"/>
                <w:sz w:val="20"/>
                <w:szCs w:val="20"/>
              </w:rPr>
              <w:t>172.113</w:t>
            </w:r>
          </w:p>
        </w:tc>
      </w:tr>
      <w:tr w:rsidR="005109CC" w:rsidRPr="0015058E" w14:paraId="505F7F87" w14:textId="77777777" w:rsidTr="00CA5458">
        <w:trPr>
          <w:trHeight w:val="246"/>
        </w:trPr>
        <w:tc>
          <w:tcPr>
            <w:tcW w:w="6809" w:type="dxa"/>
            <w:tcBorders>
              <w:top w:val="nil"/>
              <w:bottom w:val="single" w:sz="4" w:space="0" w:color="auto"/>
            </w:tcBorders>
          </w:tcPr>
          <w:p w14:paraId="7D8EC73D" w14:textId="382345CF" w:rsidR="005109CC" w:rsidRPr="0015058E" w:rsidRDefault="00DB0F46" w:rsidP="008B1135">
            <w:pPr>
              <w:spacing w:after="0" w:line="240" w:lineRule="auto"/>
              <w:rPr>
                <w:rFonts w:ascii="Arial" w:hAnsi="Arial" w:cs="Arial"/>
                <w:b/>
                <w:sz w:val="20"/>
                <w:szCs w:val="20"/>
              </w:rPr>
            </w:pPr>
            <w:r w:rsidRPr="0015058E">
              <w:rPr>
                <w:rFonts w:ascii="Arial" w:hAnsi="Arial" w:cs="Arial"/>
                <w:sz w:val="20"/>
                <w:szCs w:val="20"/>
              </w:rPr>
              <w:t>-</w:t>
            </w:r>
            <w:r>
              <w:rPr>
                <w:rFonts w:ascii="Arial" w:hAnsi="Arial" w:cs="Arial"/>
                <w:sz w:val="20"/>
                <w:szCs w:val="20"/>
              </w:rPr>
              <w:t xml:space="preserve"> Grobna naknada</w:t>
            </w:r>
          </w:p>
        </w:tc>
        <w:tc>
          <w:tcPr>
            <w:tcW w:w="1418" w:type="dxa"/>
            <w:tcBorders>
              <w:top w:val="nil"/>
              <w:bottom w:val="single" w:sz="4" w:space="0" w:color="auto"/>
            </w:tcBorders>
          </w:tcPr>
          <w:p w14:paraId="697E64A5" w14:textId="278D3B4D" w:rsidR="005109CC" w:rsidRPr="00343A43" w:rsidRDefault="008B1135" w:rsidP="008B1135">
            <w:pPr>
              <w:spacing w:after="0" w:line="240" w:lineRule="auto"/>
              <w:jc w:val="right"/>
              <w:rPr>
                <w:rFonts w:ascii="Arial" w:hAnsi="Arial" w:cs="Arial"/>
                <w:sz w:val="20"/>
                <w:szCs w:val="20"/>
              </w:rPr>
            </w:pPr>
            <w:r w:rsidRPr="00343A43">
              <w:rPr>
                <w:rFonts w:ascii="Arial" w:hAnsi="Arial" w:cs="Arial"/>
                <w:sz w:val="20"/>
                <w:szCs w:val="20"/>
              </w:rPr>
              <w:t>27.677</w:t>
            </w:r>
          </w:p>
        </w:tc>
        <w:tc>
          <w:tcPr>
            <w:tcW w:w="1418" w:type="dxa"/>
            <w:tcBorders>
              <w:top w:val="nil"/>
              <w:bottom w:val="single" w:sz="4" w:space="0" w:color="auto"/>
            </w:tcBorders>
          </w:tcPr>
          <w:p w14:paraId="30E806F4" w14:textId="33E79BCB" w:rsidR="005109CC" w:rsidRDefault="008B1135" w:rsidP="008B1135">
            <w:pPr>
              <w:spacing w:after="0" w:line="240" w:lineRule="auto"/>
              <w:jc w:val="right"/>
              <w:rPr>
                <w:rFonts w:ascii="Arial" w:hAnsi="Arial" w:cs="Arial"/>
                <w:sz w:val="20"/>
                <w:szCs w:val="20"/>
              </w:rPr>
            </w:pPr>
            <w:r>
              <w:rPr>
                <w:rFonts w:ascii="Arial" w:hAnsi="Arial" w:cs="Arial"/>
                <w:sz w:val="20"/>
                <w:szCs w:val="20"/>
              </w:rPr>
              <w:t>30.793</w:t>
            </w:r>
          </w:p>
        </w:tc>
      </w:tr>
    </w:tbl>
    <w:p w14:paraId="074DB3F5" w14:textId="22659ECB" w:rsidR="007A77CE" w:rsidRDefault="007A77CE" w:rsidP="007A77CE">
      <w:pPr>
        <w:spacing w:after="0" w:line="240" w:lineRule="auto"/>
        <w:jc w:val="both"/>
        <w:rPr>
          <w:rFonts w:ascii="Arial" w:hAnsi="Arial" w:cs="Arial"/>
          <w:b/>
          <w:i/>
          <w:sz w:val="20"/>
          <w:szCs w:val="20"/>
        </w:rPr>
      </w:pPr>
    </w:p>
    <w:p w14:paraId="4AFD608C" w14:textId="72902082" w:rsidR="007A77CE" w:rsidRPr="0015058E" w:rsidRDefault="007A77CE" w:rsidP="007A77CE">
      <w:pPr>
        <w:spacing w:after="0" w:line="240" w:lineRule="auto"/>
        <w:jc w:val="both"/>
        <w:rPr>
          <w:rFonts w:ascii="Arial" w:hAnsi="Arial" w:cs="Arial"/>
          <w:sz w:val="20"/>
          <w:szCs w:val="20"/>
        </w:rPr>
      </w:pPr>
      <w:r w:rsidRPr="0015058E">
        <w:rPr>
          <w:rFonts w:ascii="Arial" w:hAnsi="Arial" w:cs="Arial"/>
          <w:b/>
          <w:i/>
          <w:sz w:val="20"/>
          <w:szCs w:val="20"/>
        </w:rPr>
        <w:t>Prihodi od kazni, upravnih mjera i ostali prihodi</w:t>
      </w:r>
      <w:r w:rsidRPr="0015058E">
        <w:rPr>
          <w:rFonts w:ascii="Arial" w:hAnsi="Arial" w:cs="Arial"/>
          <w:sz w:val="20"/>
          <w:szCs w:val="20"/>
        </w:rPr>
        <w:t xml:space="preserve"> ostvareni su u iznosu od </w:t>
      </w:r>
      <w:r w:rsidR="00A14A5E">
        <w:rPr>
          <w:rFonts w:ascii="Arial" w:hAnsi="Arial" w:cs="Arial"/>
          <w:sz w:val="20"/>
          <w:szCs w:val="20"/>
        </w:rPr>
        <w:t>850</w:t>
      </w:r>
      <w:r w:rsidRPr="0015058E">
        <w:rPr>
          <w:rFonts w:ascii="Arial" w:hAnsi="Arial" w:cs="Arial"/>
          <w:sz w:val="20"/>
          <w:szCs w:val="20"/>
        </w:rPr>
        <w:t xml:space="preserve"> kn i </w:t>
      </w:r>
      <w:r w:rsidR="008B3784">
        <w:rPr>
          <w:rFonts w:ascii="Arial" w:hAnsi="Arial" w:cs="Arial"/>
          <w:sz w:val="20"/>
          <w:szCs w:val="20"/>
        </w:rPr>
        <w:t>manji u od</w:t>
      </w:r>
      <w:r w:rsidRPr="0015058E">
        <w:rPr>
          <w:rFonts w:ascii="Arial" w:hAnsi="Arial" w:cs="Arial"/>
          <w:sz w:val="20"/>
          <w:szCs w:val="20"/>
        </w:rPr>
        <w:t xml:space="preserve">nosu na ostvarene u prethodnoj godini za </w:t>
      </w:r>
      <w:r w:rsidR="008B3784">
        <w:rPr>
          <w:rFonts w:ascii="Arial" w:hAnsi="Arial" w:cs="Arial"/>
          <w:sz w:val="20"/>
          <w:szCs w:val="20"/>
        </w:rPr>
        <w:t>81,42%,</w:t>
      </w:r>
      <w:r w:rsidRPr="0015058E">
        <w:rPr>
          <w:rFonts w:ascii="Arial" w:hAnsi="Arial" w:cs="Arial"/>
          <w:sz w:val="20"/>
          <w:szCs w:val="20"/>
        </w:rPr>
        <w:t xml:space="preserve"> a u odnosu na plan za </w:t>
      </w:r>
      <w:r w:rsidR="008B3784">
        <w:rPr>
          <w:rFonts w:ascii="Arial" w:hAnsi="Arial" w:cs="Arial"/>
          <w:sz w:val="20"/>
          <w:szCs w:val="20"/>
        </w:rPr>
        <w:t>57,50</w:t>
      </w:r>
      <w:r w:rsidRPr="0015058E">
        <w:rPr>
          <w:rFonts w:ascii="Arial" w:hAnsi="Arial" w:cs="Arial"/>
          <w:sz w:val="20"/>
          <w:szCs w:val="20"/>
        </w:rPr>
        <w:t>%.</w:t>
      </w:r>
    </w:p>
    <w:p w14:paraId="756DAA95" w14:textId="77777777" w:rsidR="007A77CE" w:rsidRPr="0015058E" w:rsidRDefault="007A77CE" w:rsidP="007A77CE">
      <w:pPr>
        <w:spacing w:after="0" w:line="240" w:lineRule="auto"/>
        <w:jc w:val="both"/>
        <w:rPr>
          <w:rFonts w:ascii="Arial" w:hAnsi="Arial" w:cs="Arial"/>
          <w:b/>
          <w:sz w:val="20"/>
          <w:szCs w:val="20"/>
        </w:rPr>
      </w:pPr>
    </w:p>
    <w:p w14:paraId="0B35FA29"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b/>
          <w:sz w:val="20"/>
          <w:szCs w:val="20"/>
        </w:rPr>
        <w:t>PRIHODI OD PRODAJE NEFINANCIJSKE IMOVINE</w:t>
      </w:r>
    </w:p>
    <w:p w14:paraId="30CABD41" w14:textId="6F977262"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 xml:space="preserve">Prihodi od prodaje nefinancijske imovine ostvareni su u iznosu od </w:t>
      </w:r>
      <w:r w:rsidR="00F45EBB">
        <w:rPr>
          <w:rFonts w:ascii="Arial" w:hAnsi="Arial" w:cs="Arial"/>
          <w:sz w:val="20"/>
          <w:szCs w:val="20"/>
        </w:rPr>
        <w:t>258.588</w:t>
      </w:r>
      <w:r w:rsidRPr="0015058E">
        <w:rPr>
          <w:rFonts w:ascii="Arial" w:hAnsi="Arial" w:cs="Arial"/>
          <w:sz w:val="20"/>
          <w:szCs w:val="20"/>
        </w:rPr>
        <w:t xml:space="preserve"> kn</w:t>
      </w:r>
      <w:r w:rsidR="00F45EBB">
        <w:rPr>
          <w:rFonts w:ascii="Arial" w:hAnsi="Arial" w:cs="Arial"/>
          <w:sz w:val="20"/>
          <w:szCs w:val="20"/>
        </w:rPr>
        <w:t xml:space="preserve"> što je 2,8 puta više </w:t>
      </w:r>
      <w:r w:rsidRPr="0015058E">
        <w:rPr>
          <w:rFonts w:ascii="Arial" w:hAnsi="Arial" w:cs="Arial"/>
          <w:sz w:val="20"/>
          <w:szCs w:val="20"/>
        </w:rPr>
        <w:t>u odnosu na prethodnu godinu</w:t>
      </w:r>
      <w:r w:rsidR="008B3784">
        <w:rPr>
          <w:rFonts w:ascii="Arial" w:hAnsi="Arial" w:cs="Arial"/>
          <w:sz w:val="20"/>
          <w:szCs w:val="20"/>
        </w:rPr>
        <w:t>,</w:t>
      </w:r>
      <w:r w:rsidRPr="0015058E">
        <w:rPr>
          <w:rFonts w:ascii="Arial" w:hAnsi="Arial" w:cs="Arial"/>
          <w:sz w:val="20"/>
          <w:szCs w:val="20"/>
        </w:rPr>
        <w:t xml:space="preserve"> a za </w:t>
      </w:r>
      <w:r w:rsidR="00F45EBB">
        <w:rPr>
          <w:rFonts w:ascii="Arial" w:hAnsi="Arial" w:cs="Arial"/>
          <w:sz w:val="20"/>
          <w:szCs w:val="20"/>
        </w:rPr>
        <w:t>4,</w:t>
      </w:r>
      <w:r w:rsidR="008B3784">
        <w:rPr>
          <w:rFonts w:ascii="Arial" w:hAnsi="Arial" w:cs="Arial"/>
          <w:sz w:val="20"/>
          <w:szCs w:val="20"/>
        </w:rPr>
        <w:t>58</w:t>
      </w:r>
      <w:r w:rsidRPr="0015058E">
        <w:rPr>
          <w:rFonts w:ascii="Arial" w:hAnsi="Arial" w:cs="Arial"/>
          <w:sz w:val="20"/>
          <w:szCs w:val="20"/>
        </w:rPr>
        <w:t xml:space="preserve">% </w:t>
      </w:r>
      <w:r w:rsidR="008B3784">
        <w:rPr>
          <w:rFonts w:ascii="Arial" w:hAnsi="Arial" w:cs="Arial"/>
          <w:sz w:val="20"/>
          <w:szCs w:val="20"/>
        </w:rPr>
        <w:t xml:space="preserve">manje </w:t>
      </w:r>
      <w:r w:rsidRPr="0015058E">
        <w:rPr>
          <w:rFonts w:ascii="Arial" w:hAnsi="Arial" w:cs="Arial"/>
          <w:sz w:val="20"/>
          <w:szCs w:val="20"/>
        </w:rPr>
        <w:t>u odnosu na plan</w:t>
      </w:r>
      <w:r w:rsidR="008B3784">
        <w:rPr>
          <w:rFonts w:ascii="Arial" w:hAnsi="Arial" w:cs="Arial"/>
          <w:sz w:val="20"/>
          <w:szCs w:val="20"/>
        </w:rPr>
        <w:t xml:space="preserve"> za 2021. godinu</w:t>
      </w:r>
      <w:r w:rsidRPr="0015058E">
        <w:rPr>
          <w:rFonts w:ascii="Arial" w:hAnsi="Arial" w:cs="Arial"/>
          <w:sz w:val="20"/>
          <w:szCs w:val="20"/>
        </w:rPr>
        <w:t xml:space="preserve">. </w:t>
      </w:r>
    </w:p>
    <w:p w14:paraId="6CCB2F97" w14:textId="77777777"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Prihodi od prodaje ostvareni su od:</w:t>
      </w:r>
    </w:p>
    <w:p w14:paraId="49EDB0E9" w14:textId="1317A17C" w:rsidR="007A77CE" w:rsidRPr="0015058E" w:rsidRDefault="007A77CE" w:rsidP="007A77CE">
      <w:pPr>
        <w:pStyle w:val="ListParagraph"/>
        <w:numPr>
          <w:ilvl w:val="0"/>
          <w:numId w:val="10"/>
        </w:numPr>
        <w:tabs>
          <w:tab w:val="clear" w:pos="720"/>
          <w:tab w:val="num" w:pos="567"/>
        </w:tabs>
        <w:spacing w:after="0" w:line="240" w:lineRule="auto"/>
        <w:ind w:hanging="720"/>
        <w:jc w:val="both"/>
        <w:rPr>
          <w:rFonts w:ascii="Arial" w:hAnsi="Arial" w:cs="Arial"/>
          <w:sz w:val="20"/>
          <w:szCs w:val="20"/>
        </w:rPr>
      </w:pPr>
      <w:r w:rsidRPr="0015058E">
        <w:rPr>
          <w:rFonts w:ascii="Arial" w:hAnsi="Arial" w:cs="Arial"/>
          <w:sz w:val="20"/>
          <w:szCs w:val="20"/>
        </w:rPr>
        <w:t xml:space="preserve">prodaje poljoprivrednog zemljišta u vlasništvu države u iznosu od </w:t>
      </w:r>
      <w:r w:rsidR="00B550F9">
        <w:rPr>
          <w:rFonts w:ascii="Arial" w:hAnsi="Arial" w:cs="Arial"/>
          <w:sz w:val="20"/>
          <w:szCs w:val="20"/>
        </w:rPr>
        <w:t>183.607</w:t>
      </w:r>
      <w:r w:rsidRPr="0015058E">
        <w:rPr>
          <w:rFonts w:ascii="Arial" w:hAnsi="Arial" w:cs="Arial"/>
          <w:sz w:val="20"/>
          <w:szCs w:val="20"/>
        </w:rPr>
        <w:t xml:space="preserve"> kn, </w:t>
      </w:r>
    </w:p>
    <w:p w14:paraId="05C55E38" w14:textId="77777777" w:rsidR="00B550F9" w:rsidRDefault="007A77CE" w:rsidP="007A77CE">
      <w:pPr>
        <w:pStyle w:val="ListParagraph"/>
        <w:numPr>
          <w:ilvl w:val="0"/>
          <w:numId w:val="10"/>
        </w:numPr>
        <w:tabs>
          <w:tab w:val="clear" w:pos="720"/>
          <w:tab w:val="num" w:pos="567"/>
        </w:tabs>
        <w:spacing w:after="0" w:line="240" w:lineRule="auto"/>
        <w:ind w:hanging="720"/>
        <w:jc w:val="both"/>
        <w:rPr>
          <w:rFonts w:ascii="Arial" w:hAnsi="Arial" w:cs="Arial"/>
          <w:sz w:val="20"/>
          <w:szCs w:val="20"/>
        </w:rPr>
      </w:pPr>
      <w:r w:rsidRPr="0015058E">
        <w:rPr>
          <w:rFonts w:ascii="Arial" w:hAnsi="Arial" w:cs="Arial"/>
          <w:sz w:val="20"/>
          <w:szCs w:val="20"/>
        </w:rPr>
        <w:t xml:space="preserve">prodaje stanova u vlasništvu RH u iznosu od </w:t>
      </w:r>
      <w:r w:rsidR="00B550F9">
        <w:rPr>
          <w:rFonts w:ascii="Arial" w:hAnsi="Arial" w:cs="Arial"/>
          <w:sz w:val="20"/>
          <w:szCs w:val="20"/>
        </w:rPr>
        <w:t>48.271</w:t>
      </w:r>
      <w:r w:rsidRPr="0015058E">
        <w:rPr>
          <w:rFonts w:ascii="Arial" w:hAnsi="Arial" w:cs="Arial"/>
          <w:sz w:val="20"/>
          <w:szCs w:val="20"/>
        </w:rPr>
        <w:t xml:space="preserve"> kn</w:t>
      </w:r>
      <w:r w:rsidR="00B550F9">
        <w:rPr>
          <w:rFonts w:ascii="Arial" w:hAnsi="Arial" w:cs="Arial"/>
          <w:sz w:val="20"/>
          <w:szCs w:val="20"/>
        </w:rPr>
        <w:t>,</w:t>
      </w:r>
    </w:p>
    <w:p w14:paraId="3EA8BAA1" w14:textId="36F6B5DE" w:rsidR="007A77CE" w:rsidRPr="0015058E" w:rsidRDefault="00B550F9" w:rsidP="007A77CE">
      <w:pPr>
        <w:pStyle w:val="ListParagraph"/>
        <w:numPr>
          <w:ilvl w:val="0"/>
          <w:numId w:val="10"/>
        </w:numPr>
        <w:tabs>
          <w:tab w:val="clear" w:pos="720"/>
          <w:tab w:val="num" w:pos="567"/>
        </w:tabs>
        <w:spacing w:after="0" w:line="240" w:lineRule="auto"/>
        <w:ind w:hanging="720"/>
        <w:jc w:val="both"/>
        <w:rPr>
          <w:rFonts w:ascii="Arial" w:hAnsi="Arial" w:cs="Arial"/>
          <w:sz w:val="20"/>
          <w:szCs w:val="20"/>
        </w:rPr>
      </w:pPr>
      <w:r>
        <w:rPr>
          <w:rFonts w:ascii="Arial" w:hAnsi="Arial" w:cs="Arial"/>
          <w:sz w:val="20"/>
          <w:szCs w:val="20"/>
        </w:rPr>
        <w:t>prodaje poljoprivrednog i građevinskog zemljišta u općinskom vlasništvu u iznosu od 26.710 kn.</w:t>
      </w:r>
    </w:p>
    <w:p w14:paraId="7C9BB944" w14:textId="77777777" w:rsidR="007A77CE" w:rsidRPr="0015058E" w:rsidRDefault="007A77CE" w:rsidP="007A77CE">
      <w:pPr>
        <w:spacing w:after="0" w:line="240" w:lineRule="auto"/>
        <w:jc w:val="both"/>
        <w:rPr>
          <w:rFonts w:ascii="Arial" w:hAnsi="Arial" w:cs="Arial"/>
          <w:b/>
          <w:sz w:val="20"/>
          <w:szCs w:val="20"/>
        </w:rPr>
      </w:pPr>
    </w:p>
    <w:p w14:paraId="7D1F52A5" w14:textId="1B83319A" w:rsidR="007A77CE" w:rsidRPr="0015058E" w:rsidRDefault="0015058E" w:rsidP="007A77CE">
      <w:pPr>
        <w:spacing w:after="0" w:line="240" w:lineRule="auto"/>
        <w:jc w:val="both"/>
        <w:rPr>
          <w:rFonts w:ascii="Arial" w:hAnsi="Arial" w:cs="Arial"/>
          <w:b/>
          <w:color w:val="000000" w:themeColor="text1"/>
          <w:sz w:val="20"/>
          <w:szCs w:val="20"/>
        </w:rPr>
      </w:pPr>
      <w:r>
        <w:rPr>
          <w:rFonts w:ascii="Arial" w:hAnsi="Arial" w:cs="Arial"/>
          <w:b/>
          <w:color w:val="000000" w:themeColor="text1"/>
          <w:sz w:val="20"/>
          <w:szCs w:val="20"/>
        </w:rPr>
        <w:t>POTRAŽIVANJA</w:t>
      </w:r>
    </w:p>
    <w:p w14:paraId="1ADC145A" w14:textId="45FD1C43" w:rsidR="004E42BA" w:rsidRPr="008F28B5" w:rsidRDefault="00275696" w:rsidP="007A77CE">
      <w:pPr>
        <w:spacing w:after="0" w:line="240" w:lineRule="auto"/>
        <w:jc w:val="both"/>
        <w:rPr>
          <w:rFonts w:ascii="Arial" w:hAnsi="Arial" w:cs="Arial"/>
          <w:sz w:val="20"/>
          <w:szCs w:val="20"/>
        </w:rPr>
      </w:pPr>
      <w:r w:rsidRPr="008F28B5">
        <w:rPr>
          <w:rFonts w:ascii="Arial" w:hAnsi="Arial" w:cs="Arial"/>
          <w:sz w:val="20"/>
          <w:szCs w:val="20"/>
        </w:rPr>
        <w:t xml:space="preserve">Na dan 31.12.2021. godine nenaplaćena potraživanja iznosila su </w:t>
      </w:r>
      <w:r w:rsidR="008F28B5" w:rsidRPr="008F28B5">
        <w:rPr>
          <w:rFonts w:ascii="Arial" w:hAnsi="Arial" w:cs="Arial"/>
          <w:sz w:val="20"/>
          <w:szCs w:val="20"/>
        </w:rPr>
        <w:t>1.516.261 k</w:t>
      </w:r>
      <w:r w:rsidRPr="008F28B5">
        <w:rPr>
          <w:rFonts w:ascii="Arial" w:hAnsi="Arial" w:cs="Arial"/>
          <w:sz w:val="20"/>
          <w:szCs w:val="20"/>
        </w:rPr>
        <w:t>n</w:t>
      </w:r>
      <w:r w:rsidR="008F28B5" w:rsidRPr="008F28B5">
        <w:rPr>
          <w:rFonts w:ascii="Arial" w:hAnsi="Arial" w:cs="Arial"/>
          <w:sz w:val="20"/>
          <w:szCs w:val="20"/>
        </w:rPr>
        <w:t xml:space="preserve"> od</w:t>
      </w:r>
      <w:r w:rsidRPr="008F28B5">
        <w:rPr>
          <w:rFonts w:ascii="Arial" w:hAnsi="Arial" w:cs="Arial"/>
          <w:sz w:val="20"/>
          <w:szCs w:val="20"/>
        </w:rPr>
        <w:t xml:space="preserve"> </w:t>
      </w:r>
      <w:r w:rsidR="004E42BA" w:rsidRPr="008F28B5">
        <w:rPr>
          <w:rFonts w:ascii="Arial" w:hAnsi="Arial" w:cs="Arial"/>
          <w:sz w:val="20"/>
          <w:szCs w:val="20"/>
        </w:rPr>
        <w:t xml:space="preserve">čega je na naplatu dospjelo </w:t>
      </w:r>
      <w:r w:rsidR="008F28B5" w:rsidRPr="008F28B5">
        <w:rPr>
          <w:rFonts w:ascii="Arial" w:hAnsi="Arial" w:cs="Arial"/>
          <w:sz w:val="20"/>
          <w:szCs w:val="20"/>
        </w:rPr>
        <w:t>191.005</w:t>
      </w:r>
      <w:r w:rsidR="004E42BA" w:rsidRPr="008F28B5">
        <w:rPr>
          <w:rFonts w:ascii="Arial" w:hAnsi="Arial" w:cs="Arial"/>
          <w:sz w:val="20"/>
          <w:szCs w:val="20"/>
        </w:rPr>
        <w:t xml:space="preserve"> kn.</w:t>
      </w:r>
      <w:r w:rsidR="00DD7182" w:rsidRPr="008F28B5">
        <w:rPr>
          <w:rFonts w:ascii="Arial" w:hAnsi="Arial" w:cs="Arial"/>
          <w:sz w:val="20"/>
          <w:szCs w:val="20"/>
        </w:rPr>
        <w:t xml:space="preserve"> Od dospjelih potraživanja vrijednosno su najznačajnija potraživanja za komunalnu naknadu </w:t>
      </w:r>
      <w:r w:rsidR="00CC25BE" w:rsidRPr="008F28B5">
        <w:rPr>
          <w:rFonts w:ascii="Arial" w:hAnsi="Arial" w:cs="Arial"/>
          <w:sz w:val="20"/>
          <w:szCs w:val="20"/>
        </w:rPr>
        <w:t>.</w:t>
      </w:r>
    </w:p>
    <w:p w14:paraId="467E32A9" w14:textId="0799BD46" w:rsidR="007A77CE" w:rsidRPr="008F28B5" w:rsidRDefault="00CC25BE" w:rsidP="000C05CB">
      <w:pPr>
        <w:spacing w:after="0" w:line="240" w:lineRule="auto"/>
        <w:jc w:val="both"/>
        <w:rPr>
          <w:rFonts w:ascii="Arial" w:hAnsi="Arial" w:cs="Arial"/>
          <w:bCs/>
          <w:sz w:val="20"/>
          <w:szCs w:val="20"/>
        </w:rPr>
      </w:pPr>
      <w:r w:rsidRPr="008F28B5">
        <w:rPr>
          <w:rFonts w:ascii="Arial" w:hAnsi="Arial" w:cs="Arial"/>
          <w:bCs/>
          <w:sz w:val="20"/>
          <w:szCs w:val="20"/>
        </w:rPr>
        <w:t xml:space="preserve">U 2021. godini poduzimane su mjere naplate dospjelih potraživanja slanjem opomena i </w:t>
      </w:r>
      <w:r w:rsidR="000C05CB" w:rsidRPr="008F28B5">
        <w:rPr>
          <w:rFonts w:ascii="Arial" w:hAnsi="Arial" w:cs="Arial"/>
          <w:bCs/>
          <w:sz w:val="20"/>
          <w:szCs w:val="20"/>
        </w:rPr>
        <w:t>pokretanjem postup</w:t>
      </w:r>
      <w:r w:rsidR="00FF6535" w:rsidRPr="008F28B5">
        <w:rPr>
          <w:rFonts w:ascii="Arial" w:hAnsi="Arial" w:cs="Arial"/>
          <w:bCs/>
          <w:sz w:val="20"/>
          <w:szCs w:val="20"/>
        </w:rPr>
        <w:t>a</w:t>
      </w:r>
      <w:r w:rsidR="000C05CB" w:rsidRPr="008F28B5">
        <w:rPr>
          <w:rFonts w:ascii="Arial" w:hAnsi="Arial" w:cs="Arial"/>
          <w:bCs/>
          <w:sz w:val="20"/>
          <w:szCs w:val="20"/>
        </w:rPr>
        <w:t>ka prisilne</w:t>
      </w:r>
      <w:r w:rsidR="000C05CB" w:rsidRPr="008F28B5">
        <w:rPr>
          <w:rFonts w:ascii="Arial" w:hAnsi="Arial" w:cs="Arial"/>
          <w:b/>
          <w:sz w:val="20"/>
          <w:szCs w:val="20"/>
        </w:rPr>
        <w:t xml:space="preserve"> </w:t>
      </w:r>
      <w:r w:rsidR="000C05CB" w:rsidRPr="008F28B5">
        <w:rPr>
          <w:rFonts w:ascii="Arial" w:hAnsi="Arial" w:cs="Arial"/>
          <w:bCs/>
          <w:sz w:val="20"/>
          <w:szCs w:val="20"/>
        </w:rPr>
        <w:t>naplate.</w:t>
      </w:r>
    </w:p>
    <w:p w14:paraId="58F02E25" w14:textId="77777777" w:rsidR="00263A45" w:rsidRDefault="00263A45" w:rsidP="007A77CE">
      <w:pPr>
        <w:spacing w:after="0" w:line="240" w:lineRule="auto"/>
        <w:rPr>
          <w:rFonts w:ascii="Arial" w:hAnsi="Arial" w:cs="Arial"/>
          <w:b/>
          <w:sz w:val="20"/>
          <w:szCs w:val="20"/>
        </w:rPr>
      </w:pPr>
    </w:p>
    <w:p w14:paraId="7687349C" w14:textId="1B3248BF" w:rsidR="007A77CE" w:rsidRPr="00005B32" w:rsidRDefault="007A77CE" w:rsidP="007A77CE">
      <w:pPr>
        <w:spacing w:after="0" w:line="240" w:lineRule="auto"/>
        <w:rPr>
          <w:rFonts w:ascii="Arial" w:hAnsi="Arial" w:cs="Arial"/>
          <w:b/>
        </w:rPr>
      </w:pPr>
      <w:r w:rsidRPr="00005B32">
        <w:rPr>
          <w:rFonts w:ascii="Arial" w:hAnsi="Arial" w:cs="Arial"/>
          <w:b/>
        </w:rPr>
        <w:t>RASHOD</w:t>
      </w:r>
      <w:r w:rsidR="00263A45">
        <w:rPr>
          <w:rFonts w:ascii="Arial" w:hAnsi="Arial" w:cs="Arial"/>
          <w:b/>
        </w:rPr>
        <w:t>I PRORAČUNA</w:t>
      </w:r>
    </w:p>
    <w:p w14:paraId="0A3FA1FD" w14:textId="56E7EFC7" w:rsidR="007A77CE" w:rsidRPr="0015058E" w:rsidRDefault="007A77CE" w:rsidP="007A77CE">
      <w:pPr>
        <w:spacing w:after="0" w:line="240" w:lineRule="auto"/>
        <w:jc w:val="both"/>
        <w:rPr>
          <w:rFonts w:ascii="Arial" w:hAnsi="Arial" w:cs="Arial"/>
          <w:sz w:val="20"/>
          <w:szCs w:val="20"/>
        </w:rPr>
      </w:pPr>
      <w:r w:rsidRPr="0015058E">
        <w:rPr>
          <w:rFonts w:ascii="Arial" w:hAnsi="Arial" w:cs="Arial"/>
          <w:sz w:val="20"/>
          <w:szCs w:val="20"/>
        </w:rPr>
        <w:t xml:space="preserve">Ukupni rashodi izvršeni su u iznosu od </w:t>
      </w:r>
      <w:r w:rsidR="001950F0">
        <w:rPr>
          <w:rFonts w:ascii="Arial" w:hAnsi="Arial" w:cs="Arial"/>
          <w:sz w:val="20"/>
          <w:szCs w:val="20"/>
        </w:rPr>
        <w:t xml:space="preserve">8.544.239 </w:t>
      </w:r>
      <w:r w:rsidRPr="0015058E">
        <w:rPr>
          <w:rFonts w:ascii="Arial" w:hAnsi="Arial" w:cs="Arial"/>
          <w:sz w:val="20"/>
          <w:szCs w:val="20"/>
        </w:rPr>
        <w:t xml:space="preserve">kn ili </w:t>
      </w:r>
      <w:r w:rsidR="001950F0">
        <w:rPr>
          <w:rFonts w:ascii="Arial" w:hAnsi="Arial" w:cs="Arial"/>
          <w:sz w:val="20"/>
          <w:szCs w:val="20"/>
        </w:rPr>
        <w:t>93,52%</w:t>
      </w:r>
      <w:r w:rsidRPr="0015058E">
        <w:rPr>
          <w:rFonts w:ascii="Arial" w:hAnsi="Arial" w:cs="Arial"/>
          <w:sz w:val="20"/>
          <w:szCs w:val="20"/>
        </w:rPr>
        <w:t xml:space="preserve"> planiranih rashoda za 202</w:t>
      </w:r>
      <w:r w:rsidR="00D45A16">
        <w:rPr>
          <w:rFonts w:ascii="Arial" w:hAnsi="Arial" w:cs="Arial"/>
          <w:sz w:val="20"/>
          <w:szCs w:val="20"/>
        </w:rPr>
        <w:t>1</w:t>
      </w:r>
      <w:r w:rsidRPr="0015058E">
        <w:rPr>
          <w:rFonts w:ascii="Arial" w:hAnsi="Arial" w:cs="Arial"/>
          <w:sz w:val="20"/>
          <w:szCs w:val="20"/>
        </w:rPr>
        <w:t xml:space="preserve">. godinu. </w:t>
      </w:r>
      <w:r w:rsidR="00B0587E">
        <w:rPr>
          <w:rFonts w:ascii="Arial" w:hAnsi="Arial" w:cs="Arial"/>
          <w:sz w:val="20"/>
          <w:szCs w:val="20"/>
        </w:rPr>
        <w:t xml:space="preserve">U ukupnim rashodima rashodi poslovanja sudjeluju sa 34,08%, a rashodi za  </w:t>
      </w:r>
      <w:r w:rsidR="00795B3E" w:rsidRPr="0015058E">
        <w:rPr>
          <w:rFonts w:ascii="Arial" w:hAnsi="Arial" w:cs="Arial"/>
          <w:sz w:val="20"/>
          <w:szCs w:val="20"/>
        </w:rPr>
        <w:t xml:space="preserve">nabavu nefinancijske imovine </w:t>
      </w:r>
      <w:r w:rsidR="00795B3E">
        <w:rPr>
          <w:rFonts w:ascii="Arial" w:hAnsi="Arial" w:cs="Arial"/>
          <w:sz w:val="20"/>
          <w:szCs w:val="20"/>
        </w:rPr>
        <w:t xml:space="preserve">sa 65,92%. </w:t>
      </w:r>
    </w:p>
    <w:p w14:paraId="463621CE" w14:textId="6A601217" w:rsidR="007A77CE" w:rsidRPr="0015058E" w:rsidRDefault="007A77CE" w:rsidP="007A77CE">
      <w:pPr>
        <w:spacing w:after="0" w:line="240" w:lineRule="auto"/>
        <w:rPr>
          <w:rFonts w:ascii="Arial" w:hAnsi="Arial" w:cs="Arial"/>
          <w:sz w:val="20"/>
          <w:szCs w:val="20"/>
        </w:rPr>
      </w:pPr>
      <w:r w:rsidRPr="0015058E">
        <w:rPr>
          <w:rFonts w:ascii="Arial" w:hAnsi="Arial" w:cs="Arial"/>
          <w:sz w:val="20"/>
          <w:szCs w:val="20"/>
        </w:rPr>
        <w:t>Ukupni rashodi proračuna u 202</w:t>
      </w:r>
      <w:r w:rsidR="00D45A16">
        <w:rPr>
          <w:rFonts w:ascii="Arial" w:hAnsi="Arial" w:cs="Arial"/>
          <w:sz w:val="20"/>
          <w:szCs w:val="20"/>
        </w:rPr>
        <w:t>1</w:t>
      </w:r>
      <w:r w:rsidRPr="0015058E">
        <w:rPr>
          <w:rFonts w:ascii="Arial" w:hAnsi="Arial" w:cs="Arial"/>
          <w:sz w:val="20"/>
          <w:szCs w:val="20"/>
        </w:rPr>
        <w:t xml:space="preserve">. godini </w:t>
      </w:r>
      <w:r w:rsidR="00D45A16">
        <w:rPr>
          <w:rFonts w:ascii="Arial" w:hAnsi="Arial" w:cs="Arial"/>
          <w:sz w:val="20"/>
          <w:szCs w:val="20"/>
        </w:rPr>
        <w:t>dva puta su već</w:t>
      </w:r>
      <w:r w:rsidRPr="0015058E">
        <w:rPr>
          <w:rFonts w:ascii="Arial" w:hAnsi="Arial" w:cs="Arial"/>
          <w:sz w:val="20"/>
          <w:szCs w:val="20"/>
        </w:rPr>
        <w:t xml:space="preserve">i </w:t>
      </w:r>
      <w:r w:rsidR="00E219C7">
        <w:rPr>
          <w:rFonts w:ascii="Arial" w:hAnsi="Arial" w:cs="Arial"/>
          <w:sz w:val="20"/>
          <w:szCs w:val="20"/>
        </w:rPr>
        <w:t>u odn</w:t>
      </w:r>
      <w:r w:rsidRPr="0015058E">
        <w:rPr>
          <w:rFonts w:ascii="Arial" w:hAnsi="Arial" w:cs="Arial"/>
          <w:sz w:val="20"/>
          <w:szCs w:val="20"/>
        </w:rPr>
        <w:t xml:space="preserve">osu na </w:t>
      </w:r>
      <w:r w:rsidR="00E219C7">
        <w:rPr>
          <w:rFonts w:ascii="Arial" w:hAnsi="Arial" w:cs="Arial"/>
          <w:sz w:val="20"/>
          <w:szCs w:val="20"/>
        </w:rPr>
        <w:t>ukupne rashode izvršene u 2020. godini</w:t>
      </w:r>
      <w:r w:rsidRPr="0015058E">
        <w:rPr>
          <w:rFonts w:ascii="Arial" w:hAnsi="Arial" w:cs="Arial"/>
          <w:sz w:val="20"/>
          <w:szCs w:val="20"/>
        </w:rPr>
        <w:t xml:space="preserve">. </w:t>
      </w:r>
    </w:p>
    <w:p w14:paraId="2648F3E2" w14:textId="77777777" w:rsidR="00012E37" w:rsidRDefault="00012E37" w:rsidP="007A77CE">
      <w:pPr>
        <w:tabs>
          <w:tab w:val="left" w:pos="540"/>
        </w:tabs>
        <w:autoSpaceDE w:val="0"/>
        <w:autoSpaceDN w:val="0"/>
        <w:adjustRightInd w:val="0"/>
        <w:spacing w:after="0" w:line="240" w:lineRule="auto"/>
        <w:jc w:val="both"/>
        <w:rPr>
          <w:rFonts w:ascii="Arial" w:hAnsi="Arial" w:cs="Arial"/>
          <w:sz w:val="20"/>
          <w:szCs w:val="20"/>
        </w:rPr>
      </w:pPr>
    </w:p>
    <w:p w14:paraId="1EE4F90C" w14:textId="7B83EC81" w:rsidR="00012E37" w:rsidRDefault="00012E37" w:rsidP="00012E37">
      <w:pPr>
        <w:tabs>
          <w:tab w:val="left" w:pos="540"/>
        </w:tabs>
        <w:autoSpaceDE w:val="0"/>
        <w:autoSpaceDN w:val="0"/>
        <w:adjustRightInd w:val="0"/>
        <w:spacing w:after="0" w:line="240" w:lineRule="auto"/>
        <w:jc w:val="center"/>
        <w:rPr>
          <w:rFonts w:ascii="Arial" w:hAnsi="Arial" w:cs="Arial"/>
          <w:b/>
          <w:sz w:val="20"/>
          <w:szCs w:val="20"/>
        </w:rPr>
      </w:pPr>
      <w:r w:rsidRPr="007B4320">
        <w:rPr>
          <w:rFonts w:ascii="Arial" w:hAnsi="Arial" w:cs="Arial"/>
          <w:b/>
          <w:sz w:val="20"/>
          <w:szCs w:val="20"/>
        </w:rPr>
        <w:t>Rashodi p</w:t>
      </w:r>
      <w:r w:rsidR="00B56171">
        <w:rPr>
          <w:rFonts w:ascii="Arial" w:hAnsi="Arial" w:cs="Arial"/>
          <w:b/>
          <w:sz w:val="20"/>
          <w:szCs w:val="20"/>
        </w:rPr>
        <w:t>rema</w:t>
      </w:r>
      <w:r w:rsidRPr="007B4320">
        <w:rPr>
          <w:rFonts w:ascii="Arial" w:hAnsi="Arial" w:cs="Arial"/>
          <w:b/>
          <w:sz w:val="20"/>
          <w:szCs w:val="20"/>
        </w:rPr>
        <w:t xml:space="preserve"> ekonomskoj klasifikaciji</w:t>
      </w:r>
    </w:p>
    <w:p w14:paraId="69CACBFD" w14:textId="77777777" w:rsidR="00012E37" w:rsidRDefault="00012E37" w:rsidP="00012E37">
      <w:pPr>
        <w:tabs>
          <w:tab w:val="left" w:pos="540"/>
        </w:tabs>
        <w:autoSpaceDE w:val="0"/>
        <w:autoSpaceDN w:val="0"/>
        <w:adjustRightInd w:val="0"/>
        <w:spacing w:after="0" w:line="240" w:lineRule="auto"/>
        <w:jc w:val="center"/>
        <w:rPr>
          <w:rFonts w:ascii="Arial" w:hAnsi="Arial" w:cs="Arial"/>
          <w:sz w:val="20"/>
          <w:szCs w:val="20"/>
        </w:rPr>
      </w:pPr>
    </w:p>
    <w:p w14:paraId="25BBACD6" w14:textId="57C0EA2F" w:rsidR="007A77CE" w:rsidRPr="0015058E" w:rsidRDefault="007A77CE" w:rsidP="007A77CE">
      <w:pPr>
        <w:tabs>
          <w:tab w:val="left" w:pos="540"/>
        </w:tabs>
        <w:autoSpaceDE w:val="0"/>
        <w:autoSpaceDN w:val="0"/>
        <w:adjustRightInd w:val="0"/>
        <w:spacing w:after="0" w:line="240" w:lineRule="auto"/>
        <w:jc w:val="both"/>
        <w:rPr>
          <w:rFonts w:ascii="Arial" w:hAnsi="Arial" w:cs="Arial"/>
          <w:sz w:val="20"/>
          <w:szCs w:val="20"/>
        </w:rPr>
      </w:pPr>
      <w:r w:rsidRPr="0015058E">
        <w:rPr>
          <w:rFonts w:ascii="Arial" w:hAnsi="Arial" w:cs="Arial"/>
          <w:sz w:val="20"/>
          <w:szCs w:val="20"/>
        </w:rPr>
        <w:t>U tablici broj 7. daje se usporedni pregled izvršenih rashoda Proračuna Općine Stara Gradiška u 20</w:t>
      </w:r>
      <w:r w:rsidR="00E219C7">
        <w:rPr>
          <w:rFonts w:ascii="Arial" w:hAnsi="Arial" w:cs="Arial"/>
          <w:sz w:val="20"/>
          <w:szCs w:val="20"/>
        </w:rPr>
        <w:t>20</w:t>
      </w:r>
      <w:r w:rsidRPr="0015058E">
        <w:rPr>
          <w:rFonts w:ascii="Arial" w:hAnsi="Arial" w:cs="Arial"/>
          <w:sz w:val="20"/>
          <w:szCs w:val="20"/>
        </w:rPr>
        <w:t xml:space="preserve"> godini,  plana za 202</w:t>
      </w:r>
      <w:r w:rsidR="00E219C7">
        <w:rPr>
          <w:rFonts w:ascii="Arial" w:hAnsi="Arial" w:cs="Arial"/>
          <w:sz w:val="20"/>
          <w:szCs w:val="20"/>
        </w:rPr>
        <w:t>1</w:t>
      </w:r>
      <w:r w:rsidRPr="0015058E">
        <w:rPr>
          <w:rFonts w:ascii="Arial" w:hAnsi="Arial" w:cs="Arial"/>
          <w:sz w:val="20"/>
          <w:szCs w:val="20"/>
        </w:rPr>
        <w:t>. godinu i izvršenih rashoda u 202</w:t>
      </w:r>
      <w:r w:rsidR="00E219C7">
        <w:rPr>
          <w:rFonts w:ascii="Arial" w:hAnsi="Arial" w:cs="Arial"/>
          <w:sz w:val="20"/>
          <w:szCs w:val="20"/>
        </w:rPr>
        <w:t>1</w:t>
      </w:r>
      <w:r w:rsidRPr="0015058E">
        <w:rPr>
          <w:rFonts w:ascii="Arial" w:hAnsi="Arial" w:cs="Arial"/>
          <w:sz w:val="20"/>
          <w:szCs w:val="20"/>
        </w:rPr>
        <w:t>. godini.</w:t>
      </w:r>
    </w:p>
    <w:p w14:paraId="0ABB7AE5" w14:textId="556655B1" w:rsidR="00C61F26" w:rsidRDefault="00C61F26" w:rsidP="007A77CE">
      <w:pPr>
        <w:spacing w:after="0" w:line="240" w:lineRule="auto"/>
        <w:rPr>
          <w:rFonts w:ascii="Arial" w:hAnsi="Arial" w:cs="Arial"/>
          <w:sz w:val="20"/>
          <w:szCs w:val="20"/>
        </w:rPr>
      </w:pPr>
    </w:p>
    <w:p w14:paraId="23F51B9C" w14:textId="6D3EE9D6" w:rsidR="007A77CE" w:rsidRPr="007B4320" w:rsidRDefault="007A77CE" w:rsidP="007A77CE">
      <w:pPr>
        <w:spacing w:after="0" w:line="240" w:lineRule="auto"/>
        <w:rPr>
          <w:rFonts w:ascii="Arial" w:hAnsi="Arial" w:cs="Arial"/>
          <w:sz w:val="20"/>
          <w:szCs w:val="20"/>
        </w:rPr>
      </w:pPr>
      <w:r w:rsidRPr="007B4320">
        <w:rPr>
          <w:rFonts w:ascii="Arial" w:hAnsi="Arial" w:cs="Arial"/>
          <w:sz w:val="20"/>
          <w:szCs w:val="20"/>
        </w:rPr>
        <w:t xml:space="preserve">TABLICA 7. Izvršenje rashoda proračuna </w:t>
      </w:r>
    </w:p>
    <w:tbl>
      <w:tblPr>
        <w:tblW w:w="10915" w:type="dxa"/>
        <w:tblLayout w:type="fixed"/>
        <w:tblLook w:val="04A0" w:firstRow="1" w:lastRow="0" w:firstColumn="1" w:lastColumn="0" w:noHBand="0" w:noVBand="1"/>
      </w:tblPr>
      <w:tblGrid>
        <w:gridCol w:w="709"/>
        <w:gridCol w:w="4253"/>
        <w:gridCol w:w="1417"/>
        <w:gridCol w:w="1134"/>
        <w:gridCol w:w="1418"/>
        <w:gridCol w:w="992"/>
        <w:gridCol w:w="992"/>
      </w:tblGrid>
      <w:tr w:rsidR="00B81544" w:rsidRPr="002434FC" w14:paraId="7DDB5495" w14:textId="77777777" w:rsidTr="00E51430">
        <w:trPr>
          <w:trHeight w:val="349"/>
        </w:trPr>
        <w:tc>
          <w:tcPr>
            <w:tcW w:w="709" w:type="dxa"/>
            <w:tcBorders>
              <w:top w:val="single" w:sz="4" w:space="0" w:color="auto"/>
              <w:left w:val="nil"/>
              <w:bottom w:val="single" w:sz="4" w:space="0" w:color="auto"/>
              <w:right w:val="nil"/>
            </w:tcBorders>
            <w:shd w:val="clear" w:color="000000" w:fill="FFFFFF"/>
            <w:vAlign w:val="bottom"/>
            <w:hideMark/>
          </w:tcPr>
          <w:p w14:paraId="4FE19959" w14:textId="77777777" w:rsidR="005B33B1" w:rsidRPr="002434FC" w:rsidRDefault="005B33B1" w:rsidP="00E51430">
            <w:pPr>
              <w:spacing w:after="0" w:line="240" w:lineRule="auto"/>
              <w:jc w:val="center"/>
              <w:rPr>
                <w:rFonts w:ascii="Arial" w:eastAsia="Times New Roman" w:hAnsi="Arial" w:cs="Arial"/>
                <w:color w:val="000000"/>
                <w:sz w:val="16"/>
                <w:szCs w:val="16"/>
                <w:lang w:eastAsia="hr-HR"/>
              </w:rPr>
            </w:pPr>
            <w:r w:rsidRPr="002434FC">
              <w:rPr>
                <w:rFonts w:ascii="Arial" w:eastAsia="Times New Roman" w:hAnsi="Arial" w:cs="Arial"/>
                <w:color w:val="000000"/>
                <w:sz w:val="16"/>
                <w:szCs w:val="16"/>
                <w:lang w:eastAsia="hr-HR"/>
              </w:rPr>
              <w:t>Broj računa</w:t>
            </w:r>
          </w:p>
        </w:tc>
        <w:tc>
          <w:tcPr>
            <w:tcW w:w="4253" w:type="dxa"/>
            <w:tcBorders>
              <w:top w:val="single" w:sz="4" w:space="0" w:color="auto"/>
              <w:left w:val="nil"/>
              <w:bottom w:val="single" w:sz="4" w:space="0" w:color="auto"/>
              <w:right w:val="nil"/>
            </w:tcBorders>
            <w:shd w:val="clear" w:color="000000" w:fill="FFFFFF"/>
            <w:noWrap/>
            <w:vAlign w:val="bottom"/>
            <w:hideMark/>
          </w:tcPr>
          <w:p w14:paraId="1CC4CA7E" w14:textId="77777777" w:rsidR="005B33B1" w:rsidRPr="002434FC" w:rsidRDefault="005B33B1" w:rsidP="005A522D">
            <w:pPr>
              <w:spacing w:after="0" w:line="240" w:lineRule="auto"/>
              <w:jc w:val="center"/>
              <w:rPr>
                <w:rFonts w:ascii="Arial" w:eastAsia="Times New Roman" w:hAnsi="Arial" w:cs="Arial"/>
                <w:color w:val="000000"/>
                <w:sz w:val="16"/>
                <w:szCs w:val="16"/>
                <w:lang w:eastAsia="hr-HR"/>
              </w:rPr>
            </w:pPr>
            <w:r w:rsidRPr="002434FC">
              <w:rPr>
                <w:rFonts w:ascii="Arial" w:eastAsia="Times New Roman" w:hAnsi="Arial" w:cs="Arial"/>
                <w:color w:val="000000"/>
                <w:sz w:val="16"/>
                <w:szCs w:val="16"/>
                <w:lang w:eastAsia="hr-HR"/>
              </w:rPr>
              <w:t>VRSTA RASHODA</w:t>
            </w:r>
          </w:p>
        </w:tc>
        <w:tc>
          <w:tcPr>
            <w:tcW w:w="1417" w:type="dxa"/>
            <w:tcBorders>
              <w:top w:val="single" w:sz="4" w:space="0" w:color="auto"/>
              <w:left w:val="nil"/>
              <w:bottom w:val="single" w:sz="4" w:space="0" w:color="auto"/>
              <w:right w:val="nil"/>
            </w:tcBorders>
            <w:shd w:val="clear" w:color="000000" w:fill="FFFFFF"/>
            <w:hideMark/>
          </w:tcPr>
          <w:p w14:paraId="3C0081CE" w14:textId="77777777" w:rsidR="005B33B1" w:rsidRPr="002434FC" w:rsidRDefault="005B33B1" w:rsidP="005B33B1">
            <w:pPr>
              <w:spacing w:after="0" w:line="240" w:lineRule="auto"/>
              <w:jc w:val="center"/>
              <w:rPr>
                <w:rFonts w:ascii="Arial" w:eastAsia="Times New Roman" w:hAnsi="Arial" w:cs="Arial"/>
                <w:color w:val="000000"/>
                <w:sz w:val="16"/>
                <w:szCs w:val="16"/>
                <w:lang w:eastAsia="hr-HR"/>
              </w:rPr>
            </w:pPr>
            <w:r w:rsidRPr="002434FC">
              <w:rPr>
                <w:rFonts w:ascii="Arial" w:eastAsia="Times New Roman" w:hAnsi="Arial" w:cs="Arial"/>
                <w:color w:val="000000"/>
                <w:sz w:val="16"/>
                <w:szCs w:val="16"/>
                <w:lang w:eastAsia="hr-HR"/>
              </w:rPr>
              <w:t>OSTVARENJE/</w:t>
            </w:r>
          </w:p>
          <w:p w14:paraId="44991179" w14:textId="2E242732" w:rsidR="005B33B1" w:rsidRPr="002434FC" w:rsidRDefault="005B33B1" w:rsidP="005B33B1">
            <w:pPr>
              <w:spacing w:after="0" w:line="240" w:lineRule="auto"/>
              <w:jc w:val="center"/>
              <w:rPr>
                <w:rFonts w:ascii="Arial" w:eastAsia="Times New Roman" w:hAnsi="Arial" w:cs="Arial"/>
                <w:color w:val="000000"/>
                <w:sz w:val="16"/>
                <w:szCs w:val="16"/>
                <w:lang w:eastAsia="hr-HR"/>
              </w:rPr>
            </w:pPr>
            <w:r w:rsidRPr="002434FC">
              <w:rPr>
                <w:rFonts w:ascii="Arial" w:eastAsia="Times New Roman" w:hAnsi="Arial" w:cs="Arial"/>
                <w:color w:val="000000"/>
                <w:sz w:val="16"/>
                <w:szCs w:val="16"/>
                <w:lang w:eastAsia="hr-HR"/>
              </w:rPr>
              <w:t>IZVRŠENJE 2020</w:t>
            </w:r>
          </w:p>
        </w:tc>
        <w:tc>
          <w:tcPr>
            <w:tcW w:w="1134" w:type="dxa"/>
            <w:tcBorders>
              <w:top w:val="single" w:sz="4" w:space="0" w:color="auto"/>
              <w:left w:val="nil"/>
              <w:bottom w:val="single" w:sz="4" w:space="0" w:color="auto"/>
              <w:right w:val="nil"/>
            </w:tcBorders>
            <w:shd w:val="clear" w:color="000000" w:fill="FFFFFF"/>
            <w:vAlign w:val="bottom"/>
            <w:hideMark/>
          </w:tcPr>
          <w:p w14:paraId="3F4036A8" w14:textId="77777777" w:rsidR="005B33B1" w:rsidRPr="002434FC" w:rsidRDefault="005B33B1" w:rsidP="005B33B1">
            <w:pPr>
              <w:spacing w:after="0" w:line="240" w:lineRule="auto"/>
              <w:jc w:val="center"/>
              <w:rPr>
                <w:rFonts w:ascii="Arial" w:eastAsia="Times New Roman" w:hAnsi="Arial" w:cs="Arial"/>
                <w:color w:val="000000"/>
                <w:sz w:val="16"/>
                <w:szCs w:val="16"/>
                <w:lang w:eastAsia="hr-HR"/>
              </w:rPr>
            </w:pPr>
            <w:r w:rsidRPr="002434FC">
              <w:rPr>
                <w:rFonts w:ascii="Arial" w:eastAsia="Times New Roman" w:hAnsi="Arial" w:cs="Arial"/>
                <w:color w:val="000000"/>
                <w:sz w:val="16"/>
                <w:szCs w:val="16"/>
                <w:lang w:eastAsia="hr-HR"/>
              </w:rPr>
              <w:t>PLAN ZA 2021</w:t>
            </w:r>
          </w:p>
        </w:tc>
        <w:tc>
          <w:tcPr>
            <w:tcW w:w="1418" w:type="dxa"/>
            <w:tcBorders>
              <w:top w:val="single" w:sz="4" w:space="0" w:color="auto"/>
              <w:left w:val="nil"/>
              <w:bottom w:val="single" w:sz="4" w:space="0" w:color="auto"/>
              <w:right w:val="nil"/>
            </w:tcBorders>
            <w:shd w:val="clear" w:color="000000" w:fill="FFFFFF"/>
            <w:hideMark/>
          </w:tcPr>
          <w:p w14:paraId="274C1DE8" w14:textId="77777777" w:rsidR="005B33B1" w:rsidRPr="002434FC" w:rsidRDefault="005B33B1" w:rsidP="005B33B1">
            <w:pPr>
              <w:spacing w:after="0" w:line="240" w:lineRule="auto"/>
              <w:jc w:val="center"/>
              <w:rPr>
                <w:rFonts w:ascii="Arial" w:eastAsia="Times New Roman" w:hAnsi="Arial" w:cs="Arial"/>
                <w:color w:val="000000"/>
                <w:sz w:val="16"/>
                <w:szCs w:val="16"/>
                <w:lang w:eastAsia="hr-HR"/>
              </w:rPr>
            </w:pPr>
            <w:r w:rsidRPr="002434FC">
              <w:rPr>
                <w:rFonts w:ascii="Arial" w:eastAsia="Times New Roman" w:hAnsi="Arial" w:cs="Arial"/>
                <w:color w:val="000000"/>
                <w:sz w:val="16"/>
                <w:szCs w:val="16"/>
                <w:lang w:eastAsia="hr-HR"/>
              </w:rPr>
              <w:t>OSTVARENJE/</w:t>
            </w:r>
          </w:p>
          <w:p w14:paraId="1D7DB3DC" w14:textId="484557F5" w:rsidR="005B33B1" w:rsidRPr="002434FC" w:rsidRDefault="005B33B1" w:rsidP="005B33B1">
            <w:pPr>
              <w:spacing w:after="0" w:line="240" w:lineRule="auto"/>
              <w:jc w:val="center"/>
              <w:rPr>
                <w:rFonts w:ascii="Arial" w:eastAsia="Times New Roman" w:hAnsi="Arial" w:cs="Arial"/>
                <w:color w:val="000000"/>
                <w:sz w:val="16"/>
                <w:szCs w:val="16"/>
                <w:lang w:eastAsia="hr-HR"/>
              </w:rPr>
            </w:pPr>
            <w:r w:rsidRPr="002434FC">
              <w:rPr>
                <w:rFonts w:ascii="Arial" w:eastAsia="Times New Roman" w:hAnsi="Arial" w:cs="Arial"/>
                <w:color w:val="000000"/>
                <w:sz w:val="16"/>
                <w:szCs w:val="16"/>
                <w:lang w:eastAsia="hr-HR"/>
              </w:rPr>
              <w:t>IZVRŠENJE 2021</w:t>
            </w:r>
          </w:p>
        </w:tc>
        <w:tc>
          <w:tcPr>
            <w:tcW w:w="992" w:type="dxa"/>
            <w:tcBorders>
              <w:top w:val="single" w:sz="4" w:space="0" w:color="auto"/>
              <w:left w:val="nil"/>
              <w:bottom w:val="single" w:sz="4" w:space="0" w:color="auto"/>
              <w:right w:val="nil"/>
            </w:tcBorders>
            <w:shd w:val="clear" w:color="000000" w:fill="FFFFFF"/>
            <w:noWrap/>
            <w:vAlign w:val="bottom"/>
            <w:hideMark/>
          </w:tcPr>
          <w:p w14:paraId="7A69B6D1" w14:textId="77777777" w:rsidR="005B33B1" w:rsidRPr="002434FC" w:rsidRDefault="005B33B1" w:rsidP="005B33B1">
            <w:pPr>
              <w:spacing w:after="0" w:line="240" w:lineRule="auto"/>
              <w:jc w:val="center"/>
              <w:rPr>
                <w:rFonts w:ascii="Arial" w:eastAsia="Times New Roman" w:hAnsi="Arial" w:cs="Arial"/>
                <w:color w:val="000000"/>
                <w:sz w:val="16"/>
                <w:szCs w:val="16"/>
                <w:lang w:eastAsia="hr-HR"/>
              </w:rPr>
            </w:pPr>
            <w:r w:rsidRPr="002434FC">
              <w:rPr>
                <w:rFonts w:ascii="Arial" w:eastAsia="Times New Roman" w:hAnsi="Arial" w:cs="Arial"/>
                <w:color w:val="000000"/>
                <w:sz w:val="16"/>
                <w:szCs w:val="16"/>
                <w:lang w:eastAsia="hr-HR"/>
              </w:rPr>
              <w:t>INDEKS</w:t>
            </w:r>
          </w:p>
        </w:tc>
        <w:tc>
          <w:tcPr>
            <w:tcW w:w="992" w:type="dxa"/>
            <w:tcBorders>
              <w:top w:val="single" w:sz="4" w:space="0" w:color="auto"/>
              <w:left w:val="nil"/>
              <w:bottom w:val="single" w:sz="4" w:space="0" w:color="auto"/>
              <w:right w:val="nil"/>
            </w:tcBorders>
            <w:shd w:val="clear" w:color="000000" w:fill="FFFFFF"/>
            <w:noWrap/>
            <w:vAlign w:val="bottom"/>
            <w:hideMark/>
          </w:tcPr>
          <w:p w14:paraId="44975D19" w14:textId="77777777" w:rsidR="005B33B1" w:rsidRPr="002434FC" w:rsidRDefault="005B33B1" w:rsidP="005B33B1">
            <w:pPr>
              <w:spacing w:after="0" w:line="240" w:lineRule="auto"/>
              <w:jc w:val="center"/>
              <w:rPr>
                <w:rFonts w:ascii="Arial" w:eastAsia="Times New Roman" w:hAnsi="Arial" w:cs="Arial"/>
                <w:color w:val="000000"/>
                <w:sz w:val="16"/>
                <w:szCs w:val="16"/>
                <w:lang w:eastAsia="hr-HR"/>
              </w:rPr>
            </w:pPr>
            <w:r w:rsidRPr="002434FC">
              <w:rPr>
                <w:rFonts w:ascii="Arial" w:eastAsia="Times New Roman" w:hAnsi="Arial" w:cs="Arial"/>
                <w:color w:val="000000"/>
                <w:sz w:val="16"/>
                <w:szCs w:val="16"/>
                <w:lang w:eastAsia="hr-HR"/>
              </w:rPr>
              <w:t>INDEKS</w:t>
            </w:r>
          </w:p>
        </w:tc>
      </w:tr>
      <w:tr w:rsidR="00B81544" w:rsidRPr="00012E37" w14:paraId="7140CD73" w14:textId="77777777" w:rsidTr="00422EB6">
        <w:trPr>
          <w:trHeight w:val="250"/>
        </w:trPr>
        <w:tc>
          <w:tcPr>
            <w:tcW w:w="4962" w:type="dxa"/>
            <w:gridSpan w:val="2"/>
            <w:tcBorders>
              <w:top w:val="nil"/>
              <w:left w:val="nil"/>
              <w:bottom w:val="single" w:sz="4" w:space="0" w:color="auto"/>
              <w:right w:val="nil"/>
            </w:tcBorders>
            <w:shd w:val="clear" w:color="000000" w:fill="FFFFFF"/>
            <w:vAlign w:val="bottom"/>
            <w:hideMark/>
          </w:tcPr>
          <w:p w14:paraId="6248C36D" w14:textId="77777777" w:rsidR="005B33B1" w:rsidRPr="00012E37" w:rsidRDefault="005B33B1" w:rsidP="00FD7995">
            <w:pPr>
              <w:spacing w:after="0" w:line="240" w:lineRule="auto"/>
              <w:jc w:val="center"/>
              <w:rPr>
                <w:rFonts w:ascii="Arial" w:eastAsia="Times New Roman" w:hAnsi="Arial" w:cs="Arial"/>
                <w:color w:val="000000"/>
                <w:sz w:val="16"/>
                <w:szCs w:val="16"/>
                <w:lang w:eastAsia="hr-HR"/>
              </w:rPr>
            </w:pPr>
            <w:r w:rsidRPr="00012E37">
              <w:rPr>
                <w:rFonts w:ascii="Arial" w:eastAsia="Times New Roman" w:hAnsi="Arial" w:cs="Arial"/>
                <w:color w:val="000000"/>
                <w:sz w:val="16"/>
                <w:szCs w:val="16"/>
                <w:lang w:eastAsia="hr-HR"/>
              </w:rPr>
              <w:t>1</w:t>
            </w:r>
          </w:p>
        </w:tc>
        <w:tc>
          <w:tcPr>
            <w:tcW w:w="1417" w:type="dxa"/>
            <w:tcBorders>
              <w:top w:val="nil"/>
              <w:left w:val="nil"/>
              <w:bottom w:val="single" w:sz="4" w:space="0" w:color="auto"/>
              <w:right w:val="nil"/>
            </w:tcBorders>
            <w:shd w:val="clear" w:color="000000" w:fill="FFFFFF"/>
            <w:vAlign w:val="bottom"/>
            <w:hideMark/>
          </w:tcPr>
          <w:p w14:paraId="1C7E0AA3" w14:textId="77777777" w:rsidR="005B33B1" w:rsidRPr="00012E37" w:rsidRDefault="005B33B1" w:rsidP="00FD7995">
            <w:pPr>
              <w:spacing w:after="0" w:line="240" w:lineRule="auto"/>
              <w:jc w:val="center"/>
              <w:rPr>
                <w:rFonts w:ascii="Arial" w:eastAsia="Times New Roman" w:hAnsi="Arial" w:cs="Arial"/>
                <w:color w:val="000000"/>
                <w:sz w:val="16"/>
                <w:szCs w:val="16"/>
                <w:lang w:eastAsia="hr-HR"/>
              </w:rPr>
            </w:pPr>
            <w:r w:rsidRPr="00012E37">
              <w:rPr>
                <w:rFonts w:ascii="Arial" w:eastAsia="Times New Roman" w:hAnsi="Arial" w:cs="Arial"/>
                <w:color w:val="000000"/>
                <w:sz w:val="16"/>
                <w:szCs w:val="16"/>
                <w:lang w:eastAsia="hr-HR"/>
              </w:rPr>
              <w:t>2</w:t>
            </w:r>
          </w:p>
        </w:tc>
        <w:tc>
          <w:tcPr>
            <w:tcW w:w="1134" w:type="dxa"/>
            <w:tcBorders>
              <w:top w:val="nil"/>
              <w:left w:val="nil"/>
              <w:bottom w:val="single" w:sz="4" w:space="0" w:color="auto"/>
              <w:right w:val="nil"/>
            </w:tcBorders>
            <w:shd w:val="clear" w:color="000000" w:fill="FFFFFF"/>
            <w:vAlign w:val="bottom"/>
            <w:hideMark/>
          </w:tcPr>
          <w:p w14:paraId="2A6AC11E" w14:textId="77777777" w:rsidR="005B33B1" w:rsidRPr="00012E37" w:rsidRDefault="005B33B1" w:rsidP="00FD7995">
            <w:pPr>
              <w:spacing w:after="0" w:line="240" w:lineRule="auto"/>
              <w:jc w:val="center"/>
              <w:rPr>
                <w:rFonts w:ascii="Arial" w:eastAsia="Times New Roman" w:hAnsi="Arial" w:cs="Arial"/>
                <w:color w:val="000000"/>
                <w:sz w:val="16"/>
                <w:szCs w:val="16"/>
                <w:lang w:eastAsia="hr-HR"/>
              </w:rPr>
            </w:pPr>
            <w:r w:rsidRPr="00012E37">
              <w:rPr>
                <w:rFonts w:ascii="Arial" w:eastAsia="Times New Roman" w:hAnsi="Arial" w:cs="Arial"/>
                <w:color w:val="000000"/>
                <w:sz w:val="16"/>
                <w:szCs w:val="16"/>
                <w:lang w:eastAsia="hr-HR"/>
              </w:rPr>
              <w:t>3</w:t>
            </w:r>
          </w:p>
        </w:tc>
        <w:tc>
          <w:tcPr>
            <w:tcW w:w="1418" w:type="dxa"/>
            <w:tcBorders>
              <w:top w:val="nil"/>
              <w:left w:val="nil"/>
              <w:bottom w:val="single" w:sz="4" w:space="0" w:color="auto"/>
              <w:right w:val="nil"/>
            </w:tcBorders>
            <w:shd w:val="clear" w:color="000000" w:fill="FFFFFF"/>
            <w:vAlign w:val="bottom"/>
            <w:hideMark/>
          </w:tcPr>
          <w:p w14:paraId="5C7F74B0" w14:textId="77777777" w:rsidR="005B33B1" w:rsidRPr="00012E37" w:rsidRDefault="005B33B1" w:rsidP="00FD7995">
            <w:pPr>
              <w:spacing w:after="0" w:line="240" w:lineRule="auto"/>
              <w:jc w:val="center"/>
              <w:rPr>
                <w:rFonts w:ascii="Arial" w:eastAsia="Times New Roman" w:hAnsi="Arial" w:cs="Arial"/>
                <w:color w:val="000000"/>
                <w:sz w:val="16"/>
                <w:szCs w:val="16"/>
                <w:lang w:eastAsia="hr-HR"/>
              </w:rPr>
            </w:pPr>
            <w:r w:rsidRPr="00012E37">
              <w:rPr>
                <w:rFonts w:ascii="Arial" w:eastAsia="Times New Roman" w:hAnsi="Arial" w:cs="Arial"/>
                <w:color w:val="000000"/>
                <w:sz w:val="16"/>
                <w:szCs w:val="16"/>
                <w:lang w:eastAsia="hr-HR"/>
              </w:rPr>
              <w:t>4</w:t>
            </w:r>
          </w:p>
        </w:tc>
        <w:tc>
          <w:tcPr>
            <w:tcW w:w="992" w:type="dxa"/>
            <w:tcBorders>
              <w:top w:val="nil"/>
              <w:left w:val="nil"/>
              <w:bottom w:val="single" w:sz="4" w:space="0" w:color="auto"/>
              <w:right w:val="nil"/>
            </w:tcBorders>
            <w:shd w:val="clear" w:color="000000" w:fill="FFFFFF"/>
            <w:noWrap/>
            <w:vAlign w:val="bottom"/>
            <w:hideMark/>
          </w:tcPr>
          <w:p w14:paraId="20AC6725" w14:textId="77777777" w:rsidR="005B33B1" w:rsidRPr="00012E37" w:rsidRDefault="005B33B1" w:rsidP="00FD7995">
            <w:pPr>
              <w:spacing w:after="0" w:line="240" w:lineRule="auto"/>
              <w:jc w:val="center"/>
              <w:rPr>
                <w:rFonts w:ascii="Arial" w:eastAsia="Times New Roman" w:hAnsi="Arial" w:cs="Arial"/>
                <w:color w:val="000000"/>
                <w:sz w:val="16"/>
                <w:szCs w:val="16"/>
                <w:lang w:eastAsia="hr-HR"/>
              </w:rPr>
            </w:pPr>
            <w:r w:rsidRPr="00012E37">
              <w:rPr>
                <w:rFonts w:ascii="Arial" w:eastAsia="Times New Roman" w:hAnsi="Arial" w:cs="Arial"/>
                <w:color w:val="000000"/>
                <w:sz w:val="16"/>
                <w:szCs w:val="16"/>
                <w:lang w:eastAsia="hr-HR"/>
              </w:rPr>
              <w:t>5=4/2*100</w:t>
            </w:r>
          </w:p>
        </w:tc>
        <w:tc>
          <w:tcPr>
            <w:tcW w:w="992" w:type="dxa"/>
            <w:tcBorders>
              <w:top w:val="nil"/>
              <w:left w:val="nil"/>
              <w:bottom w:val="single" w:sz="4" w:space="0" w:color="auto"/>
              <w:right w:val="nil"/>
            </w:tcBorders>
            <w:shd w:val="clear" w:color="000000" w:fill="FFFFFF"/>
            <w:noWrap/>
            <w:vAlign w:val="bottom"/>
            <w:hideMark/>
          </w:tcPr>
          <w:p w14:paraId="10FDBCCD" w14:textId="77777777" w:rsidR="005B33B1" w:rsidRPr="00012E37" w:rsidRDefault="005B33B1" w:rsidP="00FD7995">
            <w:pPr>
              <w:spacing w:after="0" w:line="240" w:lineRule="auto"/>
              <w:jc w:val="center"/>
              <w:rPr>
                <w:rFonts w:ascii="Arial" w:eastAsia="Times New Roman" w:hAnsi="Arial" w:cs="Arial"/>
                <w:color w:val="000000"/>
                <w:sz w:val="16"/>
                <w:szCs w:val="16"/>
                <w:lang w:eastAsia="hr-HR"/>
              </w:rPr>
            </w:pPr>
            <w:r w:rsidRPr="00012E37">
              <w:rPr>
                <w:rFonts w:ascii="Arial" w:eastAsia="Times New Roman" w:hAnsi="Arial" w:cs="Arial"/>
                <w:color w:val="000000"/>
                <w:sz w:val="16"/>
                <w:szCs w:val="16"/>
                <w:lang w:eastAsia="hr-HR"/>
              </w:rPr>
              <w:t>6=4/3*100</w:t>
            </w:r>
          </w:p>
        </w:tc>
      </w:tr>
      <w:tr w:rsidR="00B81544" w:rsidRPr="007B4320" w14:paraId="6EA8DC61" w14:textId="77777777" w:rsidTr="00422EB6">
        <w:trPr>
          <w:trHeight w:val="210"/>
        </w:trPr>
        <w:tc>
          <w:tcPr>
            <w:tcW w:w="709" w:type="dxa"/>
            <w:tcBorders>
              <w:top w:val="nil"/>
              <w:left w:val="nil"/>
              <w:bottom w:val="nil"/>
              <w:right w:val="nil"/>
            </w:tcBorders>
            <w:shd w:val="clear" w:color="000000" w:fill="FFFFFF"/>
            <w:noWrap/>
            <w:hideMark/>
          </w:tcPr>
          <w:p w14:paraId="5E16B1D5"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3</w:t>
            </w:r>
          </w:p>
        </w:tc>
        <w:tc>
          <w:tcPr>
            <w:tcW w:w="4253" w:type="dxa"/>
            <w:tcBorders>
              <w:top w:val="nil"/>
              <w:left w:val="nil"/>
              <w:bottom w:val="nil"/>
              <w:right w:val="nil"/>
            </w:tcBorders>
            <w:shd w:val="clear" w:color="000000" w:fill="FFFFFF"/>
            <w:noWrap/>
            <w:hideMark/>
          </w:tcPr>
          <w:p w14:paraId="27B1185D"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Rashodi poslovanja</w:t>
            </w:r>
          </w:p>
        </w:tc>
        <w:tc>
          <w:tcPr>
            <w:tcW w:w="1417" w:type="dxa"/>
            <w:tcBorders>
              <w:top w:val="nil"/>
              <w:left w:val="nil"/>
              <w:bottom w:val="nil"/>
              <w:right w:val="nil"/>
            </w:tcBorders>
            <w:shd w:val="clear" w:color="000000" w:fill="FFFFFF"/>
            <w:noWrap/>
            <w:hideMark/>
          </w:tcPr>
          <w:p w14:paraId="50007569"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2.879.799</w:t>
            </w:r>
          </w:p>
        </w:tc>
        <w:tc>
          <w:tcPr>
            <w:tcW w:w="1134" w:type="dxa"/>
            <w:tcBorders>
              <w:top w:val="nil"/>
              <w:left w:val="nil"/>
              <w:bottom w:val="nil"/>
              <w:right w:val="nil"/>
            </w:tcBorders>
            <w:shd w:val="clear" w:color="000000" w:fill="FFFFFF"/>
            <w:noWrap/>
            <w:hideMark/>
          </w:tcPr>
          <w:p w14:paraId="3CA51DE1"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3.174.766</w:t>
            </w:r>
          </w:p>
        </w:tc>
        <w:tc>
          <w:tcPr>
            <w:tcW w:w="1418" w:type="dxa"/>
            <w:tcBorders>
              <w:top w:val="nil"/>
              <w:left w:val="nil"/>
              <w:bottom w:val="nil"/>
              <w:right w:val="nil"/>
            </w:tcBorders>
            <w:shd w:val="clear" w:color="000000" w:fill="FFFFFF"/>
            <w:noWrap/>
            <w:hideMark/>
          </w:tcPr>
          <w:p w14:paraId="25780753"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2.912.086</w:t>
            </w:r>
          </w:p>
        </w:tc>
        <w:tc>
          <w:tcPr>
            <w:tcW w:w="992" w:type="dxa"/>
            <w:tcBorders>
              <w:top w:val="nil"/>
              <w:left w:val="nil"/>
              <w:bottom w:val="nil"/>
              <w:right w:val="nil"/>
            </w:tcBorders>
            <w:shd w:val="clear" w:color="000000" w:fill="FFFFFF"/>
            <w:noWrap/>
            <w:hideMark/>
          </w:tcPr>
          <w:p w14:paraId="08BDB2AE"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101,12</w:t>
            </w:r>
          </w:p>
        </w:tc>
        <w:tc>
          <w:tcPr>
            <w:tcW w:w="992" w:type="dxa"/>
            <w:tcBorders>
              <w:top w:val="nil"/>
              <w:left w:val="nil"/>
              <w:bottom w:val="nil"/>
              <w:right w:val="nil"/>
            </w:tcBorders>
            <w:shd w:val="clear" w:color="000000" w:fill="FFFFFF"/>
            <w:noWrap/>
            <w:hideMark/>
          </w:tcPr>
          <w:p w14:paraId="707C612D"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91,73</w:t>
            </w:r>
          </w:p>
        </w:tc>
      </w:tr>
      <w:tr w:rsidR="00B81544" w:rsidRPr="007B4320" w14:paraId="50C3F148" w14:textId="77777777" w:rsidTr="00422EB6">
        <w:trPr>
          <w:trHeight w:val="210"/>
        </w:trPr>
        <w:tc>
          <w:tcPr>
            <w:tcW w:w="709" w:type="dxa"/>
            <w:tcBorders>
              <w:top w:val="nil"/>
              <w:left w:val="nil"/>
              <w:bottom w:val="nil"/>
              <w:right w:val="nil"/>
            </w:tcBorders>
            <w:shd w:val="clear" w:color="000000" w:fill="FFFFFF"/>
            <w:noWrap/>
            <w:hideMark/>
          </w:tcPr>
          <w:p w14:paraId="5F1B57C4"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31</w:t>
            </w:r>
          </w:p>
        </w:tc>
        <w:tc>
          <w:tcPr>
            <w:tcW w:w="4253" w:type="dxa"/>
            <w:tcBorders>
              <w:top w:val="nil"/>
              <w:left w:val="nil"/>
              <w:bottom w:val="nil"/>
              <w:right w:val="nil"/>
            </w:tcBorders>
            <w:shd w:val="clear" w:color="000000" w:fill="FFFFFF"/>
            <w:noWrap/>
            <w:hideMark/>
          </w:tcPr>
          <w:p w14:paraId="3702F503"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Rashodi za zaposlene</w:t>
            </w:r>
          </w:p>
        </w:tc>
        <w:tc>
          <w:tcPr>
            <w:tcW w:w="1417" w:type="dxa"/>
            <w:tcBorders>
              <w:top w:val="nil"/>
              <w:left w:val="nil"/>
              <w:bottom w:val="nil"/>
              <w:right w:val="nil"/>
            </w:tcBorders>
            <w:shd w:val="clear" w:color="000000" w:fill="FFFFFF"/>
            <w:noWrap/>
            <w:hideMark/>
          </w:tcPr>
          <w:p w14:paraId="077E42C5"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690.431</w:t>
            </w:r>
          </w:p>
        </w:tc>
        <w:tc>
          <w:tcPr>
            <w:tcW w:w="1134" w:type="dxa"/>
            <w:tcBorders>
              <w:top w:val="nil"/>
              <w:left w:val="nil"/>
              <w:bottom w:val="nil"/>
              <w:right w:val="nil"/>
            </w:tcBorders>
            <w:shd w:val="clear" w:color="000000" w:fill="FFFFFF"/>
            <w:noWrap/>
            <w:hideMark/>
          </w:tcPr>
          <w:p w14:paraId="11D42868"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780.831</w:t>
            </w:r>
          </w:p>
        </w:tc>
        <w:tc>
          <w:tcPr>
            <w:tcW w:w="1418" w:type="dxa"/>
            <w:tcBorders>
              <w:top w:val="nil"/>
              <w:left w:val="nil"/>
              <w:bottom w:val="nil"/>
              <w:right w:val="nil"/>
            </w:tcBorders>
            <w:shd w:val="clear" w:color="000000" w:fill="FFFFFF"/>
            <w:noWrap/>
            <w:hideMark/>
          </w:tcPr>
          <w:p w14:paraId="131ED109"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768.777</w:t>
            </w:r>
          </w:p>
        </w:tc>
        <w:tc>
          <w:tcPr>
            <w:tcW w:w="992" w:type="dxa"/>
            <w:tcBorders>
              <w:top w:val="nil"/>
              <w:left w:val="nil"/>
              <w:bottom w:val="nil"/>
              <w:right w:val="nil"/>
            </w:tcBorders>
            <w:shd w:val="clear" w:color="000000" w:fill="FFFFFF"/>
            <w:noWrap/>
            <w:hideMark/>
          </w:tcPr>
          <w:p w14:paraId="2046030A"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111,35</w:t>
            </w:r>
          </w:p>
        </w:tc>
        <w:tc>
          <w:tcPr>
            <w:tcW w:w="992" w:type="dxa"/>
            <w:tcBorders>
              <w:top w:val="nil"/>
              <w:left w:val="nil"/>
              <w:bottom w:val="nil"/>
              <w:right w:val="nil"/>
            </w:tcBorders>
            <w:shd w:val="clear" w:color="000000" w:fill="FFFFFF"/>
            <w:noWrap/>
            <w:hideMark/>
          </w:tcPr>
          <w:p w14:paraId="38EF5606"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98,46</w:t>
            </w:r>
          </w:p>
        </w:tc>
      </w:tr>
      <w:tr w:rsidR="00B81544" w:rsidRPr="007B4320" w14:paraId="57FA7424" w14:textId="77777777" w:rsidTr="00422EB6">
        <w:trPr>
          <w:trHeight w:val="200"/>
        </w:trPr>
        <w:tc>
          <w:tcPr>
            <w:tcW w:w="709" w:type="dxa"/>
            <w:tcBorders>
              <w:top w:val="nil"/>
              <w:left w:val="nil"/>
              <w:bottom w:val="nil"/>
              <w:right w:val="nil"/>
            </w:tcBorders>
            <w:shd w:val="clear" w:color="000000" w:fill="FFFFFF"/>
            <w:noWrap/>
            <w:hideMark/>
          </w:tcPr>
          <w:p w14:paraId="080C2D7A"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311</w:t>
            </w:r>
          </w:p>
        </w:tc>
        <w:tc>
          <w:tcPr>
            <w:tcW w:w="4253" w:type="dxa"/>
            <w:tcBorders>
              <w:top w:val="nil"/>
              <w:left w:val="nil"/>
              <w:bottom w:val="nil"/>
              <w:right w:val="nil"/>
            </w:tcBorders>
            <w:shd w:val="clear" w:color="000000" w:fill="FFFFFF"/>
            <w:noWrap/>
            <w:hideMark/>
          </w:tcPr>
          <w:p w14:paraId="56395E63"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Plaće (Bruto)</w:t>
            </w:r>
          </w:p>
        </w:tc>
        <w:tc>
          <w:tcPr>
            <w:tcW w:w="1417" w:type="dxa"/>
            <w:tcBorders>
              <w:top w:val="nil"/>
              <w:left w:val="nil"/>
              <w:bottom w:val="nil"/>
              <w:right w:val="nil"/>
            </w:tcBorders>
            <w:shd w:val="clear" w:color="000000" w:fill="FFFFFF"/>
            <w:noWrap/>
            <w:hideMark/>
          </w:tcPr>
          <w:p w14:paraId="71E6D73A"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575.477</w:t>
            </w:r>
          </w:p>
        </w:tc>
        <w:tc>
          <w:tcPr>
            <w:tcW w:w="1134" w:type="dxa"/>
            <w:tcBorders>
              <w:top w:val="nil"/>
              <w:left w:val="nil"/>
              <w:bottom w:val="nil"/>
              <w:right w:val="nil"/>
            </w:tcBorders>
            <w:shd w:val="clear" w:color="000000" w:fill="FFFFFF"/>
            <w:noWrap/>
            <w:hideMark/>
          </w:tcPr>
          <w:p w14:paraId="3FDBAF0D"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644.595</w:t>
            </w:r>
          </w:p>
        </w:tc>
        <w:tc>
          <w:tcPr>
            <w:tcW w:w="1418" w:type="dxa"/>
            <w:tcBorders>
              <w:top w:val="nil"/>
              <w:left w:val="nil"/>
              <w:bottom w:val="nil"/>
              <w:right w:val="nil"/>
            </w:tcBorders>
            <w:shd w:val="clear" w:color="000000" w:fill="FFFFFF"/>
            <w:noWrap/>
            <w:hideMark/>
          </w:tcPr>
          <w:p w14:paraId="69D75D9C"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635.173</w:t>
            </w:r>
          </w:p>
        </w:tc>
        <w:tc>
          <w:tcPr>
            <w:tcW w:w="992" w:type="dxa"/>
            <w:tcBorders>
              <w:top w:val="nil"/>
              <w:left w:val="nil"/>
              <w:bottom w:val="nil"/>
              <w:right w:val="nil"/>
            </w:tcBorders>
            <w:shd w:val="clear" w:color="000000" w:fill="FFFFFF"/>
            <w:noWrap/>
            <w:hideMark/>
          </w:tcPr>
          <w:p w14:paraId="062F2C5A"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110,37</w:t>
            </w:r>
          </w:p>
        </w:tc>
        <w:tc>
          <w:tcPr>
            <w:tcW w:w="992" w:type="dxa"/>
            <w:tcBorders>
              <w:top w:val="nil"/>
              <w:left w:val="nil"/>
              <w:bottom w:val="nil"/>
              <w:right w:val="nil"/>
            </w:tcBorders>
            <w:shd w:val="clear" w:color="000000" w:fill="FFFFFF"/>
            <w:noWrap/>
            <w:hideMark/>
          </w:tcPr>
          <w:p w14:paraId="5AC523C7"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98,54</w:t>
            </w:r>
          </w:p>
        </w:tc>
      </w:tr>
      <w:tr w:rsidR="00B81544" w:rsidRPr="007B4320" w14:paraId="355990FD" w14:textId="77777777" w:rsidTr="00422EB6">
        <w:trPr>
          <w:trHeight w:val="200"/>
        </w:trPr>
        <w:tc>
          <w:tcPr>
            <w:tcW w:w="709" w:type="dxa"/>
            <w:tcBorders>
              <w:top w:val="nil"/>
              <w:left w:val="nil"/>
              <w:bottom w:val="nil"/>
              <w:right w:val="nil"/>
            </w:tcBorders>
            <w:shd w:val="clear" w:color="000000" w:fill="FFFFFF"/>
            <w:noWrap/>
            <w:hideMark/>
          </w:tcPr>
          <w:p w14:paraId="3E4663AB"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312</w:t>
            </w:r>
          </w:p>
        </w:tc>
        <w:tc>
          <w:tcPr>
            <w:tcW w:w="4253" w:type="dxa"/>
            <w:tcBorders>
              <w:top w:val="nil"/>
              <w:left w:val="nil"/>
              <w:bottom w:val="nil"/>
              <w:right w:val="nil"/>
            </w:tcBorders>
            <w:shd w:val="clear" w:color="000000" w:fill="FFFFFF"/>
            <w:noWrap/>
            <w:hideMark/>
          </w:tcPr>
          <w:p w14:paraId="2D6A61C0"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Ostali rashodi za zaposlene</w:t>
            </w:r>
          </w:p>
        </w:tc>
        <w:tc>
          <w:tcPr>
            <w:tcW w:w="1417" w:type="dxa"/>
            <w:tcBorders>
              <w:top w:val="nil"/>
              <w:left w:val="nil"/>
              <w:bottom w:val="nil"/>
              <w:right w:val="nil"/>
            </w:tcBorders>
            <w:shd w:val="clear" w:color="000000" w:fill="FFFFFF"/>
            <w:noWrap/>
            <w:hideMark/>
          </w:tcPr>
          <w:p w14:paraId="6534D94A"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20.000</w:t>
            </w:r>
          </w:p>
        </w:tc>
        <w:tc>
          <w:tcPr>
            <w:tcW w:w="1134" w:type="dxa"/>
            <w:tcBorders>
              <w:top w:val="nil"/>
              <w:left w:val="nil"/>
              <w:bottom w:val="nil"/>
              <w:right w:val="nil"/>
            </w:tcBorders>
            <w:shd w:val="clear" w:color="000000" w:fill="FFFFFF"/>
            <w:noWrap/>
            <w:hideMark/>
          </w:tcPr>
          <w:p w14:paraId="3780E438"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29.000</w:t>
            </w:r>
          </w:p>
        </w:tc>
        <w:tc>
          <w:tcPr>
            <w:tcW w:w="1418" w:type="dxa"/>
            <w:tcBorders>
              <w:top w:val="nil"/>
              <w:left w:val="nil"/>
              <w:bottom w:val="nil"/>
              <w:right w:val="nil"/>
            </w:tcBorders>
            <w:shd w:val="clear" w:color="000000" w:fill="FFFFFF"/>
            <w:noWrap/>
            <w:hideMark/>
          </w:tcPr>
          <w:p w14:paraId="66C0073E"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28.800</w:t>
            </w:r>
          </w:p>
        </w:tc>
        <w:tc>
          <w:tcPr>
            <w:tcW w:w="992" w:type="dxa"/>
            <w:tcBorders>
              <w:top w:val="nil"/>
              <w:left w:val="nil"/>
              <w:bottom w:val="nil"/>
              <w:right w:val="nil"/>
            </w:tcBorders>
            <w:shd w:val="clear" w:color="000000" w:fill="FFFFFF"/>
            <w:noWrap/>
            <w:hideMark/>
          </w:tcPr>
          <w:p w14:paraId="6FE2B9A0"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144,00</w:t>
            </w:r>
          </w:p>
        </w:tc>
        <w:tc>
          <w:tcPr>
            <w:tcW w:w="992" w:type="dxa"/>
            <w:tcBorders>
              <w:top w:val="nil"/>
              <w:left w:val="nil"/>
              <w:bottom w:val="nil"/>
              <w:right w:val="nil"/>
            </w:tcBorders>
            <w:shd w:val="clear" w:color="000000" w:fill="FFFFFF"/>
            <w:noWrap/>
            <w:hideMark/>
          </w:tcPr>
          <w:p w14:paraId="67F822BD"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99,31</w:t>
            </w:r>
          </w:p>
        </w:tc>
      </w:tr>
      <w:tr w:rsidR="00B81544" w:rsidRPr="007B4320" w14:paraId="1D6E6DD4" w14:textId="77777777" w:rsidTr="00422EB6">
        <w:trPr>
          <w:trHeight w:val="200"/>
        </w:trPr>
        <w:tc>
          <w:tcPr>
            <w:tcW w:w="709" w:type="dxa"/>
            <w:tcBorders>
              <w:top w:val="nil"/>
              <w:left w:val="nil"/>
              <w:bottom w:val="nil"/>
              <w:right w:val="nil"/>
            </w:tcBorders>
            <w:shd w:val="clear" w:color="000000" w:fill="FFFFFF"/>
            <w:noWrap/>
            <w:hideMark/>
          </w:tcPr>
          <w:p w14:paraId="481C1C11"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313</w:t>
            </w:r>
          </w:p>
        </w:tc>
        <w:tc>
          <w:tcPr>
            <w:tcW w:w="4253" w:type="dxa"/>
            <w:tcBorders>
              <w:top w:val="nil"/>
              <w:left w:val="nil"/>
              <w:bottom w:val="nil"/>
              <w:right w:val="nil"/>
            </w:tcBorders>
            <w:shd w:val="clear" w:color="000000" w:fill="FFFFFF"/>
            <w:noWrap/>
            <w:hideMark/>
          </w:tcPr>
          <w:p w14:paraId="796D9010"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Doprinosi na plaće</w:t>
            </w:r>
          </w:p>
        </w:tc>
        <w:tc>
          <w:tcPr>
            <w:tcW w:w="1417" w:type="dxa"/>
            <w:tcBorders>
              <w:top w:val="nil"/>
              <w:left w:val="nil"/>
              <w:bottom w:val="nil"/>
              <w:right w:val="nil"/>
            </w:tcBorders>
            <w:shd w:val="clear" w:color="000000" w:fill="FFFFFF"/>
            <w:noWrap/>
            <w:hideMark/>
          </w:tcPr>
          <w:p w14:paraId="7B3CB87C"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94.954</w:t>
            </w:r>
          </w:p>
        </w:tc>
        <w:tc>
          <w:tcPr>
            <w:tcW w:w="1134" w:type="dxa"/>
            <w:tcBorders>
              <w:top w:val="nil"/>
              <w:left w:val="nil"/>
              <w:bottom w:val="nil"/>
              <w:right w:val="nil"/>
            </w:tcBorders>
            <w:shd w:val="clear" w:color="000000" w:fill="FFFFFF"/>
            <w:noWrap/>
            <w:hideMark/>
          </w:tcPr>
          <w:p w14:paraId="637E64DB"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107.236</w:t>
            </w:r>
          </w:p>
        </w:tc>
        <w:tc>
          <w:tcPr>
            <w:tcW w:w="1418" w:type="dxa"/>
            <w:tcBorders>
              <w:top w:val="nil"/>
              <w:left w:val="nil"/>
              <w:bottom w:val="nil"/>
              <w:right w:val="nil"/>
            </w:tcBorders>
            <w:shd w:val="clear" w:color="000000" w:fill="FFFFFF"/>
            <w:noWrap/>
            <w:hideMark/>
          </w:tcPr>
          <w:p w14:paraId="02F0107C"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104.804</w:t>
            </w:r>
          </w:p>
        </w:tc>
        <w:tc>
          <w:tcPr>
            <w:tcW w:w="992" w:type="dxa"/>
            <w:tcBorders>
              <w:top w:val="nil"/>
              <w:left w:val="nil"/>
              <w:bottom w:val="nil"/>
              <w:right w:val="nil"/>
            </w:tcBorders>
            <w:shd w:val="clear" w:color="000000" w:fill="FFFFFF"/>
            <w:noWrap/>
            <w:hideMark/>
          </w:tcPr>
          <w:p w14:paraId="4EB5203D"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110,37</w:t>
            </w:r>
          </w:p>
        </w:tc>
        <w:tc>
          <w:tcPr>
            <w:tcW w:w="992" w:type="dxa"/>
            <w:tcBorders>
              <w:top w:val="nil"/>
              <w:left w:val="nil"/>
              <w:bottom w:val="nil"/>
              <w:right w:val="nil"/>
            </w:tcBorders>
            <w:shd w:val="clear" w:color="000000" w:fill="FFFFFF"/>
            <w:noWrap/>
            <w:hideMark/>
          </w:tcPr>
          <w:p w14:paraId="15A2B109"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97,73</w:t>
            </w:r>
          </w:p>
        </w:tc>
      </w:tr>
      <w:tr w:rsidR="00B81544" w:rsidRPr="007B4320" w14:paraId="53678954" w14:textId="77777777" w:rsidTr="00422EB6">
        <w:trPr>
          <w:trHeight w:val="210"/>
        </w:trPr>
        <w:tc>
          <w:tcPr>
            <w:tcW w:w="709" w:type="dxa"/>
            <w:tcBorders>
              <w:top w:val="nil"/>
              <w:left w:val="nil"/>
              <w:bottom w:val="nil"/>
              <w:right w:val="nil"/>
            </w:tcBorders>
            <w:shd w:val="clear" w:color="000000" w:fill="FFFFFF"/>
            <w:noWrap/>
            <w:hideMark/>
          </w:tcPr>
          <w:p w14:paraId="30782367"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32</w:t>
            </w:r>
          </w:p>
        </w:tc>
        <w:tc>
          <w:tcPr>
            <w:tcW w:w="4253" w:type="dxa"/>
            <w:tcBorders>
              <w:top w:val="nil"/>
              <w:left w:val="nil"/>
              <w:bottom w:val="nil"/>
              <w:right w:val="nil"/>
            </w:tcBorders>
            <w:shd w:val="clear" w:color="000000" w:fill="FFFFFF"/>
            <w:noWrap/>
            <w:hideMark/>
          </w:tcPr>
          <w:p w14:paraId="0BF2E18A"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Materijalni rashodi</w:t>
            </w:r>
          </w:p>
        </w:tc>
        <w:tc>
          <w:tcPr>
            <w:tcW w:w="1417" w:type="dxa"/>
            <w:tcBorders>
              <w:top w:val="nil"/>
              <w:left w:val="nil"/>
              <w:bottom w:val="nil"/>
              <w:right w:val="nil"/>
            </w:tcBorders>
            <w:shd w:val="clear" w:color="000000" w:fill="FFFFFF"/>
            <w:noWrap/>
            <w:hideMark/>
          </w:tcPr>
          <w:p w14:paraId="7FC32AAB"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1.190.333</w:t>
            </w:r>
          </w:p>
        </w:tc>
        <w:tc>
          <w:tcPr>
            <w:tcW w:w="1134" w:type="dxa"/>
            <w:tcBorders>
              <w:top w:val="nil"/>
              <w:left w:val="nil"/>
              <w:bottom w:val="nil"/>
              <w:right w:val="nil"/>
            </w:tcBorders>
            <w:shd w:val="clear" w:color="000000" w:fill="FFFFFF"/>
            <w:noWrap/>
            <w:hideMark/>
          </w:tcPr>
          <w:p w14:paraId="7D48E385"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1.271.501</w:t>
            </w:r>
          </w:p>
        </w:tc>
        <w:tc>
          <w:tcPr>
            <w:tcW w:w="1418" w:type="dxa"/>
            <w:tcBorders>
              <w:top w:val="nil"/>
              <w:left w:val="nil"/>
              <w:bottom w:val="nil"/>
              <w:right w:val="nil"/>
            </w:tcBorders>
            <w:shd w:val="clear" w:color="000000" w:fill="FFFFFF"/>
            <w:noWrap/>
            <w:hideMark/>
          </w:tcPr>
          <w:p w14:paraId="704D59D4"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1.113.820</w:t>
            </w:r>
          </w:p>
        </w:tc>
        <w:tc>
          <w:tcPr>
            <w:tcW w:w="992" w:type="dxa"/>
            <w:tcBorders>
              <w:top w:val="nil"/>
              <w:left w:val="nil"/>
              <w:bottom w:val="nil"/>
              <w:right w:val="nil"/>
            </w:tcBorders>
            <w:shd w:val="clear" w:color="000000" w:fill="FFFFFF"/>
            <w:noWrap/>
            <w:hideMark/>
          </w:tcPr>
          <w:p w14:paraId="627C053C"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93,57</w:t>
            </w:r>
          </w:p>
        </w:tc>
        <w:tc>
          <w:tcPr>
            <w:tcW w:w="992" w:type="dxa"/>
            <w:tcBorders>
              <w:top w:val="nil"/>
              <w:left w:val="nil"/>
              <w:bottom w:val="nil"/>
              <w:right w:val="nil"/>
            </w:tcBorders>
            <w:shd w:val="clear" w:color="000000" w:fill="FFFFFF"/>
            <w:noWrap/>
            <w:hideMark/>
          </w:tcPr>
          <w:p w14:paraId="4AE1CC4D"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87,60</w:t>
            </w:r>
          </w:p>
        </w:tc>
      </w:tr>
      <w:tr w:rsidR="00B81544" w:rsidRPr="007B4320" w14:paraId="6B5FA68F" w14:textId="77777777" w:rsidTr="00422EB6">
        <w:trPr>
          <w:trHeight w:val="250"/>
        </w:trPr>
        <w:tc>
          <w:tcPr>
            <w:tcW w:w="709" w:type="dxa"/>
            <w:tcBorders>
              <w:top w:val="nil"/>
              <w:left w:val="nil"/>
              <w:bottom w:val="nil"/>
              <w:right w:val="nil"/>
            </w:tcBorders>
            <w:shd w:val="clear" w:color="000000" w:fill="FFFFFF"/>
            <w:noWrap/>
            <w:hideMark/>
          </w:tcPr>
          <w:p w14:paraId="460C2FCF"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321</w:t>
            </w:r>
          </w:p>
        </w:tc>
        <w:tc>
          <w:tcPr>
            <w:tcW w:w="4253" w:type="dxa"/>
            <w:tcBorders>
              <w:top w:val="nil"/>
              <w:left w:val="nil"/>
              <w:bottom w:val="nil"/>
              <w:right w:val="nil"/>
            </w:tcBorders>
            <w:shd w:val="clear" w:color="000000" w:fill="FFFFFF"/>
            <w:noWrap/>
            <w:hideMark/>
          </w:tcPr>
          <w:p w14:paraId="5C92FF4D"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Naknade troškova zaposlenima</w:t>
            </w:r>
          </w:p>
        </w:tc>
        <w:tc>
          <w:tcPr>
            <w:tcW w:w="1417" w:type="dxa"/>
            <w:tcBorders>
              <w:top w:val="nil"/>
              <w:left w:val="nil"/>
              <w:bottom w:val="nil"/>
              <w:right w:val="nil"/>
            </w:tcBorders>
            <w:shd w:val="clear" w:color="000000" w:fill="FFFFFF"/>
            <w:noWrap/>
            <w:hideMark/>
          </w:tcPr>
          <w:p w14:paraId="0E59046B"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19.001</w:t>
            </w:r>
          </w:p>
        </w:tc>
        <w:tc>
          <w:tcPr>
            <w:tcW w:w="1134" w:type="dxa"/>
            <w:tcBorders>
              <w:top w:val="nil"/>
              <w:left w:val="nil"/>
              <w:bottom w:val="nil"/>
              <w:right w:val="nil"/>
            </w:tcBorders>
            <w:shd w:val="clear" w:color="000000" w:fill="FFFFFF"/>
            <w:noWrap/>
            <w:hideMark/>
          </w:tcPr>
          <w:p w14:paraId="080B2F60"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34.172</w:t>
            </w:r>
          </w:p>
        </w:tc>
        <w:tc>
          <w:tcPr>
            <w:tcW w:w="1418" w:type="dxa"/>
            <w:tcBorders>
              <w:top w:val="nil"/>
              <w:left w:val="nil"/>
              <w:bottom w:val="nil"/>
              <w:right w:val="nil"/>
            </w:tcBorders>
            <w:shd w:val="clear" w:color="000000" w:fill="FFFFFF"/>
            <w:noWrap/>
            <w:hideMark/>
          </w:tcPr>
          <w:p w14:paraId="302539B0"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27.947</w:t>
            </w:r>
          </w:p>
        </w:tc>
        <w:tc>
          <w:tcPr>
            <w:tcW w:w="992" w:type="dxa"/>
            <w:tcBorders>
              <w:top w:val="nil"/>
              <w:left w:val="nil"/>
              <w:bottom w:val="nil"/>
              <w:right w:val="nil"/>
            </w:tcBorders>
            <w:shd w:val="clear" w:color="000000" w:fill="FFFFFF"/>
            <w:noWrap/>
            <w:hideMark/>
          </w:tcPr>
          <w:p w14:paraId="1F22D72D"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147,08</w:t>
            </w:r>
          </w:p>
        </w:tc>
        <w:tc>
          <w:tcPr>
            <w:tcW w:w="992" w:type="dxa"/>
            <w:tcBorders>
              <w:top w:val="nil"/>
              <w:left w:val="nil"/>
              <w:bottom w:val="nil"/>
              <w:right w:val="nil"/>
            </w:tcBorders>
            <w:shd w:val="clear" w:color="000000" w:fill="FFFFFF"/>
            <w:noWrap/>
            <w:hideMark/>
          </w:tcPr>
          <w:p w14:paraId="16A5A2B5"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81,78</w:t>
            </w:r>
          </w:p>
        </w:tc>
      </w:tr>
      <w:tr w:rsidR="00B81544" w:rsidRPr="007B4320" w14:paraId="10AC5AAE" w14:textId="77777777" w:rsidTr="00422EB6">
        <w:trPr>
          <w:trHeight w:val="200"/>
        </w:trPr>
        <w:tc>
          <w:tcPr>
            <w:tcW w:w="709" w:type="dxa"/>
            <w:tcBorders>
              <w:top w:val="nil"/>
              <w:left w:val="nil"/>
              <w:bottom w:val="nil"/>
              <w:right w:val="nil"/>
            </w:tcBorders>
            <w:shd w:val="clear" w:color="000000" w:fill="FFFFFF"/>
            <w:noWrap/>
            <w:hideMark/>
          </w:tcPr>
          <w:p w14:paraId="4F85AD9D"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322</w:t>
            </w:r>
          </w:p>
        </w:tc>
        <w:tc>
          <w:tcPr>
            <w:tcW w:w="4253" w:type="dxa"/>
            <w:tcBorders>
              <w:top w:val="nil"/>
              <w:left w:val="nil"/>
              <w:bottom w:val="nil"/>
              <w:right w:val="nil"/>
            </w:tcBorders>
            <w:shd w:val="clear" w:color="000000" w:fill="FFFFFF"/>
            <w:noWrap/>
            <w:hideMark/>
          </w:tcPr>
          <w:p w14:paraId="56624F01"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Rashodi za materijal i energiju</w:t>
            </w:r>
          </w:p>
        </w:tc>
        <w:tc>
          <w:tcPr>
            <w:tcW w:w="1417" w:type="dxa"/>
            <w:tcBorders>
              <w:top w:val="nil"/>
              <w:left w:val="nil"/>
              <w:bottom w:val="nil"/>
              <w:right w:val="nil"/>
            </w:tcBorders>
            <w:shd w:val="clear" w:color="000000" w:fill="FFFFFF"/>
            <w:noWrap/>
            <w:hideMark/>
          </w:tcPr>
          <w:p w14:paraId="147DB394"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187.129</w:t>
            </w:r>
          </w:p>
        </w:tc>
        <w:tc>
          <w:tcPr>
            <w:tcW w:w="1134" w:type="dxa"/>
            <w:tcBorders>
              <w:top w:val="nil"/>
              <w:left w:val="nil"/>
              <w:bottom w:val="nil"/>
              <w:right w:val="nil"/>
            </w:tcBorders>
            <w:shd w:val="clear" w:color="000000" w:fill="FFFFFF"/>
            <w:noWrap/>
            <w:hideMark/>
          </w:tcPr>
          <w:p w14:paraId="355F02EB"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241.001</w:t>
            </w:r>
          </w:p>
        </w:tc>
        <w:tc>
          <w:tcPr>
            <w:tcW w:w="1418" w:type="dxa"/>
            <w:tcBorders>
              <w:top w:val="nil"/>
              <w:left w:val="nil"/>
              <w:bottom w:val="nil"/>
              <w:right w:val="nil"/>
            </w:tcBorders>
            <w:shd w:val="clear" w:color="000000" w:fill="FFFFFF"/>
            <w:noWrap/>
            <w:hideMark/>
          </w:tcPr>
          <w:p w14:paraId="18FFB628"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206.386</w:t>
            </w:r>
          </w:p>
        </w:tc>
        <w:tc>
          <w:tcPr>
            <w:tcW w:w="992" w:type="dxa"/>
            <w:tcBorders>
              <w:top w:val="nil"/>
              <w:left w:val="nil"/>
              <w:bottom w:val="nil"/>
              <w:right w:val="nil"/>
            </w:tcBorders>
            <w:shd w:val="clear" w:color="000000" w:fill="FFFFFF"/>
            <w:noWrap/>
            <w:hideMark/>
          </w:tcPr>
          <w:p w14:paraId="24FBECA2"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110,29</w:t>
            </w:r>
          </w:p>
        </w:tc>
        <w:tc>
          <w:tcPr>
            <w:tcW w:w="992" w:type="dxa"/>
            <w:tcBorders>
              <w:top w:val="nil"/>
              <w:left w:val="nil"/>
              <w:bottom w:val="nil"/>
              <w:right w:val="nil"/>
            </w:tcBorders>
            <w:shd w:val="clear" w:color="000000" w:fill="FFFFFF"/>
            <w:noWrap/>
            <w:hideMark/>
          </w:tcPr>
          <w:p w14:paraId="6FB1BCFE"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85,64</w:t>
            </w:r>
          </w:p>
        </w:tc>
      </w:tr>
      <w:tr w:rsidR="00B81544" w:rsidRPr="007B4320" w14:paraId="4741BEAB" w14:textId="77777777" w:rsidTr="007B4320">
        <w:trPr>
          <w:trHeight w:val="98"/>
        </w:trPr>
        <w:tc>
          <w:tcPr>
            <w:tcW w:w="709" w:type="dxa"/>
            <w:tcBorders>
              <w:top w:val="nil"/>
              <w:left w:val="nil"/>
              <w:bottom w:val="nil"/>
              <w:right w:val="nil"/>
            </w:tcBorders>
            <w:shd w:val="clear" w:color="000000" w:fill="FFFFFF"/>
            <w:noWrap/>
            <w:hideMark/>
          </w:tcPr>
          <w:p w14:paraId="3F1F892C"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323</w:t>
            </w:r>
          </w:p>
        </w:tc>
        <w:tc>
          <w:tcPr>
            <w:tcW w:w="4253" w:type="dxa"/>
            <w:tcBorders>
              <w:top w:val="nil"/>
              <w:left w:val="nil"/>
              <w:bottom w:val="nil"/>
              <w:right w:val="nil"/>
            </w:tcBorders>
            <w:shd w:val="clear" w:color="000000" w:fill="FFFFFF"/>
            <w:noWrap/>
            <w:hideMark/>
          </w:tcPr>
          <w:p w14:paraId="37DE2D29"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Rashodi za usluge</w:t>
            </w:r>
          </w:p>
        </w:tc>
        <w:tc>
          <w:tcPr>
            <w:tcW w:w="1417" w:type="dxa"/>
            <w:tcBorders>
              <w:top w:val="nil"/>
              <w:left w:val="nil"/>
              <w:bottom w:val="nil"/>
              <w:right w:val="nil"/>
            </w:tcBorders>
            <w:shd w:val="clear" w:color="000000" w:fill="FFFFFF"/>
            <w:noWrap/>
            <w:hideMark/>
          </w:tcPr>
          <w:p w14:paraId="61773F01"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790.536</w:t>
            </w:r>
          </w:p>
        </w:tc>
        <w:tc>
          <w:tcPr>
            <w:tcW w:w="1134" w:type="dxa"/>
            <w:tcBorders>
              <w:top w:val="nil"/>
              <w:left w:val="nil"/>
              <w:bottom w:val="nil"/>
              <w:right w:val="nil"/>
            </w:tcBorders>
            <w:shd w:val="clear" w:color="000000" w:fill="FFFFFF"/>
            <w:noWrap/>
            <w:hideMark/>
          </w:tcPr>
          <w:p w14:paraId="36B903A6"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708.263</w:t>
            </w:r>
          </w:p>
        </w:tc>
        <w:tc>
          <w:tcPr>
            <w:tcW w:w="1418" w:type="dxa"/>
            <w:tcBorders>
              <w:top w:val="nil"/>
              <w:left w:val="nil"/>
              <w:bottom w:val="nil"/>
              <w:right w:val="nil"/>
            </w:tcBorders>
            <w:shd w:val="clear" w:color="000000" w:fill="FFFFFF"/>
            <w:noWrap/>
            <w:hideMark/>
          </w:tcPr>
          <w:p w14:paraId="72CDBB90"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627.327</w:t>
            </w:r>
          </w:p>
        </w:tc>
        <w:tc>
          <w:tcPr>
            <w:tcW w:w="992" w:type="dxa"/>
            <w:tcBorders>
              <w:top w:val="nil"/>
              <w:left w:val="nil"/>
              <w:bottom w:val="nil"/>
              <w:right w:val="nil"/>
            </w:tcBorders>
            <w:shd w:val="clear" w:color="000000" w:fill="FFFFFF"/>
            <w:noWrap/>
            <w:hideMark/>
          </w:tcPr>
          <w:p w14:paraId="59A16F5C"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79,35</w:t>
            </w:r>
          </w:p>
        </w:tc>
        <w:tc>
          <w:tcPr>
            <w:tcW w:w="992" w:type="dxa"/>
            <w:tcBorders>
              <w:top w:val="nil"/>
              <w:left w:val="nil"/>
              <w:bottom w:val="nil"/>
              <w:right w:val="nil"/>
            </w:tcBorders>
            <w:shd w:val="clear" w:color="000000" w:fill="FFFFFF"/>
            <w:noWrap/>
            <w:hideMark/>
          </w:tcPr>
          <w:p w14:paraId="2139F391"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88,57</w:t>
            </w:r>
          </w:p>
        </w:tc>
      </w:tr>
      <w:tr w:rsidR="00B81544" w:rsidRPr="007B4320" w14:paraId="7F7C71A4" w14:textId="77777777" w:rsidTr="007B4320">
        <w:trPr>
          <w:trHeight w:val="62"/>
        </w:trPr>
        <w:tc>
          <w:tcPr>
            <w:tcW w:w="709" w:type="dxa"/>
            <w:tcBorders>
              <w:top w:val="nil"/>
              <w:left w:val="nil"/>
              <w:bottom w:val="nil"/>
              <w:right w:val="nil"/>
            </w:tcBorders>
            <w:shd w:val="clear" w:color="000000" w:fill="FFFFFF"/>
            <w:noWrap/>
            <w:hideMark/>
          </w:tcPr>
          <w:p w14:paraId="403C7A6A"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329</w:t>
            </w:r>
          </w:p>
        </w:tc>
        <w:tc>
          <w:tcPr>
            <w:tcW w:w="4253" w:type="dxa"/>
            <w:tcBorders>
              <w:top w:val="nil"/>
              <w:left w:val="nil"/>
              <w:bottom w:val="nil"/>
              <w:right w:val="nil"/>
            </w:tcBorders>
            <w:shd w:val="clear" w:color="000000" w:fill="FFFFFF"/>
            <w:noWrap/>
            <w:hideMark/>
          </w:tcPr>
          <w:p w14:paraId="6B311B9B"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Ostali nespomenuti rashodi poslovanja</w:t>
            </w:r>
          </w:p>
        </w:tc>
        <w:tc>
          <w:tcPr>
            <w:tcW w:w="1417" w:type="dxa"/>
            <w:tcBorders>
              <w:top w:val="nil"/>
              <w:left w:val="nil"/>
              <w:bottom w:val="nil"/>
              <w:right w:val="nil"/>
            </w:tcBorders>
            <w:shd w:val="clear" w:color="000000" w:fill="FFFFFF"/>
            <w:noWrap/>
            <w:hideMark/>
          </w:tcPr>
          <w:p w14:paraId="55FD071D"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193.667</w:t>
            </w:r>
          </w:p>
        </w:tc>
        <w:tc>
          <w:tcPr>
            <w:tcW w:w="1134" w:type="dxa"/>
            <w:tcBorders>
              <w:top w:val="nil"/>
              <w:left w:val="nil"/>
              <w:bottom w:val="nil"/>
              <w:right w:val="nil"/>
            </w:tcBorders>
            <w:shd w:val="clear" w:color="000000" w:fill="FFFFFF"/>
            <w:noWrap/>
            <w:hideMark/>
          </w:tcPr>
          <w:p w14:paraId="6706BC79"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279.065</w:t>
            </w:r>
          </w:p>
        </w:tc>
        <w:tc>
          <w:tcPr>
            <w:tcW w:w="1418" w:type="dxa"/>
            <w:tcBorders>
              <w:top w:val="nil"/>
              <w:left w:val="nil"/>
              <w:bottom w:val="nil"/>
              <w:right w:val="nil"/>
            </w:tcBorders>
            <w:shd w:val="clear" w:color="000000" w:fill="FFFFFF"/>
            <w:noWrap/>
            <w:hideMark/>
          </w:tcPr>
          <w:p w14:paraId="08795F1A"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252.159</w:t>
            </w:r>
          </w:p>
        </w:tc>
        <w:tc>
          <w:tcPr>
            <w:tcW w:w="992" w:type="dxa"/>
            <w:tcBorders>
              <w:top w:val="nil"/>
              <w:left w:val="nil"/>
              <w:bottom w:val="nil"/>
              <w:right w:val="nil"/>
            </w:tcBorders>
            <w:shd w:val="clear" w:color="000000" w:fill="FFFFFF"/>
            <w:noWrap/>
            <w:hideMark/>
          </w:tcPr>
          <w:p w14:paraId="33422690"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130,20</w:t>
            </w:r>
          </w:p>
        </w:tc>
        <w:tc>
          <w:tcPr>
            <w:tcW w:w="992" w:type="dxa"/>
            <w:tcBorders>
              <w:top w:val="nil"/>
              <w:left w:val="nil"/>
              <w:bottom w:val="nil"/>
              <w:right w:val="nil"/>
            </w:tcBorders>
            <w:shd w:val="clear" w:color="000000" w:fill="FFFFFF"/>
            <w:noWrap/>
            <w:hideMark/>
          </w:tcPr>
          <w:p w14:paraId="0BCE2C0C"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90,36</w:t>
            </w:r>
          </w:p>
        </w:tc>
      </w:tr>
      <w:tr w:rsidR="00B81544" w:rsidRPr="007B4320" w14:paraId="2352F205" w14:textId="77777777" w:rsidTr="00422EB6">
        <w:trPr>
          <w:trHeight w:val="210"/>
        </w:trPr>
        <w:tc>
          <w:tcPr>
            <w:tcW w:w="709" w:type="dxa"/>
            <w:tcBorders>
              <w:top w:val="nil"/>
              <w:left w:val="nil"/>
              <w:bottom w:val="nil"/>
              <w:right w:val="nil"/>
            </w:tcBorders>
            <w:shd w:val="clear" w:color="000000" w:fill="FFFFFF"/>
            <w:noWrap/>
            <w:hideMark/>
          </w:tcPr>
          <w:p w14:paraId="6420A400"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34</w:t>
            </w:r>
          </w:p>
        </w:tc>
        <w:tc>
          <w:tcPr>
            <w:tcW w:w="4253" w:type="dxa"/>
            <w:tcBorders>
              <w:top w:val="nil"/>
              <w:left w:val="nil"/>
              <w:bottom w:val="nil"/>
              <w:right w:val="nil"/>
            </w:tcBorders>
            <w:shd w:val="clear" w:color="000000" w:fill="FFFFFF"/>
            <w:noWrap/>
            <w:hideMark/>
          </w:tcPr>
          <w:p w14:paraId="534084EB"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Financijski rashodi</w:t>
            </w:r>
          </w:p>
        </w:tc>
        <w:tc>
          <w:tcPr>
            <w:tcW w:w="1417" w:type="dxa"/>
            <w:tcBorders>
              <w:top w:val="nil"/>
              <w:left w:val="nil"/>
              <w:bottom w:val="nil"/>
              <w:right w:val="nil"/>
            </w:tcBorders>
            <w:shd w:val="clear" w:color="000000" w:fill="FFFFFF"/>
            <w:noWrap/>
            <w:hideMark/>
          </w:tcPr>
          <w:p w14:paraId="6D37FAF1"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6.575</w:t>
            </w:r>
          </w:p>
        </w:tc>
        <w:tc>
          <w:tcPr>
            <w:tcW w:w="1134" w:type="dxa"/>
            <w:tcBorders>
              <w:top w:val="nil"/>
              <w:left w:val="nil"/>
              <w:bottom w:val="nil"/>
              <w:right w:val="nil"/>
            </w:tcBorders>
            <w:shd w:val="clear" w:color="000000" w:fill="FFFFFF"/>
            <w:noWrap/>
            <w:hideMark/>
          </w:tcPr>
          <w:p w14:paraId="17A2EC02"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9.000</w:t>
            </w:r>
          </w:p>
        </w:tc>
        <w:tc>
          <w:tcPr>
            <w:tcW w:w="1418" w:type="dxa"/>
            <w:tcBorders>
              <w:top w:val="nil"/>
              <w:left w:val="nil"/>
              <w:bottom w:val="nil"/>
              <w:right w:val="nil"/>
            </w:tcBorders>
            <w:shd w:val="clear" w:color="000000" w:fill="FFFFFF"/>
            <w:noWrap/>
            <w:hideMark/>
          </w:tcPr>
          <w:p w14:paraId="6044D753"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7.094</w:t>
            </w:r>
          </w:p>
        </w:tc>
        <w:tc>
          <w:tcPr>
            <w:tcW w:w="992" w:type="dxa"/>
            <w:tcBorders>
              <w:top w:val="nil"/>
              <w:left w:val="nil"/>
              <w:bottom w:val="nil"/>
              <w:right w:val="nil"/>
            </w:tcBorders>
            <w:shd w:val="clear" w:color="000000" w:fill="FFFFFF"/>
            <w:noWrap/>
            <w:hideMark/>
          </w:tcPr>
          <w:p w14:paraId="4C0579BF"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107,90</w:t>
            </w:r>
          </w:p>
        </w:tc>
        <w:tc>
          <w:tcPr>
            <w:tcW w:w="992" w:type="dxa"/>
            <w:tcBorders>
              <w:top w:val="nil"/>
              <w:left w:val="nil"/>
              <w:bottom w:val="nil"/>
              <w:right w:val="nil"/>
            </w:tcBorders>
            <w:shd w:val="clear" w:color="000000" w:fill="FFFFFF"/>
            <w:noWrap/>
            <w:hideMark/>
          </w:tcPr>
          <w:p w14:paraId="091C7220"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78,82</w:t>
            </w:r>
          </w:p>
        </w:tc>
      </w:tr>
      <w:tr w:rsidR="00B81544" w:rsidRPr="007B4320" w14:paraId="23B6F717" w14:textId="77777777" w:rsidTr="007B4320">
        <w:trPr>
          <w:trHeight w:val="62"/>
        </w:trPr>
        <w:tc>
          <w:tcPr>
            <w:tcW w:w="709" w:type="dxa"/>
            <w:tcBorders>
              <w:top w:val="nil"/>
              <w:left w:val="nil"/>
              <w:bottom w:val="nil"/>
              <w:right w:val="nil"/>
            </w:tcBorders>
            <w:shd w:val="clear" w:color="000000" w:fill="FFFFFF"/>
            <w:noWrap/>
            <w:hideMark/>
          </w:tcPr>
          <w:p w14:paraId="401B6CBA"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343</w:t>
            </w:r>
          </w:p>
        </w:tc>
        <w:tc>
          <w:tcPr>
            <w:tcW w:w="4253" w:type="dxa"/>
            <w:tcBorders>
              <w:top w:val="nil"/>
              <w:left w:val="nil"/>
              <w:bottom w:val="nil"/>
              <w:right w:val="nil"/>
            </w:tcBorders>
            <w:shd w:val="clear" w:color="000000" w:fill="FFFFFF"/>
            <w:noWrap/>
            <w:hideMark/>
          </w:tcPr>
          <w:p w14:paraId="7726FD46"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Ostali financijski rashodi</w:t>
            </w:r>
          </w:p>
        </w:tc>
        <w:tc>
          <w:tcPr>
            <w:tcW w:w="1417" w:type="dxa"/>
            <w:tcBorders>
              <w:top w:val="nil"/>
              <w:left w:val="nil"/>
              <w:bottom w:val="nil"/>
              <w:right w:val="nil"/>
            </w:tcBorders>
            <w:shd w:val="clear" w:color="000000" w:fill="FFFFFF"/>
            <w:noWrap/>
            <w:hideMark/>
          </w:tcPr>
          <w:p w14:paraId="2DCF613D"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6.575</w:t>
            </w:r>
          </w:p>
        </w:tc>
        <w:tc>
          <w:tcPr>
            <w:tcW w:w="1134" w:type="dxa"/>
            <w:tcBorders>
              <w:top w:val="nil"/>
              <w:left w:val="nil"/>
              <w:bottom w:val="nil"/>
              <w:right w:val="nil"/>
            </w:tcBorders>
            <w:shd w:val="clear" w:color="000000" w:fill="FFFFFF"/>
            <w:noWrap/>
            <w:hideMark/>
          </w:tcPr>
          <w:p w14:paraId="07D22FEA"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9.000</w:t>
            </w:r>
          </w:p>
        </w:tc>
        <w:tc>
          <w:tcPr>
            <w:tcW w:w="1418" w:type="dxa"/>
            <w:tcBorders>
              <w:top w:val="nil"/>
              <w:left w:val="nil"/>
              <w:bottom w:val="nil"/>
              <w:right w:val="nil"/>
            </w:tcBorders>
            <w:shd w:val="clear" w:color="000000" w:fill="FFFFFF"/>
            <w:noWrap/>
            <w:hideMark/>
          </w:tcPr>
          <w:p w14:paraId="2584D3D0"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7.094</w:t>
            </w:r>
          </w:p>
        </w:tc>
        <w:tc>
          <w:tcPr>
            <w:tcW w:w="992" w:type="dxa"/>
            <w:tcBorders>
              <w:top w:val="nil"/>
              <w:left w:val="nil"/>
              <w:bottom w:val="nil"/>
              <w:right w:val="nil"/>
            </w:tcBorders>
            <w:shd w:val="clear" w:color="000000" w:fill="FFFFFF"/>
            <w:noWrap/>
            <w:hideMark/>
          </w:tcPr>
          <w:p w14:paraId="73BEA80E"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107,90</w:t>
            </w:r>
          </w:p>
        </w:tc>
        <w:tc>
          <w:tcPr>
            <w:tcW w:w="992" w:type="dxa"/>
            <w:tcBorders>
              <w:top w:val="nil"/>
              <w:left w:val="nil"/>
              <w:bottom w:val="nil"/>
              <w:right w:val="nil"/>
            </w:tcBorders>
            <w:shd w:val="clear" w:color="000000" w:fill="FFFFFF"/>
            <w:noWrap/>
            <w:hideMark/>
          </w:tcPr>
          <w:p w14:paraId="74420496"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78,82</w:t>
            </w:r>
          </w:p>
        </w:tc>
      </w:tr>
      <w:tr w:rsidR="00B81544" w:rsidRPr="007B4320" w14:paraId="4FD1DCE5" w14:textId="77777777" w:rsidTr="00422EB6">
        <w:trPr>
          <w:trHeight w:val="420"/>
        </w:trPr>
        <w:tc>
          <w:tcPr>
            <w:tcW w:w="709" w:type="dxa"/>
            <w:tcBorders>
              <w:top w:val="nil"/>
              <w:left w:val="nil"/>
              <w:bottom w:val="nil"/>
              <w:right w:val="nil"/>
            </w:tcBorders>
            <w:shd w:val="clear" w:color="000000" w:fill="FFFFFF"/>
            <w:noWrap/>
            <w:hideMark/>
          </w:tcPr>
          <w:p w14:paraId="6DD6ECA2"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36</w:t>
            </w:r>
          </w:p>
        </w:tc>
        <w:tc>
          <w:tcPr>
            <w:tcW w:w="4253" w:type="dxa"/>
            <w:tcBorders>
              <w:top w:val="nil"/>
              <w:left w:val="nil"/>
              <w:bottom w:val="nil"/>
              <w:right w:val="nil"/>
            </w:tcBorders>
            <w:shd w:val="clear" w:color="000000" w:fill="FFFFFF"/>
            <w:hideMark/>
          </w:tcPr>
          <w:p w14:paraId="6940E501"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Pomoći dane u inozemstvo i unutar općeg proračuna</w:t>
            </w:r>
          </w:p>
        </w:tc>
        <w:tc>
          <w:tcPr>
            <w:tcW w:w="1417" w:type="dxa"/>
            <w:tcBorders>
              <w:top w:val="nil"/>
              <w:left w:val="nil"/>
              <w:bottom w:val="nil"/>
              <w:right w:val="nil"/>
            </w:tcBorders>
            <w:shd w:val="clear" w:color="000000" w:fill="FFFFFF"/>
            <w:noWrap/>
            <w:hideMark/>
          </w:tcPr>
          <w:p w14:paraId="799E55C4"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43.163</w:t>
            </w:r>
          </w:p>
        </w:tc>
        <w:tc>
          <w:tcPr>
            <w:tcW w:w="1134" w:type="dxa"/>
            <w:tcBorders>
              <w:top w:val="nil"/>
              <w:left w:val="nil"/>
              <w:bottom w:val="nil"/>
              <w:right w:val="nil"/>
            </w:tcBorders>
            <w:shd w:val="clear" w:color="000000" w:fill="FFFFFF"/>
            <w:noWrap/>
            <w:hideMark/>
          </w:tcPr>
          <w:p w14:paraId="4A4D2A73"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103.000</w:t>
            </w:r>
          </w:p>
        </w:tc>
        <w:tc>
          <w:tcPr>
            <w:tcW w:w="1418" w:type="dxa"/>
            <w:tcBorders>
              <w:top w:val="nil"/>
              <w:left w:val="nil"/>
              <w:bottom w:val="nil"/>
              <w:right w:val="nil"/>
            </w:tcBorders>
            <w:shd w:val="clear" w:color="000000" w:fill="FFFFFF"/>
            <w:noWrap/>
            <w:hideMark/>
          </w:tcPr>
          <w:p w14:paraId="0D626D80"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100.467</w:t>
            </w:r>
          </w:p>
        </w:tc>
        <w:tc>
          <w:tcPr>
            <w:tcW w:w="992" w:type="dxa"/>
            <w:tcBorders>
              <w:top w:val="nil"/>
              <w:left w:val="nil"/>
              <w:bottom w:val="nil"/>
              <w:right w:val="nil"/>
            </w:tcBorders>
            <w:shd w:val="clear" w:color="000000" w:fill="FFFFFF"/>
            <w:noWrap/>
            <w:hideMark/>
          </w:tcPr>
          <w:p w14:paraId="140F744F"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232,76</w:t>
            </w:r>
          </w:p>
        </w:tc>
        <w:tc>
          <w:tcPr>
            <w:tcW w:w="992" w:type="dxa"/>
            <w:tcBorders>
              <w:top w:val="nil"/>
              <w:left w:val="nil"/>
              <w:bottom w:val="nil"/>
              <w:right w:val="nil"/>
            </w:tcBorders>
            <w:shd w:val="clear" w:color="000000" w:fill="FFFFFF"/>
            <w:noWrap/>
            <w:hideMark/>
          </w:tcPr>
          <w:p w14:paraId="2FEDC601"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97,54</w:t>
            </w:r>
          </w:p>
        </w:tc>
      </w:tr>
      <w:tr w:rsidR="00B81544" w:rsidRPr="007B4320" w14:paraId="624E17D4" w14:textId="77777777" w:rsidTr="00422EB6">
        <w:trPr>
          <w:trHeight w:val="200"/>
        </w:trPr>
        <w:tc>
          <w:tcPr>
            <w:tcW w:w="709" w:type="dxa"/>
            <w:tcBorders>
              <w:top w:val="nil"/>
              <w:left w:val="nil"/>
              <w:bottom w:val="nil"/>
              <w:right w:val="nil"/>
            </w:tcBorders>
            <w:shd w:val="clear" w:color="000000" w:fill="FFFFFF"/>
            <w:noWrap/>
            <w:hideMark/>
          </w:tcPr>
          <w:p w14:paraId="41141070"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363</w:t>
            </w:r>
          </w:p>
        </w:tc>
        <w:tc>
          <w:tcPr>
            <w:tcW w:w="4253" w:type="dxa"/>
            <w:tcBorders>
              <w:top w:val="nil"/>
              <w:left w:val="nil"/>
              <w:bottom w:val="nil"/>
              <w:right w:val="nil"/>
            </w:tcBorders>
            <w:shd w:val="clear" w:color="000000" w:fill="FFFFFF"/>
            <w:noWrap/>
            <w:hideMark/>
          </w:tcPr>
          <w:p w14:paraId="39C76AF6"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Pomoći unutar općeg proračuna</w:t>
            </w:r>
          </w:p>
        </w:tc>
        <w:tc>
          <w:tcPr>
            <w:tcW w:w="1417" w:type="dxa"/>
            <w:tcBorders>
              <w:top w:val="nil"/>
              <w:left w:val="nil"/>
              <w:bottom w:val="nil"/>
              <w:right w:val="nil"/>
            </w:tcBorders>
            <w:shd w:val="clear" w:color="000000" w:fill="FFFFFF"/>
            <w:noWrap/>
            <w:hideMark/>
          </w:tcPr>
          <w:p w14:paraId="325F23C7"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5.250</w:t>
            </w:r>
          </w:p>
        </w:tc>
        <w:tc>
          <w:tcPr>
            <w:tcW w:w="1134" w:type="dxa"/>
            <w:tcBorders>
              <w:top w:val="nil"/>
              <w:left w:val="nil"/>
              <w:bottom w:val="nil"/>
              <w:right w:val="nil"/>
            </w:tcBorders>
            <w:shd w:val="clear" w:color="000000" w:fill="FFFFFF"/>
            <w:noWrap/>
            <w:hideMark/>
          </w:tcPr>
          <w:p w14:paraId="06EC5CEB"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16.000</w:t>
            </w:r>
          </w:p>
        </w:tc>
        <w:tc>
          <w:tcPr>
            <w:tcW w:w="1418" w:type="dxa"/>
            <w:tcBorders>
              <w:top w:val="nil"/>
              <w:left w:val="nil"/>
              <w:bottom w:val="nil"/>
              <w:right w:val="nil"/>
            </w:tcBorders>
            <w:shd w:val="clear" w:color="000000" w:fill="FFFFFF"/>
            <w:noWrap/>
            <w:hideMark/>
          </w:tcPr>
          <w:p w14:paraId="34B54BC2"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15.705</w:t>
            </w:r>
          </w:p>
        </w:tc>
        <w:tc>
          <w:tcPr>
            <w:tcW w:w="992" w:type="dxa"/>
            <w:tcBorders>
              <w:top w:val="nil"/>
              <w:left w:val="nil"/>
              <w:bottom w:val="nil"/>
              <w:right w:val="nil"/>
            </w:tcBorders>
            <w:shd w:val="clear" w:color="000000" w:fill="FFFFFF"/>
            <w:noWrap/>
            <w:hideMark/>
          </w:tcPr>
          <w:p w14:paraId="2A2827A5"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299,17</w:t>
            </w:r>
          </w:p>
        </w:tc>
        <w:tc>
          <w:tcPr>
            <w:tcW w:w="992" w:type="dxa"/>
            <w:tcBorders>
              <w:top w:val="nil"/>
              <w:left w:val="nil"/>
              <w:bottom w:val="nil"/>
              <w:right w:val="nil"/>
            </w:tcBorders>
            <w:shd w:val="clear" w:color="000000" w:fill="FFFFFF"/>
            <w:noWrap/>
            <w:hideMark/>
          </w:tcPr>
          <w:p w14:paraId="6185BA6F"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98,16</w:t>
            </w:r>
          </w:p>
        </w:tc>
      </w:tr>
      <w:tr w:rsidR="00B81544" w:rsidRPr="007B4320" w14:paraId="54C83285" w14:textId="77777777" w:rsidTr="007B4320">
        <w:trPr>
          <w:trHeight w:val="62"/>
        </w:trPr>
        <w:tc>
          <w:tcPr>
            <w:tcW w:w="709" w:type="dxa"/>
            <w:tcBorders>
              <w:top w:val="nil"/>
              <w:left w:val="nil"/>
              <w:bottom w:val="nil"/>
              <w:right w:val="nil"/>
            </w:tcBorders>
            <w:shd w:val="clear" w:color="000000" w:fill="FFFFFF"/>
            <w:noWrap/>
            <w:hideMark/>
          </w:tcPr>
          <w:p w14:paraId="68F5023F"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366</w:t>
            </w:r>
          </w:p>
        </w:tc>
        <w:tc>
          <w:tcPr>
            <w:tcW w:w="4253" w:type="dxa"/>
            <w:tcBorders>
              <w:top w:val="nil"/>
              <w:left w:val="nil"/>
              <w:bottom w:val="nil"/>
              <w:right w:val="nil"/>
            </w:tcBorders>
            <w:shd w:val="clear" w:color="000000" w:fill="FFFFFF"/>
            <w:hideMark/>
          </w:tcPr>
          <w:p w14:paraId="1A6409C0"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Pomoći proračunskim korisnicima drugi</w:t>
            </w:r>
          </w:p>
        </w:tc>
        <w:tc>
          <w:tcPr>
            <w:tcW w:w="1417" w:type="dxa"/>
            <w:tcBorders>
              <w:top w:val="nil"/>
              <w:left w:val="nil"/>
              <w:bottom w:val="nil"/>
              <w:right w:val="nil"/>
            </w:tcBorders>
            <w:shd w:val="clear" w:color="000000" w:fill="FFFFFF"/>
            <w:noWrap/>
            <w:hideMark/>
          </w:tcPr>
          <w:p w14:paraId="0AD6BC95"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37.913</w:t>
            </w:r>
          </w:p>
        </w:tc>
        <w:tc>
          <w:tcPr>
            <w:tcW w:w="1134" w:type="dxa"/>
            <w:tcBorders>
              <w:top w:val="nil"/>
              <w:left w:val="nil"/>
              <w:bottom w:val="nil"/>
              <w:right w:val="nil"/>
            </w:tcBorders>
            <w:shd w:val="clear" w:color="000000" w:fill="FFFFFF"/>
            <w:noWrap/>
            <w:hideMark/>
          </w:tcPr>
          <w:p w14:paraId="6B0D4B96"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87.000</w:t>
            </w:r>
          </w:p>
        </w:tc>
        <w:tc>
          <w:tcPr>
            <w:tcW w:w="1418" w:type="dxa"/>
            <w:tcBorders>
              <w:top w:val="nil"/>
              <w:left w:val="nil"/>
              <w:bottom w:val="nil"/>
              <w:right w:val="nil"/>
            </w:tcBorders>
            <w:shd w:val="clear" w:color="000000" w:fill="FFFFFF"/>
            <w:noWrap/>
            <w:hideMark/>
          </w:tcPr>
          <w:p w14:paraId="7819A0D1"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84.762</w:t>
            </w:r>
          </w:p>
        </w:tc>
        <w:tc>
          <w:tcPr>
            <w:tcW w:w="992" w:type="dxa"/>
            <w:tcBorders>
              <w:top w:val="nil"/>
              <w:left w:val="nil"/>
              <w:bottom w:val="nil"/>
              <w:right w:val="nil"/>
            </w:tcBorders>
            <w:shd w:val="clear" w:color="000000" w:fill="FFFFFF"/>
            <w:noWrap/>
            <w:hideMark/>
          </w:tcPr>
          <w:p w14:paraId="0A3B5E5A"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223,57</w:t>
            </w:r>
          </w:p>
        </w:tc>
        <w:tc>
          <w:tcPr>
            <w:tcW w:w="992" w:type="dxa"/>
            <w:tcBorders>
              <w:top w:val="nil"/>
              <w:left w:val="nil"/>
              <w:bottom w:val="nil"/>
              <w:right w:val="nil"/>
            </w:tcBorders>
            <w:shd w:val="clear" w:color="000000" w:fill="FFFFFF"/>
            <w:noWrap/>
            <w:hideMark/>
          </w:tcPr>
          <w:p w14:paraId="229F4FE1"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97,43</w:t>
            </w:r>
          </w:p>
        </w:tc>
      </w:tr>
      <w:tr w:rsidR="00B81544" w:rsidRPr="007B4320" w14:paraId="147E2778" w14:textId="77777777" w:rsidTr="00422EB6">
        <w:trPr>
          <w:trHeight w:val="420"/>
        </w:trPr>
        <w:tc>
          <w:tcPr>
            <w:tcW w:w="709" w:type="dxa"/>
            <w:tcBorders>
              <w:top w:val="nil"/>
              <w:left w:val="nil"/>
              <w:bottom w:val="nil"/>
              <w:right w:val="nil"/>
            </w:tcBorders>
            <w:shd w:val="clear" w:color="000000" w:fill="FFFFFF"/>
            <w:noWrap/>
            <w:hideMark/>
          </w:tcPr>
          <w:p w14:paraId="1F46F29B"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37</w:t>
            </w:r>
          </w:p>
        </w:tc>
        <w:tc>
          <w:tcPr>
            <w:tcW w:w="4253" w:type="dxa"/>
            <w:tcBorders>
              <w:top w:val="nil"/>
              <w:left w:val="nil"/>
              <w:bottom w:val="nil"/>
              <w:right w:val="nil"/>
            </w:tcBorders>
            <w:shd w:val="clear" w:color="000000" w:fill="FFFFFF"/>
            <w:hideMark/>
          </w:tcPr>
          <w:p w14:paraId="7FD5F96C"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Naknade građanima i kućanstvima na temelju osiguranja i druge naknade</w:t>
            </w:r>
          </w:p>
        </w:tc>
        <w:tc>
          <w:tcPr>
            <w:tcW w:w="1417" w:type="dxa"/>
            <w:tcBorders>
              <w:top w:val="nil"/>
              <w:left w:val="nil"/>
              <w:bottom w:val="nil"/>
              <w:right w:val="nil"/>
            </w:tcBorders>
            <w:shd w:val="clear" w:color="000000" w:fill="FFFFFF"/>
            <w:noWrap/>
            <w:hideMark/>
          </w:tcPr>
          <w:p w14:paraId="4ECEB1A0"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470.134</w:t>
            </w:r>
          </w:p>
        </w:tc>
        <w:tc>
          <w:tcPr>
            <w:tcW w:w="1134" w:type="dxa"/>
            <w:tcBorders>
              <w:top w:val="nil"/>
              <w:left w:val="nil"/>
              <w:bottom w:val="nil"/>
              <w:right w:val="nil"/>
            </w:tcBorders>
            <w:shd w:val="clear" w:color="000000" w:fill="FFFFFF"/>
            <w:noWrap/>
            <w:hideMark/>
          </w:tcPr>
          <w:p w14:paraId="6A8117AC"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385.326</w:t>
            </w:r>
          </w:p>
        </w:tc>
        <w:tc>
          <w:tcPr>
            <w:tcW w:w="1418" w:type="dxa"/>
            <w:tcBorders>
              <w:top w:val="nil"/>
              <w:left w:val="nil"/>
              <w:bottom w:val="nil"/>
              <w:right w:val="nil"/>
            </w:tcBorders>
            <w:shd w:val="clear" w:color="000000" w:fill="FFFFFF"/>
            <w:noWrap/>
            <w:hideMark/>
          </w:tcPr>
          <w:p w14:paraId="75760570"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360.806</w:t>
            </w:r>
          </w:p>
        </w:tc>
        <w:tc>
          <w:tcPr>
            <w:tcW w:w="992" w:type="dxa"/>
            <w:tcBorders>
              <w:top w:val="nil"/>
              <w:left w:val="nil"/>
              <w:bottom w:val="nil"/>
              <w:right w:val="nil"/>
            </w:tcBorders>
            <w:shd w:val="clear" w:color="000000" w:fill="FFFFFF"/>
            <w:noWrap/>
            <w:hideMark/>
          </w:tcPr>
          <w:p w14:paraId="4BBB7F5D"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76,75</w:t>
            </w:r>
          </w:p>
        </w:tc>
        <w:tc>
          <w:tcPr>
            <w:tcW w:w="992" w:type="dxa"/>
            <w:tcBorders>
              <w:top w:val="nil"/>
              <w:left w:val="nil"/>
              <w:bottom w:val="nil"/>
              <w:right w:val="nil"/>
            </w:tcBorders>
            <w:shd w:val="clear" w:color="000000" w:fill="FFFFFF"/>
            <w:noWrap/>
            <w:hideMark/>
          </w:tcPr>
          <w:p w14:paraId="7311FF5A"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93,64</w:t>
            </w:r>
          </w:p>
        </w:tc>
      </w:tr>
      <w:tr w:rsidR="00B81544" w:rsidRPr="007B4320" w14:paraId="49E38DA7" w14:textId="77777777" w:rsidTr="00422EB6">
        <w:trPr>
          <w:trHeight w:val="200"/>
        </w:trPr>
        <w:tc>
          <w:tcPr>
            <w:tcW w:w="709" w:type="dxa"/>
            <w:tcBorders>
              <w:top w:val="nil"/>
              <w:left w:val="nil"/>
              <w:bottom w:val="nil"/>
              <w:right w:val="nil"/>
            </w:tcBorders>
            <w:shd w:val="clear" w:color="000000" w:fill="FFFFFF"/>
            <w:noWrap/>
            <w:hideMark/>
          </w:tcPr>
          <w:p w14:paraId="46BCDF2A"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372</w:t>
            </w:r>
          </w:p>
        </w:tc>
        <w:tc>
          <w:tcPr>
            <w:tcW w:w="4253" w:type="dxa"/>
            <w:tcBorders>
              <w:top w:val="nil"/>
              <w:left w:val="nil"/>
              <w:bottom w:val="nil"/>
              <w:right w:val="nil"/>
            </w:tcBorders>
            <w:shd w:val="clear" w:color="000000" w:fill="FFFFFF"/>
            <w:hideMark/>
          </w:tcPr>
          <w:p w14:paraId="56CA2D6A"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Ostale naknade građanima i kućanstvima</w:t>
            </w:r>
          </w:p>
        </w:tc>
        <w:tc>
          <w:tcPr>
            <w:tcW w:w="1417" w:type="dxa"/>
            <w:tcBorders>
              <w:top w:val="nil"/>
              <w:left w:val="nil"/>
              <w:bottom w:val="nil"/>
              <w:right w:val="nil"/>
            </w:tcBorders>
            <w:shd w:val="clear" w:color="000000" w:fill="FFFFFF"/>
            <w:noWrap/>
            <w:hideMark/>
          </w:tcPr>
          <w:p w14:paraId="253D2F93"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470.134</w:t>
            </w:r>
          </w:p>
        </w:tc>
        <w:tc>
          <w:tcPr>
            <w:tcW w:w="1134" w:type="dxa"/>
            <w:tcBorders>
              <w:top w:val="nil"/>
              <w:left w:val="nil"/>
              <w:bottom w:val="nil"/>
              <w:right w:val="nil"/>
            </w:tcBorders>
            <w:shd w:val="clear" w:color="000000" w:fill="FFFFFF"/>
            <w:noWrap/>
            <w:hideMark/>
          </w:tcPr>
          <w:p w14:paraId="3756DBBE"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385.326</w:t>
            </w:r>
          </w:p>
        </w:tc>
        <w:tc>
          <w:tcPr>
            <w:tcW w:w="1418" w:type="dxa"/>
            <w:tcBorders>
              <w:top w:val="nil"/>
              <w:left w:val="nil"/>
              <w:bottom w:val="nil"/>
              <w:right w:val="nil"/>
            </w:tcBorders>
            <w:shd w:val="clear" w:color="000000" w:fill="FFFFFF"/>
            <w:noWrap/>
            <w:hideMark/>
          </w:tcPr>
          <w:p w14:paraId="1A38CA7D"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360.806</w:t>
            </w:r>
          </w:p>
        </w:tc>
        <w:tc>
          <w:tcPr>
            <w:tcW w:w="992" w:type="dxa"/>
            <w:tcBorders>
              <w:top w:val="nil"/>
              <w:left w:val="nil"/>
              <w:bottom w:val="nil"/>
              <w:right w:val="nil"/>
            </w:tcBorders>
            <w:shd w:val="clear" w:color="000000" w:fill="FFFFFF"/>
            <w:noWrap/>
            <w:hideMark/>
          </w:tcPr>
          <w:p w14:paraId="0FBCD54F"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76,75</w:t>
            </w:r>
          </w:p>
        </w:tc>
        <w:tc>
          <w:tcPr>
            <w:tcW w:w="992" w:type="dxa"/>
            <w:tcBorders>
              <w:top w:val="nil"/>
              <w:left w:val="nil"/>
              <w:bottom w:val="nil"/>
              <w:right w:val="nil"/>
            </w:tcBorders>
            <w:shd w:val="clear" w:color="000000" w:fill="FFFFFF"/>
            <w:noWrap/>
            <w:hideMark/>
          </w:tcPr>
          <w:p w14:paraId="5A4FFE81"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93,64</w:t>
            </w:r>
          </w:p>
        </w:tc>
      </w:tr>
      <w:tr w:rsidR="00B81544" w:rsidRPr="007B4320" w14:paraId="5FFA0B4E" w14:textId="77777777" w:rsidTr="00422EB6">
        <w:trPr>
          <w:trHeight w:val="210"/>
        </w:trPr>
        <w:tc>
          <w:tcPr>
            <w:tcW w:w="709" w:type="dxa"/>
            <w:tcBorders>
              <w:top w:val="nil"/>
              <w:left w:val="nil"/>
              <w:bottom w:val="nil"/>
              <w:right w:val="nil"/>
            </w:tcBorders>
            <w:shd w:val="clear" w:color="000000" w:fill="FFFFFF"/>
            <w:noWrap/>
            <w:hideMark/>
          </w:tcPr>
          <w:p w14:paraId="39BE23FF"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lastRenderedPageBreak/>
              <w:t>38</w:t>
            </w:r>
          </w:p>
        </w:tc>
        <w:tc>
          <w:tcPr>
            <w:tcW w:w="4253" w:type="dxa"/>
            <w:tcBorders>
              <w:top w:val="nil"/>
              <w:left w:val="nil"/>
              <w:bottom w:val="nil"/>
              <w:right w:val="nil"/>
            </w:tcBorders>
            <w:shd w:val="clear" w:color="000000" w:fill="FFFFFF"/>
            <w:noWrap/>
            <w:hideMark/>
          </w:tcPr>
          <w:p w14:paraId="4E77CFCB"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Ostali rashodi</w:t>
            </w:r>
          </w:p>
        </w:tc>
        <w:tc>
          <w:tcPr>
            <w:tcW w:w="1417" w:type="dxa"/>
            <w:tcBorders>
              <w:top w:val="nil"/>
              <w:left w:val="nil"/>
              <w:bottom w:val="nil"/>
              <w:right w:val="nil"/>
            </w:tcBorders>
            <w:shd w:val="clear" w:color="000000" w:fill="FFFFFF"/>
            <w:noWrap/>
            <w:hideMark/>
          </w:tcPr>
          <w:p w14:paraId="656B76A3"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479.164</w:t>
            </w:r>
          </w:p>
        </w:tc>
        <w:tc>
          <w:tcPr>
            <w:tcW w:w="1134" w:type="dxa"/>
            <w:tcBorders>
              <w:top w:val="nil"/>
              <w:left w:val="nil"/>
              <w:bottom w:val="nil"/>
              <w:right w:val="nil"/>
            </w:tcBorders>
            <w:shd w:val="clear" w:color="000000" w:fill="FFFFFF"/>
            <w:noWrap/>
            <w:hideMark/>
          </w:tcPr>
          <w:p w14:paraId="66B32786"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625.098</w:t>
            </w:r>
          </w:p>
        </w:tc>
        <w:tc>
          <w:tcPr>
            <w:tcW w:w="1418" w:type="dxa"/>
            <w:tcBorders>
              <w:top w:val="nil"/>
              <w:left w:val="nil"/>
              <w:bottom w:val="nil"/>
              <w:right w:val="nil"/>
            </w:tcBorders>
            <w:shd w:val="clear" w:color="000000" w:fill="FFFFFF"/>
            <w:noWrap/>
            <w:hideMark/>
          </w:tcPr>
          <w:p w14:paraId="0200377E"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561.122</w:t>
            </w:r>
          </w:p>
        </w:tc>
        <w:tc>
          <w:tcPr>
            <w:tcW w:w="992" w:type="dxa"/>
            <w:tcBorders>
              <w:top w:val="nil"/>
              <w:left w:val="nil"/>
              <w:bottom w:val="nil"/>
              <w:right w:val="nil"/>
            </w:tcBorders>
            <w:shd w:val="clear" w:color="000000" w:fill="FFFFFF"/>
            <w:noWrap/>
            <w:hideMark/>
          </w:tcPr>
          <w:p w14:paraId="5D5DA142"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117,10</w:t>
            </w:r>
          </w:p>
        </w:tc>
        <w:tc>
          <w:tcPr>
            <w:tcW w:w="992" w:type="dxa"/>
            <w:tcBorders>
              <w:top w:val="nil"/>
              <w:left w:val="nil"/>
              <w:bottom w:val="nil"/>
              <w:right w:val="nil"/>
            </w:tcBorders>
            <w:shd w:val="clear" w:color="000000" w:fill="FFFFFF"/>
            <w:noWrap/>
            <w:hideMark/>
          </w:tcPr>
          <w:p w14:paraId="6C003B91"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89,77</w:t>
            </w:r>
          </w:p>
        </w:tc>
      </w:tr>
      <w:tr w:rsidR="00B81544" w:rsidRPr="007B4320" w14:paraId="22EF626A" w14:textId="77777777" w:rsidTr="00422EB6">
        <w:trPr>
          <w:trHeight w:val="200"/>
        </w:trPr>
        <w:tc>
          <w:tcPr>
            <w:tcW w:w="709" w:type="dxa"/>
            <w:tcBorders>
              <w:top w:val="nil"/>
              <w:left w:val="nil"/>
              <w:bottom w:val="nil"/>
              <w:right w:val="nil"/>
            </w:tcBorders>
            <w:shd w:val="clear" w:color="000000" w:fill="FFFFFF"/>
            <w:noWrap/>
            <w:hideMark/>
          </w:tcPr>
          <w:p w14:paraId="1690A341"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381</w:t>
            </w:r>
          </w:p>
        </w:tc>
        <w:tc>
          <w:tcPr>
            <w:tcW w:w="4253" w:type="dxa"/>
            <w:tcBorders>
              <w:top w:val="nil"/>
              <w:left w:val="nil"/>
              <w:bottom w:val="nil"/>
              <w:right w:val="nil"/>
            </w:tcBorders>
            <w:shd w:val="clear" w:color="000000" w:fill="FFFFFF"/>
            <w:noWrap/>
            <w:hideMark/>
          </w:tcPr>
          <w:p w14:paraId="45D3A804"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Tekuće donacije</w:t>
            </w:r>
          </w:p>
        </w:tc>
        <w:tc>
          <w:tcPr>
            <w:tcW w:w="1417" w:type="dxa"/>
            <w:tcBorders>
              <w:top w:val="nil"/>
              <w:left w:val="nil"/>
              <w:bottom w:val="nil"/>
              <w:right w:val="nil"/>
            </w:tcBorders>
            <w:shd w:val="clear" w:color="000000" w:fill="FFFFFF"/>
            <w:noWrap/>
            <w:hideMark/>
          </w:tcPr>
          <w:p w14:paraId="63E16C28"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201.578</w:t>
            </w:r>
          </w:p>
        </w:tc>
        <w:tc>
          <w:tcPr>
            <w:tcW w:w="1134" w:type="dxa"/>
            <w:tcBorders>
              <w:top w:val="nil"/>
              <w:left w:val="nil"/>
              <w:bottom w:val="nil"/>
              <w:right w:val="nil"/>
            </w:tcBorders>
            <w:shd w:val="clear" w:color="000000" w:fill="FFFFFF"/>
            <w:noWrap/>
            <w:hideMark/>
          </w:tcPr>
          <w:p w14:paraId="59FF180A"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245.598</w:t>
            </w:r>
          </w:p>
        </w:tc>
        <w:tc>
          <w:tcPr>
            <w:tcW w:w="1418" w:type="dxa"/>
            <w:tcBorders>
              <w:top w:val="nil"/>
              <w:left w:val="nil"/>
              <w:bottom w:val="nil"/>
              <w:right w:val="nil"/>
            </w:tcBorders>
            <w:shd w:val="clear" w:color="000000" w:fill="FFFFFF"/>
            <w:noWrap/>
            <w:hideMark/>
          </w:tcPr>
          <w:p w14:paraId="2A4A2BD9"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243.812</w:t>
            </w:r>
          </w:p>
        </w:tc>
        <w:tc>
          <w:tcPr>
            <w:tcW w:w="992" w:type="dxa"/>
            <w:tcBorders>
              <w:top w:val="nil"/>
              <w:left w:val="nil"/>
              <w:bottom w:val="nil"/>
              <w:right w:val="nil"/>
            </w:tcBorders>
            <w:shd w:val="clear" w:color="000000" w:fill="FFFFFF"/>
            <w:noWrap/>
            <w:hideMark/>
          </w:tcPr>
          <w:p w14:paraId="7A80F31A"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120,95</w:t>
            </w:r>
          </w:p>
        </w:tc>
        <w:tc>
          <w:tcPr>
            <w:tcW w:w="992" w:type="dxa"/>
            <w:tcBorders>
              <w:top w:val="nil"/>
              <w:left w:val="nil"/>
              <w:bottom w:val="nil"/>
              <w:right w:val="nil"/>
            </w:tcBorders>
            <w:shd w:val="clear" w:color="000000" w:fill="FFFFFF"/>
            <w:noWrap/>
            <w:hideMark/>
          </w:tcPr>
          <w:p w14:paraId="3FFB3364"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99,27</w:t>
            </w:r>
          </w:p>
        </w:tc>
      </w:tr>
      <w:tr w:rsidR="00B81544" w:rsidRPr="007B4320" w14:paraId="2CCC290E" w14:textId="77777777" w:rsidTr="00422EB6">
        <w:trPr>
          <w:trHeight w:val="200"/>
        </w:trPr>
        <w:tc>
          <w:tcPr>
            <w:tcW w:w="709" w:type="dxa"/>
            <w:tcBorders>
              <w:top w:val="nil"/>
              <w:left w:val="nil"/>
              <w:bottom w:val="nil"/>
              <w:right w:val="nil"/>
            </w:tcBorders>
            <w:shd w:val="clear" w:color="000000" w:fill="FFFFFF"/>
            <w:noWrap/>
            <w:hideMark/>
          </w:tcPr>
          <w:p w14:paraId="549F433D"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382</w:t>
            </w:r>
          </w:p>
        </w:tc>
        <w:tc>
          <w:tcPr>
            <w:tcW w:w="4253" w:type="dxa"/>
            <w:tcBorders>
              <w:top w:val="nil"/>
              <w:left w:val="nil"/>
              <w:bottom w:val="nil"/>
              <w:right w:val="nil"/>
            </w:tcBorders>
            <w:shd w:val="clear" w:color="000000" w:fill="FFFFFF"/>
            <w:noWrap/>
            <w:hideMark/>
          </w:tcPr>
          <w:p w14:paraId="7CE366FB"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Kapitalne donacije</w:t>
            </w:r>
          </w:p>
        </w:tc>
        <w:tc>
          <w:tcPr>
            <w:tcW w:w="1417" w:type="dxa"/>
            <w:tcBorders>
              <w:top w:val="nil"/>
              <w:left w:val="nil"/>
              <w:bottom w:val="nil"/>
              <w:right w:val="nil"/>
            </w:tcBorders>
            <w:shd w:val="clear" w:color="000000" w:fill="FFFFFF"/>
            <w:noWrap/>
            <w:hideMark/>
          </w:tcPr>
          <w:p w14:paraId="3AF293A2"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30.000</w:t>
            </w:r>
          </w:p>
        </w:tc>
        <w:tc>
          <w:tcPr>
            <w:tcW w:w="1134" w:type="dxa"/>
            <w:tcBorders>
              <w:top w:val="nil"/>
              <w:left w:val="nil"/>
              <w:bottom w:val="nil"/>
              <w:right w:val="nil"/>
            </w:tcBorders>
            <w:shd w:val="clear" w:color="000000" w:fill="FFFFFF"/>
            <w:noWrap/>
            <w:hideMark/>
          </w:tcPr>
          <w:p w14:paraId="07168FC9"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20.000</w:t>
            </w:r>
          </w:p>
        </w:tc>
        <w:tc>
          <w:tcPr>
            <w:tcW w:w="1418" w:type="dxa"/>
            <w:tcBorders>
              <w:top w:val="nil"/>
              <w:left w:val="nil"/>
              <w:bottom w:val="nil"/>
              <w:right w:val="nil"/>
            </w:tcBorders>
            <w:shd w:val="clear" w:color="000000" w:fill="FFFFFF"/>
            <w:noWrap/>
            <w:hideMark/>
          </w:tcPr>
          <w:p w14:paraId="0796D502"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20.000</w:t>
            </w:r>
          </w:p>
        </w:tc>
        <w:tc>
          <w:tcPr>
            <w:tcW w:w="992" w:type="dxa"/>
            <w:tcBorders>
              <w:top w:val="nil"/>
              <w:left w:val="nil"/>
              <w:bottom w:val="nil"/>
              <w:right w:val="nil"/>
            </w:tcBorders>
            <w:shd w:val="clear" w:color="000000" w:fill="FFFFFF"/>
            <w:noWrap/>
            <w:hideMark/>
          </w:tcPr>
          <w:p w14:paraId="4076700A"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66,67</w:t>
            </w:r>
          </w:p>
        </w:tc>
        <w:tc>
          <w:tcPr>
            <w:tcW w:w="992" w:type="dxa"/>
            <w:tcBorders>
              <w:top w:val="nil"/>
              <w:left w:val="nil"/>
              <w:bottom w:val="nil"/>
              <w:right w:val="nil"/>
            </w:tcBorders>
            <w:shd w:val="clear" w:color="000000" w:fill="FFFFFF"/>
            <w:noWrap/>
            <w:hideMark/>
          </w:tcPr>
          <w:p w14:paraId="1AB4FFF5"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100,00</w:t>
            </w:r>
          </w:p>
        </w:tc>
      </w:tr>
      <w:tr w:rsidR="00B81544" w:rsidRPr="007B4320" w14:paraId="600C5C61" w14:textId="77777777" w:rsidTr="00422EB6">
        <w:trPr>
          <w:trHeight w:val="200"/>
        </w:trPr>
        <w:tc>
          <w:tcPr>
            <w:tcW w:w="709" w:type="dxa"/>
            <w:tcBorders>
              <w:top w:val="nil"/>
              <w:left w:val="nil"/>
              <w:bottom w:val="nil"/>
              <w:right w:val="nil"/>
            </w:tcBorders>
            <w:shd w:val="clear" w:color="000000" w:fill="FFFFFF"/>
            <w:noWrap/>
            <w:hideMark/>
          </w:tcPr>
          <w:p w14:paraId="2F4FC9C4"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385</w:t>
            </w:r>
          </w:p>
        </w:tc>
        <w:tc>
          <w:tcPr>
            <w:tcW w:w="4253" w:type="dxa"/>
            <w:tcBorders>
              <w:top w:val="nil"/>
              <w:left w:val="nil"/>
              <w:bottom w:val="nil"/>
              <w:right w:val="nil"/>
            </w:tcBorders>
            <w:shd w:val="clear" w:color="000000" w:fill="FFFFFF"/>
            <w:noWrap/>
            <w:hideMark/>
          </w:tcPr>
          <w:p w14:paraId="22FC2937"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Proračunska zaliha</w:t>
            </w:r>
          </w:p>
        </w:tc>
        <w:tc>
          <w:tcPr>
            <w:tcW w:w="1417" w:type="dxa"/>
            <w:tcBorders>
              <w:top w:val="nil"/>
              <w:left w:val="nil"/>
              <w:bottom w:val="nil"/>
              <w:right w:val="nil"/>
            </w:tcBorders>
            <w:shd w:val="clear" w:color="000000" w:fill="FFFFFF"/>
            <w:noWrap/>
            <w:hideMark/>
          </w:tcPr>
          <w:p w14:paraId="3EC5E19F"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 </w:t>
            </w:r>
          </w:p>
        </w:tc>
        <w:tc>
          <w:tcPr>
            <w:tcW w:w="1134" w:type="dxa"/>
            <w:tcBorders>
              <w:top w:val="nil"/>
              <w:left w:val="nil"/>
              <w:bottom w:val="nil"/>
              <w:right w:val="nil"/>
            </w:tcBorders>
            <w:shd w:val="clear" w:color="000000" w:fill="FFFFFF"/>
            <w:noWrap/>
            <w:hideMark/>
          </w:tcPr>
          <w:p w14:paraId="486D64E8"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14.000</w:t>
            </w:r>
          </w:p>
        </w:tc>
        <w:tc>
          <w:tcPr>
            <w:tcW w:w="1418" w:type="dxa"/>
            <w:tcBorders>
              <w:top w:val="nil"/>
              <w:left w:val="nil"/>
              <w:bottom w:val="nil"/>
              <w:right w:val="nil"/>
            </w:tcBorders>
            <w:shd w:val="clear" w:color="000000" w:fill="FFFFFF"/>
            <w:noWrap/>
            <w:hideMark/>
          </w:tcPr>
          <w:p w14:paraId="27C4F173"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496F8219"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 </w:t>
            </w:r>
          </w:p>
        </w:tc>
        <w:tc>
          <w:tcPr>
            <w:tcW w:w="992" w:type="dxa"/>
            <w:tcBorders>
              <w:top w:val="nil"/>
              <w:left w:val="nil"/>
              <w:bottom w:val="nil"/>
              <w:right w:val="nil"/>
            </w:tcBorders>
            <w:shd w:val="clear" w:color="000000" w:fill="FFFFFF"/>
            <w:noWrap/>
            <w:hideMark/>
          </w:tcPr>
          <w:p w14:paraId="55DED132"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 </w:t>
            </w:r>
          </w:p>
        </w:tc>
      </w:tr>
      <w:tr w:rsidR="00B81544" w:rsidRPr="007B4320" w14:paraId="7D8C12F9" w14:textId="77777777" w:rsidTr="00422EB6">
        <w:trPr>
          <w:trHeight w:val="200"/>
        </w:trPr>
        <w:tc>
          <w:tcPr>
            <w:tcW w:w="709" w:type="dxa"/>
            <w:tcBorders>
              <w:top w:val="nil"/>
              <w:left w:val="nil"/>
              <w:bottom w:val="nil"/>
              <w:right w:val="nil"/>
            </w:tcBorders>
            <w:shd w:val="clear" w:color="000000" w:fill="FFFFFF"/>
            <w:noWrap/>
            <w:hideMark/>
          </w:tcPr>
          <w:p w14:paraId="5540E0AF"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386</w:t>
            </w:r>
          </w:p>
        </w:tc>
        <w:tc>
          <w:tcPr>
            <w:tcW w:w="4253" w:type="dxa"/>
            <w:tcBorders>
              <w:top w:val="nil"/>
              <w:left w:val="nil"/>
              <w:bottom w:val="nil"/>
              <w:right w:val="nil"/>
            </w:tcBorders>
            <w:shd w:val="clear" w:color="000000" w:fill="FFFFFF"/>
            <w:noWrap/>
            <w:hideMark/>
          </w:tcPr>
          <w:p w14:paraId="34F8858C"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Kapitalne pomoći</w:t>
            </w:r>
          </w:p>
        </w:tc>
        <w:tc>
          <w:tcPr>
            <w:tcW w:w="1417" w:type="dxa"/>
            <w:tcBorders>
              <w:top w:val="nil"/>
              <w:left w:val="nil"/>
              <w:bottom w:val="nil"/>
              <w:right w:val="nil"/>
            </w:tcBorders>
            <w:shd w:val="clear" w:color="000000" w:fill="FFFFFF"/>
            <w:noWrap/>
            <w:hideMark/>
          </w:tcPr>
          <w:p w14:paraId="3D281BE2"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247.585</w:t>
            </w:r>
          </w:p>
        </w:tc>
        <w:tc>
          <w:tcPr>
            <w:tcW w:w="1134" w:type="dxa"/>
            <w:tcBorders>
              <w:top w:val="nil"/>
              <w:left w:val="nil"/>
              <w:bottom w:val="nil"/>
              <w:right w:val="nil"/>
            </w:tcBorders>
            <w:shd w:val="clear" w:color="000000" w:fill="FFFFFF"/>
            <w:noWrap/>
            <w:hideMark/>
          </w:tcPr>
          <w:p w14:paraId="46C286A4"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345.500</w:t>
            </w:r>
          </w:p>
        </w:tc>
        <w:tc>
          <w:tcPr>
            <w:tcW w:w="1418" w:type="dxa"/>
            <w:tcBorders>
              <w:top w:val="nil"/>
              <w:left w:val="nil"/>
              <w:bottom w:val="nil"/>
              <w:right w:val="nil"/>
            </w:tcBorders>
            <w:shd w:val="clear" w:color="000000" w:fill="FFFFFF"/>
            <w:noWrap/>
            <w:hideMark/>
          </w:tcPr>
          <w:p w14:paraId="2FB41DBE"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297.310</w:t>
            </w:r>
          </w:p>
        </w:tc>
        <w:tc>
          <w:tcPr>
            <w:tcW w:w="992" w:type="dxa"/>
            <w:tcBorders>
              <w:top w:val="nil"/>
              <w:left w:val="nil"/>
              <w:bottom w:val="nil"/>
              <w:right w:val="nil"/>
            </w:tcBorders>
            <w:shd w:val="clear" w:color="000000" w:fill="FFFFFF"/>
            <w:noWrap/>
            <w:hideMark/>
          </w:tcPr>
          <w:p w14:paraId="2BE5C589"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120,08</w:t>
            </w:r>
          </w:p>
        </w:tc>
        <w:tc>
          <w:tcPr>
            <w:tcW w:w="992" w:type="dxa"/>
            <w:tcBorders>
              <w:top w:val="nil"/>
              <w:left w:val="nil"/>
              <w:bottom w:val="nil"/>
              <w:right w:val="nil"/>
            </w:tcBorders>
            <w:shd w:val="clear" w:color="000000" w:fill="FFFFFF"/>
            <w:noWrap/>
            <w:hideMark/>
          </w:tcPr>
          <w:p w14:paraId="28D7E57F"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86,05</w:t>
            </w:r>
          </w:p>
        </w:tc>
      </w:tr>
      <w:tr w:rsidR="00B81544" w:rsidRPr="007B4320" w14:paraId="5B1B6A3D" w14:textId="77777777" w:rsidTr="00422EB6">
        <w:trPr>
          <w:trHeight w:val="84"/>
        </w:trPr>
        <w:tc>
          <w:tcPr>
            <w:tcW w:w="709" w:type="dxa"/>
            <w:tcBorders>
              <w:top w:val="nil"/>
              <w:left w:val="nil"/>
              <w:bottom w:val="nil"/>
              <w:right w:val="nil"/>
            </w:tcBorders>
            <w:shd w:val="clear" w:color="000000" w:fill="FFFFFF"/>
            <w:noWrap/>
            <w:hideMark/>
          </w:tcPr>
          <w:p w14:paraId="01C0D27F"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4</w:t>
            </w:r>
          </w:p>
        </w:tc>
        <w:tc>
          <w:tcPr>
            <w:tcW w:w="4253" w:type="dxa"/>
            <w:tcBorders>
              <w:top w:val="nil"/>
              <w:left w:val="nil"/>
              <w:bottom w:val="nil"/>
              <w:right w:val="nil"/>
            </w:tcBorders>
            <w:shd w:val="clear" w:color="000000" w:fill="FFFFFF"/>
            <w:hideMark/>
          </w:tcPr>
          <w:p w14:paraId="5D580550"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Rashodi za nabavu nefinancijske imovine</w:t>
            </w:r>
          </w:p>
        </w:tc>
        <w:tc>
          <w:tcPr>
            <w:tcW w:w="1417" w:type="dxa"/>
            <w:tcBorders>
              <w:top w:val="nil"/>
              <w:left w:val="nil"/>
              <w:bottom w:val="nil"/>
              <w:right w:val="nil"/>
            </w:tcBorders>
            <w:shd w:val="clear" w:color="000000" w:fill="FFFFFF"/>
            <w:noWrap/>
            <w:hideMark/>
          </w:tcPr>
          <w:p w14:paraId="14D0AA3B"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1.358.353</w:t>
            </w:r>
          </w:p>
        </w:tc>
        <w:tc>
          <w:tcPr>
            <w:tcW w:w="1134" w:type="dxa"/>
            <w:tcBorders>
              <w:top w:val="nil"/>
              <w:left w:val="nil"/>
              <w:bottom w:val="nil"/>
              <w:right w:val="nil"/>
            </w:tcBorders>
            <w:shd w:val="clear" w:color="000000" w:fill="FFFFFF"/>
            <w:noWrap/>
            <w:hideMark/>
          </w:tcPr>
          <w:p w14:paraId="241F4D96"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5.961.689</w:t>
            </w:r>
          </w:p>
        </w:tc>
        <w:tc>
          <w:tcPr>
            <w:tcW w:w="1418" w:type="dxa"/>
            <w:tcBorders>
              <w:top w:val="nil"/>
              <w:left w:val="nil"/>
              <w:bottom w:val="nil"/>
              <w:right w:val="nil"/>
            </w:tcBorders>
            <w:shd w:val="clear" w:color="000000" w:fill="FFFFFF"/>
            <w:noWrap/>
            <w:hideMark/>
          </w:tcPr>
          <w:p w14:paraId="5FF03727"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5.632.152</w:t>
            </w:r>
          </w:p>
        </w:tc>
        <w:tc>
          <w:tcPr>
            <w:tcW w:w="992" w:type="dxa"/>
            <w:tcBorders>
              <w:top w:val="nil"/>
              <w:left w:val="nil"/>
              <w:bottom w:val="nil"/>
              <w:right w:val="nil"/>
            </w:tcBorders>
            <w:shd w:val="clear" w:color="000000" w:fill="FFFFFF"/>
            <w:noWrap/>
            <w:hideMark/>
          </w:tcPr>
          <w:p w14:paraId="1D80ADD5"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414,63</w:t>
            </w:r>
          </w:p>
        </w:tc>
        <w:tc>
          <w:tcPr>
            <w:tcW w:w="992" w:type="dxa"/>
            <w:tcBorders>
              <w:top w:val="nil"/>
              <w:left w:val="nil"/>
              <w:bottom w:val="nil"/>
              <w:right w:val="nil"/>
            </w:tcBorders>
            <w:shd w:val="clear" w:color="000000" w:fill="FFFFFF"/>
            <w:noWrap/>
            <w:hideMark/>
          </w:tcPr>
          <w:p w14:paraId="6C9995F9"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94,47</w:t>
            </w:r>
          </w:p>
        </w:tc>
      </w:tr>
      <w:tr w:rsidR="00B81544" w:rsidRPr="007B4320" w14:paraId="7107F9CC" w14:textId="77777777" w:rsidTr="00422EB6">
        <w:trPr>
          <w:trHeight w:val="420"/>
        </w:trPr>
        <w:tc>
          <w:tcPr>
            <w:tcW w:w="709" w:type="dxa"/>
            <w:tcBorders>
              <w:top w:val="nil"/>
              <w:left w:val="nil"/>
              <w:bottom w:val="nil"/>
              <w:right w:val="nil"/>
            </w:tcBorders>
            <w:shd w:val="clear" w:color="000000" w:fill="FFFFFF"/>
            <w:noWrap/>
            <w:hideMark/>
          </w:tcPr>
          <w:p w14:paraId="45C79EDF"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42</w:t>
            </w:r>
          </w:p>
        </w:tc>
        <w:tc>
          <w:tcPr>
            <w:tcW w:w="4253" w:type="dxa"/>
            <w:tcBorders>
              <w:top w:val="nil"/>
              <w:left w:val="nil"/>
              <w:bottom w:val="nil"/>
              <w:right w:val="nil"/>
            </w:tcBorders>
            <w:shd w:val="clear" w:color="000000" w:fill="FFFFFF"/>
            <w:hideMark/>
          </w:tcPr>
          <w:p w14:paraId="16269C64"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Rashodi za nabavu proizvedene dugotrajne imovine</w:t>
            </w:r>
          </w:p>
        </w:tc>
        <w:tc>
          <w:tcPr>
            <w:tcW w:w="1417" w:type="dxa"/>
            <w:tcBorders>
              <w:top w:val="nil"/>
              <w:left w:val="nil"/>
              <w:bottom w:val="nil"/>
              <w:right w:val="nil"/>
            </w:tcBorders>
            <w:shd w:val="clear" w:color="000000" w:fill="FFFFFF"/>
            <w:noWrap/>
            <w:hideMark/>
          </w:tcPr>
          <w:p w14:paraId="624A77D3"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543.138</w:t>
            </w:r>
          </w:p>
        </w:tc>
        <w:tc>
          <w:tcPr>
            <w:tcW w:w="1134" w:type="dxa"/>
            <w:tcBorders>
              <w:top w:val="nil"/>
              <w:left w:val="nil"/>
              <w:bottom w:val="nil"/>
              <w:right w:val="nil"/>
            </w:tcBorders>
            <w:shd w:val="clear" w:color="000000" w:fill="FFFFFF"/>
            <w:noWrap/>
            <w:hideMark/>
          </w:tcPr>
          <w:p w14:paraId="5DE3CF23"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1.023.355</w:t>
            </w:r>
          </w:p>
        </w:tc>
        <w:tc>
          <w:tcPr>
            <w:tcW w:w="1418" w:type="dxa"/>
            <w:tcBorders>
              <w:top w:val="nil"/>
              <w:left w:val="nil"/>
              <w:bottom w:val="nil"/>
              <w:right w:val="nil"/>
            </w:tcBorders>
            <w:shd w:val="clear" w:color="000000" w:fill="FFFFFF"/>
            <w:noWrap/>
            <w:hideMark/>
          </w:tcPr>
          <w:p w14:paraId="078E6ABA"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1.005.194</w:t>
            </w:r>
          </w:p>
        </w:tc>
        <w:tc>
          <w:tcPr>
            <w:tcW w:w="992" w:type="dxa"/>
            <w:tcBorders>
              <w:top w:val="nil"/>
              <w:left w:val="nil"/>
              <w:bottom w:val="nil"/>
              <w:right w:val="nil"/>
            </w:tcBorders>
            <w:shd w:val="clear" w:color="000000" w:fill="FFFFFF"/>
            <w:noWrap/>
            <w:hideMark/>
          </w:tcPr>
          <w:p w14:paraId="7DA12274"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185,07</w:t>
            </w:r>
          </w:p>
        </w:tc>
        <w:tc>
          <w:tcPr>
            <w:tcW w:w="992" w:type="dxa"/>
            <w:tcBorders>
              <w:top w:val="nil"/>
              <w:left w:val="nil"/>
              <w:bottom w:val="nil"/>
              <w:right w:val="nil"/>
            </w:tcBorders>
            <w:shd w:val="clear" w:color="000000" w:fill="FFFFFF"/>
            <w:noWrap/>
            <w:hideMark/>
          </w:tcPr>
          <w:p w14:paraId="29B3C7E2"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98,23</w:t>
            </w:r>
          </w:p>
        </w:tc>
      </w:tr>
      <w:tr w:rsidR="00B81544" w:rsidRPr="007B4320" w14:paraId="625FC2DB" w14:textId="77777777" w:rsidTr="00422EB6">
        <w:trPr>
          <w:trHeight w:val="200"/>
        </w:trPr>
        <w:tc>
          <w:tcPr>
            <w:tcW w:w="709" w:type="dxa"/>
            <w:tcBorders>
              <w:top w:val="nil"/>
              <w:left w:val="nil"/>
              <w:bottom w:val="nil"/>
              <w:right w:val="nil"/>
            </w:tcBorders>
            <w:shd w:val="clear" w:color="000000" w:fill="FFFFFF"/>
            <w:noWrap/>
            <w:hideMark/>
          </w:tcPr>
          <w:p w14:paraId="5A06F900"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421</w:t>
            </w:r>
          </w:p>
        </w:tc>
        <w:tc>
          <w:tcPr>
            <w:tcW w:w="4253" w:type="dxa"/>
            <w:tcBorders>
              <w:top w:val="nil"/>
              <w:left w:val="nil"/>
              <w:bottom w:val="nil"/>
              <w:right w:val="nil"/>
            </w:tcBorders>
            <w:shd w:val="clear" w:color="000000" w:fill="FFFFFF"/>
            <w:noWrap/>
            <w:hideMark/>
          </w:tcPr>
          <w:p w14:paraId="588B526F"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Građevinski objekti</w:t>
            </w:r>
          </w:p>
        </w:tc>
        <w:tc>
          <w:tcPr>
            <w:tcW w:w="1417" w:type="dxa"/>
            <w:tcBorders>
              <w:top w:val="nil"/>
              <w:left w:val="nil"/>
              <w:bottom w:val="nil"/>
              <w:right w:val="nil"/>
            </w:tcBorders>
            <w:shd w:val="clear" w:color="000000" w:fill="FFFFFF"/>
            <w:noWrap/>
            <w:hideMark/>
          </w:tcPr>
          <w:p w14:paraId="73E65991"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509.210</w:t>
            </w:r>
          </w:p>
        </w:tc>
        <w:tc>
          <w:tcPr>
            <w:tcW w:w="1134" w:type="dxa"/>
            <w:tcBorders>
              <w:top w:val="nil"/>
              <w:left w:val="nil"/>
              <w:bottom w:val="nil"/>
              <w:right w:val="nil"/>
            </w:tcBorders>
            <w:shd w:val="clear" w:color="000000" w:fill="FFFFFF"/>
            <w:noWrap/>
            <w:hideMark/>
          </w:tcPr>
          <w:p w14:paraId="6707096F"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626.000</w:t>
            </w:r>
          </w:p>
        </w:tc>
        <w:tc>
          <w:tcPr>
            <w:tcW w:w="1418" w:type="dxa"/>
            <w:tcBorders>
              <w:top w:val="nil"/>
              <w:left w:val="nil"/>
              <w:bottom w:val="nil"/>
              <w:right w:val="nil"/>
            </w:tcBorders>
            <w:shd w:val="clear" w:color="000000" w:fill="FFFFFF"/>
            <w:noWrap/>
            <w:hideMark/>
          </w:tcPr>
          <w:p w14:paraId="1401C79C"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612.376</w:t>
            </w:r>
          </w:p>
        </w:tc>
        <w:tc>
          <w:tcPr>
            <w:tcW w:w="992" w:type="dxa"/>
            <w:tcBorders>
              <w:top w:val="nil"/>
              <w:left w:val="nil"/>
              <w:bottom w:val="nil"/>
              <w:right w:val="nil"/>
            </w:tcBorders>
            <w:shd w:val="clear" w:color="000000" w:fill="FFFFFF"/>
            <w:noWrap/>
            <w:hideMark/>
          </w:tcPr>
          <w:p w14:paraId="23536ECF"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120,26</w:t>
            </w:r>
          </w:p>
        </w:tc>
        <w:tc>
          <w:tcPr>
            <w:tcW w:w="992" w:type="dxa"/>
            <w:tcBorders>
              <w:top w:val="nil"/>
              <w:left w:val="nil"/>
              <w:bottom w:val="nil"/>
              <w:right w:val="nil"/>
            </w:tcBorders>
            <w:shd w:val="clear" w:color="000000" w:fill="FFFFFF"/>
            <w:noWrap/>
            <w:hideMark/>
          </w:tcPr>
          <w:p w14:paraId="52CECB72"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97,82</w:t>
            </w:r>
          </w:p>
        </w:tc>
      </w:tr>
      <w:tr w:rsidR="00B81544" w:rsidRPr="007B4320" w14:paraId="2D45C506" w14:textId="77777777" w:rsidTr="00422EB6">
        <w:trPr>
          <w:trHeight w:val="200"/>
        </w:trPr>
        <w:tc>
          <w:tcPr>
            <w:tcW w:w="709" w:type="dxa"/>
            <w:tcBorders>
              <w:top w:val="nil"/>
              <w:left w:val="nil"/>
              <w:bottom w:val="nil"/>
              <w:right w:val="nil"/>
            </w:tcBorders>
            <w:shd w:val="clear" w:color="000000" w:fill="FFFFFF"/>
            <w:noWrap/>
            <w:hideMark/>
          </w:tcPr>
          <w:p w14:paraId="0EC341B9"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422</w:t>
            </w:r>
          </w:p>
        </w:tc>
        <w:tc>
          <w:tcPr>
            <w:tcW w:w="4253" w:type="dxa"/>
            <w:tcBorders>
              <w:top w:val="nil"/>
              <w:left w:val="nil"/>
              <w:bottom w:val="nil"/>
              <w:right w:val="nil"/>
            </w:tcBorders>
            <w:shd w:val="clear" w:color="000000" w:fill="FFFFFF"/>
            <w:noWrap/>
            <w:hideMark/>
          </w:tcPr>
          <w:p w14:paraId="73BD1AD7"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Postrojenja i oprema</w:t>
            </w:r>
          </w:p>
        </w:tc>
        <w:tc>
          <w:tcPr>
            <w:tcW w:w="1417" w:type="dxa"/>
            <w:tcBorders>
              <w:top w:val="nil"/>
              <w:left w:val="nil"/>
              <w:bottom w:val="nil"/>
              <w:right w:val="nil"/>
            </w:tcBorders>
            <w:shd w:val="clear" w:color="000000" w:fill="FFFFFF"/>
            <w:noWrap/>
            <w:hideMark/>
          </w:tcPr>
          <w:p w14:paraId="38BB92A2"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33.928</w:t>
            </w:r>
          </w:p>
        </w:tc>
        <w:tc>
          <w:tcPr>
            <w:tcW w:w="1134" w:type="dxa"/>
            <w:tcBorders>
              <w:top w:val="nil"/>
              <w:left w:val="nil"/>
              <w:bottom w:val="nil"/>
              <w:right w:val="nil"/>
            </w:tcBorders>
            <w:shd w:val="clear" w:color="000000" w:fill="FFFFFF"/>
            <w:noWrap/>
            <w:hideMark/>
          </w:tcPr>
          <w:p w14:paraId="0EF51351"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397.355</w:t>
            </w:r>
          </w:p>
        </w:tc>
        <w:tc>
          <w:tcPr>
            <w:tcW w:w="1418" w:type="dxa"/>
            <w:tcBorders>
              <w:top w:val="nil"/>
              <w:left w:val="nil"/>
              <w:bottom w:val="nil"/>
              <w:right w:val="nil"/>
            </w:tcBorders>
            <w:shd w:val="clear" w:color="000000" w:fill="FFFFFF"/>
            <w:noWrap/>
            <w:hideMark/>
          </w:tcPr>
          <w:p w14:paraId="6AF2C252"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392.818</w:t>
            </w:r>
          </w:p>
        </w:tc>
        <w:tc>
          <w:tcPr>
            <w:tcW w:w="992" w:type="dxa"/>
            <w:tcBorders>
              <w:top w:val="nil"/>
              <w:left w:val="nil"/>
              <w:bottom w:val="nil"/>
              <w:right w:val="nil"/>
            </w:tcBorders>
            <w:shd w:val="clear" w:color="000000" w:fill="FFFFFF"/>
            <w:noWrap/>
            <w:hideMark/>
          </w:tcPr>
          <w:p w14:paraId="7E15B0F5"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1157,82</w:t>
            </w:r>
          </w:p>
        </w:tc>
        <w:tc>
          <w:tcPr>
            <w:tcW w:w="992" w:type="dxa"/>
            <w:tcBorders>
              <w:top w:val="nil"/>
              <w:left w:val="nil"/>
              <w:bottom w:val="nil"/>
              <w:right w:val="nil"/>
            </w:tcBorders>
            <w:shd w:val="clear" w:color="000000" w:fill="FFFFFF"/>
            <w:noWrap/>
            <w:hideMark/>
          </w:tcPr>
          <w:p w14:paraId="213299DF"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98,86</w:t>
            </w:r>
          </w:p>
        </w:tc>
      </w:tr>
      <w:tr w:rsidR="00B81544" w:rsidRPr="007B4320" w14:paraId="153F29C0" w14:textId="77777777" w:rsidTr="00422EB6">
        <w:trPr>
          <w:trHeight w:val="420"/>
        </w:trPr>
        <w:tc>
          <w:tcPr>
            <w:tcW w:w="709" w:type="dxa"/>
            <w:tcBorders>
              <w:top w:val="nil"/>
              <w:left w:val="nil"/>
              <w:bottom w:val="nil"/>
              <w:right w:val="nil"/>
            </w:tcBorders>
            <w:shd w:val="clear" w:color="000000" w:fill="FFFFFF"/>
            <w:noWrap/>
            <w:hideMark/>
          </w:tcPr>
          <w:p w14:paraId="68A435D1"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45</w:t>
            </w:r>
          </w:p>
        </w:tc>
        <w:tc>
          <w:tcPr>
            <w:tcW w:w="4253" w:type="dxa"/>
            <w:tcBorders>
              <w:top w:val="nil"/>
              <w:left w:val="nil"/>
              <w:bottom w:val="nil"/>
              <w:right w:val="nil"/>
            </w:tcBorders>
            <w:shd w:val="clear" w:color="000000" w:fill="FFFFFF"/>
            <w:hideMark/>
          </w:tcPr>
          <w:p w14:paraId="7EB18D6E" w14:textId="77777777" w:rsidR="005B33B1" w:rsidRPr="007B4320" w:rsidRDefault="005B33B1" w:rsidP="005B33B1">
            <w:pPr>
              <w:spacing w:after="0" w:line="240" w:lineRule="auto"/>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Rashodi za dodatna ulaganja na nefinancijskoj imovini</w:t>
            </w:r>
          </w:p>
        </w:tc>
        <w:tc>
          <w:tcPr>
            <w:tcW w:w="1417" w:type="dxa"/>
            <w:tcBorders>
              <w:top w:val="nil"/>
              <w:left w:val="nil"/>
              <w:bottom w:val="nil"/>
              <w:right w:val="nil"/>
            </w:tcBorders>
            <w:shd w:val="clear" w:color="000000" w:fill="FFFFFF"/>
            <w:noWrap/>
            <w:hideMark/>
          </w:tcPr>
          <w:p w14:paraId="7C8BB47C"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815.215</w:t>
            </w:r>
          </w:p>
        </w:tc>
        <w:tc>
          <w:tcPr>
            <w:tcW w:w="1134" w:type="dxa"/>
            <w:tcBorders>
              <w:top w:val="nil"/>
              <w:left w:val="nil"/>
              <w:bottom w:val="nil"/>
              <w:right w:val="nil"/>
            </w:tcBorders>
            <w:shd w:val="clear" w:color="000000" w:fill="FFFFFF"/>
            <w:noWrap/>
            <w:hideMark/>
          </w:tcPr>
          <w:p w14:paraId="1697FF3F"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4.938.334</w:t>
            </w:r>
          </w:p>
        </w:tc>
        <w:tc>
          <w:tcPr>
            <w:tcW w:w="1418" w:type="dxa"/>
            <w:tcBorders>
              <w:top w:val="nil"/>
              <w:left w:val="nil"/>
              <w:bottom w:val="nil"/>
              <w:right w:val="nil"/>
            </w:tcBorders>
            <w:shd w:val="clear" w:color="000000" w:fill="FFFFFF"/>
            <w:noWrap/>
            <w:hideMark/>
          </w:tcPr>
          <w:p w14:paraId="6027D3A6"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4.626.957</w:t>
            </w:r>
          </w:p>
        </w:tc>
        <w:tc>
          <w:tcPr>
            <w:tcW w:w="992" w:type="dxa"/>
            <w:tcBorders>
              <w:top w:val="nil"/>
              <w:left w:val="nil"/>
              <w:bottom w:val="nil"/>
              <w:right w:val="nil"/>
            </w:tcBorders>
            <w:shd w:val="clear" w:color="000000" w:fill="FFFFFF"/>
            <w:noWrap/>
            <w:hideMark/>
          </w:tcPr>
          <w:p w14:paraId="72EF773F"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567,58</w:t>
            </w:r>
          </w:p>
        </w:tc>
        <w:tc>
          <w:tcPr>
            <w:tcW w:w="992" w:type="dxa"/>
            <w:tcBorders>
              <w:top w:val="nil"/>
              <w:left w:val="nil"/>
              <w:bottom w:val="nil"/>
              <w:right w:val="nil"/>
            </w:tcBorders>
            <w:shd w:val="clear" w:color="000000" w:fill="FFFFFF"/>
            <w:noWrap/>
            <w:hideMark/>
          </w:tcPr>
          <w:p w14:paraId="67BE93F6" w14:textId="77777777" w:rsidR="005B33B1" w:rsidRPr="007B4320" w:rsidRDefault="005B33B1" w:rsidP="005B33B1">
            <w:pPr>
              <w:spacing w:after="0" w:line="240" w:lineRule="auto"/>
              <w:jc w:val="right"/>
              <w:rPr>
                <w:rFonts w:ascii="Arial" w:eastAsia="Times New Roman" w:hAnsi="Arial" w:cs="Arial"/>
                <w:b/>
                <w:bCs/>
                <w:color w:val="000000"/>
                <w:sz w:val="18"/>
                <w:szCs w:val="18"/>
                <w:lang w:eastAsia="hr-HR"/>
              </w:rPr>
            </w:pPr>
            <w:r w:rsidRPr="007B4320">
              <w:rPr>
                <w:rFonts w:ascii="Arial" w:eastAsia="Times New Roman" w:hAnsi="Arial" w:cs="Arial"/>
                <w:b/>
                <w:bCs/>
                <w:color w:val="000000"/>
                <w:sz w:val="18"/>
                <w:szCs w:val="18"/>
                <w:lang w:eastAsia="hr-HR"/>
              </w:rPr>
              <w:t>93,69</w:t>
            </w:r>
          </w:p>
        </w:tc>
      </w:tr>
      <w:tr w:rsidR="00B81544" w:rsidRPr="007B4320" w14:paraId="22D508E7" w14:textId="77777777" w:rsidTr="00422EB6">
        <w:trPr>
          <w:trHeight w:val="177"/>
        </w:trPr>
        <w:tc>
          <w:tcPr>
            <w:tcW w:w="709" w:type="dxa"/>
            <w:tcBorders>
              <w:top w:val="nil"/>
              <w:left w:val="nil"/>
              <w:right w:val="nil"/>
            </w:tcBorders>
            <w:shd w:val="clear" w:color="000000" w:fill="FFFFFF"/>
            <w:noWrap/>
            <w:hideMark/>
          </w:tcPr>
          <w:p w14:paraId="33315503"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451</w:t>
            </w:r>
          </w:p>
        </w:tc>
        <w:tc>
          <w:tcPr>
            <w:tcW w:w="4253" w:type="dxa"/>
            <w:tcBorders>
              <w:top w:val="nil"/>
              <w:left w:val="nil"/>
              <w:right w:val="nil"/>
            </w:tcBorders>
            <w:shd w:val="clear" w:color="000000" w:fill="FFFFFF"/>
            <w:hideMark/>
          </w:tcPr>
          <w:p w14:paraId="069718A7"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Dodatna ulaganja na građevinskim objektima</w:t>
            </w:r>
          </w:p>
        </w:tc>
        <w:tc>
          <w:tcPr>
            <w:tcW w:w="1417" w:type="dxa"/>
            <w:tcBorders>
              <w:top w:val="nil"/>
              <w:left w:val="nil"/>
              <w:right w:val="nil"/>
            </w:tcBorders>
            <w:shd w:val="clear" w:color="000000" w:fill="FFFFFF"/>
            <w:noWrap/>
            <w:hideMark/>
          </w:tcPr>
          <w:p w14:paraId="6D9979DC"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586.604</w:t>
            </w:r>
          </w:p>
        </w:tc>
        <w:tc>
          <w:tcPr>
            <w:tcW w:w="1134" w:type="dxa"/>
            <w:tcBorders>
              <w:top w:val="nil"/>
              <w:left w:val="nil"/>
              <w:right w:val="nil"/>
            </w:tcBorders>
            <w:shd w:val="clear" w:color="000000" w:fill="FFFFFF"/>
            <w:noWrap/>
            <w:hideMark/>
          </w:tcPr>
          <w:p w14:paraId="33E4D9CB"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4.938.334</w:t>
            </w:r>
          </w:p>
        </w:tc>
        <w:tc>
          <w:tcPr>
            <w:tcW w:w="1418" w:type="dxa"/>
            <w:tcBorders>
              <w:top w:val="nil"/>
              <w:left w:val="nil"/>
              <w:right w:val="nil"/>
            </w:tcBorders>
            <w:shd w:val="clear" w:color="000000" w:fill="FFFFFF"/>
            <w:noWrap/>
            <w:hideMark/>
          </w:tcPr>
          <w:p w14:paraId="6D8417BC"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4.626.957</w:t>
            </w:r>
          </w:p>
        </w:tc>
        <w:tc>
          <w:tcPr>
            <w:tcW w:w="992" w:type="dxa"/>
            <w:tcBorders>
              <w:top w:val="nil"/>
              <w:left w:val="nil"/>
              <w:right w:val="nil"/>
            </w:tcBorders>
            <w:shd w:val="clear" w:color="000000" w:fill="FFFFFF"/>
            <w:noWrap/>
            <w:hideMark/>
          </w:tcPr>
          <w:p w14:paraId="7F8F8313"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788,77</w:t>
            </w:r>
          </w:p>
        </w:tc>
        <w:tc>
          <w:tcPr>
            <w:tcW w:w="992" w:type="dxa"/>
            <w:tcBorders>
              <w:top w:val="nil"/>
              <w:left w:val="nil"/>
              <w:right w:val="nil"/>
            </w:tcBorders>
            <w:shd w:val="clear" w:color="000000" w:fill="FFFFFF"/>
            <w:noWrap/>
            <w:hideMark/>
          </w:tcPr>
          <w:p w14:paraId="3FA472CD"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93,69</w:t>
            </w:r>
          </w:p>
        </w:tc>
      </w:tr>
      <w:tr w:rsidR="00B81544" w:rsidRPr="007B4320" w14:paraId="6FA7C0C5" w14:textId="77777777" w:rsidTr="007B4320">
        <w:trPr>
          <w:trHeight w:val="228"/>
        </w:trPr>
        <w:tc>
          <w:tcPr>
            <w:tcW w:w="709" w:type="dxa"/>
            <w:tcBorders>
              <w:top w:val="nil"/>
              <w:left w:val="nil"/>
              <w:bottom w:val="single" w:sz="4" w:space="0" w:color="auto"/>
              <w:right w:val="nil"/>
            </w:tcBorders>
            <w:shd w:val="clear" w:color="000000" w:fill="FFFFFF"/>
            <w:noWrap/>
            <w:hideMark/>
          </w:tcPr>
          <w:p w14:paraId="61C34501" w14:textId="5E1F6BB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54</w:t>
            </w:r>
          </w:p>
        </w:tc>
        <w:tc>
          <w:tcPr>
            <w:tcW w:w="4253" w:type="dxa"/>
            <w:tcBorders>
              <w:top w:val="nil"/>
              <w:left w:val="nil"/>
              <w:bottom w:val="single" w:sz="4" w:space="0" w:color="auto"/>
              <w:right w:val="nil"/>
            </w:tcBorders>
            <w:shd w:val="clear" w:color="000000" w:fill="FFFFFF"/>
            <w:hideMark/>
          </w:tcPr>
          <w:p w14:paraId="1B3B3552" w14:textId="77777777" w:rsidR="005B33B1" w:rsidRPr="007B4320" w:rsidRDefault="005B33B1" w:rsidP="005B33B1">
            <w:pPr>
              <w:spacing w:after="0" w:line="240" w:lineRule="auto"/>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Dodatna ulaganja za ostalu nefinancijsku imovinu</w:t>
            </w:r>
          </w:p>
        </w:tc>
        <w:tc>
          <w:tcPr>
            <w:tcW w:w="1417" w:type="dxa"/>
            <w:tcBorders>
              <w:top w:val="nil"/>
              <w:left w:val="nil"/>
              <w:bottom w:val="single" w:sz="4" w:space="0" w:color="auto"/>
              <w:right w:val="nil"/>
            </w:tcBorders>
            <w:shd w:val="clear" w:color="000000" w:fill="FFFFFF"/>
            <w:noWrap/>
            <w:hideMark/>
          </w:tcPr>
          <w:p w14:paraId="49794B3A"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228.611</w:t>
            </w:r>
          </w:p>
        </w:tc>
        <w:tc>
          <w:tcPr>
            <w:tcW w:w="1134" w:type="dxa"/>
            <w:tcBorders>
              <w:top w:val="nil"/>
              <w:left w:val="nil"/>
              <w:bottom w:val="single" w:sz="4" w:space="0" w:color="auto"/>
              <w:right w:val="nil"/>
            </w:tcBorders>
            <w:shd w:val="clear" w:color="000000" w:fill="FFFFFF"/>
            <w:noWrap/>
            <w:hideMark/>
          </w:tcPr>
          <w:p w14:paraId="4D47D200"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 </w:t>
            </w:r>
          </w:p>
        </w:tc>
        <w:tc>
          <w:tcPr>
            <w:tcW w:w="1418" w:type="dxa"/>
            <w:tcBorders>
              <w:top w:val="nil"/>
              <w:left w:val="nil"/>
              <w:bottom w:val="single" w:sz="4" w:space="0" w:color="auto"/>
              <w:right w:val="nil"/>
            </w:tcBorders>
            <w:shd w:val="clear" w:color="000000" w:fill="FFFFFF"/>
            <w:noWrap/>
            <w:hideMark/>
          </w:tcPr>
          <w:p w14:paraId="57503359"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 </w:t>
            </w:r>
          </w:p>
        </w:tc>
        <w:tc>
          <w:tcPr>
            <w:tcW w:w="992" w:type="dxa"/>
            <w:tcBorders>
              <w:top w:val="nil"/>
              <w:left w:val="nil"/>
              <w:bottom w:val="single" w:sz="4" w:space="0" w:color="auto"/>
              <w:right w:val="nil"/>
            </w:tcBorders>
            <w:shd w:val="clear" w:color="000000" w:fill="FFFFFF"/>
            <w:noWrap/>
            <w:hideMark/>
          </w:tcPr>
          <w:p w14:paraId="3ACEC602"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 </w:t>
            </w:r>
          </w:p>
        </w:tc>
        <w:tc>
          <w:tcPr>
            <w:tcW w:w="992" w:type="dxa"/>
            <w:tcBorders>
              <w:top w:val="nil"/>
              <w:left w:val="nil"/>
              <w:bottom w:val="single" w:sz="4" w:space="0" w:color="auto"/>
              <w:right w:val="nil"/>
            </w:tcBorders>
            <w:shd w:val="clear" w:color="000000" w:fill="FFFFFF"/>
            <w:noWrap/>
            <w:hideMark/>
          </w:tcPr>
          <w:p w14:paraId="298F0B0D" w14:textId="77777777" w:rsidR="005B33B1" w:rsidRPr="007B4320" w:rsidRDefault="005B33B1" w:rsidP="005B33B1">
            <w:pPr>
              <w:spacing w:after="0" w:line="240" w:lineRule="auto"/>
              <w:jc w:val="right"/>
              <w:rPr>
                <w:rFonts w:ascii="Arial" w:eastAsia="Times New Roman" w:hAnsi="Arial" w:cs="Arial"/>
                <w:color w:val="000000"/>
                <w:sz w:val="18"/>
                <w:szCs w:val="18"/>
                <w:lang w:eastAsia="hr-HR"/>
              </w:rPr>
            </w:pPr>
            <w:r w:rsidRPr="007B4320">
              <w:rPr>
                <w:rFonts w:ascii="Arial" w:eastAsia="Times New Roman" w:hAnsi="Arial" w:cs="Arial"/>
                <w:color w:val="000000"/>
                <w:sz w:val="18"/>
                <w:szCs w:val="18"/>
                <w:lang w:eastAsia="hr-HR"/>
              </w:rPr>
              <w:t> </w:t>
            </w:r>
          </w:p>
        </w:tc>
      </w:tr>
    </w:tbl>
    <w:p w14:paraId="219DA9C2" w14:textId="38864A6C" w:rsidR="00E219C7" w:rsidRDefault="00E219C7" w:rsidP="007A77CE">
      <w:pPr>
        <w:spacing w:after="0" w:line="240" w:lineRule="auto"/>
        <w:rPr>
          <w:rFonts w:ascii="Arial" w:hAnsi="Arial" w:cs="Arial"/>
          <w:sz w:val="19"/>
          <w:szCs w:val="19"/>
        </w:rPr>
      </w:pPr>
    </w:p>
    <w:p w14:paraId="199E3730" w14:textId="77777777" w:rsidR="007A77CE" w:rsidRPr="00C61F26" w:rsidRDefault="007A77CE" w:rsidP="007A77CE">
      <w:pPr>
        <w:spacing w:after="0" w:line="240" w:lineRule="auto"/>
        <w:rPr>
          <w:rFonts w:ascii="Arial" w:hAnsi="Arial" w:cs="Arial"/>
          <w:b/>
          <w:sz w:val="20"/>
          <w:szCs w:val="20"/>
        </w:rPr>
      </w:pPr>
    </w:p>
    <w:p w14:paraId="65B7FE8F" w14:textId="77777777" w:rsidR="007A77CE" w:rsidRPr="00C61F26" w:rsidRDefault="007A77CE" w:rsidP="007A77CE">
      <w:pPr>
        <w:spacing w:after="0" w:line="240" w:lineRule="auto"/>
        <w:rPr>
          <w:rFonts w:ascii="Arial" w:hAnsi="Arial" w:cs="Arial"/>
          <w:b/>
          <w:sz w:val="20"/>
          <w:szCs w:val="20"/>
        </w:rPr>
      </w:pPr>
      <w:r w:rsidRPr="00C61F26">
        <w:rPr>
          <w:rFonts w:ascii="Arial" w:hAnsi="Arial" w:cs="Arial"/>
          <w:b/>
          <w:sz w:val="20"/>
          <w:szCs w:val="20"/>
        </w:rPr>
        <w:t>Rashodi poslovanja</w:t>
      </w:r>
    </w:p>
    <w:p w14:paraId="5EAD90C9" w14:textId="47190022" w:rsidR="007A77CE" w:rsidRPr="00C61F26" w:rsidRDefault="00B0587E" w:rsidP="007A77CE">
      <w:pPr>
        <w:spacing w:after="0" w:line="240" w:lineRule="auto"/>
        <w:jc w:val="both"/>
        <w:rPr>
          <w:rFonts w:ascii="Arial" w:hAnsi="Arial" w:cs="Arial"/>
          <w:sz w:val="20"/>
          <w:szCs w:val="20"/>
        </w:rPr>
      </w:pPr>
      <w:r w:rsidRPr="0015058E">
        <w:rPr>
          <w:rFonts w:ascii="Arial" w:hAnsi="Arial" w:cs="Arial"/>
          <w:sz w:val="20"/>
          <w:szCs w:val="20"/>
        </w:rPr>
        <w:t xml:space="preserve">Rashodi poslovanja izvršeni su u iznosu od </w:t>
      </w:r>
      <w:r>
        <w:rPr>
          <w:rFonts w:ascii="Arial" w:hAnsi="Arial" w:cs="Arial"/>
          <w:sz w:val="20"/>
          <w:szCs w:val="20"/>
        </w:rPr>
        <w:t>2.912.086</w:t>
      </w:r>
      <w:r w:rsidRPr="0015058E">
        <w:rPr>
          <w:rFonts w:ascii="Arial" w:hAnsi="Arial" w:cs="Arial"/>
          <w:sz w:val="20"/>
          <w:szCs w:val="20"/>
        </w:rPr>
        <w:t xml:space="preserve"> kn odnosno </w:t>
      </w:r>
      <w:r>
        <w:rPr>
          <w:rFonts w:ascii="Arial" w:hAnsi="Arial" w:cs="Arial"/>
          <w:sz w:val="20"/>
          <w:szCs w:val="20"/>
        </w:rPr>
        <w:t>91,73</w:t>
      </w:r>
      <w:r w:rsidRPr="0015058E">
        <w:rPr>
          <w:rFonts w:ascii="Arial" w:hAnsi="Arial" w:cs="Arial"/>
          <w:sz w:val="20"/>
          <w:szCs w:val="20"/>
        </w:rPr>
        <w:t>% planiranih rashoda poslovanja</w:t>
      </w:r>
      <w:r w:rsidR="00795B3E">
        <w:rPr>
          <w:rFonts w:ascii="Arial" w:hAnsi="Arial" w:cs="Arial"/>
          <w:sz w:val="20"/>
          <w:szCs w:val="20"/>
        </w:rPr>
        <w:t>, a neznatno su veći u odnosu na izvršenje u 2020. godini.</w:t>
      </w:r>
      <w:r w:rsidRPr="00C61F26">
        <w:rPr>
          <w:rFonts w:ascii="Arial" w:hAnsi="Arial" w:cs="Arial"/>
          <w:sz w:val="20"/>
          <w:szCs w:val="20"/>
        </w:rPr>
        <w:t xml:space="preserve"> </w:t>
      </w:r>
      <w:r w:rsidR="007A77CE" w:rsidRPr="00C61F26">
        <w:rPr>
          <w:rFonts w:ascii="Arial" w:hAnsi="Arial" w:cs="Arial"/>
          <w:sz w:val="20"/>
          <w:szCs w:val="20"/>
        </w:rPr>
        <w:t xml:space="preserve">U strukturi rashoda poslovanja najveći udio od </w:t>
      </w:r>
      <w:r w:rsidR="005370BF">
        <w:rPr>
          <w:rFonts w:ascii="Arial" w:hAnsi="Arial" w:cs="Arial"/>
          <w:sz w:val="20"/>
          <w:szCs w:val="20"/>
        </w:rPr>
        <w:t xml:space="preserve">38,25% </w:t>
      </w:r>
      <w:r w:rsidR="007A77CE" w:rsidRPr="00C61F26">
        <w:rPr>
          <w:rFonts w:ascii="Arial" w:hAnsi="Arial" w:cs="Arial"/>
          <w:sz w:val="20"/>
          <w:szCs w:val="20"/>
        </w:rPr>
        <w:t xml:space="preserve">čine materijalni rashodi, slijede rashodi za zaposlene s udjelom od </w:t>
      </w:r>
      <w:r w:rsidR="005370BF">
        <w:rPr>
          <w:rFonts w:ascii="Arial" w:hAnsi="Arial" w:cs="Arial"/>
          <w:sz w:val="20"/>
          <w:szCs w:val="20"/>
        </w:rPr>
        <w:t>26,40</w:t>
      </w:r>
      <w:r w:rsidR="007A77CE" w:rsidRPr="00C61F26">
        <w:rPr>
          <w:rFonts w:ascii="Arial" w:hAnsi="Arial" w:cs="Arial"/>
          <w:sz w:val="20"/>
          <w:szCs w:val="20"/>
        </w:rPr>
        <w:t xml:space="preserve">%, ostali rashodi s udjelom od </w:t>
      </w:r>
      <w:r w:rsidR="00980DA0">
        <w:rPr>
          <w:rFonts w:ascii="Arial" w:hAnsi="Arial" w:cs="Arial"/>
          <w:sz w:val="20"/>
          <w:szCs w:val="20"/>
        </w:rPr>
        <w:t>19,27%</w:t>
      </w:r>
      <w:r w:rsidR="007A77CE" w:rsidRPr="00C61F26">
        <w:rPr>
          <w:rFonts w:ascii="Arial" w:hAnsi="Arial" w:cs="Arial"/>
          <w:sz w:val="20"/>
          <w:szCs w:val="20"/>
        </w:rPr>
        <w:t xml:space="preserve">, naknade građanima i kućanstvima s udjelom od </w:t>
      </w:r>
      <w:r w:rsidR="00980DA0">
        <w:rPr>
          <w:rFonts w:ascii="Arial" w:hAnsi="Arial" w:cs="Arial"/>
          <w:sz w:val="20"/>
          <w:szCs w:val="20"/>
        </w:rPr>
        <w:t>12,39%</w:t>
      </w:r>
      <w:r w:rsidR="007A77CE" w:rsidRPr="00C61F26">
        <w:rPr>
          <w:rFonts w:ascii="Arial" w:hAnsi="Arial" w:cs="Arial"/>
          <w:sz w:val="20"/>
          <w:szCs w:val="20"/>
        </w:rPr>
        <w:t xml:space="preserve">, </w:t>
      </w:r>
      <w:r w:rsidR="003409DA">
        <w:rPr>
          <w:rFonts w:ascii="Arial" w:hAnsi="Arial" w:cs="Arial"/>
          <w:sz w:val="20"/>
          <w:szCs w:val="20"/>
        </w:rPr>
        <w:t>po</w:t>
      </w:r>
      <w:r w:rsidR="00240648">
        <w:rPr>
          <w:rFonts w:ascii="Arial" w:hAnsi="Arial" w:cs="Arial"/>
          <w:sz w:val="20"/>
          <w:szCs w:val="20"/>
        </w:rPr>
        <w:t xml:space="preserve">moći s udjelom od 3,45% i </w:t>
      </w:r>
      <w:r w:rsidR="00E60D0F">
        <w:rPr>
          <w:rFonts w:ascii="Arial" w:hAnsi="Arial" w:cs="Arial"/>
          <w:sz w:val="20"/>
          <w:szCs w:val="20"/>
        </w:rPr>
        <w:t xml:space="preserve">financijski rashodi </w:t>
      </w:r>
      <w:r w:rsidR="00795B3E">
        <w:rPr>
          <w:rFonts w:ascii="Arial" w:hAnsi="Arial" w:cs="Arial"/>
          <w:sz w:val="20"/>
          <w:szCs w:val="20"/>
        </w:rPr>
        <w:t>s</w:t>
      </w:r>
      <w:r w:rsidR="00E60D0F">
        <w:rPr>
          <w:rFonts w:ascii="Arial" w:hAnsi="Arial" w:cs="Arial"/>
          <w:sz w:val="20"/>
          <w:szCs w:val="20"/>
        </w:rPr>
        <w:t>a 0,24%.</w:t>
      </w:r>
    </w:p>
    <w:p w14:paraId="304FE832" w14:textId="3405ACF0" w:rsidR="00263A45" w:rsidRDefault="00263A45" w:rsidP="007A77CE">
      <w:pPr>
        <w:spacing w:after="0" w:line="240" w:lineRule="auto"/>
        <w:jc w:val="both"/>
        <w:rPr>
          <w:rFonts w:ascii="Arial" w:hAnsi="Arial" w:cs="Arial"/>
          <w:i/>
          <w:iCs/>
          <w:sz w:val="20"/>
          <w:szCs w:val="20"/>
        </w:rPr>
      </w:pPr>
    </w:p>
    <w:p w14:paraId="447D8E1A" w14:textId="52FF298D" w:rsidR="007A77CE" w:rsidRDefault="00931703" w:rsidP="007A77CE">
      <w:pPr>
        <w:spacing w:after="0" w:line="240" w:lineRule="auto"/>
        <w:jc w:val="both"/>
        <w:rPr>
          <w:rFonts w:ascii="Arial" w:hAnsi="Arial" w:cs="Arial"/>
          <w:i/>
          <w:iCs/>
          <w:sz w:val="20"/>
          <w:szCs w:val="20"/>
        </w:rPr>
      </w:pPr>
      <w:r>
        <w:rPr>
          <w:rFonts w:ascii="Arial" w:hAnsi="Arial" w:cs="Arial"/>
          <w:i/>
          <w:iCs/>
          <w:sz w:val="20"/>
          <w:szCs w:val="20"/>
        </w:rPr>
        <w:t>Grafiko</w:t>
      </w:r>
      <w:r w:rsidR="007A77CE" w:rsidRPr="00AC775E">
        <w:rPr>
          <w:rFonts w:ascii="Arial" w:hAnsi="Arial" w:cs="Arial"/>
          <w:i/>
          <w:iCs/>
          <w:sz w:val="20"/>
          <w:szCs w:val="20"/>
        </w:rPr>
        <w:t>n 2. Struktura rashoda poslovanja</w:t>
      </w:r>
      <w:r w:rsidR="005370BF">
        <w:rPr>
          <w:rFonts w:ascii="Arial" w:hAnsi="Arial" w:cs="Arial"/>
          <w:i/>
          <w:iCs/>
          <w:sz w:val="20"/>
          <w:szCs w:val="20"/>
        </w:rPr>
        <w:t xml:space="preserve"> </w:t>
      </w:r>
    </w:p>
    <w:p w14:paraId="2781723E" w14:textId="57E70892" w:rsidR="00931703" w:rsidRPr="00931703" w:rsidRDefault="00931703" w:rsidP="00361C0C">
      <w:pPr>
        <w:ind w:firstLine="708"/>
        <w:jc w:val="center"/>
        <w:rPr>
          <w:rFonts w:ascii="Arial" w:hAnsi="Arial" w:cs="Arial"/>
          <w:sz w:val="20"/>
          <w:szCs w:val="20"/>
        </w:rPr>
      </w:pPr>
      <w:r>
        <w:rPr>
          <w:noProof/>
          <w:lang w:eastAsia="hr-HR"/>
        </w:rPr>
        <w:drawing>
          <wp:inline distT="0" distB="0" distL="0" distR="0" wp14:anchorId="5540B443" wp14:editId="3A989C75">
            <wp:extent cx="5035550" cy="3511550"/>
            <wp:effectExtent l="0" t="0" r="0" b="0"/>
            <wp:docPr id="1" name="Grafikon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C84F41-B290-44E9-9EDD-8C9D0FF643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72FD5F" w14:textId="252703E0" w:rsidR="007A77CE" w:rsidRPr="00C61F26" w:rsidRDefault="007A77CE" w:rsidP="007A77CE">
      <w:pPr>
        <w:spacing w:after="0" w:line="240" w:lineRule="auto"/>
        <w:jc w:val="both"/>
        <w:rPr>
          <w:rFonts w:ascii="Arial" w:hAnsi="Arial" w:cs="Arial"/>
          <w:sz w:val="20"/>
          <w:szCs w:val="20"/>
        </w:rPr>
      </w:pPr>
      <w:r w:rsidRPr="00C61F26">
        <w:rPr>
          <w:rFonts w:ascii="Arial" w:hAnsi="Arial" w:cs="Arial"/>
          <w:b/>
          <w:i/>
          <w:sz w:val="20"/>
          <w:szCs w:val="20"/>
        </w:rPr>
        <w:t>Rashodi za zaposlene</w:t>
      </w:r>
      <w:r w:rsidRPr="00C61F26">
        <w:rPr>
          <w:rFonts w:ascii="Arial" w:hAnsi="Arial" w:cs="Arial"/>
          <w:b/>
          <w:sz w:val="20"/>
          <w:szCs w:val="20"/>
        </w:rPr>
        <w:t xml:space="preserve"> </w:t>
      </w:r>
      <w:r w:rsidRPr="00C61F26">
        <w:rPr>
          <w:rFonts w:ascii="Arial" w:hAnsi="Arial" w:cs="Arial"/>
          <w:sz w:val="20"/>
          <w:szCs w:val="20"/>
        </w:rPr>
        <w:t xml:space="preserve">izvršeni su u iznosu od </w:t>
      </w:r>
      <w:r w:rsidR="00B426C4">
        <w:rPr>
          <w:rFonts w:ascii="Arial" w:hAnsi="Arial" w:cs="Arial"/>
          <w:sz w:val="20"/>
          <w:szCs w:val="20"/>
        </w:rPr>
        <w:t>768.777</w:t>
      </w:r>
      <w:r w:rsidRPr="00C61F26">
        <w:rPr>
          <w:rFonts w:ascii="Arial" w:hAnsi="Arial" w:cs="Arial"/>
          <w:sz w:val="20"/>
          <w:szCs w:val="20"/>
        </w:rPr>
        <w:t xml:space="preserve"> kn </w:t>
      </w:r>
      <w:r w:rsidR="001B3FBE">
        <w:rPr>
          <w:rFonts w:ascii="Arial" w:hAnsi="Arial" w:cs="Arial"/>
          <w:sz w:val="20"/>
          <w:szCs w:val="20"/>
        </w:rPr>
        <w:t>što je</w:t>
      </w:r>
      <w:r w:rsidRPr="00C61F26">
        <w:rPr>
          <w:rFonts w:ascii="Arial" w:hAnsi="Arial" w:cs="Arial"/>
          <w:sz w:val="20"/>
          <w:szCs w:val="20"/>
        </w:rPr>
        <w:t xml:space="preserve"> </w:t>
      </w:r>
      <w:r w:rsidR="0087530F">
        <w:rPr>
          <w:rFonts w:ascii="Arial" w:hAnsi="Arial" w:cs="Arial"/>
          <w:sz w:val="20"/>
          <w:szCs w:val="20"/>
        </w:rPr>
        <w:t>98,46</w:t>
      </w:r>
      <w:r w:rsidRPr="00C61F26">
        <w:rPr>
          <w:rFonts w:ascii="Arial" w:hAnsi="Arial" w:cs="Arial"/>
          <w:sz w:val="20"/>
          <w:szCs w:val="20"/>
        </w:rPr>
        <w:t>% planiranih rashoda za zaposlene. U odnosu na isto razdoblje prethodne godine</w:t>
      </w:r>
      <w:r w:rsidR="00795B3E">
        <w:rPr>
          <w:rFonts w:ascii="Arial" w:hAnsi="Arial" w:cs="Arial"/>
          <w:sz w:val="20"/>
          <w:szCs w:val="20"/>
        </w:rPr>
        <w:t>,</w:t>
      </w:r>
      <w:r w:rsidRPr="00C61F26">
        <w:rPr>
          <w:rFonts w:ascii="Arial" w:hAnsi="Arial" w:cs="Arial"/>
          <w:sz w:val="20"/>
          <w:szCs w:val="20"/>
        </w:rPr>
        <w:t xml:space="preserve"> rashodi za zaposlene veći su za </w:t>
      </w:r>
      <w:r w:rsidR="00FB7FC7">
        <w:rPr>
          <w:rFonts w:ascii="Arial" w:hAnsi="Arial" w:cs="Arial"/>
          <w:sz w:val="20"/>
          <w:szCs w:val="20"/>
        </w:rPr>
        <w:t>11,35</w:t>
      </w:r>
      <w:r w:rsidRPr="00C61F26">
        <w:rPr>
          <w:rFonts w:ascii="Arial" w:hAnsi="Arial" w:cs="Arial"/>
          <w:sz w:val="20"/>
          <w:szCs w:val="20"/>
        </w:rPr>
        <w:t xml:space="preserve">%.  </w:t>
      </w:r>
    </w:p>
    <w:p w14:paraId="716F0544" w14:textId="77777777" w:rsidR="007A77CE" w:rsidRPr="009E24F6" w:rsidRDefault="007A77CE" w:rsidP="007A77CE">
      <w:pPr>
        <w:spacing w:after="0" w:line="240" w:lineRule="auto"/>
        <w:rPr>
          <w:rFonts w:ascii="Arial" w:hAnsi="Arial" w:cs="Arial"/>
        </w:rPr>
      </w:pPr>
    </w:p>
    <w:p w14:paraId="4B2A0726" w14:textId="2DF060CF" w:rsidR="007A77CE" w:rsidRPr="00C10A7A" w:rsidRDefault="00CC216E" w:rsidP="007A77CE">
      <w:pPr>
        <w:spacing w:after="0" w:line="240" w:lineRule="auto"/>
        <w:rPr>
          <w:rFonts w:ascii="Arial" w:hAnsi="Arial" w:cs="Arial"/>
          <w:sz w:val="20"/>
          <w:szCs w:val="20"/>
        </w:rPr>
      </w:pPr>
      <w:r>
        <w:rPr>
          <w:rFonts w:ascii="Arial" w:hAnsi="Arial" w:cs="Arial"/>
          <w:sz w:val="20"/>
          <w:szCs w:val="20"/>
        </w:rPr>
        <w:t xml:space="preserve">TABLICA </w:t>
      </w:r>
      <w:r w:rsidR="007A77CE" w:rsidRPr="00C10A7A">
        <w:rPr>
          <w:rFonts w:ascii="Arial" w:hAnsi="Arial" w:cs="Arial"/>
          <w:sz w:val="20"/>
          <w:szCs w:val="20"/>
        </w:rPr>
        <w:t>8. Izvršenje rashoda za zaposlene u 20</w:t>
      </w:r>
      <w:r w:rsidR="00FB7FC7">
        <w:rPr>
          <w:rFonts w:ascii="Arial" w:hAnsi="Arial" w:cs="Arial"/>
          <w:sz w:val="20"/>
          <w:szCs w:val="20"/>
        </w:rPr>
        <w:t>20</w:t>
      </w:r>
      <w:r w:rsidR="007A77CE" w:rsidRPr="00C10A7A">
        <w:rPr>
          <w:rFonts w:ascii="Arial" w:hAnsi="Arial" w:cs="Arial"/>
          <w:sz w:val="20"/>
          <w:szCs w:val="20"/>
        </w:rPr>
        <w:t xml:space="preserve">. </w:t>
      </w:r>
      <w:r w:rsidR="007A77CE">
        <w:rPr>
          <w:rFonts w:ascii="Arial" w:hAnsi="Arial" w:cs="Arial"/>
          <w:sz w:val="20"/>
          <w:szCs w:val="20"/>
        </w:rPr>
        <w:t>i 202</w:t>
      </w:r>
      <w:r w:rsidR="00FB7FC7">
        <w:rPr>
          <w:rFonts w:ascii="Arial" w:hAnsi="Arial" w:cs="Arial"/>
          <w:sz w:val="20"/>
          <w:szCs w:val="20"/>
        </w:rPr>
        <w:t>1</w:t>
      </w:r>
      <w:r w:rsidR="007A77CE">
        <w:rPr>
          <w:rFonts w:ascii="Arial" w:hAnsi="Arial" w:cs="Arial"/>
          <w:sz w:val="20"/>
          <w:szCs w:val="20"/>
        </w:rPr>
        <w:t xml:space="preserve">. </w:t>
      </w:r>
      <w:r w:rsidR="007A77CE" w:rsidRPr="00C10A7A">
        <w:rPr>
          <w:rFonts w:ascii="Arial" w:hAnsi="Arial" w:cs="Arial"/>
          <w:sz w:val="20"/>
          <w:szCs w:val="20"/>
        </w:rPr>
        <w:t>godini</w:t>
      </w:r>
    </w:p>
    <w:tbl>
      <w:tblPr>
        <w:tblW w:w="9463" w:type="dxa"/>
        <w:tblBorders>
          <w:top w:val="single" w:sz="4" w:space="0" w:color="auto"/>
          <w:bottom w:val="single" w:sz="4" w:space="0" w:color="auto"/>
        </w:tblBorders>
        <w:tblLayout w:type="fixed"/>
        <w:tblLook w:val="01E0" w:firstRow="1" w:lastRow="1" w:firstColumn="1" w:lastColumn="1" w:noHBand="0" w:noVBand="0"/>
      </w:tblPr>
      <w:tblGrid>
        <w:gridCol w:w="5211"/>
        <w:gridCol w:w="1134"/>
        <w:gridCol w:w="1559"/>
        <w:gridCol w:w="1559"/>
      </w:tblGrid>
      <w:tr w:rsidR="008D33A8" w:rsidRPr="006D5DD5" w14:paraId="1BA3466A" w14:textId="09D63F85" w:rsidTr="00285C6A">
        <w:trPr>
          <w:trHeight w:val="253"/>
        </w:trPr>
        <w:tc>
          <w:tcPr>
            <w:tcW w:w="5211" w:type="dxa"/>
            <w:tcBorders>
              <w:top w:val="single" w:sz="4" w:space="0" w:color="auto"/>
              <w:bottom w:val="single" w:sz="4" w:space="0" w:color="auto"/>
            </w:tcBorders>
          </w:tcPr>
          <w:p w14:paraId="266129FA" w14:textId="77777777" w:rsidR="008D33A8" w:rsidRPr="00BE4C1B" w:rsidRDefault="008D33A8" w:rsidP="008D33A8">
            <w:pPr>
              <w:spacing w:after="0" w:line="240" w:lineRule="auto"/>
              <w:rPr>
                <w:rFonts w:ascii="Arial" w:hAnsi="Arial" w:cs="Arial"/>
                <w:sz w:val="20"/>
                <w:szCs w:val="20"/>
              </w:rPr>
            </w:pPr>
          </w:p>
          <w:p w14:paraId="7894283E" w14:textId="77777777" w:rsidR="008D33A8" w:rsidRPr="00BE4C1B" w:rsidRDefault="008D33A8" w:rsidP="008D33A8">
            <w:pPr>
              <w:spacing w:after="0" w:line="240" w:lineRule="auto"/>
              <w:rPr>
                <w:rFonts w:ascii="Arial" w:hAnsi="Arial" w:cs="Arial"/>
                <w:sz w:val="20"/>
                <w:szCs w:val="20"/>
              </w:rPr>
            </w:pPr>
            <w:r w:rsidRPr="00BE4C1B">
              <w:rPr>
                <w:rFonts w:ascii="Arial" w:hAnsi="Arial" w:cs="Arial"/>
                <w:sz w:val="20"/>
                <w:szCs w:val="20"/>
              </w:rPr>
              <w:t>OPIS</w:t>
            </w:r>
          </w:p>
        </w:tc>
        <w:tc>
          <w:tcPr>
            <w:tcW w:w="1134" w:type="dxa"/>
            <w:tcBorders>
              <w:top w:val="single" w:sz="4" w:space="0" w:color="auto"/>
              <w:bottom w:val="single" w:sz="4" w:space="0" w:color="auto"/>
            </w:tcBorders>
          </w:tcPr>
          <w:p w14:paraId="66D8DD37" w14:textId="00097D80" w:rsidR="008D33A8" w:rsidRPr="00BE4C1B" w:rsidRDefault="008D33A8" w:rsidP="008D33A8">
            <w:pPr>
              <w:spacing w:after="0" w:line="240" w:lineRule="auto"/>
              <w:ind w:right="36"/>
              <w:jc w:val="right"/>
              <w:rPr>
                <w:rFonts w:ascii="Arial" w:hAnsi="Arial" w:cs="Arial"/>
                <w:sz w:val="20"/>
                <w:szCs w:val="20"/>
              </w:rPr>
            </w:pPr>
            <w:r>
              <w:rPr>
                <w:rFonts w:ascii="Arial" w:hAnsi="Arial" w:cs="Arial"/>
                <w:sz w:val="20"/>
                <w:szCs w:val="20"/>
              </w:rPr>
              <w:t>Izvršenje 2020.</w:t>
            </w:r>
          </w:p>
        </w:tc>
        <w:tc>
          <w:tcPr>
            <w:tcW w:w="1559" w:type="dxa"/>
            <w:tcBorders>
              <w:top w:val="single" w:sz="4" w:space="0" w:color="auto"/>
              <w:bottom w:val="single" w:sz="4" w:space="0" w:color="auto"/>
            </w:tcBorders>
          </w:tcPr>
          <w:p w14:paraId="4EC098E9" w14:textId="77777777" w:rsidR="008D33A8" w:rsidRDefault="008D33A8" w:rsidP="008D33A8">
            <w:pPr>
              <w:spacing w:after="0" w:line="240" w:lineRule="auto"/>
              <w:jc w:val="right"/>
              <w:rPr>
                <w:rFonts w:ascii="Arial" w:hAnsi="Arial" w:cs="Arial"/>
                <w:sz w:val="20"/>
                <w:szCs w:val="20"/>
              </w:rPr>
            </w:pPr>
            <w:r>
              <w:rPr>
                <w:rFonts w:ascii="Arial" w:hAnsi="Arial" w:cs="Arial"/>
                <w:sz w:val="20"/>
                <w:szCs w:val="20"/>
              </w:rPr>
              <w:t>Plan za</w:t>
            </w:r>
          </w:p>
          <w:p w14:paraId="605AEF82" w14:textId="44320A44" w:rsidR="008D33A8" w:rsidRPr="00BE4C1B" w:rsidRDefault="008D33A8" w:rsidP="008D33A8">
            <w:pPr>
              <w:spacing w:after="0" w:line="240" w:lineRule="auto"/>
              <w:jc w:val="right"/>
              <w:rPr>
                <w:rFonts w:ascii="Arial" w:hAnsi="Arial" w:cs="Arial"/>
                <w:sz w:val="20"/>
                <w:szCs w:val="20"/>
              </w:rPr>
            </w:pPr>
            <w:r>
              <w:rPr>
                <w:rFonts w:ascii="Arial" w:hAnsi="Arial" w:cs="Arial"/>
                <w:sz w:val="20"/>
                <w:szCs w:val="20"/>
              </w:rPr>
              <w:t xml:space="preserve"> 2021.</w:t>
            </w:r>
          </w:p>
        </w:tc>
        <w:tc>
          <w:tcPr>
            <w:tcW w:w="1559" w:type="dxa"/>
            <w:tcBorders>
              <w:top w:val="single" w:sz="4" w:space="0" w:color="auto"/>
              <w:bottom w:val="single" w:sz="4" w:space="0" w:color="auto"/>
            </w:tcBorders>
          </w:tcPr>
          <w:p w14:paraId="7B4F7774" w14:textId="4A82EC32" w:rsidR="008D33A8" w:rsidRPr="00BE4C1B" w:rsidRDefault="008D33A8" w:rsidP="008D33A8">
            <w:pPr>
              <w:spacing w:after="0" w:line="240" w:lineRule="auto"/>
              <w:jc w:val="right"/>
              <w:rPr>
                <w:rFonts w:ascii="Arial" w:hAnsi="Arial" w:cs="Arial"/>
                <w:sz w:val="20"/>
                <w:szCs w:val="20"/>
              </w:rPr>
            </w:pPr>
            <w:r>
              <w:rPr>
                <w:rFonts w:ascii="Arial" w:hAnsi="Arial" w:cs="Arial"/>
                <w:sz w:val="20"/>
                <w:szCs w:val="20"/>
              </w:rPr>
              <w:t>Izvršenje 2021.</w:t>
            </w:r>
          </w:p>
        </w:tc>
      </w:tr>
      <w:tr w:rsidR="008D33A8" w:rsidRPr="006D5DD5" w14:paraId="5B2A61DA" w14:textId="0ABAA77A" w:rsidTr="00285C6A">
        <w:trPr>
          <w:trHeight w:val="234"/>
        </w:trPr>
        <w:tc>
          <w:tcPr>
            <w:tcW w:w="5211" w:type="dxa"/>
            <w:tcBorders>
              <w:top w:val="single" w:sz="4" w:space="0" w:color="auto"/>
            </w:tcBorders>
          </w:tcPr>
          <w:p w14:paraId="61D11178" w14:textId="77777777" w:rsidR="008D33A8" w:rsidRPr="00BE4C1B" w:rsidRDefault="008D33A8" w:rsidP="008D33A8">
            <w:pPr>
              <w:spacing w:after="0" w:line="240" w:lineRule="auto"/>
              <w:rPr>
                <w:rFonts w:ascii="Arial" w:hAnsi="Arial" w:cs="Arial"/>
                <w:sz w:val="20"/>
                <w:szCs w:val="20"/>
              </w:rPr>
            </w:pPr>
            <w:r w:rsidRPr="00BE4C1B">
              <w:rPr>
                <w:rFonts w:ascii="Arial" w:hAnsi="Arial" w:cs="Arial"/>
                <w:sz w:val="20"/>
                <w:szCs w:val="20"/>
              </w:rPr>
              <w:t>Općinski načelnik</w:t>
            </w:r>
          </w:p>
        </w:tc>
        <w:tc>
          <w:tcPr>
            <w:tcW w:w="1134" w:type="dxa"/>
            <w:tcBorders>
              <w:top w:val="single" w:sz="4" w:space="0" w:color="auto"/>
            </w:tcBorders>
          </w:tcPr>
          <w:p w14:paraId="2C9814F1" w14:textId="0ADFF981" w:rsidR="008D33A8" w:rsidRDefault="008D33A8" w:rsidP="008D33A8">
            <w:pPr>
              <w:spacing w:after="0" w:line="240" w:lineRule="auto"/>
              <w:jc w:val="right"/>
              <w:rPr>
                <w:rFonts w:ascii="Arial" w:hAnsi="Arial" w:cs="Arial"/>
                <w:sz w:val="20"/>
                <w:szCs w:val="20"/>
              </w:rPr>
            </w:pPr>
            <w:r>
              <w:rPr>
                <w:rFonts w:ascii="Arial" w:hAnsi="Arial" w:cs="Arial"/>
                <w:sz w:val="20"/>
                <w:szCs w:val="20"/>
              </w:rPr>
              <w:t>167.496</w:t>
            </w:r>
          </w:p>
        </w:tc>
        <w:tc>
          <w:tcPr>
            <w:tcW w:w="1559" w:type="dxa"/>
            <w:tcBorders>
              <w:top w:val="single" w:sz="4" w:space="0" w:color="auto"/>
            </w:tcBorders>
          </w:tcPr>
          <w:p w14:paraId="74BB9404" w14:textId="627D45FE" w:rsidR="008D33A8" w:rsidRDefault="00284B49" w:rsidP="008D33A8">
            <w:pPr>
              <w:spacing w:after="0" w:line="240" w:lineRule="auto"/>
              <w:jc w:val="right"/>
              <w:rPr>
                <w:rFonts w:ascii="Arial" w:hAnsi="Arial" w:cs="Arial"/>
                <w:sz w:val="20"/>
                <w:szCs w:val="20"/>
              </w:rPr>
            </w:pPr>
            <w:r>
              <w:rPr>
                <w:rFonts w:ascii="Arial" w:hAnsi="Arial" w:cs="Arial"/>
                <w:sz w:val="20"/>
                <w:szCs w:val="20"/>
              </w:rPr>
              <w:t>178.500</w:t>
            </w:r>
          </w:p>
        </w:tc>
        <w:tc>
          <w:tcPr>
            <w:tcW w:w="1559" w:type="dxa"/>
            <w:tcBorders>
              <w:top w:val="single" w:sz="4" w:space="0" w:color="auto"/>
            </w:tcBorders>
          </w:tcPr>
          <w:p w14:paraId="35B7A5BF" w14:textId="1BAC26AA" w:rsidR="008D33A8" w:rsidRDefault="008D33A8" w:rsidP="008D33A8">
            <w:pPr>
              <w:spacing w:after="0" w:line="240" w:lineRule="auto"/>
              <w:jc w:val="right"/>
              <w:rPr>
                <w:rFonts w:ascii="Arial" w:hAnsi="Arial" w:cs="Arial"/>
                <w:sz w:val="20"/>
                <w:szCs w:val="20"/>
              </w:rPr>
            </w:pPr>
            <w:r>
              <w:rPr>
                <w:rFonts w:ascii="Arial" w:hAnsi="Arial" w:cs="Arial"/>
                <w:sz w:val="20"/>
                <w:szCs w:val="20"/>
              </w:rPr>
              <w:t>177.521</w:t>
            </w:r>
          </w:p>
        </w:tc>
      </w:tr>
      <w:tr w:rsidR="008D33A8" w:rsidRPr="00D851F4" w14:paraId="0D8E639D" w14:textId="390A7ABF" w:rsidTr="00285C6A">
        <w:trPr>
          <w:trHeight w:val="253"/>
        </w:trPr>
        <w:tc>
          <w:tcPr>
            <w:tcW w:w="5211" w:type="dxa"/>
          </w:tcPr>
          <w:p w14:paraId="03F8C08A" w14:textId="77777777" w:rsidR="008D33A8" w:rsidRPr="00D851F4" w:rsidRDefault="008D33A8" w:rsidP="008D33A8">
            <w:pPr>
              <w:spacing w:after="0" w:line="240" w:lineRule="auto"/>
              <w:rPr>
                <w:rFonts w:ascii="Arial" w:hAnsi="Arial" w:cs="Arial"/>
                <w:sz w:val="20"/>
                <w:szCs w:val="20"/>
              </w:rPr>
            </w:pPr>
            <w:r w:rsidRPr="00D851F4">
              <w:rPr>
                <w:rFonts w:ascii="Arial" w:hAnsi="Arial" w:cs="Arial"/>
                <w:sz w:val="20"/>
                <w:szCs w:val="20"/>
              </w:rPr>
              <w:t>Jedinstveni upravni odjel</w:t>
            </w:r>
          </w:p>
        </w:tc>
        <w:tc>
          <w:tcPr>
            <w:tcW w:w="1134" w:type="dxa"/>
          </w:tcPr>
          <w:p w14:paraId="78FF2786" w14:textId="4D73897A" w:rsidR="008D33A8" w:rsidRPr="00D851F4" w:rsidRDefault="008D33A8" w:rsidP="008D33A8">
            <w:pPr>
              <w:spacing w:after="0" w:line="240" w:lineRule="auto"/>
              <w:jc w:val="right"/>
              <w:rPr>
                <w:rFonts w:ascii="Arial" w:hAnsi="Arial" w:cs="Arial"/>
                <w:sz w:val="20"/>
                <w:szCs w:val="20"/>
              </w:rPr>
            </w:pPr>
            <w:r w:rsidRPr="00D851F4">
              <w:rPr>
                <w:rFonts w:ascii="Arial" w:hAnsi="Arial" w:cs="Arial"/>
                <w:sz w:val="20"/>
                <w:szCs w:val="20"/>
              </w:rPr>
              <w:t>438.114</w:t>
            </w:r>
          </w:p>
        </w:tc>
        <w:tc>
          <w:tcPr>
            <w:tcW w:w="1559" w:type="dxa"/>
          </w:tcPr>
          <w:p w14:paraId="5914C9CB" w14:textId="6545E0C2" w:rsidR="008D33A8" w:rsidRPr="00D851F4" w:rsidRDefault="00983F2C" w:rsidP="008D33A8">
            <w:pPr>
              <w:spacing w:after="0" w:line="240" w:lineRule="auto"/>
              <w:jc w:val="right"/>
              <w:rPr>
                <w:rFonts w:ascii="Arial" w:hAnsi="Arial" w:cs="Arial"/>
                <w:sz w:val="20"/>
                <w:szCs w:val="20"/>
              </w:rPr>
            </w:pPr>
            <w:r w:rsidRPr="00D851F4">
              <w:rPr>
                <w:rFonts w:ascii="Arial" w:hAnsi="Arial" w:cs="Arial"/>
                <w:sz w:val="20"/>
                <w:szCs w:val="20"/>
              </w:rPr>
              <w:t>474.000</w:t>
            </w:r>
          </w:p>
        </w:tc>
        <w:tc>
          <w:tcPr>
            <w:tcW w:w="1559" w:type="dxa"/>
          </w:tcPr>
          <w:p w14:paraId="6213C83A" w14:textId="3653FBD5" w:rsidR="008D33A8" w:rsidRPr="00D851F4" w:rsidRDefault="008D33A8" w:rsidP="008D33A8">
            <w:pPr>
              <w:spacing w:after="0" w:line="240" w:lineRule="auto"/>
              <w:jc w:val="right"/>
              <w:rPr>
                <w:rFonts w:ascii="Arial" w:hAnsi="Arial" w:cs="Arial"/>
                <w:sz w:val="20"/>
                <w:szCs w:val="20"/>
              </w:rPr>
            </w:pPr>
            <w:r w:rsidRPr="00D851F4">
              <w:rPr>
                <w:rFonts w:ascii="Arial" w:hAnsi="Arial" w:cs="Arial"/>
                <w:sz w:val="20"/>
                <w:szCs w:val="20"/>
              </w:rPr>
              <w:t>464.480</w:t>
            </w:r>
          </w:p>
        </w:tc>
      </w:tr>
      <w:tr w:rsidR="008D33A8" w:rsidRPr="006D5DD5" w14:paraId="2642345E" w14:textId="6C36FB9F" w:rsidTr="00285C6A">
        <w:trPr>
          <w:trHeight w:val="253"/>
        </w:trPr>
        <w:tc>
          <w:tcPr>
            <w:tcW w:w="5211" w:type="dxa"/>
          </w:tcPr>
          <w:p w14:paraId="2A9042F9" w14:textId="24BF3F34" w:rsidR="008D33A8" w:rsidRPr="00BE4C1B" w:rsidRDefault="008D33A8" w:rsidP="008D33A8">
            <w:pPr>
              <w:spacing w:after="0" w:line="240" w:lineRule="auto"/>
              <w:rPr>
                <w:rFonts w:ascii="Arial" w:hAnsi="Arial" w:cs="Arial"/>
                <w:sz w:val="20"/>
                <w:szCs w:val="20"/>
              </w:rPr>
            </w:pPr>
            <w:r>
              <w:rPr>
                <w:rFonts w:ascii="Arial" w:hAnsi="Arial" w:cs="Arial"/>
                <w:sz w:val="20"/>
                <w:szCs w:val="20"/>
              </w:rPr>
              <w:t>Zaposleni u programu j</w:t>
            </w:r>
            <w:r w:rsidRPr="00BE4C1B">
              <w:rPr>
                <w:rFonts w:ascii="Arial" w:hAnsi="Arial" w:cs="Arial"/>
                <w:sz w:val="20"/>
                <w:szCs w:val="20"/>
              </w:rPr>
              <w:t>avn</w:t>
            </w:r>
            <w:r>
              <w:rPr>
                <w:rFonts w:ascii="Arial" w:hAnsi="Arial" w:cs="Arial"/>
                <w:sz w:val="20"/>
                <w:szCs w:val="20"/>
              </w:rPr>
              <w:t>og</w:t>
            </w:r>
            <w:r w:rsidRPr="00BE4C1B">
              <w:rPr>
                <w:rFonts w:ascii="Arial" w:hAnsi="Arial" w:cs="Arial"/>
                <w:sz w:val="20"/>
                <w:szCs w:val="20"/>
              </w:rPr>
              <w:t xml:space="preserve"> rad</w:t>
            </w:r>
            <w:r>
              <w:rPr>
                <w:rFonts w:ascii="Arial" w:hAnsi="Arial" w:cs="Arial"/>
                <w:sz w:val="20"/>
                <w:szCs w:val="20"/>
              </w:rPr>
              <w:t>a</w:t>
            </w:r>
            <w:r w:rsidRPr="00BE4C1B">
              <w:rPr>
                <w:rFonts w:ascii="Arial" w:hAnsi="Arial" w:cs="Arial"/>
                <w:sz w:val="20"/>
                <w:szCs w:val="20"/>
              </w:rPr>
              <w:t xml:space="preserve"> </w:t>
            </w:r>
          </w:p>
        </w:tc>
        <w:tc>
          <w:tcPr>
            <w:tcW w:w="1134" w:type="dxa"/>
          </w:tcPr>
          <w:p w14:paraId="7B660220" w14:textId="646DEF53" w:rsidR="008D33A8" w:rsidRDefault="008D33A8" w:rsidP="008D33A8">
            <w:pPr>
              <w:spacing w:after="0" w:line="240" w:lineRule="auto"/>
              <w:jc w:val="right"/>
              <w:rPr>
                <w:rFonts w:ascii="Arial" w:hAnsi="Arial" w:cs="Arial"/>
                <w:sz w:val="20"/>
                <w:szCs w:val="20"/>
              </w:rPr>
            </w:pPr>
            <w:r>
              <w:rPr>
                <w:rFonts w:ascii="Arial" w:hAnsi="Arial" w:cs="Arial"/>
                <w:sz w:val="20"/>
                <w:szCs w:val="20"/>
              </w:rPr>
              <w:t>69.177</w:t>
            </w:r>
          </w:p>
        </w:tc>
        <w:tc>
          <w:tcPr>
            <w:tcW w:w="1559" w:type="dxa"/>
          </w:tcPr>
          <w:p w14:paraId="451A8A8E" w14:textId="18203E85" w:rsidR="008D33A8" w:rsidRDefault="00CD485B" w:rsidP="008D33A8">
            <w:pPr>
              <w:tabs>
                <w:tab w:val="left" w:pos="1300"/>
              </w:tabs>
              <w:spacing w:after="0" w:line="240" w:lineRule="auto"/>
              <w:jc w:val="right"/>
              <w:rPr>
                <w:rFonts w:ascii="Arial" w:hAnsi="Arial" w:cs="Arial"/>
                <w:sz w:val="20"/>
                <w:szCs w:val="20"/>
              </w:rPr>
            </w:pPr>
            <w:r>
              <w:rPr>
                <w:rFonts w:ascii="Arial" w:hAnsi="Arial" w:cs="Arial"/>
                <w:sz w:val="20"/>
                <w:szCs w:val="20"/>
              </w:rPr>
              <w:t>128.331</w:t>
            </w:r>
          </w:p>
        </w:tc>
        <w:tc>
          <w:tcPr>
            <w:tcW w:w="1559" w:type="dxa"/>
          </w:tcPr>
          <w:p w14:paraId="145FE84B" w14:textId="4EF0FD6F" w:rsidR="008D33A8" w:rsidRDefault="008D33A8" w:rsidP="008D33A8">
            <w:pPr>
              <w:tabs>
                <w:tab w:val="left" w:pos="1300"/>
              </w:tabs>
              <w:spacing w:after="0" w:line="240" w:lineRule="auto"/>
              <w:jc w:val="right"/>
              <w:rPr>
                <w:rFonts w:ascii="Arial" w:hAnsi="Arial" w:cs="Arial"/>
                <w:sz w:val="20"/>
                <w:szCs w:val="20"/>
              </w:rPr>
            </w:pPr>
            <w:r>
              <w:rPr>
                <w:rFonts w:ascii="Arial" w:hAnsi="Arial" w:cs="Arial"/>
                <w:sz w:val="20"/>
                <w:szCs w:val="20"/>
              </w:rPr>
              <w:t>126.776</w:t>
            </w:r>
          </w:p>
        </w:tc>
      </w:tr>
    </w:tbl>
    <w:p w14:paraId="54DFB843" w14:textId="77777777" w:rsidR="007A77CE" w:rsidRDefault="007A77CE" w:rsidP="007A77CE">
      <w:pPr>
        <w:tabs>
          <w:tab w:val="left" w:pos="1379"/>
        </w:tabs>
        <w:spacing w:after="0" w:line="240" w:lineRule="auto"/>
        <w:jc w:val="both"/>
        <w:rPr>
          <w:rFonts w:ascii="Arial" w:hAnsi="Arial" w:cs="Arial"/>
          <w:sz w:val="20"/>
          <w:szCs w:val="20"/>
        </w:rPr>
      </w:pPr>
    </w:p>
    <w:p w14:paraId="7211BBF8" w14:textId="1BED9EC4" w:rsidR="007A77CE" w:rsidRPr="00C61F26" w:rsidRDefault="001F2C4D" w:rsidP="007A77CE">
      <w:pPr>
        <w:tabs>
          <w:tab w:val="left" w:pos="1379"/>
        </w:tabs>
        <w:spacing w:after="0" w:line="240" w:lineRule="auto"/>
        <w:jc w:val="both"/>
        <w:rPr>
          <w:rFonts w:ascii="Arial" w:hAnsi="Arial" w:cs="Arial"/>
          <w:sz w:val="20"/>
          <w:szCs w:val="20"/>
        </w:rPr>
      </w:pPr>
      <w:r>
        <w:rPr>
          <w:rFonts w:ascii="Arial" w:hAnsi="Arial" w:cs="Arial"/>
          <w:sz w:val="20"/>
          <w:szCs w:val="20"/>
        </w:rPr>
        <w:t>Povećanje rashoda za zaposlene</w:t>
      </w:r>
      <w:r w:rsidR="00582790">
        <w:rPr>
          <w:rFonts w:ascii="Arial" w:hAnsi="Arial" w:cs="Arial"/>
          <w:sz w:val="20"/>
          <w:szCs w:val="20"/>
        </w:rPr>
        <w:t xml:space="preserve"> u odnosu na 2020. godinu</w:t>
      </w:r>
      <w:r>
        <w:rPr>
          <w:rFonts w:ascii="Arial" w:hAnsi="Arial" w:cs="Arial"/>
          <w:sz w:val="20"/>
          <w:szCs w:val="20"/>
        </w:rPr>
        <w:t xml:space="preserve"> </w:t>
      </w:r>
      <w:r w:rsidR="000224BD">
        <w:rPr>
          <w:rFonts w:ascii="Arial" w:hAnsi="Arial" w:cs="Arial"/>
          <w:sz w:val="20"/>
          <w:szCs w:val="20"/>
        </w:rPr>
        <w:t xml:space="preserve">rezultat je </w:t>
      </w:r>
      <w:r w:rsidR="005E5F36">
        <w:rPr>
          <w:rFonts w:ascii="Arial" w:hAnsi="Arial" w:cs="Arial"/>
          <w:sz w:val="20"/>
          <w:szCs w:val="20"/>
        </w:rPr>
        <w:t>povećanja osnovice za obračun plaća</w:t>
      </w:r>
      <w:r w:rsidR="0076637B">
        <w:rPr>
          <w:rFonts w:ascii="Arial" w:hAnsi="Arial" w:cs="Arial"/>
          <w:sz w:val="20"/>
          <w:szCs w:val="20"/>
        </w:rPr>
        <w:t xml:space="preserve"> </w:t>
      </w:r>
      <w:r w:rsidR="00B32F87">
        <w:rPr>
          <w:rFonts w:ascii="Arial" w:hAnsi="Arial" w:cs="Arial"/>
          <w:sz w:val="20"/>
          <w:szCs w:val="20"/>
        </w:rPr>
        <w:t xml:space="preserve"> </w:t>
      </w:r>
      <w:r w:rsidR="00EA5A22">
        <w:rPr>
          <w:rFonts w:ascii="Arial" w:hAnsi="Arial" w:cs="Arial"/>
          <w:sz w:val="20"/>
          <w:szCs w:val="20"/>
        </w:rPr>
        <w:t xml:space="preserve">(6%) </w:t>
      </w:r>
      <w:r w:rsidR="000224BD">
        <w:rPr>
          <w:rFonts w:ascii="Arial" w:hAnsi="Arial" w:cs="Arial"/>
          <w:sz w:val="20"/>
          <w:szCs w:val="20"/>
        </w:rPr>
        <w:t>i dužeg trajanja javnog rada (u</w:t>
      </w:r>
      <w:r w:rsidR="007A77CE" w:rsidRPr="00C61F26">
        <w:rPr>
          <w:rFonts w:ascii="Arial" w:hAnsi="Arial" w:cs="Arial"/>
          <w:sz w:val="20"/>
          <w:szCs w:val="20"/>
        </w:rPr>
        <w:t xml:space="preserve"> program</w:t>
      </w:r>
      <w:r w:rsidR="000224BD">
        <w:rPr>
          <w:rFonts w:ascii="Arial" w:hAnsi="Arial" w:cs="Arial"/>
          <w:sz w:val="20"/>
          <w:szCs w:val="20"/>
        </w:rPr>
        <w:t>u</w:t>
      </w:r>
      <w:r w:rsidR="007A77CE" w:rsidRPr="00C61F26">
        <w:rPr>
          <w:rFonts w:ascii="Arial" w:hAnsi="Arial" w:cs="Arial"/>
          <w:sz w:val="20"/>
          <w:szCs w:val="20"/>
        </w:rPr>
        <w:t xml:space="preserve"> javnog rada bile su zaposlene 4 osobe na određeno vrijeme u trajanju od </w:t>
      </w:r>
      <w:r w:rsidR="00E30CBA">
        <w:rPr>
          <w:rFonts w:ascii="Arial" w:hAnsi="Arial" w:cs="Arial"/>
          <w:sz w:val="20"/>
          <w:szCs w:val="20"/>
        </w:rPr>
        <w:t>6</w:t>
      </w:r>
      <w:r w:rsidR="007A77CE" w:rsidRPr="00C61F26">
        <w:rPr>
          <w:rFonts w:ascii="Arial" w:hAnsi="Arial" w:cs="Arial"/>
          <w:sz w:val="20"/>
          <w:szCs w:val="20"/>
        </w:rPr>
        <w:t xml:space="preserve"> mjesec</w:t>
      </w:r>
      <w:r w:rsidR="00126584">
        <w:rPr>
          <w:rFonts w:ascii="Arial" w:hAnsi="Arial" w:cs="Arial"/>
          <w:sz w:val="20"/>
          <w:szCs w:val="20"/>
        </w:rPr>
        <w:t>i</w:t>
      </w:r>
      <w:r w:rsidR="000224BD">
        <w:rPr>
          <w:rFonts w:ascii="Arial" w:hAnsi="Arial" w:cs="Arial"/>
          <w:sz w:val="20"/>
          <w:szCs w:val="20"/>
        </w:rPr>
        <w:t>)</w:t>
      </w:r>
      <w:r w:rsidR="00F40030">
        <w:rPr>
          <w:rFonts w:ascii="Arial" w:hAnsi="Arial" w:cs="Arial"/>
          <w:sz w:val="20"/>
          <w:szCs w:val="20"/>
        </w:rPr>
        <w:t xml:space="preserve"> te većih </w:t>
      </w:r>
      <w:r w:rsidR="005D2CEA">
        <w:rPr>
          <w:rFonts w:ascii="Arial" w:hAnsi="Arial" w:cs="Arial"/>
          <w:sz w:val="20"/>
          <w:szCs w:val="20"/>
        </w:rPr>
        <w:t>ostalih rashoda za zaposlene (</w:t>
      </w:r>
      <w:r w:rsidR="00215E7F">
        <w:rPr>
          <w:rFonts w:ascii="Arial" w:hAnsi="Arial" w:cs="Arial"/>
          <w:sz w:val="20"/>
          <w:szCs w:val="20"/>
        </w:rPr>
        <w:t xml:space="preserve">isplata </w:t>
      </w:r>
      <w:r w:rsidR="005D2CEA">
        <w:rPr>
          <w:rFonts w:ascii="Arial" w:hAnsi="Arial" w:cs="Arial"/>
          <w:sz w:val="20"/>
          <w:szCs w:val="20"/>
        </w:rPr>
        <w:t>otpremnin</w:t>
      </w:r>
      <w:r w:rsidR="00215E7F">
        <w:rPr>
          <w:rFonts w:ascii="Arial" w:hAnsi="Arial" w:cs="Arial"/>
          <w:sz w:val="20"/>
          <w:szCs w:val="20"/>
        </w:rPr>
        <w:t>e</w:t>
      </w:r>
      <w:r w:rsidR="005D2CEA">
        <w:rPr>
          <w:rFonts w:ascii="Arial" w:hAnsi="Arial" w:cs="Arial"/>
          <w:sz w:val="20"/>
          <w:szCs w:val="20"/>
        </w:rPr>
        <w:t xml:space="preserve"> </w:t>
      </w:r>
      <w:r w:rsidR="00A40E10">
        <w:rPr>
          <w:rFonts w:ascii="Arial" w:hAnsi="Arial" w:cs="Arial"/>
          <w:sz w:val="20"/>
          <w:szCs w:val="20"/>
        </w:rPr>
        <w:t>zbog odlaska u mirovinu)</w:t>
      </w:r>
      <w:r w:rsidR="007A77CE" w:rsidRPr="00C61F26">
        <w:rPr>
          <w:rFonts w:ascii="Arial" w:hAnsi="Arial" w:cs="Arial"/>
          <w:sz w:val="20"/>
          <w:szCs w:val="20"/>
        </w:rPr>
        <w:t>. Sredstva za plaće zaposlenih u javnom radu</w:t>
      </w:r>
      <w:r w:rsidR="00CC216E">
        <w:rPr>
          <w:rFonts w:ascii="Arial" w:hAnsi="Arial" w:cs="Arial"/>
          <w:sz w:val="20"/>
          <w:szCs w:val="20"/>
        </w:rPr>
        <w:t xml:space="preserve"> u cijelosti je</w:t>
      </w:r>
      <w:r w:rsidR="007A77CE" w:rsidRPr="00C61F26">
        <w:rPr>
          <w:rFonts w:ascii="Arial" w:hAnsi="Arial" w:cs="Arial"/>
          <w:sz w:val="20"/>
          <w:szCs w:val="20"/>
        </w:rPr>
        <w:t xml:space="preserve"> osigurao Hrvatski zavod za zapošljavanje.</w:t>
      </w:r>
      <w:r w:rsidR="00215E7F">
        <w:rPr>
          <w:rFonts w:ascii="Arial" w:hAnsi="Arial" w:cs="Arial"/>
          <w:sz w:val="20"/>
          <w:szCs w:val="20"/>
        </w:rPr>
        <w:t xml:space="preserve"> Sredstva za plać</w:t>
      </w:r>
      <w:r w:rsidR="00FA0D1C">
        <w:rPr>
          <w:rFonts w:ascii="Arial" w:hAnsi="Arial" w:cs="Arial"/>
          <w:sz w:val="20"/>
          <w:szCs w:val="20"/>
        </w:rPr>
        <w:t>u</w:t>
      </w:r>
      <w:r w:rsidR="00215E7F">
        <w:rPr>
          <w:rFonts w:ascii="Arial" w:hAnsi="Arial" w:cs="Arial"/>
          <w:sz w:val="20"/>
          <w:szCs w:val="20"/>
        </w:rPr>
        <w:t xml:space="preserve"> komunalnog redara </w:t>
      </w:r>
      <w:r w:rsidR="00882383">
        <w:rPr>
          <w:rFonts w:ascii="Arial" w:hAnsi="Arial" w:cs="Arial"/>
          <w:sz w:val="20"/>
          <w:szCs w:val="20"/>
        </w:rPr>
        <w:t>u visini od  75% iznosa osigurale su općine Gornji Bogićevci, Dragalić i Okučani.</w:t>
      </w:r>
    </w:p>
    <w:p w14:paraId="2D651C85" w14:textId="77777777" w:rsidR="007A77CE" w:rsidRPr="00C61F26" w:rsidRDefault="007A77CE" w:rsidP="007A77CE">
      <w:pPr>
        <w:tabs>
          <w:tab w:val="left" w:pos="1379"/>
        </w:tabs>
        <w:spacing w:after="0" w:line="240" w:lineRule="auto"/>
        <w:jc w:val="both"/>
        <w:rPr>
          <w:rFonts w:ascii="Arial" w:hAnsi="Arial" w:cs="Arial"/>
          <w:sz w:val="20"/>
          <w:szCs w:val="20"/>
        </w:rPr>
      </w:pPr>
    </w:p>
    <w:p w14:paraId="1B03E4DF" w14:textId="51D17F2A" w:rsidR="007A77CE" w:rsidRPr="00C61F26" w:rsidRDefault="007A77CE" w:rsidP="007A77CE">
      <w:pPr>
        <w:spacing w:after="0" w:line="240" w:lineRule="auto"/>
        <w:jc w:val="both"/>
        <w:rPr>
          <w:rFonts w:ascii="Arial" w:hAnsi="Arial" w:cs="Arial"/>
          <w:sz w:val="20"/>
          <w:szCs w:val="20"/>
        </w:rPr>
      </w:pPr>
      <w:r w:rsidRPr="00C61F26">
        <w:rPr>
          <w:rFonts w:ascii="Arial" w:hAnsi="Arial" w:cs="Arial"/>
          <w:b/>
          <w:i/>
          <w:sz w:val="20"/>
          <w:szCs w:val="20"/>
        </w:rPr>
        <w:t xml:space="preserve">Materijalni rashodi </w:t>
      </w:r>
      <w:r w:rsidRPr="00C61F26">
        <w:rPr>
          <w:rFonts w:ascii="Arial" w:hAnsi="Arial" w:cs="Arial"/>
          <w:sz w:val="20"/>
          <w:szCs w:val="20"/>
        </w:rPr>
        <w:t xml:space="preserve">su izvršeni u iznosu od </w:t>
      </w:r>
      <w:r w:rsidR="00BC6A42">
        <w:rPr>
          <w:rFonts w:ascii="Arial" w:hAnsi="Arial" w:cs="Arial"/>
          <w:sz w:val="20"/>
          <w:szCs w:val="20"/>
        </w:rPr>
        <w:t>1.113.820</w:t>
      </w:r>
      <w:r w:rsidRPr="00C61F26">
        <w:rPr>
          <w:rFonts w:ascii="Arial" w:hAnsi="Arial" w:cs="Arial"/>
          <w:sz w:val="20"/>
          <w:szCs w:val="20"/>
        </w:rPr>
        <w:t xml:space="preserve"> kn što je </w:t>
      </w:r>
      <w:r w:rsidR="004B069A">
        <w:rPr>
          <w:rFonts w:ascii="Arial" w:hAnsi="Arial" w:cs="Arial"/>
          <w:sz w:val="20"/>
          <w:szCs w:val="20"/>
        </w:rPr>
        <w:t>6,43% manje u</w:t>
      </w:r>
      <w:r w:rsidRPr="00C61F26">
        <w:rPr>
          <w:rFonts w:ascii="Arial" w:hAnsi="Arial" w:cs="Arial"/>
          <w:sz w:val="20"/>
          <w:szCs w:val="20"/>
        </w:rPr>
        <w:t xml:space="preserve"> odnosu na izvršenje 20</w:t>
      </w:r>
      <w:r w:rsidR="00E82438">
        <w:rPr>
          <w:rFonts w:ascii="Arial" w:hAnsi="Arial" w:cs="Arial"/>
          <w:sz w:val="20"/>
          <w:szCs w:val="20"/>
        </w:rPr>
        <w:t>20</w:t>
      </w:r>
      <w:r w:rsidRPr="00C61F26">
        <w:rPr>
          <w:rFonts w:ascii="Arial" w:hAnsi="Arial" w:cs="Arial"/>
          <w:sz w:val="20"/>
          <w:szCs w:val="20"/>
        </w:rPr>
        <w:t xml:space="preserve">. godine, a </w:t>
      </w:r>
      <w:r w:rsidR="00E82438">
        <w:rPr>
          <w:rFonts w:ascii="Arial" w:hAnsi="Arial" w:cs="Arial"/>
          <w:sz w:val="20"/>
          <w:szCs w:val="20"/>
        </w:rPr>
        <w:t>12,40</w:t>
      </w:r>
      <w:r w:rsidRPr="00C61F26">
        <w:rPr>
          <w:rFonts w:ascii="Arial" w:hAnsi="Arial" w:cs="Arial"/>
          <w:sz w:val="20"/>
          <w:szCs w:val="20"/>
        </w:rPr>
        <w:t>% manje od plana.</w:t>
      </w:r>
    </w:p>
    <w:p w14:paraId="7F700E95" w14:textId="77777777" w:rsidR="007A77CE" w:rsidRDefault="007A77CE" w:rsidP="007A77CE">
      <w:pPr>
        <w:spacing w:after="0" w:line="240" w:lineRule="auto"/>
        <w:jc w:val="both"/>
        <w:rPr>
          <w:rFonts w:ascii="Arial" w:hAnsi="Arial" w:cs="Arial"/>
          <w:sz w:val="20"/>
          <w:szCs w:val="20"/>
        </w:rPr>
      </w:pPr>
    </w:p>
    <w:p w14:paraId="43C7C965" w14:textId="77777777" w:rsidR="0040128A" w:rsidRPr="00C10A7A" w:rsidRDefault="0040128A" w:rsidP="007A77CE">
      <w:pPr>
        <w:spacing w:after="0" w:line="240" w:lineRule="auto"/>
        <w:jc w:val="both"/>
        <w:rPr>
          <w:rFonts w:ascii="Arial" w:hAnsi="Arial" w:cs="Arial"/>
          <w:sz w:val="20"/>
          <w:szCs w:val="20"/>
        </w:rPr>
      </w:pPr>
    </w:p>
    <w:p w14:paraId="08EC6697" w14:textId="77777777" w:rsidR="007A77CE" w:rsidRPr="00C10A7A" w:rsidRDefault="007A77CE" w:rsidP="007A77CE">
      <w:pPr>
        <w:spacing w:after="0" w:line="240" w:lineRule="auto"/>
        <w:rPr>
          <w:rFonts w:ascii="Arial" w:hAnsi="Arial" w:cs="Arial"/>
          <w:sz w:val="20"/>
          <w:szCs w:val="20"/>
        </w:rPr>
      </w:pPr>
      <w:r w:rsidRPr="00C10A7A">
        <w:rPr>
          <w:rFonts w:ascii="Arial" w:hAnsi="Arial" w:cs="Arial"/>
          <w:sz w:val="20"/>
          <w:szCs w:val="20"/>
        </w:rPr>
        <w:t xml:space="preserve">TABLICA </w:t>
      </w:r>
      <w:r>
        <w:rPr>
          <w:rFonts w:ascii="Arial" w:hAnsi="Arial" w:cs="Arial"/>
          <w:sz w:val="20"/>
          <w:szCs w:val="20"/>
        </w:rPr>
        <w:t>9</w:t>
      </w:r>
      <w:r w:rsidRPr="00C10A7A">
        <w:rPr>
          <w:rFonts w:ascii="Arial" w:hAnsi="Arial" w:cs="Arial"/>
          <w:sz w:val="20"/>
          <w:szCs w:val="20"/>
        </w:rPr>
        <w:t xml:space="preserve">. Izvršenje materijalnih rashoda </w:t>
      </w:r>
    </w:p>
    <w:tbl>
      <w:tblPr>
        <w:tblW w:w="9218" w:type="dxa"/>
        <w:tblInd w:w="108" w:type="dxa"/>
        <w:tblBorders>
          <w:top w:val="single" w:sz="4" w:space="0" w:color="auto"/>
          <w:bottom w:val="single" w:sz="4" w:space="0" w:color="auto"/>
        </w:tblBorders>
        <w:tblLook w:val="01E0" w:firstRow="1" w:lastRow="1" w:firstColumn="1" w:lastColumn="1" w:noHBand="0" w:noVBand="0"/>
      </w:tblPr>
      <w:tblGrid>
        <w:gridCol w:w="4820"/>
        <w:gridCol w:w="1466"/>
        <w:gridCol w:w="1466"/>
        <w:gridCol w:w="1466"/>
      </w:tblGrid>
      <w:tr w:rsidR="00C90AE1" w:rsidRPr="0034426B" w14:paraId="3E86AE35" w14:textId="77777777" w:rsidTr="00285C6A">
        <w:trPr>
          <w:trHeight w:val="161"/>
        </w:trPr>
        <w:tc>
          <w:tcPr>
            <w:tcW w:w="4820" w:type="dxa"/>
            <w:tcBorders>
              <w:top w:val="single" w:sz="4" w:space="0" w:color="auto"/>
              <w:bottom w:val="single" w:sz="4" w:space="0" w:color="auto"/>
            </w:tcBorders>
          </w:tcPr>
          <w:p w14:paraId="70285717" w14:textId="77777777" w:rsidR="007A77CE" w:rsidRPr="0034426B" w:rsidRDefault="007A77CE" w:rsidP="007A77CE">
            <w:pPr>
              <w:spacing w:after="0" w:line="240" w:lineRule="auto"/>
              <w:rPr>
                <w:rFonts w:ascii="Arial" w:hAnsi="Arial" w:cs="Arial"/>
                <w:sz w:val="20"/>
                <w:szCs w:val="20"/>
              </w:rPr>
            </w:pPr>
          </w:p>
          <w:p w14:paraId="56A1FBF3" w14:textId="77777777" w:rsidR="007A77CE" w:rsidRPr="0034426B" w:rsidRDefault="007A77CE" w:rsidP="007A77CE">
            <w:pPr>
              <w:spacing w:after="0" w:line="240" w:lineRule="auto"/>
              <w:rPr>
                <w:rFonts w:ascii="Arial" w:hAnsi="Arial" w:cs="Arial"/>
                <w:sz w:val="20"/>
                <w:szCs w:val="20"/>
              </w:rPr>
            </w:pPr>
            <w:r w:rsidRPr="0034426B">
              <w:rPr>
                <w:rFonts w:ascii="Arial" w:hAnsi="Arial" w:cs="Arial"/>
                <w:sz w:val="20"/>
                <w:szCs w:val="20"/>
              </w:rPr>
              <w:t>OPIS</w:t>
            </w:r>
          </w:p>
        </w:tc>
        <w:tc>
          <w:tcPr>
            <w:tcW w:w="1466" w:type="dxa"/>
            <w:tcBorders>
              <w:top w:val="single" w:sz="4" w:space="0" w:color="auto"/>
              <w:bottom w:val="single" w:sz="4" w:space="0" w:color="auto"/>
            </w:tcBorders>
          </w:tcPr>
          <w:p w14:paraId="1F4B7704" w14:textId="77777777" w:rsidR="007A77CE" w:rsidRDefault="007A77CE" w:rsidP="007A77CE">
            <w:pPr>
              <w:spacing w:after="0" w:line="240" w:lineRule="auto"/>
              <w:jc w:val="center"/>
              <w:rPr>
                <w:rFonts w:ascii="Arial" w:hAnsi="Arial" w:cs="Arial"/>
                <w:sz w:val="20"/>
                <w:szCs w:val="20"/>
              </w:rPr>
            </w:pPr>
            <w:r>
              <w:rPr>
                <w:rFonts w:ascii="Arial" w:hAnsi="Arial" w:cs="Arial"/>
                <w:sz w:val="20"/>
                <w:szCs w:val="20"/>
              </w:rPr>
              <w:t>Izvršenje</w:t>
            </w:r>
          </w:p>
          <w:p w14:paraId="2D2190D9" w14:textId="422F2852" w:rsidR="007A77CE" w:rsidRPr="0034426B" w:rsidRDefault="007A77CE" w:rsidP="007A77CE">
            <w:pPr>
              <w:spacing w:after="0" w:line="240" w:lineRule="auto"/>
              <w:jc w:val="center"/>
              <w:rPr>
                <w:rFonts w:ascii="Arial" w:hAnsi="Arial" w:cs="Arial"/>
                <w:sz w:val="20"/>
                <w:szCs w:val="20"/>
              </w:rPr>
            </w:pPr>
            <w:r>
              <w:rPr>
                <w:rFonts w:ascii="Arial" w:hAnsi="Arial" w:cs="Arial"/>
                <w:sz w:val="20"/>
                <w:szCs w:val="20"/>
              </w:rPr>
              <w:t>20</w:t>
            </w:r>
            <w:r w:rsidR="00E82438">
              <w:rPr>
                <w:rFonts w:ascii="Arial" w:hAnsi="Arial" w:cs="Arial"/>
                <w:sz w:val="20"/>
                <w:szCs w:val="20"/>
              </w:rPr>
              <w:t>20</w:t>
            </w:r>
          </w:p>
        </w:tc>
        <w:tc>
          <w:tcPr>
            <w:tcW w:w="1466" w:type="dxa"/>
            <w:tcBorders>
              <w:top w:val="single" w:sz="4" w:space="0" w:color="auto"/>
              <w:bottom w:val="single" w:sz="4" w:space="0" w:color="auto"/>
            </w:tcBorders>
          </w:tcPr>
          <w:p w14:paraId="7BBE97BD" w14:textId="77777777" w:rsidR="007A77CE" w:rsidRDefault="007A77CE" w:rsidP="007A77CE">
            <w:pPr>
              <w:spacing w:after="0" w:line="240" w:lineRule="auto"/>
              <w:jc w:val="center"/>
              <w:rPr>
                <w:rFonts w:ascii="Arial" w:hAnsi="Arial" w:cs="Arial"/>
                <w:sz w:val="20"/>
                <w:szCs w:val="20"/>
              </w:rPr>
            </w:pPr>
            <w:r>
              <w:rPr>
                <w:rFonts w:ascii="Arial" w:hAnsi="Arial" w:cs="Arial"/>
                <w:sz w:val="20"/>
                <w:szCs w:val="20"/>
              </w:rPr>
              <w:t xml:space="preserve">Plan </w:t>
            </w:r>
          </w:p>
          <w:p w14:paraId="59D035BB" w14:textId="14E0081F" w:rsidR="007A77CE" w:rsidRPr="0034426B" w:rsidRDefault="007A77CE" w:rsidP="007A77CE">
            <w:pPr>
              <w:spacing w:after="0" w:line="240" w:lineRule="auto"/>
              <w:jc w:val="center"/>
              <w:rPr>
                <w:rFonts w:ascii="Arial" w:hAnsi="Arial" w:cs="Arial"/>
                <w:sz w:val="20"/>
                <w:szCs w:val="20"/>
              </w:rPr>
            </w:pPr>
            <w:r>
              <w:rPr>
                <w:rFonts w:ascii="Arial" w:hAnsi="Arial" w:cs="Arial"/>
                <w:sz w:val="20"/>
                <w:szCs w:val="20"/>
              </w:rPr>
              <w:t>202</w:t>
            </w:r>
            <w:r w:rsidR="00D95BF1">
              <w:rPr>
                <w:rFonts w:ascii="Arial" w:hAnsi="Arial" w:cs="Arial"/>
                <w:sz w:val="20"/>
                <w:szCs w:val="20"/>
              </w:rPr>
              <w:t>1</w:t>
            </w:r>
          </w:p>
        </w:tc>
        <w:tc>
          <w:tcPr>
            <w:tcW w:w="1466" w:type="dxa"/>
            <w:tcBorders>
              <w:top w:val="single" w:sz="4" w:space="0" w:color="auto"/>
              <w:bottom w:val="single" w:sz="4" w:space="0" w:color="auto"/>
            </w:tcBorders>
          </w:tcPr>
          <w:p w14:paraId="23AA1B61" w14:textId="77777777" w:rsidR="007A77CE" w:rsidRDefault="007A77CE" w:rsidP="007A77CE">
            <w:pPr>
              <w:spacing w:after="0" w:line="240" w:lineRule="auto"/>
              <w:jc w:val="center"/>
              <w:rPr>
                <w:rFonts w:ascii="Arial" w:hAnsi="Arial" w:cs="Arial"/>
                <w:sz w:val="20"/>
                <w:szCs w:val="20"/>
              </w:rPr>
            </w:pPr>
            <w:r>
              <w:rPr>
                <w:rFonts w:ascii="Arial" w:hAnsi="Arial" w:cs="Arial"/>
                <w:sz w:val="20"/>
                <w:szCs w:val="20"/>
              </w:rPr>
              <w:t>Izvršenje</w:t>
            </w:r>
          </w:p>
          <w:p w14:paraId="4FE926EA" w14:textId="4462EF32" w:rsidR="007A77CE" w:rsidRPr="0034426B" w:rsidRDefault="007A77CE" w:rsidP="007A77CE">
            <w:pPr>
              <w:spacing w:after="0" w:line="240" w:lineRule="auto"/>
              <w:jc w:val="center"/>
              <w:rPr>
                <w:rFonts w:ascii="Arial" w:hAnsi="Arial" w:cs="Arial"/>
                <w:sz w:val="20"/>
                <w:szCs w:val="20"/>
              </w:rPr>
            </w:pPr>
            <w:r>
              <w:rPr>
                <w:rFonts w:ascii="Arial" w:hAnsi="Arial" w:cs="Arial"/>
                <w:sz w:val="20"/>
                <w:szCs w:val="20"/>
              </w:rPr>
              <w:t>202</w:t>
            </w:r>
            <w:r w:rsidR="00D95BF1">
              <w:rPr>
                <w:rFonts w:ascii="Arial" w:hAnsi="Arial" w:cs="Arial"/>
                <w:sz w:val="20"/>
                <w:szCs w:val="20"/>
              </w:rPr>
              <w:t>1</w:t>
            </w:r>
          </w:p>
        </w:tc>
      </w:tr>
      <w:tr w:rsidR="00C90AE1" w:rsidRPr="0034426B" w14:paraId="2B339CE6" w14:textId="77777777" w:rsidTr="00285C6A">
        <w:trPr>
          <w:trHeight w:val="268"/>
        </w:trPr>
        <w:tc>
          <w:tcPr>
            <w:tcW w:w="4820" w:type="dxa"/>
            <w:tcBorders>
              <w:top w:val="single" w:sz="4" w:space="0" w:color="auto"/>
            </w:tcBorders>
          </w:tcPr>
          <w:p w14:paraId="4FD600DE" w14:textId="77777777" w:rsidR="007A77CE" w:rsidRPr="0034426B" w:rsidRDefault="007A77CE" w:rsidP="007A77CE">
            <w:pPr>
              <w:spacing w:after="0" w:line="240" w:lineRule="auto"/>
              <w:rPr>
                <w:rFonts w:ascii="Arial" w:hAnsi="Arial" w:cs="Arial"/>
                <w:sz w:val="20"/>
                <w:szCs w:val="20"/>
              </w:rPr>
            </w:pPr>
            <w:r w:rsidRPr="0034426B">
              <w:rPr>
                <w:rFonts w:ascii="Arial" w:hAnsi="Arial" w:cs="Arial"/>
                <w:sz w:val="20"/>
                <w:szCs w:val="20"/>
              </w:rPr>
              <w:t>Naknade troškova zaposlenima</w:t>
            </w:r>
          </w:p>
          <w:p w14:paraId="5FEC27C7" w14:textId="77777777" w:rsidR="007A77CE" w:rsidRPr="0034426B" w:rsidRDefault="007A77CE" w:rsidP="007A77CE">
            <w:pPr>
              <w:spacing w:after="0" w:line="240" w:lineRule="auto"/>
              <w:rPr>
                <w:rFonts w:ascii="Arial" w:hAnsi="Arial" w:cs="Arial"/>
                <w:sz w:val="20"/>
                <w:szCs w:val="20"/>
              </w:rPr>
            </w:pPr>
            <w:r w:rsidRPr="0034426B">
              <w:rPr>
                <w:rFonts w:ascii="Arial" w:hAnsi="Arial" w:cs="Arial"/>
                <w:sz w:val="20"/>
                <w:szCs w:val="20"/>
              </w:rPr>
              <w:t>Rashodi za materijal i energiju</w:t>
            </w:r>
          </w:p>
          <w:p w14:paraId="01BEE30D" w14:textId="77777777" w:rsidR="007A77CE" w:rsidRPr="0034426B" w:rsidRDefault="007A77CE" w:rsidP="007A77CE">
            <w:pPr>
              <w:spacing w:after="0" w:line="240" w:lineRule="auto"/>
              <w:rPr>
                <w:rFonts w:ascii="Arial" w:hAnsi="Arial" w:cs="Arial"/>
                <w:sz w:val="20"/>
                <w:szCs w:val="20"/>
              </w:rPr>
            </w:pPr>
            <w:r w:rsidRPr="0034426B">
              <w:rPr>
                <w:rFonts w:ascii="Arial" w:hAnsi="Arial" w:cs="Arial"/>
                <w:sz w:val="20"/>
                <w:szCs w:val="20"/>
              </w:rPr>
              <w:t>Rashodi za usluge</w:t>
            </w:r>
          </w:p>
          <w:p w14:paraId="13191077" w14:textId="77777777" w:rsidR="007A77CE" w:rsidRPr="0034426B" w:rsidRDefault="007A77CE" w:rsidP="007A77CE">
            <w:pPr>
              <w:spacing w:after="0" w:line="240" w:lineRule="auto"/>
              <w:rPr>
                <w:rFonts w:ascii="Arial" w:hAnsi="Arial" w:cs="Arial"/>
                <w:sz w:val="20"/>
                <w:szCs w:val="20"/>
              </w:rPr>
            </w:pPr>
            <w:r w:rsidRPr="0034426B">
              <w:rPr>
                <w:rFonts w:ascii="Arial" w:hAnsi="Arial" w:cs="Arial"/>
                <w:sz w:val="20"/>
                <w:szCs w:val="20"/>
              </w:rPr>
              <w:t>Ostali nespomenuti rashodi poslovanja</w:t>
            </w:r>
          </w:p>
        </w:tc>
        <w:tc>
          <w:tcPr>
            <w:tcW w:w="1466" w:type="dxa"/>
            <w:tcBorders>
              <w:top w:val="single" w:sz="4" w:space="0" w:color="auto"/>
            </w:tcBorders>
          </w:tcPr>
          <w:p w14:paraId="0EB6A1A6" w14:textId="77777777" w:rsidR="002A51B9" w:rsidRDefault="002A51B9" w:rsidP="002A51B9">
            <w:pPr>
              <w:spacing w:after="0" w:line="240" w:lineRule="auto"/>
              <w:jc w:val="right"/>
              <w:rPr>
                <w:rFonts w:ascii="Arial" w:hAnsi="Arial" w:cs="Arial"/>
                <w:sz w:val="20"/>
                <w:szCs w:val="20"/>
              </w:rPr>
            </w:pPr>
            <w:r>
              <w:rPr>
                <w:rFonts w:ascii="Arial" w:hAnsi="Arial" w:cs="Arial"/>
                <w:sz w:val="20"/>
                <w:szCs w:val="20"/>
              </w:rPr>
              <w:t>19.001</w:t>
            </w:r>
          </w:p>
          <w:p w14:paraId="0F640DDD" w14:textId="77777777" w:rsidR="002A51B9" w:rsidRDefault="002A51B9" w:rsidP="002A51B9">
            <w:pPr>
              <w:spacing w:after="0" w:line="240" w:lineRule="auto"/>
              <w:jc w:val="right"/>
              <w:rPr>
                <w:rFonts w:ascii="Arial" w:hAnsi="Arial" w:cs="Arial"/>
                <w:sz w:val="20"/>
                <w:szCs w:val="20"/>
              </w:rPr>
            </w:pPr>
            <w:r>
              <w:rPr>
                <w:rFonts w:ascii="Arial" w:hAnsi="Arial" w:cs="Arial"/>
                <w:sz w:val="20"/>
                <w:szCs w:val="20"/>
              </w:rPr>
              <w:t>187.129</w:t>
            </w:r>
          </w:p>
          <w:p w14:paraId="0C747F60" w14:textId="77777777" w:rsidR="002A51B9" w:rsidRDefault="002A51B9" w:rsidP="002A51B9">
            <w:pPr>
              <w:spacing w:after="0" w:line="240" w:lineRule="auto"/>
              <w:jc w:val="right"/>
              <w:rPr>
                <w:rFonts w:ascii="Arial" w:hAnsi="Arial" w:cs="Arial"/>
                <w:sz w:val="20"/>
                <w:szCs w:val="20"/>
              </w:rPr>
            </w:pPr>
            <w:r>
              <w:rPr>
                <w:rFonts w:ascii="Arial" w:hAnsi="Arial" w:cs="Arial"/>
                <w:sz w:val="20"/>
                <w:szCs w:val="20"/>
              </w:rPr>
              <w:t>790.536</w:t>
            </w:r>
          </w:p>
          <w:p w14:paraId="3216A21D" w14:textId="6C47402B" w:rsidR="007A77CE" w:rsidRPr="0034426B" w:rsidRDefault="002A51B9" w:rsidP="002A51B9">
            <w:pPr>
              <w:spacing w:after="0" w:line="240" w:lineRule="auto"/>
              <w:jc w:val="right"/>
              <w:rPr>
                <w:rFonts w:ascii="Arial" w:hAnsi="Arial" w:cs="Arial"/>
                <w:sz w:val="20"/>
                <w:szCs w:val="20"/>
              </w:rPr>
            </w:pPr>
            <w:r>
              <w:rPr>
                <w:rFonts w:ascii="Arial" w:hAnsi="Arial" w:cs="Arial"/>
                <w:sz w:val="20"/>
                <w:szCs w:val="20"/>
              </w:rPr>
              <w:t>193.667</w:t>
            </w:r>
          </w:p>
        </w:tc>
        <w:tc>
          <w:tcPr>
            <w:tcW w:w="1466" w:type="dxa"/>
            <w:tcBorders>
              <w:top w:val="single" w:sz="4" w:space="0" w:color="auto"/>
            </w:tcBorders>
          </w:tcPr>
          <w:p w14:paraId="69834BD9" w14:textId="77777777" w:rsidR="00AE47A7" w:rsidRDefault="00640309" w:rsidP="007A77CE">
            <w:pPr>
              <w:spacing w:after="0" w:line="240" w:lineRule="auto"/>
              <w:jc w:val="right"/>
              <w:rPr>
                <w:rFonts w:ascii="Arial" w:hAnsi="Arial" w:cs="Arial"/>
                <w:sz w:val="20"/>
                <w:szCs w:val="20"/>
              </w:rPr>
            </w:pPr>
            <w:r>
              <w:rPr>
                <w:rFonts w:ascii="Arial" w:hAnsi="Arial" w:cs="Arial"/>
                <w:sz w:val="20"/>
                <w:szCs w:val="20"/>
              </w:rPr>
              <w:t>34.172</w:t>
            </w:r>
          </w:p>
          <w:p w14:paraId="763DB0C9" w14:textId="77777777" w:rsidR="007A77CE" w:rsidRDefault="00AE47A7" w:rsidP="007A77CE">
            <w:pPr>
              <w:spacing w:after="0" w:line="240" w:lineRule="auto"/>
              <w:jc w:val="right"/>
              <w:rPr>
                <w:rFonts w:ascii="Arial" w:hAnsi="Arial" w:cs="Arial"/>
                <w:sz w:val="20"/>
                <w:szCs w:val="20"/>
              </w:rPr>
            </w:pPr>
            <w:r>
              <w:rPr>
                <w:rFonts w:ascii="Arial" w:hAnsi="Arial" w:cs="Arial"/>
                <w:sz w:val="20"/>
                <w:szCs w:val="20"/>
              </w:rPr>
              <w:t>241.001</w:t>
            </w:r>
          </w:p>
          <w:p w14:paraId="502B7D96" w14:textId="79BEAABB" w:rsidR="00AE47A7" w:rsidRDefault="00F01790" w:rsidP="007A77CE">
            <w:pPr>
              <w:spacing w:after="0" w:line="240" w:lineRule="auto"/>
              <w:jc w:val="right"/>
              <w:rPr>
                <w:rFonts w:ascii="Arial" w:hAnsi="Arial" w:cs="Arial"/>
                <w:sz w:val="20"/>
                <w:szCs w:val="20"/>
              </w:rPr>
            </w:pPr>
            <w:r>
              <w:rPr>
                <w:rFonts w:ascii="Arial" w:hAnsi="Arial" w:cs="Arial"/>
                <w:sz w:val="20"/>
                <w:szCs w:val="20"/>
              </w:rPr>
              <w:t>708.263</w:t>
            </w:r>
          </w:p>
          <w:p w14:paraId="6806D6A7" w14:textId="6E058462" w:rsidR="00C90AE1" w:rsidRPr="0034426B" w:rsidRDefault="00CC216E" w:rsidP="00CC216E">
            <w:pPr>
              <w:spacing w:after="0" w:line="240" w:lineRule="auto"/>
              <w:jc w:val="right"/>
              <w:rPr>
                <w:rFonts w:ascii="Arial" w:hAnsi="Arial" w:cs="Arial"/>
                <w:sz w:val="20"/>
                <w:szCs w:val="20"/>
              </w:rPr>
            </w:pPr>
            <w:r>
              <w:rPr>
                <w:rFonts w:ascii="Arial" w:hAnsi="Arial" w:cs="Arial"/>
                <w:sz w:val="20"/>
                <w:szCs w:val="20"/>
              </w:rPr>
              <w:t>279.065</w:t>
            </w:r>
          </w:p>
        </w:tc>
        <w:tc>
          <w:tcPr>
            <w:tcW w:w="1466" w:type="dxa"/>
            <w:tcBorders>
              <w:top w:val="single" w:sz="4" w:space="0" w:color="auto"/>
            </w:tcBorders>
          </w:tcPr>
          <w:p w14:paraId="1C50E5A4" w14:textId="77777777" w:rsidR="00C90AE1" w:rsidRDefault="002A51B9" w:rsidP="00CC216E">
            <w:pPr>
              <w:spacing w:after="0" w:line="240" w:lineRule="auto"/>
              <w:jc w:val="right"/>
              <w:rPr>
                <w:rFonts w:ascii="Arial" w:hAnsi="Arial" w:cs="Arial"/>
                <w:sz w:val="20"/>
                <w:szCs w:val="20"/>
              </w:rPr>
            </w:pPr>
            <w:r>
              <w:rPr>
                <w:rFonts w:ascii="Arial" w:hAnsi="Arial" w:cs="Arial"/>
                <w:sz w:val="20"/>
                <w:szCs w:val="20"/>
              </w:rPr>
              <w:t>27.947</w:t>
            </w:r>
          </w:p>
          <w:p w14:paraId="3CEEF14B" w14:textId="095369CC" w:rsidR="00EB2A78" w:rsidRDefault="00C90AE1" w:rsidP="00CC216E">
            <w:pPr>
              <w:spacing w:after="0" w:line="240" w:lineRule="auto"/>
              <w:jc w:val="right"/>
              <w:rPr>
                <w:rFonts w:ascii="Arial" w:hAnsi="Arial" w:cs="Arial"/>
                <w:sz w:val="20"/>
                <w:szCs w:val="20"/>
              </w:rPr>
            </w:pPr>
            <w:r>
              <w:rPr>
                <w:rFonts w:ascii="Arial" w:hAnsi="Arial" w:cs="Arial"/>
                <w:sz w:val="20"/>
                <w:szCs w:val="20"/>
              </w:rPr>
              <w:t>2</w:t>
            </w:r>
            <w:r w:rsidR="00DF435A">
              <w:rPr>
                <w:rFonts w:ascii="Arial" w:hAnsi="Arial" w:cs="Arial"/>
                <w:sz w:val="20"/>
                <w:szCs w:val="20"/>
              </w:rPr>
              <w:t>0</w:t>
            </w:r>
            <w:r w:rsidR="00EB2A78">
              <w:rPr>
                <w:rFonts w:ascii="Arial" w:hAnsi="Arial" w:cs="Arial"/>
                <w:sz w:val="20"/>
                <w:szCs w:val="20"/>
              </w:rPr>
              <w:t>6.386</w:t>
            </w:r>
          </w:p>
          <w:p w14:paraId="62D89EEC" w14:textId="77777777" w:rsidR="00F01790" w:rsidRDefault="00F01790" w:rsidP="00CC216E">
            <w:pPr>
              <w:tabs>
                <w:tab w:val="left" w:pos="1230"/>
              </w:tabs>
              <w:spacing w:after="0" w:line="240" w:lineRule="auto"/>
              <w:jc w:val="right"/>
              <w:rPr>
                <w:rFonts w:ascii="Arial" w:hAnsi="Arial" w:cs="Arial"/>
                <w:sz w:val="20"/>
                <w:szCs w:val="20"/>
              </w:rPr>
            </w:pPr>
            <w:r>
              <w:rPr>
                <w:rFonts w:ascii="Arial" w:hAnsi="Arial" w:cs="Arial"/>
                <w:sz w:val="20"/>
                <w:szCs w:val="20"/>
              </w:rPr>
              <w:t>627.327</w:t>
            </w:r>
          </w:p>
          <w:p w14:paraId="6E18098F" w14:textId="7F6F6933" w:rsidR="00CC216E" w:rsidRPr="00EB2A78" w:rsidRDefault="00CC216E" w:rsidP="00CC216E">
            <w:pPr>
              <w:tabs>
                <w:tab w:val="left" w:pos="1230"/>
              </w:tabs>
              <w:spacing w:after="0" w:line="240" w:lineRule="auto"/>
              <w:jc w:val="right"/>
              <w:rPr>
                <w:rFonts w:ascii="Arial" w:hAnsi="Arial" w:cs="Arial"/>
                <w:sz w:val="20"/>
                <w:szCs w:val="20"/>
              </w:rPr>
            </w:pPr>
            <w:r>
              <w:rPr>
                <w:rFonts w:ascii="Arial" w:hAnsi="Arial" w:cs="Arial"/>
                <w:sz w:val="20"/>
                <w:szCs w:val="20"/>
              </w:rPr>
              <w:t>252.159</w:t>
            </w:r>
          </w:p>
        </w:tc>
      </w:tr>
    </w:tbl>
    <w:p w14:paraId="7616F765" w14:textId="77777777" w:rsidR="007A77CE" w:rsidRDefault="007A77CE" w:rsidP="007A77CE">
      <w:pPr>
        <w:spacing w:after="0" w:line="240" w:lineRule="auto"/>
        <w:jc w:val="both"/>
        <w:rPr>
          <w:rFonts w:ascii="Arial" w:hAnsi="Arial" w:cs="Arial"/>
          <w:sz w:val="20"/>
          <w:szCs w:val="20"/>
        </w:rPr>
      </w:pPr>
    </w:p>
    <w:p w14:paraId="6A1DE7B5" w14:textId="77777777" w:rsidR="007A77CE" w:rsidRDefault="007A77CE" w:rsidP="007A77CE">
      <w:pPr>
        <w:spacing w:after="0" w:line="240" w:lineRule="auto"/>
        <w:jc w:val="both"/>
        <w:rPr>
          <w:rFonts w:ascii="Arial" w:hAnsi="Arial" w:cs="Arial"/>
          <w:sz w:val="20"/>
          <w:szCs w:val="20"/>
        </w:rPr>
      </w:pPr>
      <w:r w:rsidRPr="00C61F26">
        <w:rPr>
          <w:rFonts w:ascii="Arial" w:hAnsi="Arial" w:cs="Arial"/>
          <w:sz w:val="20"/>
          <w:szCs w:val="20"/>
        </w:rPr>
        <w:t>Najznačajniji materijalni rashodi su:</w:t>
      </w:r>
    </w:p>
    <w:p w14:paraId="567D76F6" w14:textId="0CDFCFE8" w:rsidR="004557DD" w:rsidRPr="00C61F26" w:rsidRDefault="004557DD" w:rsidP="004557DD">
      <w:pPr>
        <w:pStyle w:val="ListParagraph"/>
        <w:numPr>
          <w:ilvl w:val="0"/>
          <w:numId w:val="10"/>
        </w:numPr>
        <w:tabs>
          <w:tab w:val="clear" w:pos="720"/>
          <w:tab w:val="num" w:pos="284"/>
        </w:tabs>
        <w:spacing w:after="0" w:line="240" w:lineRule="auto"/>
        <w:ind w:left="284" w:hanging="284"/>
        <w:jc w:val="both"/>
        <w:rPr>
          <w:rFonts w:ascii="Arial" w:hAnsi="Arial" w:cs="Arial"/>
          <w:color w:val="000000" w:themeColor="text1"/>
          <w:sz w:val="20"/>
          <w:szCs w:val="20"/>
        </w:rPr>
      </w:pPr>
      <w:r w:rsidRPr="00C61F26">
        <w:rPr>
          <w:rFonts w:ascii="Arial" w:hAnsi="Arial" w:cs="Arial"/>
          <w:color w:val="000000" w:themeColor="text1"/>
          <w:sz w:val="20"/>
          <w:szCs w:val="20"/>
        </w:rPr>
        <w:t>rashodi za energiju izvršeni u iznosu 1</w:t>
      </w:r>
      <w:r w:rsidR="000B7E3A">
        <w:rPr>
          <w:rFonts w:ascii="Arial" w:hAnsi="Arial" w:cs="Arial"/>
          <w:color w:val="000000" w:themeColor="text1"/>
          <w:sz w:val="20"/>
          <w:szCs w:val="20"/>
        </w:rPr>
        <w:t>29.557</w:t>
      </w:r>
      <w:r w:rsidRPr="00C61F26">
        <w:rPr>
          <w:rFonts w:ascii="Arial" w:hAnsi="Arial" w:cs="Arial"/>
          <w:color w:val="000000" w:themeColor="text1"/>
          <w:sz w:val="20"/>
          <w:szCs w:val="20"/>
        </w:rPr>
        <w:t xml:space="preserve"> kn</w:t>
      </w:r>
      <w:r w:rsidR="00646149">
        <w:rPr>
          <w:rFonts w:ascii="Arial" w:hAnsi="Arial" w:cs="Arial"/>
          <w:color w:val="000000" w:themeColor="text1"/>
          <w:sz w:val="20"/>
          <w:szCs w:val="20"/>
        </w:rPr>
        <w:t>,</w:t>
      </w:r>
      <w:r w:rsidRPr="00C61F26">
        <w:rPr>
          <w:rFonts w:ascii="Arial" w:hAnsi="Arial" w:cs="Arial"/>
          <w:color w:val="000000" w:themeColor="text1"/>
          <w:sz w:val="20"/>
          <w:szCs w:val="20"/>
        </w:rPr>
        <w:t xml:space="preserve"> a odnose se na rashode za električnu energiju  u iznosu </w:t>
      </w:r>
      <w:r w:rsidR="0050191B">
        <w:rPr>
          <w:rFonts w:ascii="Arial" w:hAnsi="Arial" w:cs="Arial"/>
          <w:color w:val="000000" w:themeColor="text1"/>
          <w:sz w:val="20"/>
          <w:szCs w:val="20"/>
        </w:rPr>
        <w:t xml:space="preserve">78.452 </w:t>
      </w:r>
      <w:r w:rsidRPr="00C61F26">
        <w:rPr>
          <w:rFonts w:ascii="Arial" w:hAnsi="Arial" w:cs="Arial"/>
          <w:color w:val="000000" w:themeColor="text1"/>
          <w:sz w:val="20"/>
          <w:szCs w:val="20"/>
        </w:rPr>
        <w:t>kn, rashode za goriv</w:t>
      </w:r>
      <w:r w:rsidR="00813FB1">
        <w:rPr>
          <w:rFonts w:ascii="Arial" w:hAnsi="Arial" w:cs="Arial"/>
          <w:color w:val="000000" w:themeColor="text1"/>
          <w:sz w:val="20"/>
          <w:szCs w:val="20"/>
        </w:rPr>
        <w:t xml:space="preserve">o </w:t>
      </w:r>
      <w:r w:rsidR="00D972B2">
        <w:rPr>
          <w:rFonts w:ascii="Arial" w:hAnsi="Arial" w:cs="Arial"/>
          <w:color w:val="000000" w:themeColor="text1"/>
          <w:sz w:val="20"/>
          <w:szCs w:val="20"/>
        </w:rPr>
        <w:t>33.</w:t>
      </w:r>
      <w:r w:rsidR="00945512">
        <w:rPr>
          <w:rFonts w:ascii="Arial" w:hAnsi="Arial" w:cs="Arial"/>
          <w:color w:val="000000" w:themeColor="text1"/>
          <w:sz w:val="20"/>
          <w:szCs w:val="20"/>
        </w:rPr>
        <w:t>605</w:t>
      </w:r>
      <w:r w:rsidRPr="00C61F26">
        <w:rPr>
          <w:rFonts w:ascii="Arial" w:hAnsi="Arial" w:cs="Arial"/>
          <w:color w:val="000000" w:themeColor="text1"/>
          <w:sz w:val="20"/>
          <w:szCs w:val="20"/>
        </w:rPr>
        <w:t xml:space="preserve"> kn</w:t>
      </w:r>
      <w:r w:rsidR="00945512">
        <w:rPr>
          <w:rFonts w:ascii="Arial" w:hAnsi="Arial" w:cs="Arial"/>
          <w:color w:val="000000" w:themeColor="text1"/>
          <w:sz w:val="20"/>
          <w:szCs w:val="20"/>
        </w:rPr>
        <w:t xml:space="preserve"> i </w:t>
      </w:r>
      <w:r w:rsidRPr="00C61F26">
        <w:rPr>
          <w:rFonts w:ascii="Arial" w:hAnsi="Arial" w:cs="Arial"/>
          <w:color w:val="000000" w:themeColor="text1"/>
          <w:sz w:val="20"/>
          <w:szCs w:val="20"/>
        </w:rPr>
        <w:t>za grijanje 17.500 kn</w:t>
      </w:r>
      <w:r w:rsidR="005A0CB8">
        <w:rPr>
          <w:rFonts w:ascii="Arial" w:hAnsi="Arial" w:cs="Arial"/>
          <w:color w:val="000000" w:themeColor="text1"/>
          <w:sz w:val="20"/>
          <w:szCs w:val="20"/>
        </w:rPr>
        <w:t>.</w:t>
      </w:r>
    </w:p>
    <w:p w14:paraId="184EFB13" w14:textId="05F085DF" w:rsidR="007A77CE" w:rsidRPr="00C61F26" w:rsidRDefault="007A77CE" w:rsidP="007A77CE">
      <w:pPr>
        <w:pStyle w:val="ListParagraph"/>
        <w:numPr>
          <w:ilvl w:val="0"/>
          <w:numId w:val="10"/>
        </w:numPr>
        <w:tabs>
          <w:tab w:val="clear" w:pos="720"/>
          <w:tab w:val="num" w:pos="284"/>
        </w:tabs>
        <w:spacing w:after="0" w:line="240" w:lineRule="auto"/>
        <w:ind w:left="284" w:hanging="284"/>
        <w:jc w:val="both"/>
        <w:rPr>
          <w:rFonts w:ascii="Arial" w:hAnsi="Arial" w:cs="Arial"/>
          <w:color w:val="000000" w:themeColor="text1"/>
          <w:sz w:val="20"/>
          <w:szCs w:val="20"/>
        </w:rPr>
      </w:pPr>
      <w:r w:rsidRPr="00C61F26">
        <w:rPr>
          <w:rFonts w:ascii="Arial" w:hAnsi="Arial" w:cs="Arial"/>
          <w:color w:val="000000" w:themeColor="text1"/>
          <w:sz w:val="20"/>
          <w:szCs w:val="20"/>
        </w:rPr>
        <w:t xml:space="preserve">rashodi za usluge tekućeg i investicijskog održavanja izvršeni u iznosu od </w:t>
      </w:r>
      <w:r w:rsidR="00B23A5C">
        <w:rPr>
          <w:rFonts w:ascii="Arial" w:hAnsi="Arial" w:cs="Arial"/>
          <w:color w:val="000000" w:themeColor="text1"/>
          <w:sz w:val="20"/>
          <w:szCs w:val="20"/>
        </w:rPr>
        <w:t>258.130</w:t>
      </w:r>
      <w:r w:rsidRPr="00C61F26">
        <w:rPr>
          <w:rFonts w:ascii="Arial" w:hAnsi="Arial" w:cs="Arial"/>
          <w:color w:val="000000" w:themeColor="text1"/>
          <w:sz w:val="20"/>
          <w:szCs w:val="20"/>
        </w:rPr>
        <w:t xml:space="preserve"> kn, a odnose se na  održavanje komunalne infrastrukture u iznosu </w:t>
      </w:r>
      <w:r w:rsidR="00C16719">
        <w:rPr>
          <w:rFonts w:ascii="Arial" w:hAnsi="Arial" w:cs="Arial"/>
          <w:color w:val="000000" w:themeColor="text1"/>
          <w:sz w:val="20"/>
          <w:szCs w:val="20"/>
        </w:rPr>
        <w:t xml:space="preserve">64.239 </w:t>
      </w:r>
      <w:r w:rsidRPr="00C61F26">
        <w:rPr>
          <w:rFonts w:ascii="Arial" w:hAnsi="Arial" w:cs="Arial"/>
          <w:color w:val="000000" w:themeColor="text1"/>
          <w:sz w:val="20"/>
          <w:szCs w:val="20"/>
        </w:rPr>
        <w:t xml:space="preserve">kn, </w:t>
      </w:r>
      <w:r w:rsidR="00553230">
        <w:rPr>
          <w:rFonts w:ascii="Arial" w:hAnsi="Arial" w:cs="Arial"/>
          <w:color w:val="000000" w:themeColor="text1"/>
          <w:sz w:val="20"/>
          <w:szCs w:val="20"/>
        </w:rPr>
        <w:t xml:space="preserve">održavanje poljskih putova </w:t>
      </w:r>
      <w:r w:rsidR="007C75AB">
        <w:rPr>
          <w:rFonts w:ascii="Arial" w:hAnsi="Arial" w:cs="Arial"/>
          <w:color w:val="000000" w:themeColor="text1"/>
          <w:sz w:val="20"/>
          <w:szCs w:val="20"/>
        </w:rPr>
        <w:t xml:space="preserve">u iznosu od 49.625 kn, </w:t>
      </w:r>
      <w:r w:rsidRPr="00C61F26">
        <w:rPr>
          <w:rFonts w:ascii="Arial" w:hAnsi="Arial" w:cs="Arial"/>
          <w:color w:val="000000" w:themeColor="text1"/>
          <w:sz w:val="20"/>
          <w:szCs w:val="20"/>
        </w:rPr>
        <w:t xml:space="preserve">sanaciju divljih odlagališta u iznosu </w:t>
      </w:r>
      <w:r w:rsidR="00553230">
        <w:rPr>
          <w:rFonts w:ascii="Arial" w:hAnsi="Arial" w:cs="Arial"/>
          <w:color w:val="000000" w:themeColor="text1"/>
          <w:sz w:val="20"/>
          <w:szCs w:val="20"/>
        </w:rPr>
        <w:t>24.942</w:t>
      </w:r>
      <w:r w:rsidRPr="00C61F26">
        <w:rPr>
          <w:rFonts w:ascii="Arial" w:hAnsi="Arial" w:cs="Arial"/>
          <w:color w:val="000000" w:themeColor="text1"/>
          <w:sz w:val="20"/>
          <w:szCs w:val="20"/>
        </w:rPr>
        <w:t xml:space="preserve"> kn, održavanje strojeva i opreme Komunalnog pogona u iznosu </w:t>
      </w:r>
      <w:r w:rsidR="00553230">
        <w:rPr>
          <w:rFonts w:ascii="Arial" w:hAnsi="Arial" w:cs="Arial"/>
          <w:color w:val="000000" w:themeColor="text1"/>
          <w:sz w:val="20"/>
          <w:szCs w:val="20"/>
        </w:rPr>
        <w:t xml:space="preserve">22.709 </w:t>
      </w:r>
      <w:r w:rsidRPr="00C61F26">
        <w:rPr>
          <w:rFonts w:ascii="Arial" w:hAnsi="Arial" w:cs="Arial"/>
          <w:color w:val="000000" w:themeColor="text1"/>
          <w:sz w:val="20"/>
          <w:szCs w:val="20"/>
        </w:rPr>
        <w:t xml:space="preserve">kn, održavanje poslovne zgrade i društvenih domova u iznosu </w:t>
      </w:r>
      <w:r w:rsidR="00640DFA">
        <w:rPr>
          <w:rFonts w:ascii="Arial" w:hAnsi="Arial" w:cs="Arial"/>
          <w:color w:val="000000" w:themeColor="text1"/>
          <w:sz w:val="20"/>
          <w:szCs w:val="20"/>
        </w:rPr>
        <w:t>89.998</w:t>
      </w:r>
      <w:r w:rsidRPr="00C61F26">
        <w:rPr>
          <w:rFonts w:ascii="Arial" w:hAnsi="Arial" w:cs="Arial"/>
          <w:color w:val="000000" w:themeColor="text1"/>
          <w:sz w:val="20"/>
          <w:szCs w:val="20"/>
        </w:rPr>
        <w:t xml:space="preserve"> kn i održavanje opreme i prijevoznih sredstava u iznosu </w:t>
      </w:r>
      <w:r w:rsidR="00D537C9">
        <w:rPr>
          <w:rFonts w:ascii="Arial" w:hAnsi="Arial" w:cs="Arial"/>
          <w:color w:val="000000" w:themeColor="text1"/>
          <w:sz w:val="20"/>
          <w:szCs w:val="20"/>
        </w:rPr>
        <w:t>6.617</w:t>
      </w:r>
      <w:r w:rsidR="001116F9">
        <w:rPr>
          <w:rFonts w:ascii="Arial" w:hAnsi="Arial" w:cs="Arial"/>
          <w:color w:val="000000" w:themeColor="text1"/>
          <w:sz w:val="20"/>
          <w:szCs w:val="20"/>
        </w:rPr>
        <w:t xml:space="preserve"> kn</w:t>
      </w:r>
      <w:r w:rsidRPr="00C61F26">
        <w:rPr>
          <w:rFonts w:ascii="Arial" w:hAnsi="Arial" w:cs="Arial"/>
          <w:color w:val="000000" w:themeColor="text1"/>
          <w:sz w:val="20"/>
          <w:szCs w:val="20"/>
        </w:rPr>
        <w:t>.</w:t>
      </w:r>
    </w:p>
    <w:p w14:paraId="0EB7A1EF" w14:textId="714AFD33" w:rsidR="00F910E2" w:rsidRDefault="007A77CE" w:rsidP="00D019F2">
      <w:pPr>
        <w:pStyle w:val="ListParagraph"/>
        <w:numPr>
          <w:ilvl w:val="0"/>
          <w:numId w:val="10"/>
        </w:numPr>
        <w:tabs>
          <w:tab w:val="clear" w:pos="720"/>
          <w:tab w:val="num" w:pos="284"/>
        </w:tabs>
        <w:spacing w:after="0" w:line="240" w:lineRule="auto"/>
        <w:ind w:left="284" w:hanging="284"/>
        <w:jc w:val="both"/>
        <w:rPr>
          <w:rFonts w:ascii="Arial" w:hAnsi="Arial" w:cs="Arial"/>
          <w:color w:val="000000" w:themeColor="text1"/>
          <w:sz w:val="20"/>
          <w:szCs w:val="20"/>
        </w:rPr>
      </w:pPr>
      <w:r w:rsidRPr="00C61F26">
        <w:rPr>
          <w:rFonts w:ascii="Arial" w:hAnsi="Arial" w:cs="Arial"/>
          <w:color w:val="000000" w:themeColor="text1"/>
          <w:sz w:val="20"/>
          <w:szCs w:val="20"/>
        </w:rPr>
        <w:t xml:space="preserve">rashodi za komunalne usluge u iznosu </w:t>
      </w:r>
      <w:r w:rsidR="00682393">
        <w:rPr>
          <w:rFonts w:ascii="Arial" w:hAnsi="Arial" w:cs="Arial"/>
          <w:color w:val="000000" w:themeColor="text1"/>
          <w:sz w:val="20"/>
          <w:szCs w:val="20"/>
        </w:rPr>
        <w:t>174.</w:t>
      </w:r>
      <w:r w:rsidR="001D60F6">
        <w:rPr>
          <w:rFonts w:ascii="Arial" w:hAnsi="Arial" w:cs="Arial"/>
          <w:color w:val="000000" w:themeColor="text1"/>
          <w:sz w:val="20"/>
          <w:szCs w:val="20"/>
        </w:rPr>
        <w:t>565</w:t>
      </w:r>
      <w:r w:rsidRPr="00C61F26">
        <w:rPr>
          <w:rFonts w:ascii="Arial" w:hAnsi="Arial" w:cs="Arial"/>
          <w:color w:val="000000" w:themeColor="text1"/>
          <w:sz w:val="20"/>
          <w:szCs w:val="20"/>
        </w:rPr>
        <w:t xml:space="preserve"> kn, a obuhvaćaju rashode za odvoz komunalnog otpada </w:t>
      </w:r>
      <w:r w:rsidR="005B4B84">
        <w:rPr>
          <w:rFonts w:ascii="Arial" w:hAnsi="Arial" w:cs="Arial"/>
          <w:color w:val="000000" w:themeColor="text1"/>
          <w:sz w:val="20"/>
          <w:szCs w:val="20"/>
        </w:rPr>
        <w:t xml:space="preserve">i </w:t>
      </w:r>
      <w:r w:rsidRPr="00C61F26">
        <w:rPr>
          <w:rFonts w:ascii="Arial" w:hAnsi="Arial" w:cs="Arial"/>
          <w:color w:val="000000" w:themeColor="text1"/>
          <w:sz w:val="20"/>
          <w:szCs w:val="20"/>
        </w:rPr>
        <w:t xml:space="preserve">opskrbu vodom u iznosu </w:t>
      </w:r>
      <w:r w:rsidR="00B8069D">
        <w:rPr>
          <w:rFonts w:ascii="Arial" w:hAnsi="Arial" w:cs="Arial"/>
          <w:color w:val="000000" w:themeColor="text1"/>
          <w:sz w:val="20"/>
          <w:szCs w:val="20"/>
        </w:rPr>
        <w:t>25.127</w:t>
      </w:r>
      <w:r w:rsidRPr="00C61F26">
        <w:rPr>
          <w:rFonts w:ascii="Arial" w:hAnsi="Arial" w:cs="Arial"/>
          <w:color w:val="000000" w:themeColor="text1"/>
          <w:sz w:val="20"/>
          <w:szCs w:val="20"/>
        </w:rPr>
        <w:t xml:space="preserve"> k</w:t>
      </w:r>
      <w:r w:rsidR="00BA3453">
        <w:rPr>
          <w:rFonts w:ascii="Arial" w:hAnsi="Arial" w:cs="Arial"/>
          <w:color w:val="000000" w:themeColor="text1"/>
          <w:sz w:val="20"/>
          <w:szCs w:val="20"/>
        </w:rPr>
        <w:t>n</w:t>
      </w:r>
      <w:r w:rsidRPr="00C61F26">
        <w:rPr>
          <w:rFonts w:ascii="Arial" w:hAnsi="Arial" w:cs="Arial"/>
          <w:color w:val="000000" w:themeColor="text1"/>
          <w:sz w:val="20"/>
          <w:szCs w:val="20"/>
        </w:rPr>
        <w:t xml:space="preserve"> i </w:t>
      </w:r>
      <w:r w:rsidR="005269EB">
        <w:rPr>
          <w:rFonts w:ascii="Arial" w:hAnsi="Arial" w:cs="Arial"/>
          <w:color w:val="000000" w:themeColor="text1"/>
          <w:sz w:val="20"/>
          <w:szCs w:val="20"/>
        </w:rPr>
        <w:t xml:space="preserve">rashode </w:t>
      </w:r>
      <w:r w:rsidRPr="00C61F26">
        <w:rPr>
          <w:rFonts w:ascii="Arial" w:hAnsi="Arial" w:cs="Arial"/>
          <w:color w:val="000000" w:themeColor="text1"/>
          <w:sz w:val="20"/>
          <w:szCs w:val="20"/>
        </w:rPr>
        <w:t xml:space="preserve">za dezinsekciju i deratizaciju u iznosu </w:t>
      </w:r>
      <w:r w:rsidR="00FC03C0">
        <w:rPr>
          <w:rFonts w:ascii="Arial" w:hAnsi="Arial" w:cs="Arial"/>
          <w:color w:val="000000" w:themeColor="text1"/>
          <w:sz w:val="20"/>
          <w:szCs w:val="20"/>
        </w:rPr>
        <w:t>149.</w:t>
      </w:r>
      <w:r w:rsidR="00B851AC">
        <w:rPr>
          <w:rFonts w:ascii="Arial" w:hAnsi="Arial" w:cs="Arial"/>
          <w:color w:val="000000" w:themeColor="text1"/>
          <w:sz w:val="20"/>
          <w:szCs w:val="20"/>
        </w:rPr>
        <w:t>438</w:t>
      </w:r>
      <w:r w:rsidRPr="00C61F26">
        <w:rPr>
          <w:rFonts w:ascii="Arial" w:hAnsi="Arial" w:cs="Arial"/>
          <w:color w:val="000000" w:themeColor="text1"/>
          <w:sz w:val="20"/>
          <w:szCs w:val="20"/>
        </w:rPr>
        <w:t xml:space="preserve"> </w:t>
      </w:r>
      <w:r w:rsidR="00D019F2">
        <w:rPr>
          <w:rFonts w:ascii="Arial" w:hAnsi="Arial" w:cs="Arial"/>
          <w:color w:val="000000" w:themeColor="text1"/>
          <w:sz w:val="20"/>
          <w:szCs w:val="20"/>
        </w:rPr>
        <w:t>kn.</w:t>
      </w:r>
    </w:p>
    <w:p w14:paraId="51C892CD" w14:textId="507E0CA3" w:rsidR="00AC45EB" w:rsidRPr="00D019F2" w:rsidRDefault="00AC45EB" w:rsidP="00F910E2">
      <w:pPr>
        <w:pStyle w:val="ListParagraph"/>
        <w:spacing w:after="0" w:line="240" w:lineRule="auto"/>
        <w:ind w:left="284"/>
        <w:jc w:val="both"/>
        <w:rPr>
          <w:rFonts w:ascii="Arial" w:hAnsi="Arial" w:cs="Arial"/>
          <w:color w:val="000000" w:themeColor="text1"/>
          <w:sz w:val="20"/>
          <w:szCs w:val="20"/>
        </w:rPr>
      </w:pPr>
      <w:r w:rsidRPr="00D019F2">
        <w:rPr>
          <w:rFonts w:ascii="Arial" w:hAnsi="Arial" w:cs="Arial"/>
          <w:color w:val="000000" w:themeColor="text1"/>
          <w:sz w:val="20"/>
          <w:szCs w:val="20"/>
        </w:rPr>
        <w:t xml:space="preserve"> </w:t>
      </w:r>
    </w:p>
    <w:p w14:paraId="1A32797E" w14:textId="6E42BF95" w:rsidR="007A77CE" w:rsidRPr="00C61F26" w:rsidRDefault="007A77CE" w:rsidP="007A77CE">
      <w:pPr>
        <w:spacing w:after="0" w:line="240" w:lineRule="auto"/>
        <w:jc w:val="both"/>
        <w:rPr>
          <w:rFonts w:ascii="Arial" w:hAnsi="Arial" w:cs="Arial"/>
          <w:sz w:val="20"/>
          <w:szCs w:val="20"/>
        </w:rPr>
      </w:pPr>
      <w:r w:rsidRPr="00C61F26">
        <w:rPr>
          <w:rFonts w:ascii="Arial" w:hAnsi="Arial" w:cs="Arial"/>
          <w:b/>
          <w:i/>
          <w:sz w:val="20"/>
          <w:szCs w:val="20"/>
        </w:rPr>
        <w:t>Financijski rashodi</w:t>
      </w:r>
      <w:r w:rsidRPr="00C61F26">
        <w:rPr>
          <w:rFonts w:ascii="Arial" w:hAnsi="Arial" w:cs="Arial"/>
          <w:sz w:val="20"/>
          <w:szCs w:val="20"/>
        </w:rPr>
        <w:t xml:space="preserve"> izvršeni su u iznosu od </w:t>
      </w:r>
      <w:r w:rsidR="00DF58BF">
        <w:rPr>
          <w:rFonts w:ascii="Arial" w:hAnsi="Arial" w:cs="Arial"/>
          <w:sz w:val="20"/>
          <w:szCs w:val="20"/>
        </w:rPr>
        <w:t xml:space="preserve">7.094 </w:t>
      </w:r>
      <w:r w:rsidRPr="00C61F26">
        <w:rPr>
          <w:rFonts w:ascii="Arial" w:hAnsi="Arial" w:cs="Arial"/>
          <w:sz w:val="20"/>
          <w:szCs w:val="20"/>
        </w:rPr>
        <w:t xml:space="preserve">kn što je </w:t>
      </w:r>
      <w:r w:rsidR="00DF58BF">
        <w:rPr>
          <w:rFonts w:ascii="Arial" w:hAnsi="Arial" w:cs="Arial"/>
          <w:sz w:val="20"/>
          <w:szCs w:val="20"/>
        </w:rPr>
        <w:t>7,90</w:t>
      </w:r>
      <w:r w:rsidRPr="00C61F26">
        <w:rPr>
          <w:rFonts w:ascii="Arial" w:hAnsi="Arial" w:cs="Arial"/>
          <w:sz w:val="20"/>
          <w:szCs w:val="20"/>
        </w:rPr>
        <w:t>% više od izvršenja u 20</w:t>
      </w:r>
      <w:r w:rsidR="00D3702C">
        <w:rPr>
          <w:rFonts w:ascii="Arial" w:hAnsi="Arial" w:cs="Arial"/>
          <w:sz w:val="20"/>
          <w:szCs w:val="20"/>
        </w:rPr>
        <w:t>20</w:t>
      </w:r>
      <w:r w:rsidRPr="00C61F26">
        <w:rPr>
          <w:rFonts w:ascii="Arial" w:hAnsi="Arial" w:cs="Arial"/>
          <w:sz w:val="20"/>
          <w:szCs w:val="20"/>
        </w:rPr>
        <w:t xml:space="preserve">. godini, a </w:t>
      </w:r>
      <w:r w:rsidR="00D3702C">
        <w:rPr>
          <w:rFonts w:ascii="Arial" w:hAnsi="Arial" w:cs="Arial"/>
          <w:sz w:val="20"/>
          <w:szCs w:val="20"/>
        </w:rPr>
        <w:t>22,18</w:t>
      </w:r>
      <w:r w:rsidRPr="00C61F26">
        <w:rPr>
          <w:rFonts w:ascii="Arial" w:hAnsi="Arial" w:cs="Arial"/>
          <w:sz w:val="20"/>
          <w:szCs w:val="20"/>
        </w:rPr>
        <w:t>% manje u odnosu na plan.</w:t>
      </w:r>
    </w:p>
    <w:p w14:paraId="1D6B9DA8" w14:textId="77777777" w:rsidR="007A77CE" w:rsidRPr="00C61F26" w:rsidRDefault="007A77CE" w:rsidP="007A77CE">
      <w:pPr>
        <w:spacing w:after="0" w:line="240" w:lineRule="auto"/>
        <w:rPr>
          <w:rFonts w:ascii="Arial" w:hAnsi="Arial" w:cs="Arial"/>
          <w:sz w:val="20"/>
          <w:szCs w:val="20"/>
        </w:rPr>
      </w:pPr>
    </w:p>
    <w:p w14:paraId="448C096D" w14:textId="33FA7693" w:rsidR="007A77CE" w:rsidRPr="00C61F26" w:rsidRDefault="007A77CE" w:rsidP="007A77CE">
      <w:pPr>
        <w:spacing w:after="0" w:line="240" w:lineRule="auto"/>
        <w:jc w:val="both"/>
        <w:rPr>
          <w:rFonts w:ascii="Arial" w:hAnsi="Arial" w:cs="Arial"/>
          <w:color w:val="000000" w:themeColor="text1"/>
          <w:sz w:val="20"/>
          <w:szCs w:val="20"/>
        </w:rPr>
      </w:pPr>
      <w:r w:rsidRPr="00C61F26">
        <w:rPr>
          <w:rFonts w:ascii="Arial" w:hAnsi="Arial" w:cs="Arial"/>
          <w:b/>
          <w:i/>
          <w:sz w:val="20"/>
          <w:szCs w:val="20"/>
        </w:rPr>
        <w:t xml:space="preserve">Pomoći dane u inozemstvo i unutar općeg proračuna  </w:t>
      </w:r>
      <w:r w:rsidRPr="00C61F26">
        <w:rPr>
          <w:rFonts w:ascii="Arial" w:hAnsi="Arial" w:cs="Arial"/>
          <w:sz w:val="20"/>
          <w:szCs w:val="20"/>
        </w:rPr>
        <w:t xml:space="preserve">izvršene su u iznosu od </w:t>
      </w:r>
      <w:r w:rsidR="004C607B">
        <w:rPr>
          <w:rFonts w:ascii="Arial" w:hAnsi="Arial" w:cs="Arial"/>
          <w:sz w:val="20"/>
          <w:szCs w:val="20"/>
        </w:rPr>
        <w:t>100.467</w:t>
      </w:r>
      <w:r w:rsidRPr="00C61F26">
        <w:rPr>
          <w:rFonts w:ascii="Arial" w:hAnsi="Arial" w:cs="Arial"/>
          <w:sz w:val="20"/>
          <w:szCs w:val="20"/>
        </w:rPr>
        <w:t xml:space="preserve"> kn što je u odnosu na izvršenje 20</w:t>
      </w:r>
      <w:r w:rsidR="00F174BC">
        <w:rPr>
          <w:rFonts w:ascii="Arial" w:hAnsi="Arial" w:cs="Arial"/>
          <w:sz w:val="20"/>
          <w:szCs w:val="20"/>
        </w:rPr>
        <w:t>20</w:t>
      </w:r>
      <w:r w:rsidRPr="00C61F26">
        <w:rPr>
          <w:rFonts w:ascii="Arial" w:hAnsi="Arial" w:cs="Arial"/>
          <w:sz w:val="20"/>
          <w:szCs w:val="20"/>
        </w:rPr>
        <w:t xml:space="preserve">. godine </w:t>
      </w:r>
      <w:r w:rsidR="00F174BC">
        <w:rPr>
          <w:rFonts w:ascii="Arial" w:hAnsi="Arial" w:cs="Arial"/>
          <w:sz w:val="20"/>
          <w:szCs w:val="20"/>
        </w:rPr>
        <w:t>2</w:t>
      </w:r>
      <w:r w:rsidR="000D5E7C">
        <w:rPr>
          <w:rFonts w:ascii="Arial" w:hAnsi="Arial" w:cs="Arial"/>
          <w:sz w:val="20"/>
          <w:szCs w:val="20"/>
        </w:rPr>
        <w:t>,3 puta više,</w:t>
      </w:r>
      <w:r w:rsidRPr="00C61F26">
        <w:rPr>
          <w:rFonts w:ascii="Arial" w:hAnsi="Arial" w:cs="Arial"/>
          <w:sz w:val="20"/>
          <w:szCs w:val="20"/>
        </w:rPr>
        <w:t xml:space="preserve"> a </w:t>
      </w:r>
      <w:r w:rsidR="00F03FE3">
        <w:rPr>
          <w:rFonts w:ascii="Arial" w:hAnsi="Arial" w:cs="Arial"/>
          <w:sz w:val="20"/>
          <w:szCs w:val="20"/>
        </w:rPr>
        <w:t xml:space="preserve">neznatno manje od plana. </w:t>
      </w:r>
      <w:r w:rsidRPr="00C61F26">
        <w:rPr>
          <w:rFonts w:ascii="Arial" w:hAnsi="Arial" w:cs="Arial"/>
          <w:sz w:val="20"/>
          <w:szCs w:val="20"/>
        </w:rPr>
        <w:t xml:space="preserve">Vrijednosno najznačajnija je </w:t>
      </w:r>
      <w:r w:rsidRPr="00C61F26">
        <w:rPr>
          <w:rFonts w:ascii="Arial" w:hAnsi="Arial" w:cs="Arial"/>
          <w:color w:val="000000" w:themeColor="text1"/>
          <w:sz w:val="20"/>
          <w:szCs w:val="20"/>
        </w:rPr>
        <w:t xml:space="preserve">pomoć  </w:t>
      </w:r>
      <w:r w:rsidR="00AC1414">
        <w:rPr>
          <w:rFonts w:ascii="Arial" w:hAnsi="Arial" w:cs="Arial"/>
          <w:color w:val="000000" w:themeColor="text1"/>
          <w:sz w:val="20"/>
          <w:szCs w:val="20"/>
        </w:rPr>
        <w:t xml:space="preserve">Općoj bolnici Nova Gradiška </w:t>
      </w:r>
      <w:r w:rsidR="00AD7140">
        <w:rPr>
          <w:rFonts w:ascii="Arial" w:hAnsi="Arial" w:cs="Arial"/>
          <w:color w:val="000000" w:themeColor="text1"/>
          <w:sz w:val="20"/>
          <w:szCs w:val="20"/>
        </w:rPr>
        <w:t xml:space="preserve"> u iznosu od 50.000 kn.</w:t>
      </w:r>
    </w:p>
    <w:p w14:paraId="4B527ACE" w14:textId="77777777" w:rsidR="007A77CE" w:rsidRPr="00C61F26" w:rsidRDefault="007A77CE" w:rsidP="007A77CE">
      <w:pPr>
        <w:spacing w:after="0" w:line="240" w:lineRule="auto"/>
        <w:jc w:val="both"/>
        <w:rPr>
          <w:rFonts w:ascii="Arial" w:hAnsi="Arial" w:cs="Arial"/>
          <w:b/>
          <w:i/>
          <w:sz w:val="20"/>
          <w:szCs w:val="20"/>
        </w:rPr>
      </w:pPr>
    </w:p>
    <w:p w14:paraId="363E135E" w14:textId="2D668D83" w:rsidR="007A77CE" w:rsidRPr="00C61F26" w:rsidRDefault="007A77CE" w:rsidP="007A77CE">
      <w:pPr>
        <w:spacing w:after="0" w:line="240" w:lineRule="auto"/>
        <w:jc w:val="both"/>
        <w:rPr>
          <w:rFonts w:ascii="Arial" w:hAnsi="Arial" w:cs="Arial"/>
          <w:sz w:val="20"/>
          <w:szCs w:val="20"/>
        </w:rPr>
      </w:pPr>
      <w:r w:rsidRPr="00C61F26">
        <w:rPr>
          <w:rFonts w:ascii="Arial" w:hAnsi="Arial" w:cs="Arial"/>
          <w:b/>
          <w:i/>
          <w:sz w:val="20"/>
          <w:szCs w:val="20"/>
        </w:rPr>
        <w:t>Naknade građanima i kućanstvima</w:t>
      </w:r>
      <w:r w:rsidRPr="00C61F26">
        <w:rPr>
          <w:rFonts w:ascii="Arial" w:hAnsi="Arial" w:cs="Arial"/>
          <w:sz w:val="20"/>
          <w:szCs w:val="20"/>
        </w:rPr>
        <w:t xml:space="preserve"> izvršene su u iznosu od </w:t>
      </w:r>
      <w:r w:rsidR="00F33B2E">
        <w:rPr>
          <w:rFonts w:ascii="Arial" w:hAnsi="Arial" w:cs="Arial"/>
          <w:sz w:val="20"/>
          <w:szCs w:val="20"/>
        </w:rPr>
        <w:t>360.806</w:t>
      </w:r>
      <w:r w:rsidRPr="00C61F26">
        <w:rPr>
          <w:rFonts w:ascii="Arial" w:hAnsi="Arial" w:cs="Arial"/>
          <w:sz w:val="20"/>
          <w:szCs w:val="20"/>
        </w:rPr>
        <w:t xml:space="preserve"> kn  što je za 23,</w:t>
      </w:r>
      <w:r w:rsidR="001D371F">
        <w:rPr>
          <w:rFonts w:ascii="Arial" w:hAnsi="Arial" w:cs="Arial"/>
          <w:sz w:val="20"/>
          <w:szCs w:val="20"/>
        </w:rPr>
        <w:t>25</w:t>
      </w:r>
      <w:r w:rsidRPr="00C61F26">
        <w:rPr>
          <w:rFonts w:ascii="Arial" w:hAnsi="Arial" w:cs="Arial"/>
          <w:sz w:val="20"/>
          <w:szCs w:val="20"/>
        </w:rPr>
        <w:t>% više od izvršenja u 20</w:t>
      </w:r>
      <w:r w:rsidR="00B23B1B">
        <w:rPr>
          <w:rFonts w:ascii="Arial" w:hAnsi="Arial" w:cs="Arial"/>
          <w:sz w:val="20"/>
          <w:szCs w:val="20"/>
        </w:rPr>
        <w:t>20</w:t>
      </w:r>
      <w:r w:rsidRPr="00C61F26">
        <w:rPr>
          <w:rFonts w:ascii="Arial" w:hAnsi="Arial" w:cs="Arial"/>
          <w:sz w:val="20"/>
          <w:szCs w:val="20"/>
        </w:rPr>
        <w:t xml:space="preserve">. godini, a u odnosu na plan manje za </w:t>
      </w:r>
      <w:r w:rsidR="00B23B1B">
        <w:rPr>
          <w:rFonts w:ascii="Arial" w:hAnsi="Arial" w:cs="Arial"/>
          <w:sz w:val="20"/>
          <w:szCs w:val="20"/>
        </w:rPr>
        <w:t>6,36</w:t>
      </w:r>
      <w:r w:rsidRPr="00C61F26">
        <w:rPr>
          <w:rFonts w:ascii="Arial" w:hAnsi="Arial" w:cs="Arial"/>
          <w:sz w:val="20"/>
          <w:szCs w:val="20"/>
        </w:rPr>
        <w:t xml:space="preserve">%. </w:t>
      </w:r>
    </w:p>
    <w:p w14:paraId="0679D186" w14:textId="77777777" w:rsidR="007A77CE" w:rsidRDefault="007A77CE" w:rsidP="007A77CE">
      <w:pPr>
        <w:spacing w:after="0" w:line="240" w:lineRule="auto"/>
        <w:rPr>
          <w:rFonts w:ascii="Arial" w:hAnsi="Arial" w:cs="Arial"/>
        </w:rPr>
      </w:pPr>
    </w:p>
    <w:p w14:paraId="444837BD" w14:textId="2631551A" w:rsidR="007A77CE" w:rsidRDefault="00263A45" w:rsidP="007A77CE">
      <w:pPr>
        <w:spacing w:after="0" w:line="240" w:lineRule="auto"/>
        <w:rPr>
          <w:rFonts w:ascii="Arial" w:hAnsi="Arial" w:cs="Arial"/>
          <w:color w:val="000000"/>
          <w:sz w:val="20"/>
          <w:szCs w:val="20"/>
        </w:rPr>
      </w:pPr>
      <w:r>
        <w:rPr>
          <w:rFonts w:ascii="Arial" w:hAnsi="Arial" w:cs="Arial"/>
          <w:color w:val="000000"/>
          <w:sz w:val="20"/>
          <w:szCs w:val="20"/>
        </w:rPr>
        <w:t>T</w:t>
      </w:r>
      <w:r w:rsidR="007A77CE">
        <w:rPr>
          <w:rFonts w:ascii="Arial" w:hAnsi="Arial" w:cs="Arial"/>
          <w:color w:val="000000"/>
          <w:sz w:val="20"/>
          <w:szCs w:val="20"/>
        </w:rPr>
        <w:t>ablica</w:t>
      </w:r>
      <w:r w:rsidR="007A77CE" w:rsidRPr="00C10A7A">
        <w:rPr>
          <w:rFonts w:ascii="Arial" w:hAnsi="Arial" w:cs="Arial"/>
          <w:color w:val="000000"/>
          <w:sz w:val="20"/>
          <w:szCs w:val="20"/>
        </w:rPr>
        <w:t xml:space="preserve"> </w:t>
      </w:r>
      <w:r w:rsidR="007A77CE">
        <w:rPr>
          <w:rFonts w:ascii="Arial" w:hAnsi="Arial" w:cs="Arial"/>
          <w:color w:val="000000"/>
          <w:sz w:val="20"/>
          <w:szCs w:val="20"/>
        </w:rPr>
        <w:t>10</w:t>
      </w:r>
      <w:r w:rsidR="007A77CE" w:rsidRPr="00C10A7A">
        <w:rPr>
          <w:rFonts w:ascii="Arial" w:hAnsi="Arial" w:cs="Arial"/>
          <w:color w:val="000000"/>
          <w:sz w:val="20"/>
          <w:szCs w:val="20"/>
        </w:rPr>
        <w:t xml:space="preserve">. Izvršenje rashoda za naknade građanima i kućanstvima </w:t>
      </w:r>
    </w:p>
    <w:tbl>
      <w:tblPr>
        <w:tblStyle w:val="TableGrid"/>
        <w:tblW w:w="103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701"/>
      </w:tblGrid>
      <w:tr w:rsidR="007A77CE" w:rsidRPr="008B21CF" w14:paraId="174E93C7" w14:textId="77777777" w:rsidTr="00642D5D">
        <w:tc>
          <w:tcPr>
            <w:tcW w:w="8642" w:type="dxa"/>
            <w:tcBorders>
              <w:top w:val="single" w:sz="4" w:space="0" w:color="auto"/>
              <w:bottom w:val="single" w:sz="4" w:space="0" w:color="auto"/>
            </w:tcBorders>
          </w:tcPr>
          <w:p w14:paraId="218F3450" w14:textId="77777777" w:rsidR="007A77CE" w:rsidRPr="008B21CF" w:rsidRDefault="007A77CE" w:rsidP="007A77CE">
            <w:pPr>
              <w:rPr>
                <w:rFonts w:ascii="Arial" w:hAnsi="Arial" w:cs="Arial"/>
                <w:color w:val="000000" w:themeColor="text1"/>
                <w:sz w:val="20"/>
                <w:szCs w:val="20"/>
              </w:rPr>
            </w:pPr>
          </w:p>
          <w:p w14:paraId="0DD6B50F" w14:textId="77777777" w:rsidR="007A77CE" w:rsidRPr="008B21CF" w:rsidRDefault="007A77CE" w:rsidP="007A77CE">
            <w:pPr>
              <w:rPr>
                <w:rFonts w:ascii="Arial" w:hAnsi="Arial" w:cs="Arial"/>
                <w:color w:val="000000" w:themeColor="text1"/>
                <w:sz w:val="20"/>
                <w:szCs w:val="20"/>
              </w:rPr>
            </w:pPr>
            <w:r w:rsidRPr="008B21CF">
              <w:rPr>
                <w:rFonts w:ascii="Arial" w:hAnsi="Arial" w:cs="Arial"/>
                <w:color w:val="000000" w:themeColor="text1"/>
                <w:sz w:val="20"/>
                <w:szCs w:val="20"/>
              </w:rPr>
              <w:t>OPIS</w:t>
            </w:r>
          </w:p>
        </w:tc>
        <w:tc>
          <w:tcPr>
            <w:tcW w:w="1701" w:type="dxa"/>
            <w:tcBorders>
              <w:top w:val="single" w:sz="4" w:space="0" w:color="auto"/>
              <w:bottom w:val="single" w:sz="4" w:space="0" w:color="auto"/>
            </w:tcBorders>
            <w:vAlign w:val="bottom"/>
          </w:tcPr>
          <w:p w14:paraId="7F0D20F1" w14:textId="77777777" w:rsidR="00F25C03" w:rsidRDefault="007A77CE" w:rsidP="00C14887">
            <w:pPr>
              <w:jc w:val="center"/>
              <w:rPr>
                <w:rFonts w:ascii="Arial" w:hAnsi="Arial" w:cs="Arial"/>
                <w:color w:val="000000" w:themeColor="text1"/>
                <w:sz w:val="20"/>
                <w:szCs w:val="20"/>
              </w:rPr>
            </w:pPr>
            <w:r w:rsidRPr="008B21CF">
              <w:rPr>
                <w:rFonts w:ascii="Arial" w:hAnsi="Arial" w:cs="Arial"/>
                <w:color w:val="000000" w:themeColor="text1"/>
                <w:sz w:val="20"/>
                <w:szCs w:val="20"/>
              </w:rPr>
              <w:t xml:space="preserve">Izvršenje </w:t>
            </w:r>
          </w:p>
          <w:p w14:paraId="00ECCBAE" w14:textId="39F820BF" w:rsidR="007A77CE" w:rsidRPr="008B21CF" w:rsidRDefault="007A77CE" w:rsidP="00C14887">
            <w:pPr>
              <w:jc w:val="center"/>
              <w:rPr>
                <w:rFonts w:ascii="Arial" w:hAnsi="Arial" w:cs="Arial"/>
                <w:color w:val="000000" w:themeColor="text1"/>
                <w:sz w:val="20"/>
                <w:szCs w:val="20"/>
              </w:rPr>
            </w:pPr>
            <w:r w:rsidRPr="008B21CF">
              <w:rPr>
                <w:rFonts w:ascii="Arial" w:hAnsi="Arial" w:cs="Arial"/>
                <w:color w:val="000000" w:themeColor="text1"/>
                <w:sz w:val="20"/>
                <w:szCs w:val="20"/>
              </w:rPr>
              <w:t>202</w:t>
            </w:r>
            <w:r w:rsidR="0024385D">
              <w:rPr>
                <w:rFonts w:ascii="Arial" w:hAnsi="Arial" w:cs="Arial"/>
                <w:color w:val="000000" w:themeColor="text1"/>
                <w:sz w:val="20"/>
                <w:szCs w:val="20"/>
              </w:rPr>
              <w:t>1</w:t>
            </w:r>
            <w:r w:rsidRPr="008B21CF">
              <w:rPr>
                <w:rFonts w:ascii="Arial" w:hAnsi="Arial" w:cs="Arial"/>
                <w:color w:val="000000" w:themeColor="text1"/>
                <w:sz w:val="20"/>
                <w:szCs w:val="20"/>
              </w:rPr>
              <w:t>.</w:t>
            </w:r>
          </w:p>
        </w:tc>
      </w:tr>
      <w:tr w:rsidR="007A77CE" w:rsidRPr="008B21CF" w14:paraId="00FB7A59" w14:textId="77777777" w:rsidTr="00642D5D">
        <w:tc>
          <w:tcPr>
            <w:tcW w:w="8642" w:type="dxa"/>
            <w:tcBorders>
              <w:top w:val="single" w:sz="4" w:space="0" w:color="auto"/>
            </w:tcBorders>
          </w:tcPr>
          <w:p w14:paraId="3C87EA4C" w14:textId="24391B43" w:rsidR="007A77CE" w:rsidRPr="008B21CF" w:rsidRDefault="00F135CA" w:rsidP="007A77CE">
            <w:pPr>
              <w:rPr>
                <w:rFonts w:ascii="Arial" w:hAnsi="Arial" w:cs="Arial"/>
                <w:color w:val="000000" w:themeColor="text1"/>
                <w:sz w:val="20"/>
                <w:szCs w:val="20"/>
              </w:rPr>
            </w:pPr>
            <w:r>
              <w:rPr>
                <w:rFonts w:ascii="Arial" w:hAnsi="Arial" w:cs="Arial"/>
                <w:color w:val="000000" w:themeColor="text1"/>
                <w:sz w:val="20"/>
                <w:szCs w:val="20"/>
              </w:rPr>
              <w:t>J</w:t>
            </w:r>
            <w:r w:rsidR="007A77CE" w:rsidRPr="008B21CF">
              <w:rPr>
                <w:rFonts w:ascii="Arial" w:hAnsi="Arial" w:cs="Arial"/>
                <w:color w:val="000000" w:themeColor="text1"/>
                <w:sz w:val="20"/>
                <w:szCs w:val="20"/>
              </w:rPr>
              <w:t>ednokratne novčane naknade</w:t>
            </w:r>
          </w:p>
        </w:tc>
        <w:tc>
          <w:tcPr>
            <w:tcW w:w="1701" w:type="dxa"/>
            <w:tcBorders>
              <w:top w:val="single" w:sz="4" w:space="0" w:color="auto"/>
            </w:tcBorders>
          </w:tcPr>
          <w:p w14:paraId="45344302" w14:textId="22203776" w:rsidR="007A77CE" w:rsidRPr="008B21CF" w:rsidRDefault="0024385D" w:rsidP="007A77CE">
            <w:pPr>
              <w:jc w:val="right"/>
              <w:rPr>
                <w:rFonts w:ascii="Arial" w:hAnsi="Arial" w:cs="Arial"/>
                <w:color w:val="000000" w:themeColor="text1"/>
                <w:sz w:val="20"/>
                <w:szCs w:val="20"/>
              </w:rPr>
            </w:pPr>
            <w:r>
              <w:rPr>
                <w:rFonts w:ascii="Arial" w:hAnsi="Arial" w:cs="Arial"/>
                <w:color w:val="000000" w:themeColor="text1"/>
                <w:sz w:val="20"/>
                <w:szCs w:val="20"/>
              </w:rPr>
              <w:t>4</w:t>
            </w:r>
            <w:r w:rsidR="007A77CE" w:rsidRPr="008B21CF">
              <w:rPr>
                <w:rFonts w:ascii="Arial" w:hAnsi="Arial" w:cs="Arial"/>
                <w:color w:val="000000" w:themeColor="text1"/>
                <w:sz w:val="20"/>
                <w:szCs w:val="20"/>
              </w:rPr>
              <w:t>.000</w:t>
            </w:r>
          </w:p>
        </w:tc>
      </w:tr>
      <w:tr w:rsidR="007A77CE" w:rsidRPr="008B21CF" w14:paraId="11E18A2E" w14:textId="77777777" w:rsidTr="00642D5D">
        <w:tc>
          <w:tcPr>
            <w:tcW w:w="8642" w:type="dxa"/>
          </w:tcPr>
          <w:p w14:paraId="4A915AE9" w14:textId="2C0E7B98" w:rsidR="007A77CE" w:rsidRPr="008B21CF" w:rsidRDefault="001C2C97" w:rsidP="007A77CE">
            <w:pPr>
              <w:rPr>
                <w:rFonts w:ascii="Arial" w:hAnsi="Arial" w:cs="Arial"/>
                <w:color w:val="000000" w:themeColor="text1"/>
                <w:sz w:val="20"/>
                <w:szCs w:val="20"/>
              </w:rPr>
            </w:pPr>
            <w:r>
              <w:rPr>
                <w:rFonts w:ascii="Arial" w:hAnsi="Arial" w:cs="Arial"/>
                <w:color w:val="000000" w:themeColor="text1"/>
                <w:sz w:val="20"/>
                <w:szCs w:val="20"/>
              </w:rPr>
              <w:t>P</w:t>
            </w:r>
            <w:r w:rsidR="007A77CE" w:rsidRPr="008B21CF">
              <w:rPr>
                <w:rFonts w:ascii="Arial" w:hAnsi="Arial" w:cs="Arial"/>
                <w:color w:val="000000" w:themeColor="text1"/>
                <w:sz w:val="20"/>
                <w:szCs w:val="20"/>
              </w:rPr>
              <w:t xml:space="preserve">omoć </w:t>
            </w:r>
            <w:r>
              <w:rPr>
                <w:rFonts w:ascii="Arial" w:hAnsi="Arial" w:cs="Arial"/>
                <w:color w:val="000000" w:themeColor="text1"/>
                <w:sz w:val="20"/>
                <w:szCs w:val="20"/>
              </w:rPr>
              <w:t>za podmirenje troškova pogreba</w:t>
            </w:r>
          </w:p>
        </w:tc>
        <w:tc>
          <w:tcPr>
            <w:tcW w:w="1701" w:type="dxa"/>
          </w:tcPr>
          <w:p w14:paraId="4559676D" w14:textId="7354781F" w:rsidR="007A77CE" w:rsidRPr="008B21CF" w:rsidRDefault="00135402" w:rsidP="007A77CE">
            <w:pPr>
              <w:jc w:val="right"/>
              <w:rPr>
                <w:rFonts w:ascii="Arial" w:hAnsi="Arial" w:cs="Arial"/>
                <w:color w:val="000000" w:themeColor="text1"/>
                <w:sz w:val="20"/>
                <w:szCs w:val="20"/>
              </w:rPr>
            </w:pPr>
            <w:r>
              <w:rPr>
                <w:rFonts w:ascii="Arial" w:hAnsi="Arial" w:cs="Arial"/>
                <w:color w:val="000000" w:themeColor="text1"/>
                <w:sz w:val="20"/>
                <w:szCs w:val="20"/>
              </w:rPr>
              <w:t>1.103</w:t>
            </w:r>
          </w:p>
        </w:tc>
      </w:tr>
      <w:tr w:rsidR="007A77CE" w:rsidRPr="008B21CF" w14:paraId="2EDCC3CA" w14:textId="77777777" w:rsidTr="00642D5D">
        <w:tc>
          <w:tcPr>
            <w:tcW w:w="8642" w:type="dxa"/>
          </w:tcPr>
          <w:p w14:paraId="147EC86D" w14:textId="49B8D34D" w:rsidR="007A77CE" w:rsidRPr="008B21CF" w:rsidRDefault="001C2C97" w:rsidP="007A77CE">
            <w:pPr>
              <w:rPr>
                <w:rFonts w:ascii="Arial" w:hAnsi="Arial" w:cs="Arial"/>
                <w:color w:val="000000" w:themeColor="text1"/>
                <w:sz w:val="20"/>
                <w:szCs w:val="20"/>
              </w:rPr>
            </w:pPr>
            <w:r>
              <w:rPr>
                <w:rFonts w:ascii="Arial" w:hAnsi="Arial" w:cs="Arial"/>
                <w:color w:val="000000" w:themeColor="text1"/>
                <w:sz w:val="20"/>
                <w:szCs w:val="20"/>
              </w:rPr>
              <w:t>P</w:t>
            </w:r>
            <w:r w:rsidR="007A77CE" w:rsidRPr="008B21CF">
              <w:rPr>
                <w:rFonts w:ascii="Arial" w:hAnsi="Arial" w:cs="Arial"/>
                <w:color w:val="000000" w:themeColor="text1"/>
                <w:sz w:val="20"/>
                <w:szCs w:val="20"/>
              </w:rPr>
              <w:t>otpore za novorođenčad</w:t>
            </w:r>
          </w:p>
        </w:tc>
        <w:tc>
          <w:tcPr>
            <w:tcW w:w="1701" w:type="dxa"/>
          </w:tcPr>
          <w:p w14:paraId="5EDBBC89" w14:textId="77777777" w:rsidR="007A77CE" w:rsidRPr="008B21CF" w:rsidRDefault="007A77CE" w:rsidP="007A77CE">
            <w:pPr>
              <w:jc w:val="right"/>
              <w:rPr>
                <w:rFonts w:ascii="Arial" w:hAnsi="Arial" w:cs="Arial"/>
                <w:color w:val="000000" w:themeColor="text1"/>
                <w:sz w:val="20"/>
                <w:szCs w:val="20"/>
              </w:rPr>
            </w:pPr>
            <w:r w:rsidRPr="008B21CF">
              <w:rPr>
                <w:rFonts w:ascii="Arial" w:hAnsi="Arial" w:cs="Arial"/>
                <w:color w:val="000000" w:themeColor="text1"/>
                <w:sz w:val="20"/>
                <w:szCs w:val="20"/>
              </w:rPr>
              <w:t>40.000</w:t>
            </w:r>
          </w:p>
        </w:tc>
      </w:tr>
      <w:tr w:rsidR="007A77CE" w:rsidRPr="008B21CF" w14:paraId="5FEF3BAA" w14:textId="77777777" w:rsidTr="00642D5D">
        <w:tc>
          <w:tcPr>
            <w:tcW w:w="8642" w:type="dxa"/>
          </w:tcPr>
          <w:p w14:paraId="664FE510" w14:textId="52B5F538" w:rsidR="007A77CE" w:rsidRPr="008B21CF" w:rsidRDefault="001C2C97" w:rsidP="007A77CE">
            <w:pPr>
              <w:rPr>
                <w:rFonts w:ascii="Arial" w:hAnsi="Arial" w:cs="Arial"/>
                <w:color w:val="000000" w:themeColor="text1"/>
                <w:sz w:val="20"/>
                <w:szCs w:val="20"/>
              </w:rPr>
            </w:pPr>
            <w:r>
              <w:rPr>
                <w:rFonts w:ascii="Arial" w:hAnsi="Arial" w:cs="Arial"/>
                <w:color w:val="000000" w:themeColor="text1"/>
                <w:sz w:val="20"/>
                <w:szCs w:val="20"/>
              </w:rPr>
              <w:t>S</w:t>
            </w:r>
            <w:r w:rsidR="007A77CE" w:rsidRPr="008B21CF">
              <w:rPr>
                <w:rFonts w:ascii="Arial" w:hAnsi="Arial" w:cs="Arial"/>
                <w:color w:val="000000" w:themeColor="text1"/>
                <w:sz w:val="20"/>
                <w:szCs w:val="20"/>
              </w:rPr>
              <w:t>ufinanciranje boravka djece u dječjem vrtiću</w:t>
            </w:r>
          </w:p>
        </w:tc>
        <w:tc>
          <w:tcPr>
            <w:tcW w:w="1701" w:type="dxa"/>
          </w:tcPr>
          <w:p w14:paraId="221377FF" w14:textId="1DD1C106" w:rsidR="007A77CE" w:rsidRPr="008B21CF" w:rsidRDefault="00E41E9D" w:rsidP="007A77CE">
            <w:pPr>
              <w:jc w:val="right"/>
              <w:rPr>
                <w:rFonts w:ascii="Arial" w:hAnsi="Arial" w:cs="Arial"/>
                <w:color w:val="000000" w:themeColor="text1"/>
                <w:sz w:val="20"/>
                <w:szCs w:val="20"/>
              </w:rPr>
            </w:pPr>
            <w:r>
              <w:rPr>
                <w:rFonts w:ascii="Arial" w:hAnsi="Arial" w:cs="Arial"/>
                <w:color w:val="000000" w:themeColor="text1"/>
                <w:sz w:val="20"/>
                <w:szCs w:val="20"/>
              </w:rPr>
              <w:t>41.600</w:t>
            </w:r>
          </w:p>
        </w:tc>
      </w:tr>
      <w:tr w:rsidR="00856505" w:rsidRPr="008B21CF" w14:paraId="78581F89" w14:textId="77777777" w:rsidTr="00642D5D">
        <w:tc>
          <w:tcPr>
            <w:tcW w:w="8642" w:type="dxa"/>
          </w:tcPr>
          <w:p w14:paraId="6461A426" w14:textId="2C2DAF32" w:rsidR="00856505" w:rsidRPr="008B21CF" w:rsidRDefault="001C2C97" w:rsidP="007A77CE">
            <w:pPr>
              <w:rPr>
                <w:rFonts w:ascii="Arial" w:hAnsi="Arial" w:cs="Arial"/>
                <w:color w:val="000000" w:themeColor="text1"/>
                <w:sz w:val="20"/>
                <w:szCs w:val="20"/>
              </w:rPr>
            </w:pPr>
            <w:r>
              <w:rPr>
                <w:rFonts w:ascii="Arial" w:hAnsi="Arial" w:cs="Arial"/>
                <w:color w:val="000000" w:themeColor="text1"/>
                <w:sz w:val="20"/>
                <w:szCs w:val="20"/>
              </w:rPr>
              <w:t>F</w:t>
            </w:r>
            <w:r w:rsidR="004A4852">
              <w:rPr>
                <w:rFonts w:ascii="Arial" w:hAnsi="Arial" w:cs="Arial"/>
                <w:color w:val="000000" w:themeColor="text1"/>
                <w:sz w:val="20"/>
                <w:szCs w:val="20"/>
              </w:rPr>
              <w:t>inanciranje prijevoza</w:t>
            </w:r>
            <w:r w:rsidR="00D67640">
              <w:rPr>
                <w:rFonts w:ascii="Arial" w:hAnsi="Arial" w:cs="Arial"/>
                <w:color w:val="000000" w:themeColor="text1"/>
                <w:sz w:val="20"/>
                <w:szCs w:val="20"/>
              </w:rPr>
              <w:t xml:space="preserve"> djece</w:t>
            </w:r>
            <w:r w:rsidR="004A4852">
              <w:rPr>
                <w:rFonts w:ascii="Arial" w:hAnsi="Arial" w:cs="Arial"/>
                <w:color w:val="000000" w:themeColor="text1"/>
                <w:sz w:val="20"/>
                <w:szCs w:val="20"/>
              </w:rPr>
              <w:t xml:space="preserve"> </w:t>
            </w:r>
            <w:r w:rsidR="00A4474A">
              <w:rPr>
                <w:rFonts w:ascii="Arial" w:hAnsi="Arial" w:cs="Arial"/>
                <w:color w:val="000000" w:themeColor="text1"/>
                <w:sz w:val="20"/>
                <w:szCs w:val="20"/>
              </w:rPr>
              <w:t xml:space="preserve">polaznika </w:t>
            </w:r>
            <w:r w:rsidR="004A4852">
              <w:rPr>
                <w:rFonts w:ascii="Arial" w:hAnsi="Arial" w:cs="Arial"/>
                <w:color w:val="000000" w:themeColor="text1"/>
                <w:sz w:val="20"/>
                <w:szCs w:val="20"/>
              </w:rPr>
              <w:t>„male  škole“</w:t>
            </w:r>
          </w:p>
        </w:tc>
        <w:tc>
          <w:tcPr>
            <w:tcW w:w="1701" w:type="dxa"/>
          </w:tcPr>
          <w:p w14:paraId="10E33AEC" w14:textId="0731CB5E" w:rsidR="00856505" w:rsidRDefault="00A4474A" w:rsidP="007A77CE">
            <w:pPr>
              <w:jc w:val="right"/>
              <w:rPr>
                <w:rFonts w:ascii="Arial" w:hAnsi="Arial" w:cs="Arial"/>
                <w:color w:val="000000" w:themeColor="text1"/>
                <w:sz w:val="20"/>
                <w:szCs w:val="20"/>
              </w:rPr>
            </w:pPr>
            <w:r>
              <w:rPr>
                <w:rFonts w:ascii="Arial" w:hAnsi="Arial" w:cs="Arial"/>
                <w:color w:val="000000" w:themeColor="text1"/>
                <w:sz w:val="20"/>
                <w:szCs w:val="20"/>
              </w:rPr>
              <w:t>1.215</w:t>
            </w:r>
          </w:p>
        </w:tc>
      </w:tr>
      <w:tr w:rsidR="007A77CE" w:rsidRPr="008B21CF" w14:paraId="5E78EA59" w14:textId="77777777" w:rsidTr="00642D5D">
        <w:tc>
          <w:tcPr>
            <w:tcW w:w="8642" w:type="dxa"/>
          </w:tcPr>
          <w:p w14:paraId="77D0D447" w14:textId="6D314978" w:rsidR="007A77CE" w:rsidRPr="008B21CF" w:rsidRDefault="001C2C97" w:rsidP="007A77CE">
            <w:pPr>
              <w:rPr>
                <w:rFonts w:ascii="Arial" w:hAnsi="Arial" w:cs="Arial"/>
                <w:color w:val="000000" w:themeColor="text1"/>
                <w:sz w:val="20"/>
                <w:szCs w:val="20"/>
              </w:rPr>
            </w:pPr>
            <w:r>
              <w:rPr>
                <w:rFonts w:ascii="Arial" w:hAnsi="Arial" w:cs="Arial"/>
                <w:color w:val="000000" w:themeColor="text1"/>
                <w:sz w:val="20"/>
                <w:szCs w:val="20"/>
              </w:rPr>
              <w:t>S</w:t>
            </w:r>
            <w:r w:rsidR="007A77CE" w:rsidRPr="008B21CF">
              <w:rPr>
                <w:rFonts w:ascii="Arial" w:hAnsi="Arial" w:cs="Arial"/>
                <w:color w:val="000000" w:themeColor="text1"/>
                <w:sz w:val="20"/>
                <w:szCs w:val="20"/>
              </w:rPr>
              <w:t>tipendije</w:t>
            </w:r>
          </w:p>
        </w:tc>
        <w:tc>
          <w:tcPr>
            <w:tcW w:w="1701" w:type="dxa"/>
          </w:tcPr>
          <w:p w14:paraId="216C9ABC" w14:textId="76B94E1F" w:rsidR="007A77CE" w:rsidRPr="008B21CF" w:rsidRDefault="00B11654" w:rsidP="007A77CE">
            <w:pPr>
              <w:jc w:val="right"/>
              <w:rPr>
                <w:rFonts w:ascii="Arial" w:hAnsi="Arial" w:cs="Arial"/>
                <w:color w:val="000000" w:themeColor="text1"/>
                <w:sz w:val="20"/>
                <w:szCs w:val="20"/>
              </w:rPr>
            </w:pPr>
            <w:r>
              <w:rPr>
                <w:rFonts w:ascii="Arial" w:hAnsi="Arial" w:cs="Arial"/>
                <w:color w:val="000000" w:themeColor="text1"/>
                <w:sz w:val="20"/>
                <w:szCs w:val="20"/>
              </w:rPr>
              <w:t>50</w:t>
            </w:r>
            <w:r w:rsidR="007A77CE" w:rsidRPr="008B21CF">
              <w:rPr>
                <w:rFonts w:ascii="Arial" w:hAnsi="Arial" w:cs="Arial"/>
                <w:color w:val="000000" w:themeColor="text1"/>
                <w:sz w:val="20"/>
                <w:szCs w:val="20"/>
              </w:rPr>
              <w:t>.000</w:t>
            </w:r>
          </w:p>
        </w:tc>
      </w:tr>
      <w:tr w:rsidR="007A77CE" w:rsidRPr="008B21CF" w14:paraId="7A64C6F9" w14:textId="77777777" w:rsidTr="00642D5D">
        <w:tc>
          <w:tcPr>
            <w:tcW w:w="8642" w:type="dxa"/>
          </w:tcPr>
          <w:p w14:paraId="5FC3402E" w14:textId="23996B9E" w:rsidR="007A77CE" w:rsidRPr="008B21CF" w:rsidRDefault="001C2C97" w:rsidP="007A77CE">
            <w:pPr>
              <w:rPr>
                <w:rFonts w:ascii="Arial" w:hAnsi="Arial" w:cs="Arial"/>
                <w:color w:val="000000" w:themeColor="text1"/>
                <w:sz w:val="20"/>
                <w:szCs w:val="20"/>
              </w:rPr>
            </w:pPr>
            <w:r>
              <w:rPr>
                <w:rFonts w:ascii="Arial" w:hAnsi="Arial" w:cs="Arial"/>
                <w:color w:val="000000" w:themeColor="text1"/>
                <w:sz w:val="20"/>
                <w:szCs w:val="20"/>
              </w:rPr>
              <w:t>S</w:t>
            </w:r>
            <w:r w:rsidR="007A77CE" w:rsidRPr="008B21CF">
              <w:rPr>
                <w:rFonts w:ascii="Arial" w:hAnsi="Arial" w:cs="Arial"/>
                <w:color w:val="000000" w:themeColor="text1"/>
                <w:sz w:val="20"/>
                <w:szCs w:val="20"/>
              </w:rPr>
              <w:t>ufinanciranje troškova prijevoza i smještaja i prehrane srednjoškolaca u učeničkim domovima</w:t>
            </w:r>
          </w:p>
        </w:tc>
        <w:tc>
          <w:tcPr>
            <w:tcW w:w="1701" w:type="dxa"/>
          </w:tcPr>
          <w:p w14:paraId="60821B78" w14:textId="52F35515" w:rsidR="007A77CE" w:rsidRPr="008B21CF" w:rsidRDefault="00E7784C" w:rsidP="007A77CE">
            <w:pPr>
              <w:jc w:val="right"/>
              <w:rPr>
                <w:rFonts w:ascii="Arial" w:hAnsi="Arial" w:cs="Arial"/>
                <w:color w:val="000000" w:themeColor="text1"/>
                <w:sz w:val="20"/>
                <w:szCs w:val="20"/>
              </w:rPr>
            </w:pPr>
            <w:r>
              <w:rPr>
                <w:rFonts w:ascii="Arial" w:hAnsi="Arial" w:cs="Arial"/>
                <w:color w:val="000000" w:themeColor="text1"/>
                <w:sz w:val="20"/>
                <w:szCs w:val="20"/>
              </w:rPr>
              <w:t>103.145</w:t>
            </w:r>
          </w:p>
        </w:tc>
      </w:tr>
      <w:tr w:rsidR="007A77CE" w:rsidRPr="008B21CF" w14:paraId="0687771E" w14:textId="77777777" w:rsidTr="00642D5D">
        <w:tc>
          <w:tcPr>
            <w:tcW w:w="8642" w:type="dxa"/>
          </w:tcPr>
          <w:p w14:paraId="07322C61" w14:textId="6DA2BD4F" w:rsidR="007A77CE" w:rsidRPr="008B21CF" w:rsidRDefault="001C2C97" w:rsidP="007A77CE">
            <w:pPr>
              <w:rPr>
                <w:rFonts w:ascii="Arial" w:hAnsi="Arial" w:cs="Arial"/>
                <w:color w:val="000000" w:themeColor="text1"/>
                <w:sz w:val="20"/>
                <w:szCs w:val="20"/>
              </w:rPr>
            </w:pPr>
            <w:r>
              <w:rPr>
                <w:rFonts w:ascii="Arial" w:hAnsi="Arial" w:cs="Arial"/>
                <w:color w:val="000000" w:themeColor="text1"/>
                <w:sz w:val="20"/>
                <w:szCs w:val="20"/>
              </w:rPr>
              <w:t>N</w:t>
            </w:r>
            <w:r w:rsidR="007A77CE" w:rsidRPr="008B21CF">
              <w:rPr>
                <w:rFonts w:ascii="Arial" w:hAnsi="Arial" w:cs="Arial"/>
                <w:color w:val="000000" w:themeColor="text1"/>
                <w:sz w:val="20"/>
                <w:szCs w:val="20"/>
              </w:rPr>
              <w:t>aknada troškova stanovanja</w:t>
            </w:r>
          </w:p>
        </w:tc>
        <w:tc>
          <w:tcPr>
            <w:tcW w:w="1701" w:type="dxa"/>
          </w:tcPr>
          <w:p w14:paraId="2ADD4AB3" w14:textId="2D28D592" w:rsidR="007A77CE" w:rsidRPr="008B21CF" w:rsidRDefault="00135402" w:rsidP="007A77CE">
            <w:pPr>
              <w:jc w:val="right"/>
              <w:rPr>
                <w:rFonts w:ascii="Arial" w:hAnsi="Arial" w:cs="Arial"/>
                <w:color w:val="000000" w:themeColor="text1"/>
                <w:sz w:val="20"/>
                <w:szCs w:val="20"/>
              </w:rPr>
            </w:pPr>
            <w:r>
              <w:rPr>
                <w:rFonts w:ascii="Arial" w:hAnsi="Arial" w:cs="Arial"/>
                <w:color w:val="000000" w:themeColor="text1"/>
                <w:sz w:val="20"/>
                <w:szCs w:val="20"/>
              </w:rPr>
              <w:t>5.945</w:t>
            </w:r>
          </w:p>
        </w:tc>
      </w:tr>
      <w:tr w:rsidR="007A77CE" w:rsidRPr="008B21CF" w14:paraId="71EB25A8" w14:textId="77777777" w:rsidTr="00642D5D">
        <w:tc>
          <w:tcPr>
            <w:tcW w:w="8642" w:type="dxa"/>
          </w:tcPr>
          <w:p w14:paraId="15F17552" w14:textId="5B662AD8" w:rsidR="007A77CE" w:rsidRPr="008B21CF" w:rsidRDefault="001C2C97" w:rsidP="007A77CE">
            <w:pPr>
              <w:rPr>
                <w:rFonts w:ascii="Arial" w:hAnsi="Arial" w:cs="Arial"/>
                <w:color w:val="000000" w:themeColor="text1"/>
                <w:sz w:val="20"/>
                <w:szCs w:val="20"/>
              </w:rPr>
            </w:pPr>
            <w:r>
              <w:rPr>
                <w:rFonts w:ascii="Arial" w:hAnsi="Arial" w:cs="Arial"/>
                <w:color w:val="000000" w:themeColor="text1"/>
                <w:sz w:val="20"/>
                <w:szCs w:val="20"/>
              </w:rPr>
              <w:t>N</w:t>
            </w:r>
            <w:r w:rsidR="007A77CE" w:rsidRPr="008B21CF">
              <w:rPr>
                <w:rFonts w:ascii="Arial" w:hAnsi="Arial" w:cs="Arial"/>
                <w:color w:val="000000" w:themeColor="text1"/>
                <w:sz w:val="20"/>
                <w:szCs w:val="20"/>
              </w:rPr>
              <w:t>aknada za podmirenje troškova ogrijeva</w:t>
            </w:r>
          </w:p>
        </w:tc>
        <w:tc>
          <w:tcPr>
            <w:tcW w:w="1701" w:type="dxa"/>
          </w:tcPr>
          <w:p w14:paraId="6B2E7FD6" w14:textId="5679B0F1" w:rsidR="007A77CE" w:rsidRPr="008B21CF" w:rsidRDefault="00D82506" w:rsidP="007A77CE">
            <w:pPr>
              <w:jc w:val="right"/>
              <w:rPr>
                <w:rFonts w:ascii="Arial" w:hAnsi="Arial" w:cs="Arial"/>
                <w:color w:val="000000" w:themeColor="text1"/>
                <w:sz w:val="20"/>
                <w:szCs w:val="20"/>
              </w:rPr>
            </w:pPr>
            <w:r>
              <w:rPr>
                <w:rFonts w:ascii="Arial" w:hAnsi="Arial" w:cs="Arial"/>
                <w:color w:val="000000" w:themeColor="text1"/>
                <w:sz w:val="20"/>
                <w:szCs w:val="20"/>
              </w:rPr>
              <w:t>30.450</w:t>
            </w:r>
          </w:p>
        </w:tc>
      </w:tr>
      <w:tr w:rsidR="007A77CE" w:rsidRPr="008B21CF" w14:paraId="1A11B4BA" w14:textId="77777777" w:rsidTr="00642D5D">
        <w:tc>
          <w:tcPr>
            <w:tcW w:w="8642" w:type="dxa"/>
          </w:tcPr>
          <w:p w14:paraId="6510940B" w14:textId="53BD5BE1" w:rsidR="007A77CE" w:rsidRPr="008B21CF" w:rsidRDefault="001C2C97" w:rsidP="007A77CE">
            <w:pPr>
              <w:rPr>
                <w:rFonts w:ascii="Arial" w:hAnsi="Arial" w:cs="Arial"/>
                <w:color w:val="000000" w:themeColor="text1"/>
                <w:sz w:val="20"/>
                <w:szCs w:val="20"/>
              </w:rPr>
            </w:pPr>
            <w:r>
              <w:rPr>
                <w:rFonts w:ascii="Arial" w:hAnsi="Arial" w:cs="Arial"/>
                <w:color w:val="000000" w:themeColor="text1"/>
                <w:sz w:val="20"/>
                <w:szCs w:val="20"/>
              </w:rPr>
              <w:t>N</w:t>
            </w:r>
            <w:r w:rsidR="007A77CE" w:rsidRPr="008B21CF">
              <w:rPr>
                <w:rFonts w:ascii="Arial" w:hAnsi="Arial" w:cs="Arial"/>
                <w:color w:val="000000" w:themeColor="text1"/>
                <w:sz w:val="20"/>
                <w:szCs w:val="20"/>
              </w:rPr>
              <w:t xml:space="preserve">abava </w:t>
            </w:r>
            <w:r w:rsidR="00FA0D1C">
              <w:rPr>
                <w:rFonts w:ascii="Arial" w:hAnsi="Arial" w:cs="Arial"/>
                <w:color w:val="000000" w:themeColor="text1"/>
                <w:sz w:val="20"/>
                <w:szCs w:val="20"/>
              </w:rPr>
              <w:t>dodatnih nastavnih s</w:t>
            </w:r>
            <w:r w:rsidR="002410E3">
              <w:rPr>
                <w:rFonts w:ascii="Arial" w:hAnsi="Arial" w:cs="Arial"/>
                <w:color w:val="000000" w:themeColor="text1"/>
                <w:sz w:val="20"/>
                <w:szCs w:val="20"/>
              </w:rPr>
              <w:t>r</w:t>
            </w:r>
            <w:r w:rsidR="00FA0D1C">
              <w:rPr>
                <w:rFonts w:ascii="Arial" w:hAnsi="Arial" w:cs="Arial"/>
                <w:color w:val="000000" w:themeColor="text1"/>
                <w:sz w:val="20"/>
                <w:szCs w:val="20"/>
              </w:rPr>
              <w:t>edstava</w:t>
            </w:r>
            <w:r w:rsidR="007A77CE" w:rsidRPr="008B21CF">
              <w:rPr>
                <w:rFonts w:ascii="Arial" w:hAnsi="Arial" w:cs="Arial"/>
                <w:color w:val="000000" w:themeColor="text1"/>
                <w:sz w:val="20"/>
                <w:szCs w:val="20"/>
              </w:rPr>
              <w:t xml:space="preserve"> za učenike osnovne škole</w:t>
            </w:r>
          </w:p>
        </w:tc>
        <w:tc>
          <w:tcPr>
            <w:tcW w:w="1701" w:type="dxa"/>
          </w:tcPr>
          <w:p w14:paraId="480C4722" w14:textId="146E1D3E" w:rsidR="007A77CE" w:rsidRPr="008B21CF" w:rsidRDefault="001844EB" w:rsidP="007A77CE">
            <w:pPr>
              <w:jc w:val="right"/>
              <w:rPr>
                <w:rFonts w:ascii="Arial" w:hAnsi="Arial" w:cs="Arial"/>
                <w:color w:val="000000" w:themeColor="text1"/>
                <w:sz w:val="20"/>
                <w:szCs w:val="20"/>
              </w:rPr>
            </w:pPr>
            <w:r>
              <w:rPr>
                <w:rFonts w:ascii="Arial" w:hAnsi="Arial" w:cs="Arial"/>
                <w:color w:val="000000" w:themeColor="text1"/>
                <w:sz w:val="20"/>
                <w:szCs w:val="20"/>
              </w:rPr>
              <w:t>34.520</w:t>
            </w:r>
          </w:p>
        </w:tc>
      </w:tr>
      <w:tr w:rsidR="007A77CE" w:rsidRPr="008B21CF" w14:paraId="23984065" w14:textId="77777777" w:rsidTr="00642D5D">
        <w:tc>
          <w:tcPr>
            <w:tcW w:w="8642" w:type="dxa"/>
          </w:tcPr>
          <w:p w14:paraId="758F6A01" w14:textId="02E2316F" w:rsidR="007A77CE" w:rsidRPr="008B21CF" w:rsidRDefault="001C2C97" w:rsidP="007A77CE">
            <w:pPr>
              <w:rPr>
                <w:rFonts w:ascii="Arial" w:hAnsi="Arial" w:cs="Arial"/>
                <w:color w:val="000000" w:themeColor="text1"/>
                <w:sz w:val="20"/>
                <w:szCs w:val="20"/>
              </w:rPr>
            </w:pPr>
            <w:r>
              <w:rPr>
                <w:rFonts w:ascii="Arial" w:hAnsi="Arial" w:cs="Arial"/>
                <w:color w:val="000000" w:themeColor="text1"/>
                <w:sz w:val="20"/>
                <w:szCs w:val="20"/>
              </w:rPr>
              <w:t>P</w:t>
            </w:r>
            <w:r w:rsidR="007A77CE" w:rsidRPr="008B21CF">
              <w:rPr>
                <w:rFonts w:ascii="Arial" w:hAnsi="Arial" w:cs="Arial"/>
                <w:color w:val="000000" w:themeColor="text1"/>
                <w:sz w:val="20"/>
                <w:szCs w:val="20"/>
              </w:rPr>
              <w:t>omoć staračkim kućanstvima</w:t>
            </w:r>
          </w:p>
        </w:tc>
        <w:tc>
          <w:tcPr>
            <w:tcW w:w="1701" w:type="dxa"/>
          </w:tcPr>
          <w:p w14:paraId="19E28F18" w14:textId="015841A9" w:rsidR="007A77CE" w:rsidRPr="008B21CF" w:rsidRDefault="00D97D71" w:rsidP="007A77CE">
            <w:pPr>
              <w:jc w:val="right"/>
              <w:rPr>
                <w:rFonts w:ascii="Arial" w:hAnsi="Arial" w:cs="Arial"/>
                <w:color w:val="000000" w:themeColor="text1"/>
                <w:sz w:val="20"/>
                <w:szCs w:val="20"/>
              </w:rPr>
            </w:pPr>
            <w:r>
              <w:rPr>
                <w:rFonts w:ascii="Arial" w:hAnsi="Arial" w:cs="Arial"/>
                <w:color w:val="000000" w:themeColor="text1"/>
                <w:sz w:val="20"/>
                <w:szCs w:val="20"/>
              </w:rPr>
              <w:t>43.000</w:t>
            </w:r>
          </w:p>
        </w:tc>
      </w:tr>
      <w:tr w:rsidR="007A77CE" w:rsidRPr="008B21CF" w14:paraId="1C808AD3" w14:textId="77777777" w:rsidTr="00642D5D">
        <w:tc>
          <w:tcPr>
            <w:tcW w:w="8642" w:type="dxa"/>
          </w:tcPr>
          <w:p w14:paraId="22EB30C5" w14:textId="180834D8" w:rsidR="007A77CE" w:rsidRPr="008B21CF" w:rsidRDefault="00710090" w:rsidP="007A77CE">
            <w:pPr>
              <w:rPr>
                <w:rFonts w:ascii="Arial" w:hAnsi="Arial" w:cs="Arial"/>
                <w:color w:val="000000" w:themeColor="text1"/>
                <w:sz w:val="20"/>
                <w:szCs w:val="20"/>
              </w:rPr>
            </w:pPr>
            <w:r>
              <w:rPr>
                <w:rFonts w:ascii="Arial" w:hAnsi="Arial" w:cs="Arial"/>
                <w:color w:val="000000" w:themeColor="text1"/>
                <w:sz w:val="20"/>
                <w:szCs w:val="20"/>
              </w:rPr>
              <w:t>D</w:t>
            </w:r>
            <w:r w:rsidR="007A77CE" w:rsidRPr="008B21CF">
              <w:rPr>
                <w:rFonts w:ascii="Arial" w:hAnsi="Arial" w:cs="Arial"/>
                <w:color w:val="000000" w:themeColor="text1"/>
                <w:sz w:val="20"/>
                <w:szCs w:val="20"/>
              </w:rPr>
              <w:t>arovi za sv. Nikolu</w:t>
            </w:r>
          </w:p>
        </w:tc>
        <w:tc>
          <w:tcPr>
            <w:tcW w:w="1701" w:type="dxa"/>
          </w:tcPr>
          <w:p w14:paraId="33BAB362" w14:textId="74189B84" w:rsidR="007A77CE" w:rsidRPr="008B21CF" w:rsidRDefault="00141AA4" w:rsidP="007A77CE">
            <w:pPr>
              <w:jc w:val="right"/>
              <w:rPr>
                <w:rFonts w:ascii="Arial" w:hAnsi="Arial" w:cs="Arial"/>
                <w:color w:val="000000" w:themeColor="text1"/>
                <w:sz w:val="20"/>
                <w:szCs w:val="20"/>
              </w:rPr>
            </w:pPr>
            <w:r>
              <w:rPr>
                <w:rFonts w:ascii="Arial" w:hAnsi="Arial" w:cs="Arial"/>
                <w:color w:val="000000" w:themeColor="text1"/>
                <w:sz w:val="20"/>
                <w:szCs w:val="20"/>
              </w:rPr>
              <w:t>1.499</w:t>
            </w:r>
          </w:p>
        </w:tc>
      </w:tr>
      <w:tr w:rsidR="00646E39" w:rsidRPr="008B21CF" w14:paraId="6126EE16" w14:textId="77777777" w:rsidTr="00642D5D">
        <w:tc>
          <w:tcPr>
            <w:tcW w:w="8642" w:type="dxa"/>
          </w:tcPr>
          <w:p w14:paraId="00B44E62" w14:textId="657D847A" w:rsidR="00646E39" w:rsidRPr="008B21CF" w:rsidRDefault="00710090" w:rsidP="007A77CE">
            <w:pPr>
              <w:rPr>
                <w:rFonts w:ascii="Arial" w:hAnsi="Arial" w:cs="Arial"/>
                <w:color w:val="000000" w:themeColor="text1"/>
                <w:sz w:val="20"/>
                <w:szCs w:val="20"/>
              </w:rPr>
            </w:pPr>
            <w:r>
              <w:rPr>
                <w:rFonts w:ascii="Arial" w:hAnsi="Arial" w:cs="Arial"/>
                <w:color w:val="000000" w:themeColor="text1"/>
                <w:sz w:val="20"/>
                <w:szCs w:val="20"/>
              </w:rPr>
              <w:t>S</w:t>
            </w:r>
            <w:r w:rsidR="00BB5783">
              <w:rPr>
                <w:rFonts w:ascii="Arial" w:hAnsi="Arial" w:cs="Arial"/>
                <w:color w:val="000000" w:themeColor="text1"/>
                <w:sz w:val="20"/>
                <w:szCs w:val="20"/>
              </w:rPr>
              <w:t>ufina</w:t>
            </w:r>
            <w:r w:rsidR="008F13FC">
              <w:rPr>
                <w:rFonts w:ascii="Arial" w:hAnsi="Arial" w:cs="Arial"/>
                <w:color w:val="000000" w:themeColor="text1"/>
                <w:sz w:val="20"/>
                <w:szCs w:val="20"/>
              </w:rPr>
              <w:t>n</w:t>
            </w:r>
            <w:r w:rsidR="00BB5783">
              <w:rPr>
                <w:rFonts w:ascii="Arial" w:hAnsi="Arial" w:cs="Arial"/>
                <w:color w:val="000000" w:themeColor="text1"/>
                <w:sz w:val="20"/>
                <w:szCs w:val="20"/>
              </w:rPr>
              <w:t xml:space="preserve">ciranje analize tla na </w:t>
            </w:r>
            <w:r w:rsidR="008F13FC">
              <w:rPr>
                <w:rFonts w:ascii="Arial" w:hAnsi="Arial" w:cs="Arial"/>
                <w:color w:val="000000" w:themeColor="text1"/>
                <w:sz w:val="20"/>
                <w:szCs w:val="20"/>
              </w:rPr>
              <w:t>poljoprivrednim gospodarstvima</w:t>
            </w:r>
          </w:p>
        </w:tc>
        <w:tc>
          <w:tcPr>
            <w:tcW w:w="1701" w:type="dxa"/>
          </w:tcPr>
          <w:p w14:paraId="202FB45C" w14:textId="164F0443" w:rsidR="00646E39" w:rsidRDefault="008F13FC" w:rsidP="007A77CE">
            <w:pPr>
              <w:jc w:val="right"/>
              <w:rPr>
                <w:rFonts w:ascii="Arial" w:hAnsi="Arial" w:cs="Arial"/>
                <w:color w:val="000000" w:themeColor="text1"/>
                <w:sz w:val="20"/>
                <w:szCs w:val="20"/>
              </w:rPr>
            </w:pPr>
            <w:r>
              <w:rPr>
                <w:rFonts w:ascii="Arial" w:hAnsi="Arial" w:cs="Arial"/>
                <w:color w:val="000000" w:themeColor="text1"/>
                <w:sz w:val="20"/>
                <w:szCs w:val="20"/>
              </w:rPr>
              <w:t>4.3</w:t>
            </w:r>
            <w:r w:rsidR="00E27704">
              <w:rPr>
                <w:rFonts w:ascii="Arial" w:hAnsi="Arial" w:cs="Arial"/>
                <w:color w:val="000000" w:themeColor="text1"/>
                <w:sz w:val="20"/>
                <w:szCs w:val="20"/>
              </w:rPr>
              <w:t>2</w:t>
            </w:r>
            <w:r>
              <w:rPr>
                <w:rFonts w:ascii="Arial" w:hAnsi="Arial" w:cs="Arial"/>
                <w:color w:val="000000" w:themeColor="text1"/>
                <w:sz w:val="20"/>
                <w:szCs w:val="20"/>
              </w:rPr>
              <w:t>9</w:t>
            </w:r>
          </w:p>
        </w:tc>
      </w:tr>
    </w:tbl>
    <w:p w14:paraId="30F73C72" w14:textId="77777777" w:rsidR="007A77CE" w:rsidRPr="00C10A7A" w:rsidRDefault="007A77CE" w:rsidP="007A77CE">
      <w:pPr>
        <w:spacing w:after="0" w:line="240" w:lineRule="auto"/>
        <w:rPr>
          <w:rFonts w:ascii="Arial" w:hAnsi="Arial" w:cs="Arial"/>
          <w:color w:val="000000"/>
          <w:sz w:val="20"/>
          <w:szCs w:val="20"/>
        </w:rPr>
      </w:pPr>
    </w:p>
    <w:p w14:paraId="17D6A0BB" w14:textId="3D6C9ABC" w:rsidR="007A77CE" w:rsidRDefault="007A77CE" w:rsidP="007A77CE">
      <w:pPr>
        <w:spacing w:after="0" w:line="240" w:lineRule="auto"/>
        <w:jc w:val="both"/>
        <w:rPr>
          <w:rFonts w:ascii="Arial" w:hAnsi="Arial" w:cs="Arial"/>
          <w:sz w:val="20"/>
          <w:szCs w:val="20"/>
        </w:rPr>
      </w:pPr>
      <w:r w:rsidRPr="00C61F26">
        <w:rPr>
          <w:rFonts w:ascii="Arial" w:hAnsi="Arial" w:cs="Arial"/>
          <w:b/>
          <w:i/>
          <w:sz w:val="20"/>
          <w:szCs w:val="20"/>
        </w:rPr>
        <w:t>Ostali rashodi</w:t>
      </w:r>
      <w:r w:rsidR="00FA0D1C">
        <w:rPr>
          <w:rFonts w:ascii="Arial" w:hAnsi="Arial" w:cs="Arial"/>
          <w:b/>
          <w:i/>
          <w:sz w:val="20"/>
          <w:szCs w:val="20"/>
        </w:rPr>
        <w:t xml:space="preserve"> </w:t>
      </w:r>
      <w:r w:rsidRPr="00C61F26">
        <w:rPr>
          <w:rFonts w:ascii="Arial" w:hAnsi="Arial" w:cs="Arial"/>
          <w:sz w:val="20"/>
          <w:szCs w:val="20"/>
        </w:rPr>
        <w:t xml:space="preserve"> izvršeni su u iznosu od </w:t>
      </w:r>
      <w:r w:rsidR="0024225A">
        <w:rPr>
          <w:rFonts w:ascii="Arial" w:hAnsi="Arial" w:cs="Arial"/>
          <w:sz w:val="20"/>
          <w:szCs w:val="20"/>
        </w:rPr>
        <w:t>561.122</w:t>
      </w:r>
      <w:r w:rsidR="0039474E">
        <w:rPr>
          <w:rFonts w:ascii="Arial" w:hAnsi="Arial" w:cs="Arial"/>
          <w:sz w:val="20"/>
          <w:szCs w:val="20"/>
        </w:rPr>
        <w:t xml:space="preserve"> </w:t>
      </w:r>
      <w:r w:rsidRPr="00C61F26">
        <w:rPr>
          <w:rFonts w:ascii="Arial" w:hAnsi="Arial" w:cs="Arial"/>
          <w:sz w:val="20"/>
          <w:szCs w:val="20"/>
        </w:rPr>
        <w:t xml:space="preserve">kn što je za </w:t>
      </w:r>
      <w:r w:rsidR="005F650A">
        <w:rPr>
          <w:rFonts w:ascii="Arial" w:hAnsi="Arial" w:cs="Arial"/>
          <w:sz w:val="20"/>
          <w:szCs w:val="20"/>
        </w:rPr>
        <w:t>17,10</w:t>
      </w:r>
      <w:r w:rsidRPr="00C61F26">
        <w:rPr>
          <w:rFonts w:ascii="Arial" w:hAnsi="Arial" w:cs="Arial"/>
          <w:sz w:val="20"/>
          <w:szCs w:val="20"/>
        </w:rPr>
        <w:t>% više u odnosu na izvršenje 20</w:t>
      </w:r>
      <w:r w:rsidR="005F650A">
        <w:rPr>
          <w:rFonts w:ascii="Arial" w:hAnsi="Arial" w:cs="Arial"/>
          <w:sz w:val="20"/>
          <w:szCs w:val="20"/>
        </w:rPr>
        <w:t>20</w:t>
      </w:r>
      <w:r w:rsidRPr="00C61F26">
        <w:rPr>
          <w:rFonts w:ascii="Arial" w:hAnsi="Arial" w:cs="Arial"/>
          <w:sz w:val="20"/>
          <w:szCs w:val="20"/>
        </w:rPr>
        <w:t>. godinu</w:t>
      </w:r>
      <w:r w:rsidR="005F650A">
        <w:rPr>
          <w:rFonts w:ascii="Arial" w:hAnsi="Arial" w:cs="Arial"/>
          <w:sz w:val="20"/>
          <w:szCs w:val="20"/>
        </w:rPr>
        <w:t>,</w:t>
      </w:r>
      <w:r w:rsidRPr="00C61F26">
        <w:rPr>
          <w:rFonts w:ascii="Arial" w:hAnsi="Arial" w:cs="Arial"/>
          <w:sz w:val="20"/>
          <w:szCs w:val="20"/>
        </w:rPr>
        <w:t xml:space="preserve"> a u odnosu na plan manje za  </w:t>
      </w:r>
      <w:r w:rsidR="00356C76">
        <w:rPr>
          <w:rFonts w:ascii="Arial" w:hAnsi="Arial" w:cs="Arial"/>
          <w:sz w:val="20"/>
          <w:szCs w:val="20"/>
        </w:rPr>
        <w:t>10,23</w:t>
      </w:r>
      <w:r w:rsidRPr="00C61F26">
        <w:rPr>
          <w:rFonts w:ascii="Arial" w:hAnsi="Arial" w:cs="Arial"/>
          <w:sz w:val="20"/>
          <w:szCs w:val="20"/>
        </w:rPr>
        <w:t xml:space="preserve">%.  </w:t>
      </w:r>
    </w:p>
    <w:p w14:paraId="100D8524" w14:textId="77777777" w:rsidR="00E44444" w:rsidRDefault="00E44444" w:rsidP="007A77CE">
      <w:pPr>
        <w:spacing w:after="0" w:line="240" w:lineRule="auto"/>
        <w:jc w:val="both"/>
        <w:rPr>
          <w:rFonts w:ascii="Arial" w:hAnsi="Arial" w:cs="Arial"/>
          <w:sz w:val="20"/>
          <w:szCs w:val="20"/>
        </w:rPr>
      </w:pPr>
    </w:p>
    <w:p w14:paraId="1FE0EC12" w14:textId="34016E0E" w:rsidR="007A77CE" w:rsidRPr="00C10A7A" w:rsidRDefault="00E44444" w:rsidP="00E44444">
      <w:pPr>
        <w:spacing w:after="0" w:line="240" w:lineRule="auto"/>
        <w:jc w:val="both"/>
        <w:rPr>
          <w:rFonts w:ascii="Arial" w:hAnsi="Arial" w:cs="Arial"/>
          <w:sz w:val="20"/>
          <w:szCs w:val="20"/>
        </w:rPr>
      </w:pPr>
      <w:r w:rsidRPr="00C10A7A">
        <w:rPr>
          <w:rFonts w:ascii="Arial" w:hAnsi="Arial" w:cs="Arial"/>
          <w:sz w:val="20"/>
          <w:szCs w:val="20"/>
        </w:rPr>
        <w:t>T</w:t>
      </w:r>
      <w:r>
        <w:rPr>
          <w:rFonts w:ascii="Arial" w:hAnsi="Arial" w:cs="Arial"/>
          <w:sz w:val="20"/>
          <w:szCs w:val="20"/>
        </w:rPr>
        <w:t>ablica</w:t>
      </w:r>
      <w:r w:rsidRPr="00C10A7A">
        <w:rPr>
          <w:rFonts w:ascii="Arial" w:hAnsi="Arial" w:cs="Arial"/>
          <w:sz w:val="20"/>
          <w:szCs w:val="20"/>
        </w:rPr>
        <w:t xml:space="preserve"> 1</w:t>
      </w:r>
      <w:r>
        <w:rPr>
          <w:rFonts w:ascii="Arial" w:hAnsi="Arial" w:cs="Arial"/>
          <w:sz w:val="20"/>
          <w:szCs w:val="20"/>
        </w:rPr>
        <w:t>1</w:t>
      </w:r>
      <w:r w:rsidRPr="00C10A7A">
        <w:rPr>
          <w:rFonts w:ascii="Arial" w:hAnsi="Arial" w:cs="Arial"/>
          <w:sz w:val="20"/>
          <w:szCs w:val="20"/>
        </w:rPr>
        <w:t xml:space="preserve">. Izvršenje tekućih </w:t>
      </w:r>
      <w:r>
        <w:rPr>
          <w:rFonts w:ascii="Arial" w:hAnsi="Arial" w:cs="Arial"/>
          <w:sz w:val="20"/>
          <w:szCs w:val="20"/>
        </w:rPr>
        <w:t xml:space="preserve">i kapitalnih </w:t>
      </w:r>
      <w:r w:rsidRPr="00C10A7A">
        <w:rPr>
          <w:rFonts w:ascii="Arial" w:hAnsi="Arial" w:cs="Arial"/>
          <w:sz w:val="20"/>
          <w:szCs w:val="20"/>
        </w:rPr>
        <w:t>donacija</w:t>
      </w:r>
      <w:r w:rsidR="00C021D7">
        <w:rPr>
          <w:rFonts w:ascii="Arial" w:hAnsi="Arial" w:cs="Arial"/>
          <w:sz w:val="20"/>
          <w:szCs w:val="20"/>
        </w:rPr>
        <w:t xml:space="preserve"> </w:t>
      </w:r>
      <w:r w:rsidR="00050DAE">
        <w:rPr>
          <w:rFonts w:ascii="Arial" w:hAnsi="Arial" w:cs="Arial"/>
          <w:sz w:val="20"/>
          <w:szCs w:val="20"/>
        </w:rPr>
        <w:t>i pomoći</w:t>
      </w:r>
      <w:r w:rsidRPr="00C10A7A">
        <w:rPr>
          <w:rFonts w:ascii="Arial" w:hAnsi="Arial" w:cs="Arial"/>
          <w:sz w:val="20"/>
          <w:szCs w:val="20"/>
        </w:rPr>
        <w:t xml:space="preserve"> </w:t>
      </w:r>
    </w:p>
    <w:tbl>
      <w:tblPr>
        <w:tblStyle w:val="TableGrid"/>
        <w:tblW w:w="84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8"/>
        <w:gridCol w:w="999"/>
        <w:gridCol w:w="1815"/>
      </w:tblGrid>
      <w:tr w:rsidR="007A77CE" w14:paraId="502979F5" w14:textId="77777777" w:rsidTr="00276D25">
        <w:tc>
          <w:tcPr>
            <w:tcW w:w="5658" w:type="dxa"/>
            <w:tcBorders>
              <w:top w:val="single" w:sz="4" w:space="0" w:color="auto"/>
              <w:bottom w:val="single" w:sz="4" w:space="0" w:color="auto"/>
            </w:tcBorders>
            <w:vAlign w:val="bottom"/>
          </w:tcPr>
          <w:p w14:paraId="62B5C417" w14:textId="0003523D" w:rsidR="007A77CE" w:rsidRDefault="00ED6937" w:rsidP="00ED6937">
            <w:pPr>
              <w:rPr>
                <w:rFonts w:ascii="Arial" w:hAnsi="Arial" w:cs="Arial"/>
                <w:sz w:val="20"/>
                <w:szCs w:val="20"/>
              </w:rPr>
            </w:pPr>
            <w:r>
              <w:rPr>
                <w:rFonts w:ascii="Arial" w:hAnsi="Arial" w:cs="Arial"/>
                <w:sz w:val="20"/>
                <w:szCs w:val="20"/>
              </w:rPr>
              <w:t>O</w:t>
            </w:r>
            <w:r w:rsidR="007A77CE">
              <w:rPr>
                <w:rFonts w:ascii="Arial" w:hAnsi="Arial" w:cs="Arial"/>
                <w:sz w:val="20"/>
                <w:szCs w:val="20"/>
              </w:rPr>
              <w:t>PIS</w:t>
            </w:r>
          </w:p>
        </w:tc>
        <w:tc>
          <w:tcPr>
            <w:tcW w:w="999" w:type="dxa"/>
            <w:tcBorders>
              <w:top w:val="single" w:sz="4" w:space="0" w:color="auto"/>
              <w:bottom w:val="single" w:sz="4" w:space="0" w:color="auto"/>
            </w:tcBorders>
          </w:tcPr>
          <w:p w14:paraId="72308523" w14:textId="77777777" w:rsidR="007A77CE" w:rsidRDefault="007A77CE" w:rsidP="00E44444">
            <w:pPr>
              <w:jc w:val="center"/>
              <w:rPr>
                <w:rFonts w:ascii="Arial" w:hAnsi="Arial" w:cs="Arial"/>
                <w:sz w:val="20"/>
                <w:szCs w:val="20"/>
              </w:rPr>
            </w:pPr>
          </w:p>
        </w:tc>
        <w:tc>
          <w:tcPr>
            <w:tcW w:w="1815" w:type="dxa"/>
            <w:tcBorders>
              <w:top w:val="single" w:sz="4" w:space="0" w:color="auto"/>
              <w:bottom w:val="single" w:sz="4" w:space="0" w:color="auto"/>
            </w:tcBorders>
          </w:tcPr>
          <w:p w14:paraId="4A70874D" w14:textId="77777777" w:rsidR="007A77CE" w:rsidRDefault="007A77CE" w:rsidP="00E44444">
            <w:pPr>
              <w:jc w:val="center"/>
              <w:rPr>
                <w:rFonts w:ascii="Arial" w:hAnsi="Arial" w:cs="Arial"/>
                <w:sz w:val="20"/>
                <w:szCs w:val="20"/>
              </w:rPr>
            </w:pPr>
            <w:r>
              <w:rPr>
                <w:rFonts w:ascii="Arial" w:hAnsi="Arial" w:cs="Arial"/>
                <w:sz w:val="20"/>
                <w:szCs w:val="20"/>
              </w:rPr>
              <w:t xml:space="preserve">Izvršenje </w:t>
            </w:r>
          </w:p>
          <w:p w14:paraId="5A036AEA" w14:textId="6EE4F603" w:rsidR="007A77CE" w:rsidRDefault="007A77CE" w:rsidP="00E44444">
            <w:pPr>
              <w:jc w:val="center"/>
              <w:rPr>
                <w:rFonts w:ascii="Arial" w:hAnsi="Arial" w:cs="Arial"/>
                <w:sz w:val="20"/>
                <w:szCs w:val="20"/>
              </w:rPr>
            </w:pPr>
            <w:r>
              <w:rPr>
                <w:rFonts w:ascii="Arial" w:hAnsi="Arial" w:cs="Arial"/>
                <w:sz w:val="20"/>
                <w:szCs w:val="20"/>
              </w:rPr>
              <w:t>202</w:t>
            </w:r>
            <w:r w:rsidR="00D81F07">
              <w:rPr>
                <w:rFonts w:ascii="Arial" w:hAnsi="Arial" w:cs="Arial"/>
                <w:sz w:val="20"/>
                <w:szCs w:val="20"/>
              </w:rPr>
              <w:t>1</w:t>
            </w:r>
            <w:r>
              <w:rPr>
                <w:rFonts w:ascii="Arial" w:hAnsi="Arial" w:cs="Arial"/>
                <w:sz w:val="20"/>
                <w:szCs w:val="20"/>
              </w:rPr>
              <w:t>.</w:t>
            </w:r>
          </w:p>
        </w:tc>
      </w:tr>
      <w:tr w:rsidR="007A77CE" w:rsidRPr="00F175DF" w14:paraId="2484B46F" w14:textId="77777777" w:rsidTr="00276D25">
        <w:trPr>
          <w:trHeight w:val="57"/>
        </w:trPr>
        <w:tc>
          <w:tcPr>
            <w:tcW w:w="5658" w:type="dxa"/>
            <w:tcBorders>
              <w:top w:val="single" w:sz="4" w:space="0" w:color="auto"/>
            </w:tcBorders>
          </w:tcPr>
          <w:p w14:paraId="62389BDF" w14:textId="77777777" w:rsidR="007A77CE" w:rsidRPr="00F175DF" w:rsidRDefault="007A77CE" w:rsidP="00E44444">
            <w:pPr>
              <w:rPr>
                <w:rFonts w:ascii="Arial" w:hAnsi="Arial" w:cs="Arial"/>
                <w:b/>
                <w:bCs/>
                <w:color w:val="000000"/>
                <w:sz w:val="20"/>
                <w:szCs w:val="20"/>
              </w:rPr>
            </w:pPr>
            <w:r w:rsidRPr="00F175DF">
              <w:rPr>
                <w:rFonts w:ascii="Arial" w:hAnsi="Arial" w:cs="Arial"/>
                <w:b/>
                <w:bCs/>
                <w:color w:val="000000"/>
                <w:sz w:val="20"/>
                <w:szCs w:val="20"/>
              </w:rPr>
              <w:t>TEKUĆE DONACIJE</w:t>
            </w:r>
          </w:p>
        </w:tc>
        <w:tc>
          <w:tcPr>
            <w:tcW w:w="999" w:type="dxa"/>
            <w:tcBorders>
              <w:top w:val="single" w:sz="4" w:space="0" w:color="auto"/>
            </w:tcBorders>
          </w:tcPr>
          <w:p w14:paraId="30C09B1F" w14:textId="77777777" w:rsidR="007A77CE" w:rsidRPr="00F175DF" w:rsidRDefault="007A77CE" w:rsidP="00E44444">
            <w:pPr>
              <w:jc w:val="right"/>
              <w:rPr>
                <w:rFonts w:ascii="Arial" w:hAnsi="Arial" w:cs="Arial"/>
                <w:b/>
                <w:bCs/>
                <w:color w:val="000000"/>
                <w:sz w:val="20"/>
                <w:szCs w:val="20"/>
              </w:rPr>
            </w:pPr>
          </w:p>
        </w:tc>
        <w:tc>
          <w:tcPr>
            <w:tcW w:w="1815" w:type="dxa"/>
            <w:tcBorders>
              <w:top w:val="single" w:sz="4" w:space="0" w:color="auto"/>
            </w:tcBorders>
          </w:tcPr>
          <w:p w14:paraId="680BB752" w14:textId="68707A52" w:rsidR="007A77CE" w:rsidRPr="00F175DF" w:rsidRDefault="0037449E" w:rsidP="00E44444">
            <w:pPr>
              <w:jc w:val="right"/>
              <w:rPr>
                <w:rFonts w:ascii="Arial" w:hAnsi="Arial" w:cs="Arial"/>
                <w:b/>
                <w:bCs/>
                <w:color w:val="000000"/>
                <w:sz w:val="20"/>
                <w:szCs w:val="20"/>
              </w:rPr>
            </w:pPr>
            <w:r>
              <w:rPr>
                <w:rFonts w:ascii="Arial" w:hAnsi="Arial" w:cs="Arial"/>
                <w:b/>
                <w:bCs/>
                <w:color w:val="000000"/>
                <w:sz w:val="20"/>
                <w:szCs w:val="20"/>
              </w:rPr>
              <w:t>243.812</w:t>
            </w:r>
          </w:p>
        </w:tc>
      </w:tr>
      <w:tr w:rsidR="007A77CE" w14:paraId="11E16785" w14:textId="77777777" w:rsidTr="00276D25">
        <w:trPr>
          <w:trHeight w:val="57"/>
        </w:trPr>
        <w:tc>
          <w:tcPr>
            <w:tcW w:w="5658" w:type="dxa"/>
          </w:tcPr>
          <w:p w14:paraId="120AD288" w14:textId="77777777" w:rsidR="007A77CE" w:rsidRDefault="007A77CE" w:rsidP="00E44444">
            <w:pPr>
              <w:rPr>
                <w:rFonts w:ascii="Arial" w:hAnsi="Arial" w:cs="Arial"/>
                <w:sz w:val="20"/>
                <w:szCs w:val="20"/>
              </w:rPr>
            </w:pPr>
            <w:r w:rsidRPr="00405429">
              <w:rPr>
                <w:rFonts w:ascii="Arial" w:hAnsi="Arial" w:cs="Arial"/>
                <w:color w:val="000000"/>
                <w:sz w:val="20"/>
                <w:szCs w:val="20"/>
              </w:rPr>
              <w:t>Redovan rad političkih stranaka</w:t>
            </w:r>
          </w:p>
        </w:tc>
        <w:tc>
          <w:tcPr>
            <w:tcW w:w="999" w:type="dxa"/>
          </w:tcPr>
          <w:p w14:paraId="443B5478" w14:textId="77777777" w:rsidR="007A77CE" w:rsidRDefault="007A77CE" w:rsidP="00E44444">
            <w:pPr>
              <w:jc w:val="right"/>
              <w:rPr>
                <w:rFonts w:ascii="Arial" w:hAnsi="Arial" w:cs="Arial"/>
                <w:sz w:val="20"/>
                <w:szCs w:val="20"/>
              </w:rPr>
            </w:pPr>
          </w:p>
        </w:tc>
        <w:tc>
          <w:tcPr>
            <w:tcW w:w="1815" w:type="dxa"/>
          </w:tcPr>
          <w:p w14:paraId="332447C0" w14:textId="1261002C" w:rsidR="007A77CE" w:rsidRDefault="00D81F07" w:rsidP="00E44444">
            <w:pPr>
              <w:jc w:val="right"/>
              <w:rPr>
                <w:rFonts w:ascii="Arial" w:hAnsi="Arial" w:cs="Arial"/>
                <w:sz w:val="20"/>
                <w:szCs w:val="20"/>
              </w:rPr>
            </w:pPr>
            <w:r>
              <w:rPr>
                <w:rFonts w:ascii="Arial" w:hAnsi="Arial" w:cs="Arial"/>
                <w:sz w:val="20"/>
                <w:szCs w:val="20"/>
              </w:rPr>
              <w:t>10.200</w:t>
            </w:r>
          </w:p>
        </w:tc>
      </w:tr>
      <w:tr w:rsidR="00A351E6" w14:paraId="67FE2F6E" w14:textId="77777777" w:rsidTr="00276D25">
        <w:trPr>
          <w:trHeight w:val="57"/>
        </w:trPr>
        <w:tc>
          <w:tcPr>
            <w:tcW w:w="5658" w:type="dxa"/>
          </w:tcPr>
          <w:p w14:paraId="22C6A234" w14:textId="4E40F099" w:rsidR="00A351E6" w:rsidRDefault="00A351E6" w:rsidP="00A351E6">
            <w:pPr>
              <w:rPr>
                <w:rFonts w:ascii="Arial" w:hAnsi="Arial" w:cs="Arial"/>
                <w:color w:val="000000"/>
                <w:sz w:val="20"/>
                <w:szCs w:val="20"/>
              </w:rPr>
            </w:pPr>
            <w:r>
              <w:rPr>
                <w:rFonts w:ascii="Arial" w:hAnsi="Arial" w:cs="Arial"/>
                <w:color w:val="000000"/>
                <w:sz w:val="20"/>
                <w:szCs w:val="20"/>
              </w:rPr>
              <w:t>Političke stranke – izborna promidžba</w:t>
            </w:r>
          </w:p>
        </w:tc>
        <w:tc>
          <w:tcPr>
            <w:tcW w:w="999" w:type="dxa"/>
          </w:tcPr>
          <w:p w14:paraId="39495BF7" w14:textId="77777777" w:rsidR="00A351E6" w:rsidRDefault="00A351E6" w:rsidP="007A77CE">
            <w:pPr>
              <w:jc w:val="right"/>
              <w:rPr>
                <w:rFonts w:ascii="Arial" w:hAnsi="Arial" w:cs="Arial"/>
                <w:sz w:val="20"/>
                <w:szCs w:val="20"/>
              </w:rPr>
            </w:pPr>
          </w:p>
        </w:tc>
        <w:tc>
          <w:tcPr>
            <w:tcW w:w="1815" w:type="dxa"/>
          </w:tcPr>
          <w:p w14:paraId="4E59D99D" w14:textId="5770091E" w:rsidR="00A351E6" w:rsidRDefault="00753C63" w:rsidP="007A77CE">
            <w:pPr>
              <w:jc w:val="right"/>
              <w:rPr>
                <w:rFonts w:ascii="Arial" w:hAnsi="Arial" w:cs="Arial"/>
                <w:sz w:val="20"/>
                <w:szCs w:val="20"/>
              </w:rPr>
            </w:pPr>
            <w:r>
              <w:rPr>
                <w:rFonts w:ascii="Arial" w:hAnsi="Arial" w:cs="Arial"/>
                <w:sz w:val="20"/>
                <w:szCs w:val="20"/>
              </w:rPr>
              <w:t>12.006</w:t>
            </w:r>
          </w:p>
        </w:tc>
      </w:tr>
      <w:tr w:rsidR="00916C2F" w14:paraId="195B47DA" w14:textId="77777777" w:rsidTr="00276D25">
        <w:trPr>
          <w:trHeight w:val="57"/>
        </w:trPr>
        <w:tc>
          <w:tcPr>
            <w:tcW w:w="5658" w:type="dxa"/>
          </w:tcPr>
          <w:p w14:paraId="00CA8F81" w14:textId="72C99DF5" w:rsidR="00916C2F" w:rsidRPr="00405429" w:rsidRDefault="00533EFE" w:rsidP="007A77CE">
            <w:pPr>
              <w:rPr>
                <w:rFonts w:ascii="Arial" w:hAnsi="Arial" w:cs="Arial"/>
                <w:color w:val="000000"/>
                <w:sz w:val="20"/>
                <w:szCs w:val="20"/>
              </w:rPr>
            </w:pPr>
            <w:r>
              <w:rPr>
                <w:rFonts w:ascii="Arial" w:hAnsi="Arial" w:cs="Arial"/>
                <w:color w:val="000000"/>
                <w:sz w:val="20"/>
                <w:szCs w:val="20"/>
              </w:rPr>
              <w:t>Udruga veterana 3</w:t>
            </w:r>
            <w:r w:rsidR="00821E89">
              <w:rPr>
                <w:rFonts w:ascii="Arial" w:hAnsi="Arial" w:cs="Arial"/>
                <w:color w:val="000000"/>
                <w:sz w:val="20"/>
                <w:szCs w:val="20"/>
              </w:rPr>
              <w:t>.</w:t>
            </w:r>
            <w:r>
              <w:rPr>
                <w:rFonts w:ascii="Arial" w:hAnsi="Arial" w:cs="Arial"/>
                <w:color w:val="000000"/>
                <w:sz w:val="20"/>
                <w:szCs w:val="20"/>
              </w:rPr>
              <w:t xml:space="preserve"> GBR </w:t>
            </w:r>
            <w:r w:rsidR="006B04F4">
              <w:rPr>
                <w:rFonts w:ascii="Arial" w:hAnsi="Arial" w:cs="Arial"/>
                <w:color w:val="000000"/>
                <w:sz w:val="20"/>
                <w:szCs w:val="20"/>
              </w:rPr>
              <w:t>„</w:t>
            </w:r>
            <w:r>
              <w:rPr>
                <w:rFonts w:ascii="Arial" w:hAnsi="Arial" w:cs="Arial"/>
                <w:color w:val="000000"/>
                <w:sz w:val="20"/>
                <w:szCs w:val="20"/>
              </w:rPr>
              <w:t>Kune</w:t>
            </w:r>
            <w:r w:rsidR="006B04F4">
              <w:rPr>
                <w:rFonts w:ascii="Arial" w:hAnsi="Arial" w:cs="Arial"/>
                <w:color w:val="000000"/>
                <w:sz w:val="20"/>
                <w:szCs w:val="20"/>
              </w:rPr>
              <w:t>“ – Ogranak Nova Gradiška</w:t>
            </w:r>
          </w:p>
        </w:tc>
        <w:tc>
          <w:tcPr>
            <w:tcW w:w="999" w:type="dxa"/>
          </w:tcPr>
          <w:p w14:paraId="75F006F3" w14:textId="77777777" w:rsidR="00916C2F" w:rsidRDefault="00916C2F" w:rsidP="007A77CE">
            <w:pPr>
              <w:jc w:val="right"/>
              <w:rPr>
                <w:rFonts w:ascii="Arial" w:hAnsi="Arial" w:cs="Arial"/>
                <w:sz w:val="20"/>
                <w:szCs w:val="20"/>
              </w:rPr>
            </w:pPr>
          </w:p>
        </w:tc>
        <w:tc>
          <w:tcPr>
            <w:tcW w:w="1815" w:type="dxa"/>
          </w:tcPr>
          <w:p w14:paraId="1447963C" w14:textId="7817DA1E" w:rsidR="00916C2F" w:rsidRDefault="00916C2F" w:rsidP="007A77CE">
            <w:pPr>
              <w:jc w:val="right"/>
              <w:rPr>
                <w:rFonts w:ascii="Arial" w:hAnsi="Arial" w:cs="Arial"/>
                <w:sz w:val="20"/>
                <w:szCs w:val="20"/>
              </w:rPr>
            </w:pPr>
            <w:r>
              <w:rPr>
                <w:rFonts w:ascii="Arial" w:hAnsi="Arial" w:cs="Arial"/>
                <w:sz w:val="20"/>
                <w:szCs w:val="20"/>
              </w:rPr>
              <w:t>5.000</w:t>
            </w:r>
          </w:p>
        </w:tc>
      </w:tr>
      <w:tr w:rsidR="007A77CE" w14:paraId="21DC96D9" w14:textId="77777777" w:rsidTr="00276D25">
        <w:trPr>
          <w:trHeight w:val="57"/>
        </w:trPr>
        <w:tc>
          <w:tcPr>
            <w:tcW w:w="5658" w:type="dxa"/>
          </w:tcPr>
          <w:p w14:paraId="0F4D19D5" w14:textId="39BE976A" w:rsidR="007A77CE" w:rsidRDefault="007A77CE" w:rsidP="007A77CE">
            <w:pPr>
              <w:rPr>
                <w:rFonts w:ascii="Arial" w:hAnsi="Arial" w:cs="Arial"/>
                <w:sz w:val="20"/>
                <w:szCs w:val="20"/>
              </w:rPr>
            </w:pPr>
            <w:r w:rsidRPr="00405429">
              <w:rPr>
                <w:rFonts w:ascii="Arial" w:hAnsi="Arial" w:cs="Arial"/>
                <w:color w:val="000000"/>
                <w:sz w:val="20"/>
                <w:szCs w:val="20"/>
              </w:rPr>
              <w:t>Radio „Bljesak“ Okučani</w:t>
            </w:r>
          </w:p>
        </w:tc>
        <w:tc>
          <w:tcPr>
            <w:tcW w:w="999" w:type="dxa"/>
          </w:tcPr>
          <w:p w14:paraId="1BE4C2EB" w14:textId="77777777" w:rsidR="007A77CE" w:rsidRDefault="007A77CE" w:rsidP="007A77CE">
            <w:pPr>
              <w:jc w:val="right"/>
              <w:rPr>
                <w:rFonts w:ascii="Arial" w:hAnsi="Arial" w:cs="Arial"/>
                <w:sz w:val="20"/>
                <w:szCs w:val="20"/>
              </w:rPr>
            </w:pPr>
          </w:p>
        </w:tc>
        <w:tc>
          <w:tcPr>
            <w:tcW w:w="1815" w:type="dxa"/>
          </w:tcPr>
          <w:p w14:paraId="3216703D" w14:textId="6E5EF62C" w:rsidR="007A77CE" w:rsidRDefault="00D81F07" w:rsidP="007A77CE">
            <w:pPr>
              <w:jc w:val="right"/>
              <w:rPr>
                <w:rFonts w:ascii="Arial" w:hAnsi="Arial" w:cs="Arial"/>
                <w:sz w:val="20"/>
                <w:szCs w:val="20"/>
              </w:rPr>
            </w:pPr>
            <w:r>
              <w:rPr>
                <w:rFonts w:ascii="Arial" w:hAnsi="Arial" w:cs="Arial"/>
                <w:sz w:val="20"/>
                <w:szCs w:val="20"/>
              </w:rPr>
              <w:t>40</w:t>
            </w:r>
            <w:r w:rsidR="007A77CE">
              <w:rPr>
                <w:rFonts w:ascii="Arial" w:hAnsi="Arial" w:cs="Arial"/>
                <w:sz w:val="20"/>
                <w:szCs w:val="20"/>
              </w:rPr>
              <w:t>.000</w:t>
            </w:r>
          </w:p>
        </w:tc>
      </w:tr>
      <w:tr w:rsidR="007A77CE" w14:paraId="4F5C67AD" w14:textId="77777777" w:rsidTr="00276D25">
        <w:trPr>
          <w:trHeight w:val="57"/>
        </w:trPr>
        <w:tc>
          <w:tcPr>
            <w:tcW w:w="5658" w:type="dxa"/>
          </w:tcPr>
          <w:p w14:paraId="2693CFA3" w14:textId="77777777" w:rsidR="007A77CE" w:rsidRDefault="007A77CE" w:rsidP="007A77CE">
            <w:pPr>
              <w:rPr>
                <w:rFonts w:ascii="Arial" w:hAnsi="Arial" w:cs="Arial"/>
                <w:sz w:val="20"/>
                <w:szCs w:val="20"/>
              </w:rPr>
            </w:pPr>
            <w:r w:rsidRPr="00405429">
              <w:rPr>
                <w:rFonts w:ascii="Arial" w:hAnsi="Arial" w:cs="Arial"/>
                <w:color w:val="000000"/>
                <w:sz w:val="20"/>
                <w:szCs w:val="20"/>
              </w:rPr>
              <w:t>Hrvatski crveni križ</w:t>
            </w:r>
          </w:p>
        </w:tc>
        <w:tc>
          <w:tcPr>
            <w:tcW w:w="999" w:type="dxa"/>
          </w:tcPr>
          <w:p w14:paraId="0F915AAA" w14:textId="77777777" w:rsidR="007A77CE" w:rsidRDefault="007A77CE" w:rsidP="007A77CE">
            <w:pPr>
              <w:jc w:val="right"/>
              <w:rPr>
                <w:rFonts w:ascii="Arial" w:hAnsi="Arial" w:cs="Arial"/>
                <w:sz w:val="20"/>
                <w:szCs w:val="20"/>
              </w:rPr>
            </w:pPr>
          </w:p>
        </w:tc>
        <w:tc>
          <w:tcPr>
            <w:tcW w:w="1815" w:type="dxa"/>
          </w:tcPr>
          <w:p w14:paraId="564FD2F2" w14:textId="3F319E82" w:rsidR="007A77CE" w:rsidRDefault="007A77CE" w:rsidP="007A77CE">
            <w:pPr>
              <w:jc w:val="right"/>
              <w:rPr>
                <w:rFonts w:ascii="Arial" w:hAnsi="Arial" w:cs="Arial"/>
                <w:sz w:val="20"/>
                <w:szCs w:val="20"/>
              </w:rPr>
            </w:pPr>
            <w:r>
              <w:rPr>
                <w:rFonts w:ascii="Arial" w:hAnsi="Arial" w:cs="Arial"/>
                <w:sz w:val="20"/>
                <w:szCs w:val="20"/>
              </w:rPr>
              <w:t>18.</w:t>
            </w:r>
            <w:r w:rsidR="006C4D5D">
              <w:rPr>
                <w:rFonts w:ascii="Arial" w:hAnsi="Arial" w:cs="Arial"/>
                <w:sz w:val="20"/>
                <w:szCs w:val="20"/>
              </w:rPr>
              <w:t>663</w:t>
            </w:r>
          </w:p>
        </w:tc>
      </w:tr>
      <w:tr w:rsidR="000C2A8F" w14:paraId="736FFD61" w14:textId="77777777" w:rsidTr="00276D25">
        <w:trPr>
          <w:trHeight w:val="57"/>
        </w:trPr>
        <w:tc>
          <w:tcPr>
            <w:tcW w:w="5658" w:type="dxa"/>
          </w:tcPr>
          <w:p w14:paraId="1363B4D5" w14:textId="7AAE758C" w:rsidR="000C2A8F" w:rsidRPr="00405429" w:rsidRDefault="00347B64" w:rsidP="007A77CE">
            <w:pPr>
              <w:jc w:val="both"/>
              <w:rPr>
                <w:rFonts w:ascii="Arial" w:hAnsi="Arial" w:cs="Arial"/>
                <w:color w:val="000000"/>
                <w:sz w:val="20"/>
                <w:szCs w:val="20"/>
              </w:rPr>
            </w:pPr>
            <w:r>
              <w:rPr>
                <w:rFonts w:ascii="Arial" w:hAnsi="Arial" w:cs="Arial"/>
                <w:color w:val="000000"/>
                <w:sz w:val="20"/>
                <w:szCs w:val="20"/>
              </w:rPr>
              <w:t xml:space="preserve">LAG  - </w:t>
            </w:r>
            <w:r w:rsidR="00821E89">
              <w:rPr>
                <w:rFonts w:ascii="Arial" w:hAnsi="Arial" w:cs="Arial"/>
                <w:color w:val="000000"/>
                <w:sz w:val="20"/>
                <w:szCs w:val="20"/>
              </w:rPr>
              <w:t>s</w:t>
            </w:r>
            <w:r w:rsidR="000C2A8F">
              <w:rPr>
                <w:rFonts w:ascii="Arial" w:hAnsi="Arial" w:cs="Arial"/>
                <w:color w:val="000000"/>
                <w:sz w:val="20"/>
                <w:szCs w:val="20"/>
              </w:rPr>
              <w:t xml:space="preserve">ufinanciranje </w:t>
            </w:r>
            <w:r>
              <w:rPr>
                <w:rFonts w:ascii="Arial" w:hAnsi="Arial" w:cs="Arial"/>
                <w:color w:val="000000"/>
                <w:sz w:val="20"/>
                <w:szCs w:val="20"/>
              </w:rPr>
              <w:t>projekta „Zaželi“</w:t>
            </w:r>
          </w:p>
        </w:tc>
        <w:tc>
          <w:tcPr>
            <w:tcW w:w="999" w:type="dxa"/>
          </w:tcPr>
          <w:p w14:paraId="731D0493" w14:textId="77777777" w:rsidR="000C2A8F" w:rsidRDefault="000C2A8F" w:rsidP="007A77CE">
            <w:pPr>
              <w:jc w:val="right"/>
              <w:rPr>
                <w:rFonts w:ascii="Arial" w:hAnsi="Arial" w:cs="Arial"/>
                <w:sz w:val="20"/>
                <w:szCs w:val="20"/>
              </w:rPr>
            </w:pPr>
          </w:p>
        </w:tc>
        <w:tc>
          <w:tcPr>
            <w:tcW w:w="1815" w:type="dxa"/>
          </w:tcPr>
          <w:p w14:paraId="3B457A42" w14:textId="1CDCF80F" w:rsidR="000C2A8F" w:rsidRDefault="00F240AA" w:rsidP="007A77CE">
            <w:pPr>
              <w:jc w:val="right"/>
              <w:rPr>
                <w:rFonts w:ascii="Arial" w:hAnsi="Arial" w:cs="Arial"/>
                <w:sz w:val="20"/>
                <w:szCs w:val="20"/>
              </w:rPr>
            </w:pPr>
            <w:r>
              <w:rPr>
                <w:rFonts w:ascii="Arial" w:hAnsi="Arial" w:cs="Arial"/>
                <w:sz w:val="20"/>
                <w:szCs w:val="20"/>
              </w:rPr>
              <w:t>36.398</w:t>
            </w:r>
          </w:p>
        </w:tc>
      </w:tr>
      <w:tr w:rsidR="007A77CE" w14:paraId="0282D2E6" w14:textId="77777777" w:rsidTr="00276D25">
        <w:trPr>
          <w:trHeight w:val="57"/>
        </w:trPr>
        <w:tc>
          <w:tcPr>
            <w:tcW w:w="5658" w:type="dxa"/>
          </w:tcPr>
          <w:p w14:paraId="270248EB" w14:textId="77777777" w:rsidR="007A77CE" w:rsidRDefault="007A77CE" w:rsidP="007A77CE">
            <w:pPr>
              <w:jc w:val="both"/>
              <w:rPr>
                <w:rFonts w:ascii="Arial" w:hAnsi="Arial" w:cs="Arial"/>
                <w:sz w:val="20"/>
                <w:szCs w:val="20"/>
              </w:rPr>
            </w:pPr>
            <w:r w:rsidRPr="00405429">
              <w:rPr>
                <w:rFonts w:ascii="Arial" w:hAnsi="Arial" w:cs="Arial"/>
                <w:color w:val="000000"/>
                <w:sz w:val="20"/>
                <w:szCs w:val="20"/>
              </w:rPr>
              <w:t>DVD Donji Varoš</w:t>
            </w:r>
          </w:p>
        </w:tc>
        <w:tc>
          <w:tcPr>
            <w:tcW w:w="999" w:type="dxa"/>
          </w:tcPr>
          <w:p w14:paraId="1DB41685" w14:textId="77777777" w:rsidR="007A77CE" w:rsidRDefault="007A77CE" w:rsidP="007A77CE">
            <w:pPr>
              <w:jc w:val="right"/>
              <w:rPr>
                <w:rFonts w:ascii="Arial" w:hAnsi="Arial" w:cs="Arial"/>
                <w:sz w:val="20"/>
                <w:szCs w:val="20"/>
              </w:rPr>
            </w:pPr>
          </w:p>
        </w:tc>
        <w:tc>
          <w:tcPr>
            <w:tcW w:w="1815" w:type="dxa"/>
          </w:tcPr>
          <w:p w14:paraId="20D0BA2B" w14:textId="40C25229" w:rsidR="007A77CE" w:rsidRDefault="00AA0B20" w:rsidP="007A77CE">
            <w:pPr>
              <w:jc w:val="right"/>
              <w:rPr>
                <w:rFonts w:ascii="Arial" w:hAnsi="Arial" w:cs="Arial"/>
                <w:sz w:val="20"/>
                <w:szCs w:val="20"/>
              </w:rPr>
            </w:pPr>
            <w:r>
              <w:rPr>
                <w:rFonts w:ascii="Arial" w:hAnsi="Arial" w:cs="Arial"/>
                <w:sz w:val="20"/>
                <w:szCs w:val="20"/>
              </w:rPr>
              <w:t>115.545</w:t>
            </w:r>
          </w:p>
        </w:tc>
      </w:tr>
      <w:tr w:rsidR="007A77CE" w14:paraId="2AE44F2D" w14:textId="77777777" w:rsidTr="00276D25">
        <w:trPr>
          <w:trHeight w:val="57"/>
        </w:trPr>
        <w:tc>
          <w:tcPr>
            <w:tcW w:w="5658" w:type="dxa"/>
          </w:tcPr>
          <w:p w14:paraId="6FE17BC5" w14:textId="77777777" w:rsidR="007A77CE" w:rsidRDefault="007A77CE" w:rsidP="007A77CE">
            <w:pPr>
              <w:jc w:val="both"/>
              <w:rPr>
                <w:rFonts w:ascii="Arial" w:hAnsi="Arial" w:cs="Arial"/>
                <w:color w:val="000000"/>
                <w:sz w:val="20"/>
                <w:szCs w:val="20"/>
              </w:rPr>
            </w:pPr>
            <w:r>
              <w:rPr>
                <w:rFonts w:ascii="Arial" w:hAnsi="Arial" w:cs="Arial"/>
                <w:color w:val="000000"/>
                <w:sz w:val="20"/>
                <w:szCs w:val="20"/>
              </w:rPr>
              <w:t>Hrvatska gorska služba spašavanja</w:t>
            </w:r>
          </w:p>
        </w:tc>
        <w:tc>
          <w:tcPr>
            <w:tcW w:w="999" w:type="dxa"/>
          </w:tcPr>
          <w:p w14:paraId="385639F1" w14:textId="77777777" w:rsidR="007A77CE" w:rsidRDefault="007A77CE" w:rsidP="007A77CE">
            <w:pPr>
              <w:jc w:val="right"/>
              <w:rPr>
                <w:rFonts w:ascii="Arial" w:hAnsi="Arial" w:cs="Arial"/>
                <w:sz w:val="20"/>
                <w:szCs w:val="20"/>
              </w:rPr>
            </w:pPr>
          </w:p>
        </w:tc>
        <w:tc>
          <w:tcPr>
            <w:tcW w:w="1815" w:type="dxa"/>
          </w:tcPr>
          <w:p w14:paraId="5EF9A964" w14:textId="77777777" w:rsidR="007A77CE" w:rsidRDefault="007A77CE" w:rsidP="007A77CE">
            <w:pPr>
              <w:jc w:val="right"/>
              <w:rPr>
                <w:rFonts w:ascii="Arial" w:hAnsi="Arial" w:cs="Arial"/>
                <w:sz w:val="20"/>
                <w:szCs w:val="20"/>
              </w:rPr>
            </w:pPr>
            <w:r>
              <w:rPr>
                <w:rFonts w:ascii="Arial" w:hAnsi="Arial" w:cs="Arial"/>
                <w:sz w:val="20"/>
                <w:szCs w:val="20"/>
              </w:rPr>
              <w:t>6.000</w:t>
            </w:r>
          </w:p>
        </w:tc>
      </w:tr>
      <w:tr w:rsidR="007A77CE" w14:paraId="65178953" w14:textId="77777777" w:rsidTr="00276D25">
        <w:trPr>
          <w:trHeight w:val="57"/>
        </w:trPr>
        <w:tc>
          <w:tcPr>
            <w:tcW w:w="5658" w:type="dxa"/>
          </w:tcPr>
          <w:p w14:paraId="13BE2FC4" w14:textId="77777777" w:rsidR="007A77CE" w:rsidRPr="00F175DF" w:rsidRDefault="007A77CE" w:rsidP="007A77CE">
            <w:pPr>
              <w:jc w:val="both"/>
              <w:rPr>
                <w:rFonts w:ascii="Arial" w:hAnsi="Arial" w:cs="Arial"/>
                <w:b/>
                <w:bCs/>
                <w:color w:val="000000"/>
                <w:sz w:val="20"/>
                <w:szCs w:val="20"/>
              </w:rPr>
            </w:pPr>
            <w:r w:rsidRPr="00F175DF">
              <w:rPr>
                <w:rFonts w:ascii="Arial" w:hAnsi="Arial" w:cs="Arial"/>
                <w:b/>
                <w:bCs/>
                <w:color w:val="000000"/>
                <w:sz w:val="20"/>
                <w:szCs w:val="20"/>
              </w:rPr>
              <w:t>KAPITALNE DONACIJE</w:t>
            </w:r>
            <w:r>
              <w:rPr>
                <w:rFonts w:ascii="Arial" w:hAnsi="Arial" w:cs="Arial"/>
                <w:b/>
                <w:bCs/>
                <w:color w:val="000000"/>
                <w:sz w:val="20"/>
                <w:szCs w:val="20"/>
              </w:rPr>
              <w:t xml:space="preserve"> I POMOĆI</w:t>
            </w:r>
          </w:p>
        </w:tc>
        <w:tc>
          <w:tcPr>
            <w:tcW w:w="999" w:type="dxa"/>
          </w:tcPr>
          <w:p w14:paraId="023B3172" w14:textId="77777777" w:rsidR="007A77CE" w:rsidRDefault="007A77CE" w:rsidP="007A77CE">
            <w:pPr>
              <w:jc w:val="right"/>
              <w:rPr>
                <w:rFonts w:ascii="Arial" w:hAnsi="Arial" w:cs="Arial"/>
                <w:sz w:val="20"/>
                <w:szCs w:val="20"/>
              </w:rPr>
            </w:pPr>
          </w:p>
        </w:tc>
        <w:tc>
          <w:tcPr>
            <w:tcW w:w="1815" w:type="dxa"/>
            <w:vAlign w:val="bottom"/>
          </w:tcPr>
          <w:p w14:paraId="33E4A194" w14:textId="31250C22" w:rsidR="007A77CE" w:rsidRPr="00837837" w:rsidRDefault="00F375AC" w:rsidP="00F375AC">
            <w:pPr>
              <w:tabs>
                <w:tab w:val="left" w:pos="1520"/>
              </w:tabs>
              <w:jc w:val="right"/>
              <w:rPr>
                <w:rFonts w:ascii="Arial" w:hAnsi="Arial" w:cs="Arial"/>
                <w:b/>
                <w:bCs/>
                <w:sz w:val="20"/>
                <w:szCs w:val="20"/>
              </w:rPr>
            </w:pPr>
            <w:r w:rsidRPr="00837837">
              <w:rPr>
                <w:rFonts w:ascii="Arial" w:hAnsi="Arial" w:cs="Arial"/>
                <w:b/>
                <w:bCs/>
                <w:sz w:val="20"/>
                <w:szCs w:val="20"/>
              </w:rPr>
              <w:t>317</w:t>
            </w:r>
            <w:r w:rsidR="00837837" w:rsidRPr="00837837">
              <w:rPr>
                <w:rFonts w:ascii="Arial" w:hAnsi="Arial" w:cs="Arial"/>
                <w:b/>
                <w:bCs/>
                <w:sz w:val="20"/>
                <w:szCs w:val="20"/>
              </w:rPr>
              <w:t>.310</w:t>
            </w:r>
          </w:p>
        </w:tc>
      </w:tr>
      <w:tr w:rsidR="007A77CE" w14:paraId="1DDB1CBD" w14:textId="77777777" w:rsidTr="00276D25">
        <w:trPr>
          <w:trHeight w:val="57"/>
        </w:trPr>
        <w:tc>
          <w:tcPr>
            <w:tcW w:w="5658" w:type="dxa"/>
          </w:tcPr>
          <w:p w14:paraId="52FC2ED6" w14:textId="77777777" w:rsidR="007A77CE" w:rsidRDefault="007A77CE" w:rsidP="007A77CE">
            <w:pPr>
              <w:jc w:val="both"/>
              <w:rPr>
                <w:rFonts w:ascii="Arial" w:hAnsi="Arial" w:cs="Arial"/>
                <w:color w:val="000000"/>
                <w:sz w:val="20"/>
                <w:szCs w:val="20"/>
              </w:rPr>
            </w:pPr>
            <w:r>
              <w:rPr>
                <w:rFonts w:ascii="Arial" w:hAnsi="Arial" w:cs="Arial"/>
                <w:color w:val="000000"/>
                <w:sz w:val="20"/>
                <w:szCs w:val="20"/>
              </w:rPr>
              <w:t>RKT župa Sv. Mihaela</w:t>
            </w:r>
          </w:p>
        </w:tc>
        <w:tc>
          <w:tcPr>
            <w:tcW w:w="999" w:type="dxa"/>
          </w:tcPr>
          <w:p w14:paraId="2F9DA0FC" w14:textId="77777777" w:rsidR="007A77CE" w:rsidRDefault="007A77CE" w:rsidP="007A77CE">
            <w:pPr>
              <w:jc w:val="right"/>
              <w:rPr>
                <w:rFonts w:ascii="Arial" w:hAnsi="Arial" w:cs="Arial"/>
                <w:sz w:val="20"/>
                <w:szCs w:val="20"/>
              </w:rPr>
            </w:pPr>
          </w:p>
        </w:tc>
        <w:tc>
          <w:tcPr>
            <w:tcW w:w="1815" w:type="dxa"/>
          </w:tcPr>
          <w:p w14:paraId="4D35A3D6" w14:textId="2249B4AF" w:rsidR="007A77CE" w:rsidRDefault="00FE3866" w:rsidP="007A77CE">
            <w:pPr>
              <w:jc w:val="right"/>
              <w:rPr>
                <w:rFonts w:ascii="Arial" w:hAnsi="Arial" w:cs="Arial"/>
                <w:sz w:val="20"/>
                <w:szCs w:val="20"/>
              </w:rPr>
            </w:pPr>
            <w:r>
              <w:rPr>
                <w:rFonts w:ascii="Arial" w:hAnsi="Arial" w:cs="Arial"/>
                <w:sz w:val="20"/>
                <w:szCs w:val="20"/>
              </w:rPr>
              <w:t>10.000</w:t>
            </w:r>
          </w:p>
        </w:tc>
      </w:tr>
      <w:tr w:rsidR="007A77CE" w14:paraId="3B46BE6F" w14:textId="77777777" w:rsidTr="00276D25">
        <w:trPr>
          <w:trHeight w:val="57"/>
        </w:trPr>
        <w:tc>
          <w:tcPr>
            <w:tcW w:w="5658" w:type="dxa"/>
          </w:tcPr>
          <w:p w14:paraId="79EA49E3" w14:textId="77777777" w:rsidR="007A77CE" w:rsidRDefault="007A77CE" w:rsidP="007A77CE">
            <w:pPr>
              <w:jc w:val="both"/>
              <w:rPr>
                <w:rFonts w:ascii="Arial" w:hAnsi="Arial" w:cs="Arial"/>
                <w:color w:val="000000"/>
                <w:sz w:val="20"/>
                <w:szCs w:val="20"/>
              </w:rPr>
            </w:pPr>
            <w:r>
              <w:rPr>
                <w:rFonts w:ascii="Arial" w:hAnsi="Arial" w:cs="Arial"/>
                <w:color w:val="000000"/>
                <w:sz w:val="20"/>
                <w:szCs w:val="20"/>
              </w:rPr>
              <w:lastRenderedPageBreak/>
              <w:t>Srpska pravoslavna crkva</w:t>
            </w:r>
          </w:p>
        </w:tc>
        <w:tc>
          <w:tcPr>
            <w:tcW w:w="999" w:type="dxa"/>
            <w:vAlign w:val="bottom"/>
          </w:tcPr>
          <w:p w14:paraId="2C217164" w14:textId="77777777" w:rsidR="007A77CE" w:rsidRDefault="007A77CE" w:rsidP="007A77CE">
            <w:pPr>
              <w:jc w:val="right"/>
              <w:rPr>
                <w:rFonts w:ascii="Arial" w:hAnsi="Arial" w:cs="Arial"/>
                <w:sz w:val="20"/>
                <w:szCs w:val="20"/>
              </w:rPr>
            </w:pPr>
          </w:p>
        </w:tc>
        <w:tc>
          <w:tcPr>
            <w:tcW w:w="1815" w:type="dxa"/>
          </w:tcPr>
          <w:p w14:paraId="1A07E0C6" w14:textId="25E9E367" w:rsidR="007A77CE" w:rsidRDefault="00F375AC" w:rsidP="007A77CE">
            <w:pPr>
              <w:tabs>
                <w:tab w:val="left" w:pos="987"/>
              </w:tabs>
              <w:jc w:val="right"/>
              <w:rPr>
                <w:rFonts w:ascii="Arial" w:hAnsi="Arial" w:cs="Arial"/>
                <w:sz w:val="20"/>
                <w:szCs w:val="20"/>
              </w:rPr>
            </w:pPr>
            <w:r>
              <w:rPr>
                <w:rFonts w:ascii="Arial" w:hAnsi="Arial" w:cs="Arial"/>
                <w:sz w:val="20"/>
                <w:szCs w:val="20"/>
              </w:rPr>
              <w:t>1</w:t>
            </w:r>
            <w:r w:rsidR="00FE3866">
              <w:rPr>
                <w:rFonts w:ascii="Arial" w:hAnsi="Arial" w:cs="Arial"/>
                <w:sz w:val="20"/>
                <w:szCs w:val="20"/>
              </w:rPr>
              <w:t>0.000</w:t>
            </w:r>
          </w:p>
        </w:tc>
      </w:tr>
      <w:tr w:rsidR="007A77CE" w14:paraId="06EE7AD0" w14:textId="77777777" w:rsidTr="00276D25">
        <w:trPr>
          <w:trHeight w:val="57"/>
        </w:trPr>
        <w:tc>
          <w:tcPr>
            <w:tcW w:w="5658" w:type="dxa"/>
          </w:tcPr>
          <w:p w14:paraId="24046C23" w14:textId="77777777" w:rsidR="007A77CE" w:rsidRDefault="007A77CE" w:rsidP="007A77CE">
            <w:pPr>
              <w:jc w:val="both"/>
              <w:rPr>
                <w:rFonts w:ascii="Arial" w:hAnsi="Arial" w:cs="Arial"/>
                <w:color w:val="000000"/>
                <w:sz w:val="20"/>
                <w:szCs w:val="20"/>
              </w:rPr>
            </w:pPr>
            <w:r>
              <w:rPr>
                <w:rFonts w:ascii="Arial" w:hAnsi="Arial" w:cs="Arial"/>
                <w:color w:val="000000"/>
                <w:sz w:val="20"/>
                <w:szCs w:val="20"/>
              </w:rPr>
              <w:t>Vodovod Zapadne Slavonije</w:t>
            </w:r>
          </w:p>
        </w:tc>
        <w:tc>
          <w:tcPr>
            <w:tcW w:w="999" w:type="dxa"/>
            <w:vAlign w:val="bottom"/>
          </w:tcPr>
          <w:p w14:paraId="58B53CF3" w14:textId="77777777" w:rsidR="007A77CE" w:rsidRDefault="007A77CE" w:rsidP="007A77CE">
            <w:pPr>
              <w:jc w:val="right"/>
              <w:rPr>
                <w:rFonts w:ascii="Arial" w:hAnsi="Arial" w:cs="Arial"/>
                <w:sz w:val="20"/>
                <w:szCs w:val="20"/>
              </w:rPr>
            </w:pPr>
          </w:p>
        </w:tc>
        <w:tc>
          <w:tcPr>
            <w:tcW w:w="1815" w:type="dxa"/>
          </w:tcPr>
          <w:p w14:paraId="3BF025FF" w14:textId="01F84BD8" w:rsidR="007A77CE" w:rsidRDefault="0053706C" w:rsidP="007A77CE">
            <w:pPr>
              <w:jc w:val="right"/>
              <w:rPr>
                <w:rFonts w:ascii="Arial" w:hAnsi="Arial" w:cs="Arial"/>
                <w:sz w:val="20"/>
                <w:szCs w:val="20"/>
              </w:rPr>
            </w:pPr>
            <w:r>
              <w:rPr>
                <w:rFonts w:ascii="Arial" w:hAnsi="Arial" w:cs="Arial"/>
                <w:sz w:val="20"/>
                <w:szCs w:val="20"/>
              </w:rPr>
              <w:t>297.310</w:t>
            </w:r>
          </w:p>
        </w:tc>
      </w:tr>
    </w:tbl>
    <w:p w14:paraId="05EA2282" w14:textId="77777777" w:rsidR="007A77CE" w:rsidRDefault="007A77CE" w:rsidP="007A77CE">
      <w:pPr>
        <w:spacing w:after="0" w:line="240" w:lineRule="auto"/>
        <w:jc w:val="both"/>
        <w:rPr>
          <w:rFonts w:ascii="Arial" w:hAnsi="Arial" w:cs="Arial"/>
          <w:sz w:val="20"/>
          <w:szCs w:val="20"/>
        </w:rPr>
      </w:pPr>
    </w:p>
    <w:p w14:paraId="180330F1" w14:textId="77777777" w:rsidR="007A77CE" w:rsidRPr="00C61F26" w:rsidRDefault="007A77CE" w:rsidP="007A77CE">
      <w:pPr>
        <w:spacing w:after="0" w:line="240" w:lineRule="auto"/>
        <w:rPr>
          <w:rFonts w:ascii="Arial" w:hAnsi="Arial" w:cs="Arial"/>
          <w:b/>
          <w:sz w:val="20"/>
          <w:szCs w:val="20"/>
        </w:rPr>
      </w:pPr>
      <w:r w:rsidRPr="00C61F26">
        <w:rPr>
          <w:rFonts w:ascii="Arial" w:hAnsi="Arial" w:cs="Arial"/>
          <w:b/>
          <w:sz w:val="20"/>
          <w:szCs w:val="20"/>
        </w:rPr>
        <w:t>Rashodi za nabavu nefinancijske imovine</w:t>
      </w:r>
    </w:p>
    <w:p w14:paraId="4D793976" w14:textId="051B2161" w:rsidR="007A77CE" w:rsidRDefault="007A77CE" w:rsidP="007A77CE">
      <w:pPr>
        <w:spacing w:after="0" w:line="240" w:lineRule="auto"/>
        <w:jc w:val="both"/>
        <w:rPr>
          <w:rFonts w:ascii="Arial" w:hAnsi="Arial" w:cs="Arial"/>
          <w:sz w:val="20"/>
          <w:szCs w:val="20"/>
        </w:rPr>
      </w:pPr>
      <w:r w:rsidRPr="00C61F26">
        <w:rPr>
          <w:rFonts w:ascii="Arial" w:hAnsi="Arial" w:cs="Arial"/>
          <w:sz w:val="20"/>
          <w:szCs w:val="20"/>
        </w:rPr>
        <w:t xml:space="preserve">Rashodi za nabavu nefinancijske imovine izvršeni su u iznosu od  </w:t>
      </w:r>
      <w:r w:rsidR="0070566F">
        <w:rPr>
          <w:rFonts w:ascii="Arial" w:hAnsi="Arial" w:cs="Arial"/>
          <w:sz w:val="20"/>
          <w:szCs w:val="20"/>
        </w:rPr>
        <w:t>5.632.152</w:t>
      </w:r>
      <w:r w:rsidRPr="00C61F26">
        <w:rPr>
          <w:rFonts w:ascii="Arial" w:hAnsi="Arial" w:cs="Arial"/>
          <w:sz w:val="20"/>
          <w:szCs w:val="20"/>
        </w:rPr>
        <w:t xml:space="preserve"> što je</w:t>
      </w:r>
      <w:r w:rsidR="007B2328">
        <w:rPr>
          <w:rFonts w:ascii="Arial" w:hAnsi="Arial" w:cs="Arial"/>
          <w:sz w:val="20"/>
          <w:szCs w:val="20"/>
        </w:rPr>
        <w:t xml:space="preserve"> četiri puta više </w:t>
      </w:r>
      <w:r w:rsidRPr="00C61F26">
        <w:rPr>
          <w:rFonts w:ascii="Arial" w:hAnsi="Arial" w:cs="Arial"/>
          <w:sz w:val="20"/>
          <w:szCs w:val="20"/>
        </w:rPr>
        <w:t xml:space="preserve">u odnosu na izvršenje </w:t>
      </w:r>
      <w:r w:rsidR="007B2328">
        <w:rPr>
          <w:rFonts w:ascii="Arial" w:hAnsi="Arial" w:cs="Arial"/>
          <w:sz w:val="20"/>
          <w:szCs w:val="20"/>
        </w:rPr>
        <w:t>2020</w:t>
      </w:r>
      <w:r w:rsidR="00CC35A3">
        <w:rPr>
          <w:rFonts w:ascii="Arial" w:hAnsi="Arial" w:cs="Arial"/>
          <w:sz w:val="20"/>
          <w:szCs w:val="20"/>
        </w:rPr>
        <w:t>.</w:t>
      </w:r>
      <w:r w:rsidRPr="00C61F26">
        <w:rPr>
          <w:rFonts w:ascii="Arial" w:hAnsi="Arial" w:cs="Arial"/>
          <w:sz w:val="20"/>
          <w:szCs w:val="20"/>
        </w:rPr>
        <w:t xml:space="preserve"> godine, a </w:t>
      </w:r>
      <w:r w:rsidR="00CC35A3">
        <w:rPr>
          <w:rFonts w:ascii="Arial" w:hAnsi="Arial" w:cs="Arial"/>
          <w:sz w:val="20"/>
          <w:szCs w:val="20"/>
        </w:rPr>
        <w:t>5,53</w:t>
      </w:r>
      <w:r w:rsidRPr="00C61F26">
        <w:rPr>
          <w:rFonts w:ascii="Arial" w:hAnsi="Arial" w:cs="Arial"/>
          <w:sz w:val="20"/>
          <w:szCs w:val="20"/>
        </w:rPr>
        <w:t xml:space="preserve">% </w:t>
      </w:r>
      <w:r w:rsidR="00CC35A3">
        <w:rPr>
          <w:rFonts w:ascii="Arial" w:hAnsi="Arial" w:cs="Arial"/>
          <w:sz w:val="20"/>
          <w:szCs w:val="20"/>
        </w:rPr>
        <w:t xml:space="preserve">manje </w:t>
      </w:r>
      <w:r w:rsidRPr="00C61F26">
        <w:rPr>
          <w:rFonts w:ascii="Arial" w:hAnsi="Arial" w:cs="Arial"/>
          <w:sz w:val="20"/>
          <w:szCs w:val="20"/>
        </w:rPr>
        <w:t xml:space="preserve">u odnosu na plan. </w:t>
      </w:r>
    </w:p>
    <w:p w14:paraId="1A9D8304" w14:textId="77777777" w:rsidR="005F07B9" w:rsidRDefault="005F07B9" w:rsidP="007A77CE">
      <w:pPr>
        <w:spacing w:after="0" w:line="240" w:lineRule="auto"/>
        <w:ind w:left="1260" w:hanging="1260"/>
        <w:rPr>
          <w:rFonts w:ascii="Arial" w:hAnsi="Arial" w:cs="Arial"/>
          <w:sz w:val="20"/>
          <w:szCs w:val="20"/>
        </w:rPr>
      </w:pPr>
    </w:p>
    <w:p w14:paraId="57EE77B5" w14:textId="6B11880E" w:rsidR="007A77CE" w:rsidRDefault="007A77CE" w:rsidP="007A77CE">
      <w:pPr>
        <w:spacing w:after="0" w:line="240" w:lineRule="auto"/>
        <w:ind w:left="1260" w:hanging="1260"/>
        <w:rPr>
          <w:rFonts w:ascii="Arial" w:hAnsi="Arial" w:cs="Arial"/>
          <w:sz w:val="20"/>
          <w:szCs w:val="20"/>
        </w:rPr>
      </w:pPr>
      <w:r w:rsidRPr="00C10A7A">
        <w:rPr>
          <w:rFonts w:ascii="Arial" w:hAnsi="Arial" w:cs="Arial"/>
          <w:sz w:val="20"/>
          <w:szCs w:val="20"/>
        </w:rPr>
        <w:t>T</w:t>
      </w:r>
      <w:r w:rsidR="008F45FF">
        <w:rPr>
          <w:rFonts w:ascii="Arial" w:hAnsi="Arial" w:cs="Arial"/>
          <w:sz w:val="20"/>
          <w:szCs w:val="20"/>
        </w:rPr>
        <w:t xml:space="preserve">ablica </w:t>
      </w:r>
      <w:r w:rsidRPr="00C10A7A">
        <w:rPr>
          <w:rFonts w:ascii="Arial" w:hAnsi="Arial" w:cs="Arial"/>
          <w:sz w:val="20"/>
          <w:szCs w:val="20"/>
        </w:rPr>
        <w:t xml:space="preserve"> 1</w:t>
      </w:r>
      <w:r>
        <w:rPr>
          <w:rFonts w:ascii="Arial" w:hAnsi="Arial" w:cs="Arial"/>
          <w:sz w:val="20"/>
          <w:szCs w:val="20"/>
        </w:rPr>
        <w:t>2</w:t>
      </w:r>
      <w:r w:rsidRPr="00C10A7A">
        <w:rPr>
          <w:rFonts w:ascii="Arial" w:hAnsi="Arial" w:cs="Arial"/>
          <w:sz w:val="20"/>
          <w:szCs w:val="20"/>
        </w:rPr>
        <w:t xml:space="preserve">. Izvršenje rashoda za nabavu nefinancijske imovine </w:t>
      </w:r>
    </w:p>
    <w:tbl>
      <w:tblPr>
        <w:tblStyle w:val="TableGrid"/>
        <w:tblW w:w="88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1"/>
        <w:gridCol w:w="1106"/>
      </w:tblGrid>
      <w:tr w:rsidR="007A77CE" w:rsidRPr="00336DFB" w14:paraId="61985E7A" w14:textId="77777777" w:rsidTr="00BA1A1D">
        <w:tc>
          <w:tcPr>
            <w:tcW w:w="7791" w:type="dxa"/>
            <w:tcBorders>
              <w:top w:val="single" w:sz="4" w:space="0" w:color="auto"/>
              <w:bottom w:val="single" w:sz="4" w:space="0" w:color="auto"/>
            </w:tcBorders>
          </w:tcPr>
          <w:p w14:paraId="727350B0" w14:textId="77777777" w:rsidR="007A77CE" w:rsidRDefault="007A77CE" w:rsidP="007A77CE">
            <w:pPr>
              <w:jc w:val="both"/>
              <w:rPr>
                <w:rFonts w:ascii="Arial" w:hAnsi="Arial" w:cs="Arial"/>
                <w:sz w:val="20"/>
                <w:szCs w:val="20"/>
              </w:rPr>
            </w:pPr>
          </w:p>
          <w:p w14:paraId="4CEB6C65" w14:textId="77777777" w:rsidR="007A77CE" w:rsidRPr="00336DFB" w:rsidRDefault="007A77CE" w:rsidP="007A77CE">
            <w:pPr>
              <w:jc w:val="both"/>
              <w:rPr>
                <w:rFonts w:ascii="Arial" w:hAnsi="Arial" w:cs="Arial"/>
                <w:sz w:val="20"/>
                <w:szCs w:val="20"/>
              </w:rPr>
            </w:pPr>
            <w:r w:rsidRPr="00336DFB">
              <w:rPr>
                <w:rFonts w:ascii="Arial" w:hAnsi="Arial" w:cs="Arial"/>
                <w:sz w:val="20"/>
                <w:szCs w:val="20"/>
              </w:rPr>
              <w:t>OPIS</w:t>
            </w:r>
          </w:p>
        </w:tc>
        <w:tc>
          <w:tcPr>
            <w:tcW w:w="1106" w:type="dxa"/>
            <w:tcBorders>
              <w:top w:val="single" w:sz="4" w:space="0" w:color="auto"/>
              <w:bottom w:val="single" w:sz="4" w:space="0" w:color="auto"/>
            </w:tcBorders>
          </w:tcPr>
          <w:p w14:paraId="7EAA2D4A" w14:textId="271D98F9" w:rsidR="007A77CE" w:rsidRPr="00336DFB" w:rsidRDefault="007A77CE" w:rsidP="007A77CE">
            <w:pPr>
              <w:jc w:val="center"/>
              <w:rPr>
                <w:rFonts w:ascii="Arial" w:hAnsi="Arial" w:cs="Arial"/>
                <w:sz w:val="20"/>
                <w:szCs w:val="20"/>
              </w:rPr>
            </w:pPr>
            <w:r w:rsidRPr="00336DFB">
              <w:rPr>
                <w:rFonts w:ascii="Arial" w:hAnsi="Arial" w:cs="Arial"/>
                <w:color w:val="000000"/>
                <w:sz w:val="20"/>
                <w:szCs w:val="20"/>
              </w:rPr>
              <w:t>Izvršenje 20</w:t>
            </w:r>
            <w:r>
              <w:rPr>
                <w:rFonts w:ascii="Arial" w:hAnsi="Arial" w:cs="Arial"/>
                <w:color w:val="000000"/>
                <w:sz w:val="20"/>
                <w:szCs w:val="20"/>
              </w:rPr>
              <w:t>2</w:t>
            </w:r>
            <w:r w:rsidR="00CC35A3">
              <w:rPr>
                <w:rFonts w:ascii="Arial" w:hAnsi="Arial" w:cs="Arial"/>
                <w:color w:val="000000"/>
                <w:sz w:val="20"/>
                <w:szCs w:val="20"/>
              </w:rPr>
              <w:t>1</w:t>
            </w:r>
            <w:r w:rsidRPr="00336DFB">
              <w:rPr>
                <w:rFonts w:ascii="Arial" w:hAnsi="Arial" w:cs="Arial"/>
                <w:color w:val="000000"/>
                <w:sz w:val="20"/>
                <w:szCs w:val="20"/>
              </w:rPr>
              <w:t>.</w:t>
            </w:r>
          </w:p>
        </w:tc>
      </w:tr>
      <w:tr w:rsidR="007A77CE" w:rsidRPr="00336DFB" w14:paraId="38CCFC61" w14:textId="77777777" w:rsidTr="00BA1A1D">
        <w:trPr>
          <w:trHeight w:val="113"/>
        </w:trPr>
        <w:tc>
          <w:tcPr>
            <w:tcW w:w="7791" w:type="dxa"/>
            <w:tcBorders>
              <w:top w:val="single" w:sz="4" w:space="0" w:color="auto"/>
            </w:tcBorders>
          </w:tcPr>
          <w:p w14:paraId="2D6D4C0F" w14:textId="77777777" w:rsidR="007A77CE" w:rsidRPr="00336DFB" w:rsidRDefault="007A77CE" w:rsidP="007A77CE">
            <w:pPr>
              <w:rPr>
                <w:rFonts w:ascii="Arial" w:hAnsi="Arial" w:cs="Arial"/>
                <w:b/>
                <w:bCs/>
                <w:color w:val="000000"/>
                <w:sz w:val="20"/>
                <w:szCs w:val="20"/>
              </w:rPr>
            </w:pPr>
            <w:r w:rsidRPr="00336DFB">
              <w:rPr>
                <w:rFonts w:ascii="Arial" w:hAnsi="Arial" w:cs="Arial"/>
                <w:b/>
                <w:bCs/>
                <w:color w:val="000000"/>
                <w:sz w:val="20"/>
                <w:szCs w:val="20"/>
              </w:rPr>
              <w:t xml:space="preserve">GRAĐEVINSKI OBJEKTI </w:t>
            </w:r>
          </w:p>
        </w:tc>
        <w:tc>
          <w:tcPr>
            <w:tcW w:w="1106" w:type="dxa"/>
            <w:tcBorders>
              <w:top w:val="single" w:sz="4" w:space="0" w:color="auto"/>
            </w:tcBorders>
          </w:tcPr>
          <w:p w14:paraId="550B97D7" w14:textId="122B7D82" w:rsidR="007A77CE" w:rsidRPr="00336DFB" w:rsidRDefault="00A24A60" w:rsidP="007A77CE">
            <w:pPr>
              <w:jc w:val="right"/>
              <w:rPr>
                <w:rFonts w:ascii="Arial" w:hAnsi="Arial" w:cs="Arial"/>
                <w:b/>
                <w:bCs/>
                <w:sz w:val="20"/>
                <w:szCs w:val="20"/>
              </w:rPr>
            </w:pPr>
            <w:r>
              <w:rPr>
                <w:rFonts w:ascii="Arial" w:hAnsi="Arial" w:cs="Arial"/>
                <w:b/>
                <w:bCs/>
                <w:sz w:val="20"/>
                <w:szCs w:val="20"/>
              </w:rPr>
              <w:t>5.239.333</w:t>
            </w:r>
          </w:p>
        </w:tc>
      </w:tr>
      <w:tr w:rsidR="007A77CE" w:rsidRPr="00336DFB" w14:paraId="56297618" w14:textId="77777777" w:rsidTr="00BA1A1D">
        <w:trPr>
          <w:trHeight w:val="113"/>
        </w:trPr>
        <w:tc>
          <w:tcPr>
            <w:tcW w:w="7791" w:type="dxa"/>
          </w:tcPr>
          <w:p w14:paraId="2AFAF6F2" w14:textId="4C10E722" w:rsidR="007A77CE" w:rsidRPr="00336DFB" w:rsidRDefault="007A77CE" w:rsidP="007A77CE">
            <w:pPr>
              <w:rPr>
                <w:rFonts w:ascii="Arial" w:hAnsi="Arial" w:cs="Arial"/>
                <w:sz w:val="20"/>
                <w:szCs w:val="20"/>
              </w:rPr>
            </w:pPr>
            <w:r>
              <w:rPr>
                <w:rFonts w:ascii="Arial" w:hAnsi="Arial" w:cs="Arial"/>
                <w:color w:val="000000"/>
                <w:sz w:val="20"/>
                <w:szCs w:val="20"/>
              </w:rPr>
              <w:t>Izgradnja</w:t>
            </w:r>
            <w:r w:rsidR="00CC35A3">
              <w:rPr>
                <w:rFonts w:ascii="Arial" w:hAnsi="Arial" w:cs="Arial"/>
                <w:color w:val="000000"/>
                <w:sz w:val="20"/>
                <w:szCs w:val="20"/>
              </w:rPr>
              <w:t xml:space="preserve"> pristupnog puta i prostora za ispraćaj </w:t>
            </w:r>
            <w:r w:rsidR="00C71420">
              <w:rPr>
                <w:rFonts w:ascii="Arial" w:hAnsi="Arial" w:cs="Arial"/>
                <w:color w:val="000000"/>
                <w:sz w:val="20"/>
                <w:szCs w:val="20"/>
              </w:rPr>
              <w:t>na gro</w:t>
            </w:r>
            <w:r>
              <w:rPr>
                <w:rFonts w:ascii="Arial" w:hAnsi="Arial" w:cs="Arial"/>
                <w:color w:val="000000"/>
                <w:sz w:val="20"/>
                <w:szCs w:val="20"/>
              </w:rPr>
              <w:t>blju u Gređanima</w:t>
            </w:r>
          </w:p>
        </w:tc>
        <w:tc>
          <w:tcPr>
            <w:tcW w:w="1106" w:type="dxa"/>
          </w:tcPr>
          <w:p w14:paraId="78E0765B" w14:textId="4DB3A15E" w:rsidR="007A77CE" w:rsidRPr="00336DFB" w:rsidRDefault="00AB4E17" w:rsidP="007A77CE">
            <w:pPr>
              <w:jc w:val="right"/>
              <w:rPr>
                <w:rFonts w:ascii="Arial" w:hAnsi="Arial" w:cs="Arial"/>
                <w:sz w:val="20"/>
                <w:szCs w:val="20"/>
              </w:rPr>
            </w:pPr>
            <w:r>
              <w:rPr>
                <w:rFonts w:ascii="Arial" w:hAnsi="Arial" w:cs="Arial"/>
                <w:sz w:val="20"/>
                <w:szCs w:val="20"/>
              </w:rPr>
              <w:t>171.583</w:t>
            </w:r>
          </w:p>
        </w:tc>
      </w:tr>
      <w:tr w:rsidR="00CC35A3" w:rsidRPr="00336DFB" w14:paraId="00476B8A" w14:textId="77777777" w:rsidTr="00BA1A1D">
        <w:trPr>
          <w:trHeight w:val="113"/>
        </w:trPr>
        <w:tc>
          <w:tcPr>
            <w:tcW w:w="7791" w:type="dxa"/>
          </w:tcPr>
          <w:p w14:paraId="29B89C63" w14:textId="435DD096" w:rsidR="00CC35A3" w:rsidRPr="00336DFB" w:rsidRDefault="00C71420" w:rsidP="007A77CE">
            <w:pPr>
              <w:rPr>
                <w:rFonts w:ascii="Arial" w:hAnsi="Arial" w:cs="Arial"/>
                <w:color w:val="000000"/>
                <w:sz w:val="20"/>
                <w:szCs w:val="20"/>
              </w:rPr>
            </w:pPr>
            <w:r>
              <w:rPr>
                <w:rFonts w:ascii="Arial" w:hAnsi="Arial" w:cs="Arial"/>
                <w:color w:val="000000"/>
                <w:sz w:val="20"/>
                <w:szCs w:val="20"/>
              </w:rPr>
              <w:t>Rekonstrukcija i dogradnja mrtvačnice na groblju u Uskocima</w:t>
            </w:r>
          </w:p>
        </w:tc>
        <w:tc>
          <w:tcPr>
            <w:tcW w:w="1106" w:type="dxa"/>
          </w:tcPr>
          <w:p w14:paraId="2A5454D6" w14:textId="1604F9E7" w:rsidR="00CC35A3" w:rsidRDefault="00AB4E17" w:rsidP="007A77CE">
            <w:pPr>
              <w:jc w:val="right"/>
              <w:rPr>
                <w:rFonts w:ascii="Arial" w:hAnsi="Arial" w:cs="Arial"/>
                <w:sz w:val="20"/>
                <w:szCs w:val="20"/>
              </w:rPr>
            </w:pPr>
            <w:r>
              <w:rPr>
                <w:rFonts w:ascii="Arial" w:hAnsi="Arial" w:cs="Arial"/>
                <w:sz w:val="20"/>
                <w:szCs w:val="20"/>
              </w:rPr>
              <w:t>617.821</w:t>
            </w:r>
          </w:p>
        </w:tc>
      </w:tr>
      <w:tr w:rsidR="006F6298" w:rsidRPr="00050DAE" w14:paraId="59917FB6" w14:textId="77777777" w:rsidTr="00BA1A1D">
        <w:trPr>
          <w:trHeight w:val="113"/>
        </w:trPr>
        <w:tc>
          <w:tcPr>
            <w:tcW w:w="7791" w:type="dxa"/>
          </w:tcPr>
          <w:p w14:paraId="3D58F0A1" w14:textId="7F030C05" w:rsidR="006F6298" w:rsidRPr="00050DAE" w:rsidRDefault="00050DAE" w:rsidP="007A77CE">
            <w:pPr>
              <w:rPr>
                <w:rFonts w:ascii="Arial" w:hAnsi="Arial" w:cs="Arial"/>
                <w:sz w:val="20"/>
                <w:szCs w:val="20"/>
              </w:rPr>
            </w:pPr>
            <w:r w:rsidRPr="00050DAE">
              <w:rPr>
                <w:rFonts w:ascii="Arial" w:hAnsi="Arial" w:cs="Arial"/>
                <w:sz w:val="20"/>
                <w:szCs w:val="20"/>
              </w:rPr>
              <w:t>Izgradnja parkirališta na Cvjetnom trgu</w:t>
            </w:r>
          </w:p>
        </w:tc>
        <w:tc>
          <w:tcPr>
            <w:tcW w:w="1106" w:type="dxa"/>
          </w:tcPr>
          <w:p w14:paraId="18143066" w14:textId="3A9561F1" w:rsidR="006F6298" w:rsidRPr="00050DAE" w:rsidRDefault="00D35DAD" w:rsidP="007A77CE">
            <w:pPr>
              <w:jc w:val="right"/>
              <w:rPr>
                <w:rFonts w:ascii="Arial" w:hAnsi="Arial" w:cs="Arial"/>
                <w:sz w:val="20"/>
                <w:szCs w:val="20"/>
              </w:rPr>
            </w:pPr>
            <w:r>
              <w:rPr>
                <w:rFonts w:ascii="Arial" w:hAnsi="Arial" w:cs="Arial"/>
                <w:sz w:val="20"/>
                <w:szCs w:val="20"/>
              </w:rPr>
              <w:t>440.794</w:t>
            </w:r>
          </w:p>
        </w:tc>
      </w:tr>
      <w:tr w:rsidR="006F6298" w:rsidRPr="007513F9" w14:paraId="5336CE2A" w14:textId="77777777" w:rsidTr="00BA1A1D">
        <w:trPr>
          <w:trHeight w:val="113"/>
        </w:trPr>
        <w:tc>
          <w:tcPr>
            <w:tcW w:w="7791" w:type="dxa"/>
          </w:tcPr>
          <w:p w14:paraId="3DDD4DF9" w14:textId="2A714F19" w:rsidR="006F6298" w:rsidRPr="007513F9" w:rsidRDefault="00D35DAD" w:rsidP="007A77CE">
            <w:pPr>
              <w:rPr>
                <w:rFonts w:ascii="Arial" w:hAnsi="Arial" w:cs="Arial"/>
                <w:sz w:val="20"/>
                <w:szCs w:val="20"/>
              </w:rPr>
            </w:pPr>
            <w:r w:rsidRPr="007513F9">
              <w:rPr>
                <w:rFonts w:ascii="Arial" w:hAnsi="Arial" w:cs="Arial"/>
                <w:sz w:val="20"/>
                <w:szCs w:val="20"/>
              </w:rPr>
              <w:t xml:space="preserve">Rekonstrukcija prilaza </w:t>
            </w:r>
            <w:r w:rsidR="007513F9" w:rsidRPr="007513F9">
              <w:rPr>
                <w:rFonts w:ascii="Arial" w:hAnsi="Arial" w:cs="Arial"/>
                <w:sz w:val="20"/>
                <w:szCs w:val="20"/>
              </w:rPr>
              <w:t>zgradi Doma kulture</w:t>
            </w:r>
          </w:p>
        </w:tc>
        <w:tc>
          <w:tcPr>
            <w:tcW w:w="1106" w:type="dxa"/>
          </w:tcPr>
          <w:p w14:paraId="6E050FAA" w14:textId="7ABAA918" w:rsidR="006F6298" w:rsidRPr="007513F9" w:rsidRDefault="00CA4767" w:rsidP="007A77CE">
            <w:pPr>
              <w:jc w:val="right"/>
              <w:rPr>
                <w:rFonts w:ascii="Arial" w:hAnsi="Arial" w:cs="Arial"/>
                <w:sz w:val="20"/>
                <w:szCs w:val="20"/>
              </w:rPr>
            </w:pPr>
            <w:r>
              <w:rPr>
                <w:rFonts w:ascii="Arial" w:hAnsi="Arial" w:cs="Arial"/>
                <w:sz w:val="20"/>
                <w:szCs w:val="20"/>
              </w:rPr>
              <w:t>48.808</w:t>
            </w:r>
          </w:p>
        </w:tc>
      </w:tr>
      <w:tr w:rsidR="006F6298" w:rsidRPr="007513F9" w14:paraId="6A9D4937" w14:textId="77777777" w:rsidTr="00BA1A1D">
        <w:trPr>
          <w:trHeight w:val="113"/>
        </w:trPr>
        <w:tc>
          <w:tcPr>
            <w:tcW w:w="7791" w:type="dxa"/>
          </w:tcPr>
          <w:p w14:paraId="78900030" w14:textId="2FC57196" w:rsidR="006F6298" w:rsidRPr="007513F9" w:rsidRDefault="00CA4767" w:rsidP="007A77CE">
            <w:pPr>
              <w:rPr>
                <w:rFonts w:ascii="Arial" w:hAnsi="Arial" w:cs="Arial"/>
                <w:sz w:val="20"/>
                <w:szCs w:val="20"/>
              </w:rPr>
            </w:pPr>
            <w:r>
              <w:rPr>
                <w:rFonts w:ascii="Arial" w:hAnsi="Arial" w:cs="Arial"/>
                <w:sz w:val="20"/>
                <w:szCs w:val="20"/>
              </w:rPr>
              <w:t>Rekonstrukcija nerazvrstane ceste</w:t>
            </w:r>
            <w:r w:rsidR="008F2F10">
              <w:rPr>
                <w:rFonts w:ascii="Arial" w:hAnsi="Arial" w:cs="Arial"/>
                <w:sz w:val="20"/>
                <w:szCs w:val="20"/>
              </w:rPr>
              <w:t xml:space="preserve">: </w:t>
            </w:r>
            <w:r w:rsidR="009A1866">
              <w:rPr>
                <w:rFonts w:ascii="Arial" w:hAnsi="Arial" w:cs="Arial"/>
                <w:sz w:val="20"/>
                <w:szCs w:val="20"/>
              </w:rPr>
              <w:t>Odv</w:t>
            </w:r>
            <w:r w:rsidR="008F2F10">
              <w:rPr>
                <w:rFonts w:ascii="Arial" w:hAnsi="Arial" w:cs="Arial"/>
                <w:sz w:val="20"/>
                <w:szCs w:val="20"/>
              </w:rPr>
              <w:t>o</w:t>
            </w:r>
            <w:r w:rsidR="009A1866">
              <w:rPr>
                <w:rFonts w:ascii="Arial" w:hAnsi="Arial" w:cs="Arial"/>
                <w:sz w:val="20"/>
                <w:szCs w:val="20"/>
              </w:rPr>
              <w:t xml:space="preserve">jak </w:t>
            </w:r>
            <w:r>
              <w:rPr>
                <w:rFonts w:ascii="Arial" w:hAnsi="Arial" w:cs="Arial"/>
                <w:sz w:val="20"/>
                <w:szCs w:val="20"/>
              </w:rPr>
              <w:t xml:space="preserve"> </w:t>
            </w:r>
            <w:r w:rsidR="009A1866">
              <w:rPr>
                <w:rFonts w:ascii="Arial" w:hAnsi="Arial" w:cs="Arial"/>
                <w:sz w:val="20"/>
                <w:szCs w:val="20"/>
              </w:rPr>
              <w:t>Lj. Posavskog – Sava  d.o.o.</w:t>
            </w:r>
          </w:p>
        </w:tc>
        <w:tc>
          <w:tcPr>
            <w:tcW w:w="1106" w:type="dxa"/>
          </w:tcPr>
          <w:p w14:paraId="476436F6" w14:textId="21CECBCD" w:rsidR="006F6298" w:rsidRPr="007513F9" w:rsidRDefault="008F2F10" w:rsidP="007A77CE">
            <w:pPr>
              <w:jc w:val="right"/>
              <w:rPr>
                <w:rFonts w:ascii="Arial" w:hAnsi="Arial" w:cs="Arial"/>
                <w:sz w:val="20"/>
                <w:szCs w:val="20"/>
              </w:rPr>
            </w:pPr>
            <w:r>
              <w:rPr>
                <w:rFonts w:ascii="Arial" w:hAnsi="Arial" w:cs="Arial"/>
                <w:sz w:val="20"/>
                <w:szCs w:val="20"/>
              </w:rPr>
              <w:t>280.259</w:t>
            </w:r>
          </w:p>
        </w:tc>
      </w:tr>
      <w:tr w:rsidR="006F6298" w:rsidRPr="007513F9" w14:paraId="7CCE2D30" w14:textId="77777777" w:rsidTr="00BA1A1D">
        <w:trPr>
          <w:trHeight w:val="113"/>
        </w:trPr>
        <w:tc>
          <w:tcPr>
            <w:tcW w:w="7791" w:type="dxa"/>
          </w:tcPr>
          <w:p w14:paraId="2F0EB89F" w14:textId="0E4A606B" w:rsidR="006F6298" w:rsidRPr="007513F9" w:rsidRDefault="00CE3575" w:rsidP="007A77CE">
            <w:pPr>
              <w:rPr>
                <w:rFonts w:ascii="Arial" w:hAnsi="Arial" w:cs="Arial"/>
                <w:sz w:val="20"/>
                <w:szCs w:val="20"/>
              </w:rPr>
            </w:pPr>
            <w:r>
              <w:rPr>
                <w:rFonts w:ascii="Arial" w:hAnsi="Arial" w:cs="Arial"/>
                <w:sz w:val="20"/>
                <w:szCs w:val="20"/>
              </w:rPr>
              <w:t xml:space="preserve">Rekonstrukcija (sanacija i dogradnja) Doma kulture </w:t>
            </w:r>
          </w:p>
        </w:tc>
        <w:tc>
          <w:tcPr>
            <w:tcW w:w="1106" w:type="dxa"/>
          </w:tcPr>
          <w:p w14:paraId="62CD65FB" w14:textId="68BFDCF4" w:rsidR="006F6298" w:rsidRPr="007513F9" w:rsidRDefault="00DE02D5" w:rsidP="007A77CE">
            <w:pPr>
              <w:jc w:val="right"/>
              <w:rPr>
                <w:rFonts w:ascii="Arial" w:hAnsi="Arial" w:cs="Arial"/>
                <w:sz w:val="20"/>
                <w:szCs w:val="20"/>
              </w:rPr>
            </w:pPr>
            <w:r>
              <w:rPr>
                <w:rFonts w:ascii="Arial" w:hAnsi="Arial" w:cs="Arial"/>
                <w:sz w:val="20"/>
                <w:szCs w:val="20"/>
              </w:rPr>
              <w:t>3.494.</w:t>
            </w:r>
            <w:r w:rsidR="00E5399A">
              <w:rPr>
                <w:rFonts w:ascii="Arial" w:hAnsi="Arial" w:cs="Arial"/>
                <w:sz w:val="20"/>
                <w:szCs w:val="20"/>
              </w:rPr>
              <w:t>569</w:t>
            </w:r>
          </w:p>
        </w:tc>
      </w:tr>
      <w:tr w:rsidR="006F6298" w:rsidRPr="007513F9" w14:paraId="7DFF3193" w14:textId="77777777" w:rsidTr="00BA1A1D">
        <w:trPr>
          <w:trHeight w:val="113"/>
        </w:trPr>
        <w:tc>
          <w:tcPr>
            <w:tcW w:w="7791" w:type="dxa"/>
          </w:tcPr>
          <w:p w14:paraId="0CA896EE" w14:textId="35876303" w:rsidR="006F6298" w:rsidRPr="007513F9" w:rsidRDefault="00233B8E" w:rsidP="007A77CE">
            <w:pPr>
              <w:rPr>
                <w:rFonts w:ascii="Arial" w:hAnsi="Arial" w:cs="Arial"/>
                <w:sz w:val="20"/>
                <w:szCs w:val="20"/>
              </w:rPr>
            </w:pPr>
            <w:r>
              <w:rPr>
                <w:rFonts w:ascii="Arial" w:hAnsi="Arial" w:cs="Arial"/>
                <w:sz w:val="20"/>
                <w:szCs w:val="20"/>
              </w:rPr>
              <w:t xml:space="preserve">Uređenje Trga hrvatskih branitelja </w:t>
            </w:r>
            <w:r w:rsidR="00374E95">
              <w:rPr>
                <w:rFonts w:ascii="Arial" w:hAnsi="Arial" w:cs="Arial"/>
                <w:sz w:val="20"/>
                <w:szCs w:val="20"/>
              </w:rPr>
              <w:t>– projektna dokumentacija</w:t>
            </w:r>
          </w:p>
        </w:tc>
        <w:tc>
          <w:tcPr>
            <w:tcW w:w="1106" w:type="dxa"/>
          </w:tcPr>
          <w:p w14:paraId="3AB2F21E" w14:textId="43FD9CC2" w:rsidR="006F6298" w:rsidRPr="007513F9" w:rsidRDefault="00374E95" w:rsidP="007A77CE">
            <w:pPr>
              <w:jc w:val="right"/>
              <w:rPr>
                <w:rFonts w:ascii="Arial" w:hAnsi="Arial" w:cs="Arial"/>
                <w:sz w:val="20"/>
                <w:szCs w:val="20"/>
              </w:rPr>
            </w:pPr>
            <w:r>
              <w:rPr>
                <w:rFonts w:ascii="Arial" w:hAnsi="Arial" w:cs="Arial"/>
                <w:sz w:val="20"/>
                <w:szCs w:val="20"/>
              </w:rPr>
              <w:t>96.125</w:t>
            </w:r>
          </w:p>
        </w:tc>
      </w:tr>
      <w:tr w:rsidR="006F6298" w:rsidRPr="007513F9" w14:paraId="22D352BB" w14:textId="77777777" w:rsidTr="00BA1A1D">
        <w:trPr>
          <w:trHeight w:val="113"/>
        </w:trPr>
        <w:tc>
          <w:tcPr>
            <w:tcW w:w="7791" w:type="dxa"/>
          </w:tcPr>
          <w:p w14:paraId="421DDBF3" w14:textId="48E94083" w:rsidR="006F6298" w:rsidRPr="007513F9" w:rsidRDefault="009A1F34" w:rsidP="007A77CE">
            <w:pPr>
              <w:rPr>
                <w:rFonts w:ascii="Arial" w:hAnsi="Arial" w:cs="Arial"/>
                <w:sz w:val="20"/>
                <w:szCs w:val="20"/>
              </w:rPr>
            </w:pPr>
            <w:r>
              <w:rPr>
                <w:rFonts w:ascii="Arial" w:hAnsi="Arial" w:cs="Arial"/>
                <w:sz w:val="20"/>
                <w:szCs w:val="20"/>
              </w:rPr>
              <w:t>Idejni projekt uređenja  šetnice  (Obala slavonskih graničara)</w:t>
            </w:r>
          </w:p>
        </w:tc>
        <w:tc>
          <w:tcPr>
            <w:tcW w:w="1106" w:type="dxa"/>
          </w:tcPr>
          <w:p w14:paraId="0E8BC363" w14:textId="67BF04F2" w:rsidR="006F6298" w:rsidRPr="007513F9" w:rsidRDefault="00324032" w:rsidP="007A77CE">
            <w:pPr>
              <w:jc w:val="right"/>
              <w:rPr>
                <w:rFonts w:ascii="Arial" w:hAnsi="Arial" w:cs="Arial"/>
                <w:sz w:val="20"/>
                <w:szCs w:val="20"/>
              </w:rPr>
            </w:pPr>
            <w:r>
              <w:rPr>
                <w:rFonts w:ascii="Arial" w:hAnsi="Arial" w:cs="Arial"/>
                <w:sz w:val="20"/>
                <w:szCs w:val="20"/>
              </w:rPr>
              <w:t>74.375</w:t>
            </w:r>
          </w:p>
        </w:tc>
      </w:tr>
      <w:tr w:rsidR="006F6298" w:rsidRPr="007513F9" w14:paraId="153C10B4" w14:textId="77777777" w:rsidTr="00BA1A1D">
        <w:trPr>
          <w:trHeight w:val="113"/>
        </w:trPr>
        <w:tc>
          <w:tcPr>
            <w:tcW w:w="7791" w:type="dxa"/>
          </w:tcPr>
          <w:p w14:paraId="20199864" w14:textId="0571C84C" w:rsidR="006F6298" w:rsidRPr="007513F9" w:rsidRDefault="0065018E" w:rsidP="007A77CE">
            <w:pPr>
              <w:rPr>
                <w:rFonts w:ascii="Arial" w:hAnsi="Arial" w:cs="Arial"/>
                <w:sz w:val="20"/>
                <w:szCs w:val="20"/>
              </w:rPr>
            </w:pPr>
            <w:r>
              <w:rPr>
                <w:rFonts w:ascii="Arial" w:hAnsi="Arial" w:cs="Arial"/>
                <w:sz w:val="20"/>
                <w:szCs w:val="20"/>
              </w:rPr>
              <w:t>Uređenje prostora za mlade - projekt</w:t>
            </w:r>
          </w:p>
        </w:tc>
        <w:tc>
          <w:tcPr>
            <w:tcW w:w="1106" w:type="dxa"/>
          </w:tcPr>
          <w:p w14:paraId="10F8009C" w14:textId="0F7EC88E" w:rsidR="006F6298" w:rsidRPr="007513F9" w:rsidRDefault="00556E6F" w:rsidP="007A77CE">
            <w:pPr>
              <w:jc w:val="right"/>
              <w:rPr>
                <w:rFonts w:ascii="Arial" w:hAnsi="Arial" w:cs="Arial"/>
                <w:sz w:val="20"/>
                <w:szCs w:val="20"/>
              </w:rPr>
            </w:pPr>
            <w:r>
              <w:rPr>
                <w:rFonts w:ascii="Arial" w:hAnsi="Arial" w:cs="Arial"/>
                <w:sz w:val="20"/>
                <w:szCs w:val="20"/>
              </w:rPr>
              <w:t>15.000</w:t>
            </w:r>
          </w:p>
        </w:tc>
      </w:tr>
      <w:tr w:rsidR="007A77CE" w:rsidRPr="00336DFB" w14:paraId="11543F7B" w14:textId="77777777" w:rsidTr="00BA1A1D">
        <w:trPr>
          <w:trHeight w:val="113"/>
        </w:trPr>
        <w:tc>
          <w:tcPr>
            <w:tcW w:w="7791" w:type="dxa"/>
          </w:tcPr>
          <w:p w14:paraId="0FA46C6F" w14:textId="77777777" w:rsidR="007A77CE" w:rsidRPr="00336DFB" w:rsidRDefault="007A77CE" w:rsidP="007A77CE">
            <w:pPr>
              <w:rPr>
                <w:rFonts w:ascii="Arial" w:hAnsi="Arial" w:cs="Arial"/>
                <w:b/>
                <w:bCs/>
                <w:sz w:val="20"/>
                <w:szCs w:val="20"/>
              </w:rPr>
            </w:pPr>
            <w:r w:rsidRPr="00336DFB">
              <w:rPr>
                <w:rFonts w:ascii="Arial" w:hAnsi="Arial" w:cs="Arial"/>
                <w:b/>
                <w:bCs/>
                <w:sz w:val="20"/>
                <w:szCs w:val="20"/>
              </w:rPr>
              <w:t>POSTROJENJA I OPREMA</w:t>
            </w:r>
          </w:p>
        </w:tc>
        <w:tc>
          <w:tcPr>
            <w:tcW w:w="1106" w:type="dxa"/>
          </w:tcPr>
          <w:p w14:paraId="31E09F83" w14:textId="08865B5A" w:rsidR="007A77CE" w:rsidRPr="00336DFB" w:rsidRDefault="00060982" w:rsidP="007A77CE">
            <w:pPr>
              <w:jc w:val="right"/>
              <w:rPr>
                <w:rFonts w:ascii="Arial" w:hAnsi="Arial" w:cs="Arial"/>
                <w:b/>
                <w:bCs/>
                <w:sz w:val="20"/>
                <w:szCs w:val="20"/>
              </w:rPr>
            </w:pPr>
            <w:r>
              <w:rPr>
                <w:rFonts w:ascii="Arial" w:hAnsi="Arial" w:cs="Arial"/>
                <w:b/>
                <w:bCs/>
                <w:sz w:val="20"/>
                <w:szCs w:val="20"/>
              </w:rPr>
              <w:t>392.818</w:t>
            </w:r>
          </w:p>
        </w:tc>
      </w:tr>
      <w:tr w:rsidR="007E5250" w:rsidRPr="00336DFB" w14:paraId="51A5DB2C" w14:textId="77777777" w:rsidTr="00BA1A1D">
        <w:trPr>
          <w:trHeight w:val="113"/>
        </w:trPr>
        <w:tc>
          <w:tcPr>
            <w:tcW w:w="7791" w:type="dxa"/>
          </w:tcPr>
          <w:p w14:paraId="466FEDE8" w14:textId="3E9B73EC" w:rsidR="007E5250" w:rsidRDefault="002706FF" w:rsidP="007A77CE">
            <w:pPr>
              <w:rPr>
                <w:rFonts w:ascii="Arial" w:hAnsi="Arial" w:cs="Arial"/>
                <w:sz w:val="20"/>
                <w:szCs w:val="20"/>
              </w:rPr>
            </w:pPr>
            <w:r>
              <w:rPr>
                <w:rFonts w:ascii="Arial" w:hAnsi="Arial" w:cs="Arial"/>
                <w:sz w:val="20"/>
                <w:szCs w:val="20"/>
              </w:rPr>
              <w:t xml:space="preserve">Oprema </w:t>
            </w:r>
            <w:r w:rsidR="001356B5">
              <w:rPr>
                <w:rFonts w:ascii="Arial" w:hAnsi="Arial" w:cs="Arial"/>
                <w:sz w:val="20"/>
                <w:szCs w:val="20"/>
              </w:rPr>
              <w:t xml:space="preserve">i instaliranje </w:t>
            </w:r>
            <w:r w:rsidR="00E827DE">
              <w:rPr>
                <w:rFonts w:ascii="Arial" w:hAnsi="Arial" w:cs="Arial"/>
                <w:sz w:val="20"/>
                <w:szCs w:val="20"/>
              </w:rPr>
              <w:t>w</w:t>
            </w:r>
            <w:r>
              <w:rPr>
                <w:rFonts w:ascii="Arial" w:hAnsi="Arial" w:cs="Arial"/>
                <w:sz w:val="20"/>
                <w:szCs w:val="20"/>
              </w:rPr>
              <w:t>ifi hotspot sustav</w:t>
            </w:r>
            <w:r w:rsidR="00E827DE">
              <w:rPr>
                <w:rFonts w:ascii="Arial" w:hAnsi="Arial" w:cs="Arial"/>
                <w:sz w:val="20"/>
                <w:szCs w:val="20"/>
              </w:rPr>
              <w:t>a</w:t>
            </w:r>
          </w:p>
        </w:tc>
        <w:tc>
          <w:tcPr>
            <w:tcW w:w="1106" w:type="dxa"/>
          </w:tcPr>
          <w:p w14:paraId="4F06C44F" w14:textId="254EA0FD" w:rsidR="007E5250" w:rsidRDefault="003954C5" w:rsidP="007A77CE">
            <w:pPr>
              <w:jc w:val="right"/>
              <w:rPr>
                <w:rFonts w:ascii="Arial" w:hAnsi="Arial" w:cs="Arial"/>
                <w:sz w:val="20"/>
                <w:szCs w:val="20"/>
              </w:rPr>
            </w:pPr>
            <w:r>
              <w:rPr>
                <w:rFonts w:ascii="Arial" w:hAnsi="Arial" w:cs="Arial"/>
                <w:sz w:val="20"/>
                <w:szCs w:val="20"/>
              </w:rPr>
              <w:t>113</w:t>
            </w:r>
            <w:r w:rsidR="00CB6320">
              <w:rPr>
                <w:rFonts w:ascii="Arial" w:hAnsi="Arial" w:cs="Arial"/>
                <w:sz w:val="20"/>
                <w:szCs w:val="20"/>
              </w:rPr>
              <w:t>.</w:t>
            </w:r>
            <w:r>
              <w:rPr>
                <w:rFonts w:ascii="Arial" w:hAnsi="Arial" w:cs="Arial"/>
                <w:sz w:val="20"/>
                <w:szCs w:val="20"/>
              </w:rPr>
              <w:t>355</w:t>
            </w:r>
          </w:p>
        </w:tc>
      </w:tr>
      <w:tr w:rsidR="00E12FA5" w:rsidRPr="00336DFB" w14:paraId="17E73EE4" w14:textId="77777777" w:rsidTr="00BA1A1D">
        <w:trPr>
          <w:trHeight w:val="113"/>
        </w:trPr>
        <w:tc>
          <w:tcPr>
            <w:tcW w:w="7791" w:type="dxa"/>
          </w:tcPr>
          <w:p w14:paraId="54A23E22" w14:textId="5BBDADC1" w:rsidR="00E12FA5" w:rsidRPr="00336DFB" w:rsidRDefault="00E12FA5" w:rsidP="007A77CE">
            <w:pPr>
              <w:rPr>
                <w:rFonts w:ascii="Arial" w:hAnsi="Arial" w:cs="Arial"/>
                <w:sz w:val="20"/>
                <w:szCs w:val="20"/>
              </w:rPr>
            </w:pPr>
            <w:r>
              <w:rPr>
                <w:rFonts w:ascii="Arial" w:hAnsi="Arial" w:cs="Arial"/>
                <w:sz w:val="20"/>
                <w:szCs w:val="20"/>
              </w:rPr>
              <w:t xml:space="preserve">Namještaj </w:t>
            </w:r>
            <w:r w:rsidR="00F87E0D">
              <w:rPr>
                <w:rFonts w:ascii="Arial" w:hAnsi="Arial" w:cs="Arial"/>
                <w:sz w:val="20"/>
                <w:szCs w:val="20"/>
              </w:rPr>
              <w:t>(stolovi i stolice)</w:t>
            </w:r>
            <w:r w:rsidR="00CC5E96">
              <w:rPr>
                <w:rFonts w:ascii="Arial" w:hAnsi="Arial" w:cs="Arial"/>
                <w:sz w:val="20"/>
                <w:szCs w:val="20"/>
              </w:rPr>
              <w:t xml:space="preserve"> i multimedijalna oprema</w:t>
            </w:r>
            <w:r w:rsidR="00133196">
              <w:rPr>
                <w:rFonts w:ascii="Arial" w:hAnsi="Arial" w:cs="Arial"/>
                <w:sz w:val="20"/>
                <w:szCs w:val="20"/>
              </w:rPr>
              <w:t xml:space="preserve"> za Dom kulture</w:t>
            </w:r>
          </w:p>
        </w:tc>
        <w:tc>
          <w:tcPr>
            <w:tcW w:w="1106" w:type="dxa"/>
          </w:tcPr>
          <w:p w14:paraId="6F3679B0" w14:textId="5E6D33E6" w:rsidR="00E12FA5" w:rsidRDefault="00BC567D" w:rsidP="007A77CE">
            <w:pPr>
              <w:jc w:val="right"/>
              <w:rPr>
                <w:rFonts w:ascii="Arial" w:hAnsi="Arial" w:cs="Arial"/>
                <w:sz w:val="20"/>
                <w:szCs w:val="20"/>
              </w:rPr>
            </w:pPr>
            <w:r>
              <w:rPr>
                <w:rFonts w:ascii="Arial" w:hAnsi="Arial" w:cs="Arial"/>
                <w:sz w:val="20"/>
                <w:szCs w:val="20"/>
              </w:rPr>
              <w:t>241.448</w:t>
            </w:r>
          </w:p>
        </w:tc>
      </w:tr>
      <w:tr w:rsidR="007A77CE" w:rsidRPr="00336DFB" w14:paraId="486EC696" w14:textId="77777777" w:rsidTr="00BA1A1D">
        <w:trPr>
          <w:trHeight w:val="113"/>
        </w:trPr>
        <w:tc>
          <w:tcPr>
            <w:tcW w:w="7791" w:type="dxa"/>
          </w:tcPr>
          <w:p w14:paraId="681411D2" w14:textId="16BFA207" w:rsidR="007A77CE" w:rsidRPr="00336DFB" w:rsidRDefault="00556E6F" w:rsidP="007A77CE">
            <w:pPr>
              <w:rPr>
                <w:rFonts w:ascii="Arial" w:hAnsi="Arial" w:cs="Arial"/>
                <w:sz w:val="20"/>
                <w:szCs w:val="20"/>
              </w:rPr>
            </w:pPr>
            <w:r>
              <w:rPr>
                <w:rFonts w:ascii="Arial" w:hAnsi="Arial" w:cs="Arial"/>
                <w:sz w:val="20"/>
                <w:szCs w:val="20"/>
              </w:rPr>
              <w:t>Urbana oprema (stol i klupe)</w:t>
            </w:r>
          </w:p>
        </w:tc>
        <w:tc>
          <w:tcPr>
            <w:tcW w:w="1106" w:type="dxa"/>
          </w:tcPr>
          <w:p w14:paraId="64FC91B5" w14:textId="4B0D7AC7" w:rsidR="007A77CE" w:rsidRPr="00336DFB" w:rsidRDefault="00556E6F" w:rsidP="007A77CE">
            <w:pPr>
              <w:jc w:val="right"/>
              <w:rPr>
                <w:rFonts w:ascii="Arial" w:hAnsi="Arial" w:cs="Arial"/>
                <w:sz w:val="20"/>
                <w:szCs w:val="20"/>
              </w:rPr>
            </w:pPr>
            <w:r>
              <w:rPr>
                <w:rFonts w:ascii="Arial" w:hAnsi="Arial" w:cs="Arial"/>
                <w:sz w:val="20"/>
                <w:szCs w:val="20"/>
              </w:rPr>
              <w:t>10.000</w:t>
            </w:r>
          </w:p>
        </w:tc>
      </w:tr>
      <w:tr w:rsidR="007A77CE" w:rsidRPr="00336DFB" w14:paraId="220F0327" w14:textId="77777777" w:rsidTr="00BA1A1D">
        <w:trPr>
          <w:trHeight w:val="113"/>
        </w:trPr>
        <w:tc>
          <w:tcPr>
            <w:tcW w:w="7791" w:type="dxa"/>
          </w:tcPr>
          <w:p w14:paraId="5CC54FAB" w14:textId="7D48E915" w:rsidR="007A77CE" w:rsidRPr="00336DFB" w:rsidRDefault="00133196" w:rsidP="007A77CE">
            <w:pPr>
              <w:rPr>
                <w:rFonts w:ascii="Arial" w:hAnsi="Arial" w:cs="Arial"/>
                <w:sz w:val="20"/>
                <w:szCs w:val="20"/>
              </w:rPr>
            </w:pPr>
            <w:r>
              <w:rPr>
                <w:rFonts w:ascii="Arial" w:hAnsi="Arial" w:cs="Arial"/>
                <w:sz w:val="20"/>
                <w:szCs w:val="20"/>
              </w:rPr>
              <w:t>Kamere</w:t>
            </w:r>
          </w:p>
        </w:tc>
        <w:tc>
          <w:tcPr>
            <w:tcW w:w="1106" w:type="dxa"/>
          </w:tcPr>
          <w:p w14:paraId="188E3189" w14:textId="7486064E" w:rsidR="007A77CE" w:rsidRPr="00336DFB" w:rsidRDefault="00E050D8" w:rsidP="007A77CE">
            <w:pPr>
              <w:jc w:val="right"/>
              <w:rPr>
                <w:rFonts w:ascii="Arial" w:hAnsi="Arial" w:cs="Arial"/>
                <w:sz w:val="20"/>
                <w:szCs w:val="20"/>
              </w:rPr>
            </w:pPr>
            <w:r>
              <w:rPr>
                <w:rFonts w:ascii="Arial" w:hAnsi="Arial" w:cs="Arial"/>
                <w:sz w:val="20"/>
                <w:szCs w:val="20"/>
              </w:rPr>
              <w:t>28.015</w:t>
            </w:r>
          </w:p>
        </w:tc>
      </w:tr>
    </w:tbl>
    <w:p w14:paraId="1D4DB5DA" w14:textId="77777777" w:rsidR="00CC2736" w:rsidRDefault="00CC2736" w:rsidP="006D7766">
      <w:pPr>
        <w:spacing w:after="0" w:line="240" w:lineRule="auto"/>
        <w:ind w:right="-74"/>
        <w:rPr>
          <w:rFonts w:ascii="Arial" w:hAnsi="Arial" w:cs="Arial"/>
          <w:sz w:val="20"/>
          <w:szCs w:val="20"/>
        </w:rPr>
      </w:pPr>
    </w:p>
    <w:p w14:paraId="22033D9E" w14:textId="77777777" w:rsidR="00CC2736" w:rsidRDefault="00CC2736" w:rsidP="006D7766">
      <w:pPr>
        <w:spacing w:after="0" w:line="240" w:lineRule="auto"/>
        <w:ind w:right="-74"/>
        <w:rPr>
          <w:rFonts w:ascii="Arial" w:hAnsi="Arial" w:cs="Arial"/>
          <w:sz w:val="20"/>
          <w:szCs w:val="20"/>
        </w:rPr>
      </w:pPr>
    </w:p>
    <w:p w14:paraId="59C29FD9" w14:textId="30029D53" w:rsidR="007A77CE" w:rsidRDefault="007A77CE" w:rsidP="00EB3F7F">
      <w:pPr>
        <w:spacing w:after="0" w:line="240" w:lineRule="auto"/>
        <w:ind w:right="-74"/>
        <w:jc w:val="center"/>
        <w:rPr>
          <w:rFonts w:ascii="Arial" w:hAnsi="Arial" w:cs="Arial"/>
          <w:b/>
          <w:sz w:val="20"/>
          <w:szCs w:val="20"/>
        </w:rPr>
      </w:pPr>
      <w:r w:rsidRPr="00C61F26">
        <w:rPr>
          <w:rFonts w:ascii="Arial" w:hAnsi="Arial" w:cs="Arial"/>
          <w:b/>
          <w:sz w:val="20"/>
          <w:szCs w:val="20"/>
        </w:rPr>
        <w:t xml:space="preserve">Prihodi i rashodi </w:t>
      </w:r>
      <w:r w:rsidR="0023340E">
        <w:rPr>
          <w:rFonts w:ascii="Arial" w:hAnsi="Arial" w:cs="Arial"/>
          <w:b/>
          <w:sz w:val="20"/>
          <w:szCs w:val="20"/>
        </w:rPr>
        <w:t>prema</w:t>
      </w:r>
      <w:r w:rsidRPr="00C61F26">
        <w:rPr>
          <w:rFonts w:ascii="Arial" w:hAnsi="Arial" w:cs="Arial"/>
          <w:b/>
          <w:sz w:val="20"/>
          <w:szCs w:val="20"/>
        </w:rPr>
        <w:t xml:space="preserve"> izvorima financiranja</w:t>
      </w:r>
    </w:p>
    <w:p w14:paraId="15FBA607" w14:textId="721D143C" w:rsidR="00CE10DC" w:rsidRDefault="00CE10DC" w:rsidP="006D7766">
      <w:pPr>
        <w:spacing w:after="0" w:line="240" w:lineRule="auto"/>
        <w:ind w:right="-74"/>
        <w:rPr>
          <w:rFonts w:ascii="Arial" w:hAnsi="Arial" w:cs="Arial"/>
          <w:b/>
          <w:sz w:val="20"/>
          <w:szCs w:val="20"/>
        </w:rPr>
      </w:pPr>
    </w:p>
    <w:p w14:paraId="4475902E" w14:textId="14F04767" w:rsidR="00697983" w:rsidRDefault="00697983" w:rsidP="007A77CE">
      <w:pPr>
        <w:spacing w:after="0" w:line="240" w:lineRule="auto"/>
        <w:rPr>
          <w:rFonts w:ascii="Arial" w:hAnsi="Arial" w:cs="Arial"/>
          <w:sz w:val="20"/>
          <w:szCs w:val="20"/>
        </w:rPr>
      </w:pPr>
      <w:r>
        <w:rPr>
          <w:rFonts w:ascii="Arial" w:hAnsi="Arial" w:cs="Arial"/>
          <w:sz w:val="20"/>
          <w:szCs w:val="20"/>
        </w:rPr>
        <w:t>Tablica</w:t>
      </w:r>
      <w:r w:rsidR="007A77CE">
        <w:rPr>
          <w:rFonts w:ascii="Arial" w:hAnsi="Arial" w:cs="Arial"/>
          <w:sz w:val="20"/>
          <w:szCs w:val="20"/>
        </w:rPr>
        <w:t xml:space="preserve"> 13</w:t>
      </w:r>
      <w:r w:rsidR="007A77CE" w:rsidRPr="00C10A7A">
        <w:rPr>
          <w:rFonts w:ascii="Arial" w:hAnsi="Arial" w:cs="Arial"/>
          <w:sz w:val="20"/>
          <w:szCs w:val="20"/>
        </w:rPr>
        <w:t>.</w:t>
      </w:r>
      <w:r w:rsidR="007A77CE">
        <w:rPr>
          <w:rFonts w:ascii="Arial" w:hAnsi="Arial" w:cs="Arial"/>
          <w:sz w:val="20"/>
          <w:szCs w:val="20"/>
        </w:rPr>
        <w:t xml:space="preserve"> Ostvarenje prihoda</w:t>
      </w:r>
      <w:r w:rsidR="000B3AB2">
        <w:rPr>
          <w:rFonts w:ascii="Arial" w:hAnsi="Arial" w:cs="Arial"/>
          <w:sz w:val="20"/>
          <w:szCs w:val="20"/>
        </w:rPr>
        <w:t xml:space="preserve"> i primitaka</w:t>
      </w:r>
      <w:r w:rsidR="007A77CE">
        <w:rPr>
          <w:rFonts w:ascii="Arial" w:hAnsi="Arial" w:cs="Arial"/>
          <w:sz w:val="20"/>
          <w:szCs w:val="20"/>
        </w:rPr>
        <w:t xml:space="preserve"> i i</w:t>
      </w:r>
      <w:r w:rsidR="007A77CE" w:rsidRPr="00C10A7A">
        <w:rPr>
          <w:rFonts w:ascii="Arial" w:hAnsi="Arial" w:cs="Arial"/>
          <w:sz w:val="20"/>
          <w:szCs w:val="20"/>
        </w:rPr>
        <w:t xml:space="preserve">zvršenje rashoda </w:t>
      </w:r>
      <w:r w:rsidR="00821E89">
        <w:rPr>
          <w:rFonts w:ascii="Arial" w:hAnsi="Arial" w:cs="Arial"/>
          <w:sz w:val="20"/>
          <w:szCs w:val="20"/>
        </w:rPr>
        <w:t>i izdataka prema</w:t>
      </w:r>
      <w:r w:rsidR="007A77CE" w:rsidRPr="00C10A7A">
        <w:rPr>
          <w:rFonts w:ascii="Arial" w:hAnsi="Arial" w:cs="Arial"/>
          <w:sz w:val="20"/>
          <w:szCs w:val="20"/>
        </w:rPr>
        <w:t xml:space="preserve"> izvorima financiranja</w:t>
      </w:r>
    </w:p>
    <w:tbl>
      <w:tblPr>
        <w:tblW w:w="10314" w:type="dxa"/>
        <w:tblLook w:val="04A0" w:firstRow="1" w:lastRow="0" w:firstColumn="1" w:lastColumn="0" w:noHBand="0" w:noVBand="1"/>
      </w:tblPr>
      <w:tblGrid>
        <w:gridCol w:w="661"/>
        <w:gridCol w:w="6569"/>
        <w:gridCol w:w="1550"/>
        <w:gridCol w:w="1534"/>
      </w:tblGrid>
      <w:tr w:rsidR="008F45FF" w:rsidRPr="00F25C03" w14:paraId="06E48C63" w14:textId="77777777" w:rsidTr="008F45FF">
        <w:trPr>
          <w:trHeight w:val="250"/>
        </w:trPr>
        <w:tc>
          <w:tcPr>
            <w:tcW w:w="7230" w:type="dxa"/>
            <w:gridSpan w:val="2"/>
            <w:tcBorders>
              <w:top w:val="single" w:sz="4" w:space="0" w:color="auto"/>
              <w:left w:val="nil"/>
              <w:right w:val="nil"/>
            </w:tcBorders>
            <w:shd w:val="clear" w:color="auto" w:fill="auto"/>
            <w:noWrap/>
            <w:vAlign w:val="bottom"/>
          </w:tcPr>
          <w:p w14:paraId="466427F1" w14:textId="77777777" w:rsidR="008F45FF" w:rsidRPr="00F25C03" w:rsidRDefault="008F45FF" w:rsidP="00697983">
            <w:pPr>
              <w:spacing w:after="0" w:line="240" w:lineRule="auto"/>
              <w:jc w:val="center"/>
              <w:rPr>
                <w:rFonts w:ascii="Arial" w:eastAsia="Times New Roman" w:hAnsi="Arial" w:cs="Arial"/>
                <w:color w:val="000000"/>
                <w:sz w:val="18"/>
                <w:szCs w:val="18"/>
                <w:lang w:eastAsia="hr-HR"/>
              </w:rPr>
            </w:pPr>
          </w:p>
        </w:tc>
        <w:tc>
          <w:tcPr>
            <w:tcW w:w="1550" w:type="dxa"/>
            <w:tcBorders>
              <w:top w:val="single" w:sz="4" w:space="0" w:color="auto"/>
              <w:left w:val="nil"/>
              <w:right w:val="nil"/>
            </w:tcBorders>
            <w:shd w:val="clear" w:color="auto" w:fill="auto"/>
            <w:noWrap/>
            <w:vAlign w:val="bottom"/>
          </w:tcPr>
          <w:p w14:paraId="0B5D34E7" w14:textId="267CAF7A" w:rsidR="008F45FF" w:rsidRPr="00F25C03" w:rsidRDefault="008F45FF" w:rsidP="00697983">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OSTVARENJE</w:t>
            </w:r>
          </w:p>
        </w:tc>
        <w:tc>
          <w:tcPr>
            <w:tcW w:w="1534" w:type="dxa"/>
            <w:tcBorders>
              <w:top w:val="single" w:sz="4" w:space="0" w:color="auto"/>
              <w:left w:val="nil"/>
              <w:right w:val="nil"/>
            </w:tcBorders>
            <w:shd w:val="clear" w:color="auto" w:fill="auto"/>
            <w:noWrap/>
            <w:vAlign w:val="bottom"/>
          </w:tcPr>
          <w:p w14:paraId="11C3280F" w14:textId="0C071E00" w:rsidR="008F45FF" w:rsidRPr="00F25C03" w:rsidRDefault="008F45FF" w:rsidP="00697983">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 xml:space="preserve">IZVRŠENJE </w:t>
            </w:r>
          </w:p>
        </w:tc>
      </w:tr>
      <w:tr w:rsidR="00697983" w:rsidRPr="00F25C03" w14:paraId="35FF2E5D" w14:textId="77777777" w:rsidTr="008F45FF">
        <w:trPr>
          <w:trHeight w:val="250"/>
        </w:trPr>
        <w:tc>
          <w:tcPr>
            <w:tcW w:w="7230" w:type="dxa"/>
            <w:gridSpan w:val="2"/>
            <w:tcBorders>
              <w:left w:val="nil"/>
              <w:bottom w:val="single" w:sz="4" w:space="0" w:color="auto"/>
              <w:right w:val="nil"/>
            </w:tcBorders>
            <w:shd w:val="clear" w:color="auto" w:fill="auto"/>
            <w:noWrap/>
            <w:vAlign w:val="bottom"/>
            <w:hideMark/>
          </w:tcPr>
          <w:p w14:paraId="5AC5B9A9" w14:textId="45E99874" w:rsidR="00697983" w:rsidRPr="00F25C03" w:rsidRDefault="00697983" w:rsidP="008F45FF">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BROJČANA OZNAKA I NAZIV IZVORA FINANCIRANJA</w:t>
            </w:r>
          </w:p>
        </w:tc>
        <w:tc>
          <w:tcPr>
            <w:tcW w:w="1550" w:type="dxa"/>
            <w:tcBorders>
              <w:left w:val="nil"/>
              <w:bottom w:val="single" w:sz="4" w:space="0" w:color="auto"/>
              <w:right w:val="nil"/>
            </w:tcBorders>
            <w:shd w:val="clear" w:color="auto" w:fill="auto"/>
            <w:noWrap/>
            <w:vAlign w:val="bottom"/>
            <w:hideMark/>
          </w:tcPr>
          <w:p w14:paraId="6E7073D7" w14:textId="67959973" w:rsidR="00697983" w:rsidRPr="00F25C03" w:rsidRDefault="00697983" w:rsidP="00697983">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PRIHOD</w:t>
            </w:r>
            <w:r w:rsidR="008F45FF" w:rsidRPr="00F25C03">
              <w:rPr>
                <w:rFonts w:ascii="Arial" w:eastAsia="Times New Roman" w:hAnsi="Arial" w:cs="Arial"/>
                <w:color w:val="000000"/>
                <w:sz w:val="18"/>
                <w:szCs w:val="18"/>
                <w:lang w:eastAsia="hr-HR"/>
              </w:rPr>
              <w:t>A</w:t>
            </w:r>
          </w:p>
        </w:tc>
        <w:tc>
          <w:tcPr>
            <w:tcW w:w="1534" w:type="dxa"/>
            <w:tcBorders>
              <w:left w:val="nil"/>
              <w:bottom w:val="single" w:sz="4" w:space="0" w:color="auto"/>
              <w:right w:val="nil"/>
            </w:tcBorders>
            <w:shd w:val="clear" w:color="auto" w:fill="auto"/>
            <w:noWrap/>
            <w:vAlign w:val="bottom"/>
            <w:hideMark/>
          </w:tcPr>
          <w:p w14:paraId="6B18EB13" w14:textId="695D88B6" w:rsidR="00697983" w:rsidRPr="00F25C03" w:rsidRDefault="00697983" w:rsidP="00697983">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RASHOD</w:t>
            </w:r>
            <w:r w:rsidR="008F45FF" w:rsidRPr="00F25C03">
              <w:rPr>
                <w:rFonts w:ascii="Arial" w:eastAsia="Times New Roman" w:hAnsi="Arial" w:cs="Arial"/>
                <w:color w:val="000000"/>
                <w:sz w:val="18"/>
                <w:szCs w:val="18"/>
                <w:lang w:eastAsia="hr-HR"/>
              </w:rPr>
              <w:t>A</w:t>
            </w:r>
          </w:p>
        </w:tc>
      </w:tr>
      <w:tr w:rsidR="00697983" w:rsidRPr="00F25C03" w14:paraId="07E39789" w14:textId="77777777" w:rsidTr="008F45FF">
        <w:trPr>
          <w:trHeight w:val="230"/>
        </w:trPr>
        <w:tc>
          <w:tcPr>
            <w:tcW w:w="661" w:type="dxa"/>
            <w:tcBorders>
              <w:top w:val="single" w:sz="4" w:space="0" w:color="auto"/>
              <w:left w:val="nil"/>
              <w:bottom w:val="nil"/>
              <w:right w:val="nil"/>
            </w:tcBorders>
            <w:shd w:val="clear" w:color="auto" w:fill="auto"/>
            <w:noWrap/>
            <w:hideMark/>
          </w:tcPr>
          <w:p w14:paraId="19A2865F" w14:textId="77777777" w:rsidR="00697983" w:rsidRPr="00F25C03" w:rsidRDefault="00697983" w:rsidP="00697983">
            <w:pPr>
              <w:spacing w:after="0" w:line="240" w:lineRule="auto"/>
              <w:rPr>
                <w:rFonts w:ascii="Arial" w:eastAsia="Times New Roman" w:hAnsi="Arial" w:cs="Arial"/>
                <w:color w:val="000000"/>
                <w:sz w:val="18"/>
                <w:szCs w:val="18"/>
                <w:lang w:eastAsia="hr-HR"/>
              </w:rPr>
            </w:pPr>
          </w:p>
        </w:tc>
        <w:tc>
          <w:tcPr>
            <w:tcW w:w="6569" w:type="dxa"/>
            <w:tcBorders>
              <w:top w:val="single" w:sz="4" w:space="0" w:color="auto"/>
              <w:left w:val="nil"/>
              <w:bottom w:val="nil"/>
              <w:right w:val="nil"/>
            </w:tcBorders>
            <w:shd w:val="clear" w:color="auto" w:fill="auto"/>
            <w:noWrap/>
            <w:hideMark/>
          </w:tcPr>
          <w:p w14:paraId="0B09A329"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UKUPNO</w:t>
            </w:r>
          </w:p>
        </w:tc>
        <w:tc>
          <w:tcPr>
            <w:tcW w:w="1550" w:type="dxa"/>
            <w:tcBorders>
              <w:top w:val="single" w:sz="4" w:space="0" w:color="auto"/>
              <w:left w:val="nil"/>
              <w:bottom w:val="nil"/>
              <w:right w:val="nil"/>
            </w:tcBorders>
            <w:shd w:val="clear" w:color="auto" w:fill="auto"/>
            <w:noWrap/>
            <w:hideMark/>
          </w:tcPr>
          <w:p w14:paraId="0BC51BA9"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7.004.143</w:t>
            </w:r>
          </w:p>
        </w:tc>
        <w:tc>
          <w:tcPr>
            <w:tcW w:w="1534" w:type="dxa"/>
            <w:tcBorders>
              <w:top w:val="single" w:sz="4" w:space="0" w:color="auto"/>
              <w:left w:val="nil"/>
              <w:bottom w:val="nil"/>
              <w:right w:val="nil"/>
            </w:tcBorders>
            <w:shd w:val="clear" w:color="auto" w:fill="auto"/>
            <w:noWrap/>
            <w:hideMark/>
          </w:tcPr>
          <w:p w14:paraId="23C2EBFA"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8.544.239</w:t>
            </w:r>
          </w:p>
        </w:tc>
      </w:tr>
      <w:tr w:rsidR="00697983" w:rsidRPr="00F25C03" w14:paraId="1D6388AA" w14:textId="77777777" w:rsidTr="008F45FF">
        <w:trPr>
          <w:trHeight w:val="230"/>
        </w:trPr>
        <w:tc>
          <w:tcPr>
            <w:tcW w:w="661" w:type="dxa"/>
            <w:tcBorders>
              <w:top w:val="nil"/>
              <w:left w:val="nil"/>
              <w:bottom w:val="nil"/>
              <w:right w:val="nil"/>
            </w:tcBorders>
            <w:shd w:val="clear" w:color="auto" w:fill="auto"/>
            <w:noWrap/>
            <w:hideMark/>
          </w:tcPr>
          <w:p w14:paraId="413921B6"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w:t>
            </w:r>
          </w:p>
        </w:tc>
        <w:tc>
          <w:tcPr>
            <w:tcW w:w="6569" w:type="dxa"/>
            <w:tcBorders>
              <w:top w:val="nil"/>
              <w:left w:val="nil"/>
              <w:bottom w:val="nil"/>
              <w:right w:val="nil"/>
            </w:tcBorders>
            <w:shd w:val="clear" w:color="auto" w:fill="auto"/>
            <w:noWrap/>
            <w:hideMark/>
          </w:tcPr>
          <w:p w14:paraId="47CF0CC6"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Opći prihodi i primici</w:t>
            </w:r>
          </w:p>
        </w:tc>
        <w:tc>
          <w:tcPr>
            <w:tcW w:w="1550" w:type="dxa"/>
            <w:tcBorders>
              <w:top w:val="nil"/>
              <w:left w:val="nil"/>
              <w:bottom w:val="nil"/>
              <w:right w:val="nil"/>
            </w:tcBorders>
            <w:shd w:val="clear" w:color="auto" w:fill="auto"/>
            <w:noWrap/>
            <w:hideMark/>
          </w:tcPr>
          <w:p w14:paraId="6D29D09C"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753.532</w:t>
            </w:r>
          </w:p>
        </w:tc>
        <w:tc>
          <w:tcPr>
            <w:tcW w:w="1534" w:type="dxa"/>
            <w:tcBorders>
              <w:top w:val="nil"/>
              <w:left w:val="nil"/>
              <w:bottom w:val="nil"/>
              <w:right w:val="nil"/>
            </w:tcBorders>
            <w:shd w:val="clear" w:color="auto" w:fill="auto"/>
            <w:noWrap/>
            <w:hideMark/>
          </w:tcPr>
          <w:p w14:paraId="7834D1DA"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569.068</w:t>
            </w:r>
          </w:p>
        </w:tc>
      </w:tr>
      <w:tr w:rsidR="00697983" w:rsidRPr="00F25C03" w14:paraId="548CE873" w14:textId="77777777" w:rsidTr="008F45FF">
        <w:trPr>
          <w:trHeight w:val="230"/>
        </w:trPr>
        <w:tc>
          <w:tcPr>
            <w:tcW w:w="661" w:type="dxa"/>
            <w:tcBorders>
              <w:top w:val="nil"/>
              <w:left w:val="nil"/>
              <w:bottom w:val="nil"/>
              <w:right w:val="nil"/>
            </w:tcBorders>
            <w:shd w:val="clear" w:color="auto" w:fill="auto"/>
            <w:noWrap/>
            <w:hideMark/>
          </w:tcPr>
          <w:p w14:paraId="0E7EADF7"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11</w:t>
            </w:r>
          </w:p>
        </w:tc>
        <w:tc>
          <w:tcPr>
            <w:tcW w:w="6569" w:type="dxa"/>
            <w:tcBorders>
              <w:top w:val="nil"/>
              <w:left w:val="nil"/>
              <w:bottom w:val="nil"/>
              <w:right w:val="nil"/>
            </w:tcBorders>
            <w:shd w:val="clear" w:color="auto" w:fill="auto"/>
            <w:noWrap/>
            <w:hideMark/>
          </w:tcPr>
          <w:p w14:paraId="2CE485CB"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Opći prihodi i primici</w:t>
            </w:r>
          </w:p>
        </w:tc>
        <w:tc>
          <w:tcPr>
            <w:tcW w:w="1550" w:type="dxa"/>
            <w:tcBorders>
              <w:top w:val="nil"/>
              <w:left w:val="nil"/>
              <w:bottom w:val="nil"/>
              <w:right w:val="nil"/>
            </w:tcBorders>
            <w:shd w:val="clear" w:color="auto" w:fill="auto"/>
            <w:noWrap/>
            <w:hideMark/>
          </w:tcPr>
          <w:p w14:paraId="55ED84E7" w14:textId="5D43C489" w:rsidR="00697983" w:rsidRPr="00F25C03" w:rsidRDefault="00B27708"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753.532</w:t>
            </w:r>
          </w:p>
        </w:tc>
        <w:tc>
          <w:tcPr>
            <w:tcW w:w="1534" w:type="dxa"/>
            <w:tcBorders>
              <w:top w:val="nil"/>
              <w:left w:val="nil"/>
              <w:bottom w:val="nil"/>
              <w:right w:val="nil"/>
            </w:tcBorders>
            <w:shd w:val="clear" w:color="auto" w:fill="auto"/>
            <w:noWrap/>
            <w:hideMark/>
          </w:tcPr>
          <w:p w14:paraId="141068B0"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569.068</w:t>
            </w:r>
          </w:p>
        </w:tc>
      </w:tr>
      <w:tr w:rsidR="00697983" w:rsidRPr="00F25C03" w14:paraId="56782799" w14:textId="77777777" w:rsidTr="008F45FF">
        <w:trPr>
          <w:trHeight w:val="230"/>
        </w:trPr>
        <w:tc>
          <w:tcPr>
            <w:tcW w:w="661" w:type="dxa"/>
            <w:tcBorders>
              <w:top w:val="nil"/>
              <w:left w:val="nil"/>
              <w:bottom w:val="nil"/>
              <w:right w:val="nil"/>
            </w:tcBorders>
            <w:shd w:val="clear" w:color="auto" w:fill="auto"/>
            <w:noWrap/>
            <w:hideMark/>
          </w:tcPr>
          <w:p w14:paraId="3CBE6CAD"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4</w:t>
            </w:r>
          </w:p>
        </w:tc>
        <w:tc>
          <w:tcPr>
            <w:tcW w:w="6569" w:type="dxa"/>
            <w:tcBorders>
              <w:top w:val="nil"/>
              <w:left w:val="nil"/>
              <w:bottom w:val="nil"/>
              <w:right w:val="nil"/>
            </w:tcBorders>
            <w:shd w:val="clear" w:color="auto" w:fill="auto"/>
            <w:noWrap/>
            <w:hideMark/>
          </w:tcPr>
          <w:p w14:paraId="705C0E13"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Prihodi za posebne namjene</w:t>
            </w:r>
          </w:p>
        </w:tc>
        <w:tc>
          <w:tcPr>
            <w:tcW w:w="1550" w:type="dxa"/>
            <w:tcBorders>
              <w:top w:val="nil"/>
              <w:left w:val="nil"/>
              <w:bottom w:val="nil"/>
              <w:right w:val="nil"/>
            </w:tcBorders>
            <w:shd w:val="clear" w:color="auto" w:fill="auto"/>
            <w:noWrap/>
            <w:hideMark/>
          </w:tcPr>
          <w:p w14:paraId="1694D7F4"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1.235.889</w:t>
            </w:r>
          </w:p>
        </w:tc>
        <w:tc>
          <w:tcPr>
            <w:tcW w:w="1534" w:type="dxa"/>
            <w:tcBorders>
              <w:top w:val="nil"/>
              <w:left w:val="nil"/>
              <w:bottom w:val="nil"/>
              <w:right w:val="nil"/>
            </w:tcBorders>
            <w:shd w:val="clear" w:color="auto" w:fill="auto"/>
            <w:noWrap/>
            <w:hideMark/>
          </w:tcPr>
          <w:p w14:paraId="672D7897"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1.081.960</w:t>
            </w:r>
          </w:p>
        </w:tc>
      </w:tr>
      <w:tr w:rsidR="00697983" w:rsidRPr="00F25C03" w14:paraId="66B1C68F" w14:textId="77777777" w:rsidTr="008F45FF">
        <w:trPr>
          <w:trHeight w:val="230"/>
        </w:trPr>
        <w:tc>
          <w:tcPr>
            <w:tcW w:w="661" w:type="dxa"/>
            <w:tcBorders>
              <w:top w:val="nil"/>
              <w:left w:val="nil"/>
              <w:bottom w:val="nil"/>
              <w:right w:val="nil"/>
            </w:tcBorders>
            <w:shd w:val="clear" w:color="auto" w:fill="auto"/>
            <w:noWrap/>
            <w:hideMark/>
          </w:tcPr>
          <w:p w14:paraId="5A940441"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431</w:t>
            </w:r>
          </w:p>
        </w:tc>
        <w:tc>
          <w:tcPr>
            <w:tcW w:w="6569" w:type="dxa"/>
            <w:tcBorders>
              <w:top w:val="nil"/>
              <w:left w:val="nil"/>
              <w:bottom w:val="nil"/>
              <w:right w:val="nil"/>
            </w:tcBorders>
            <w:shd w:val="clear" w:color="auto" w:fill="auto"/>
            <w:noWrap/>
            <w:hideMark/>
          </w:tcPr>
          <w:p w14:paraId="7B740C20"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Prihodi od zakupa i prodaje državnog poljoprivrednog zemljišta</w:t>
            </w:r>
          </w:p>
        </w:tc>
        <w:tc>
          <w:tcPr>
            <w:tcW w:w="1550" w:type="dxa"/>
            <w:tcBorders>
              <w:top w:val="nil"/>
              <w:left w:val="nil"/>
              <w:bottom w:val="nil"/>
              <w:right w:val="nil"/>
            </w:tcBorders>
            <w:shd w:val="clear" w:color="auto" w:fill="auto"/>
            <w:noWrap/>
            <w:hideMark/>
          </w:tcPr>
          <w:p w14:paraId="2E0211A6"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237.543</w:t>
            </w:r>
          </w:p>
        </w:tc>
        <w:tc>
          <w:tcPr>
            <w:tcW w:w="1534" w:type="dxa"/>
            <w:tcBorders>
              <w:top w:val="nil"/>
              <w:left w:val="nil"/>
              <w:bottom w:val="nil"/>
              <w:right w:val="nil"/>
            </w:tcBorders>
            <w:shd w:val="clear" w:color="auto" w:fill="auto"/>
            <w:noWrap/>
            <w:hideMark/>
          </w:tcPr>
          <w:p w14:paraId="206BE80C"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194.404</w:t>
            </w:r>
          </w:p>
        </w:tc>
      </w:tr>
      <w:tr w:rsidR="00697983" w:rsidRPr="00F25C03" w14:paraId="595CACB6" w14:textId="77777777" w:rsidTr="008F45FF">
        <w:trPr>
          <w:trHeight w:val="177"/>
        </w:trPr>
        <w:tc>
          <w:tcPr>
            <w:tcW w:w="661" w:type="dxa"/>
            <w:tcBorders>
              <w:top w:val="nil"/>
              <w:left w:val="nil"/>
              <w:bottom w:val="nil"/>
              <w:right w:val="nil"/>
            </w:tcBorders>
            <w:shd w:val="clear" w:color="auto" w:fill="auto"/>
            <w:noWrap/>
            <w:hideMark/>
          </w:tcPr>
          <w:p w14:paraId="4D1B509D"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432</w:t>
            </w:r>
          </w:p>
        </w:tc>
        <w:tc>
          <w:tcPr>
            <w:tcW w:w="6569" w:type="dxa"/>
            <w:tcBorders>
              <w:top w:val="nil"/>
              <w:left w:val="nil"/>
              <w:bottom w:val="nil"/>
              <w:right w:val="nil"/>
            </w:tcBorders>
            <w:shd w:val="clear" w:color="auto" w:fill="auto"/>
            <w:hideMark/>
          </w:tcPr>
          <w:p w14:paraId="2BF069C2"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Prihodi od naknade za ozakonjenje nezakonito izgrađene zgrade</w:t>
            </w:r>
          </w:p>
        </w:tc>
        <w:tc>
          <w:tcPr>
            <w:tcW w:w="1550" w:type="dxa"/>
            <w:tcBorders>
              <w:top w:val="nil"/>
              <w:left w:val="nil"/>
              <w:bottom w:val="nil"/>
              <w:right w:val="nil"/>
            </w:tcBorders>
            <w:shd w:val="clear" w:color="auto" w:fill="auto"/>
            <w:noWrap/>
            <w:hideMark/>
          </w:tcPr>
          <w:p w14:paraId="4115FF55"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260</w:t>
            </w:r>
          </w:p>
        </w:tc>
        <w:tc>
          <w:tcPr>
            <w:tcW w:w="1534" w:type="dxa"/>
            <w:tcBorders>
              <w:top w:val="nil"/>
              <w:left w:val="nil"/>
              <w:bottom w:val="nil"/>
              <w:right w:val="nil"/>
            </w:tcBorders>
            <w:shd w:val="clear" w:color="auto" w:fill="auto"/>
            <w:noWrap/>
            <w:hideMark/>
          </w:tcPr>
          <w:p w14:paraId="03F14124"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260</w:t>
            </w:r>
          </w:p>
        </w:tc>
      </w:tr>
      <w:tr w:rsidR="00697983" w:rsidRPr="00F25C03" w14:paraId="42E57A81" w14:textId="77777777" w:rsidTr="008F45FF">
        <w:trPr>
          <w:trHeight w:val="230"/>
        </w:trPr>
        <w:tc>
          <w:tcPr>
            <w:tcW w:w="661" w:type="dxa"/>
            <w:tcBorders>
              <w:top w:val="nil"/>
              <w:left w:val="nil"/>
              <w:bottom w:val="nil"/>
              <w:right w:val="nil"/>
            </w:tcBorders>
            <w:shd w:val="clear" w:color="auto" w:fill="auto"/>
            <w:noWrap/>
            <w:hideMark/>
          </w:tcPr>
          <w:p w14:paraId="535AA984"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434</w:t>
            </w:r>
          </w:p>
        </w:tc>
        <w:tc>
          <w:tcPr>
            <w:tcW w:w="6569" w:type="dxa"/>
            <w:tcBorders>
              <w:top w:val="nil"/>
              <w:left w:val="nil"/>
              <w:bottom w:val="nil"/>
              <w:right w:val="nil"/>
            </w:tcBorders>
            <w:shd w:val="clear" w:color="auto" w:fill="auto"/>
            <w:noWrap/>
            <w:hideMark/>
          </w:tcPr>
          <w:p w14:paraId="58262044"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Prihodi od vodnog doprinosa</w:t>
            </w:r>
          </w:p>
        </w:tc>
        <w:tc>
          <w:tcPr>
            <w:tcW w:w="1550" w:type="dxa"/>
            <w:tcBorders>
              <w:top w:val="nil"/>
              <w:left w:val="nil"/>
              <w:bottom w:val="nil"/>
              <w:right w:val="nil"/>
            </w:tcBorders>
            <w:shd w:val="clear" w:color="auto" w:fill="auto"/>
            <w:noWrap/>
            <w:hideMark/>
          </w:tcPr>
          <w:p w14:paraId="49B0BF72"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48</w:t>
            </w:r>
          </w:p>
        </w:tc>
        <w:tc>
          <w:tcPr>
            <w:tcW w:w="1534" w:type="dxa"/>
            <w:tcBorders>
              <w:top w:val="nil"/>
              <w:left w:val="nil"/>
              <w:bottom w:val="nil"/>
              <w:right w:val="nil"/>
            </w:tcBorders>
            <w:shd w:val="clear" w:color="auto" w:fill="auto"/>
            <w:noWrap/>
            <w:hideMark/>
          </w:tcPr>
          <w:p w14:paraId="1CAD6417"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48</w:t>
            </w:r>
          </w:p>
        </w:tc>
      </w:tr>
      <w:tr w:rsidR="00697983" w:rsidRPr="00F25C03" w14:paraId="1D31594A" w14:textId="77777777" w:rsidTr="008F45FF">
        <w:trPr>
          <w:trHeight w:val="230"/>
        </w:trPr>
        <w:tc>
          <w:tcPr>
            <w:tcW w:w="661" w:type="dxa"/>
            <w:tcBorders>
              <w:top w:val="nil"/>
              <w:left w:val="nil"/>
              <w:bottom w:val="nil"/>
              <w:right w:val="nil"/>
            </w:tcBorders>
            <w:shd w:val="clear" w:color="auto" w:fill="auto"/>
            <w:noWrap/>
            <w:hideMark/>
          </w:tcPr>
          <w:p w14:paraId="789990E2"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435</w:t>
            </w:r>
          </w:p>
        </w:tc>
        <w:tc>
          <w:tcPr>
            <w:tcW w:w="6569" w:type="dxa"/>
            <w:tcBorders>
              <w:top w:val="nil"/>
              <w:left w:val="nil"/>
              <w:bottom w:val="nil"/>
              <w:right w:val="nil"/>
            </w:tcBorders>
            <w:shd w:val="clear" w:color="auto" w:fill="auto"/>
            <w:noWrap/>
            <w:hideMark/>
          </w:tcPr>
          <w:p w14:paraId="36582F21"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Prihodi od doprinosa za šume</w:t>
            </w:r>
          </w:p>
        </w:tc>
        <w:tc>
          <w:tcPr>
            <w:tcW w:w="1550" w:type="dxa"/>
            <w:tcBorders>
              <w:top w:val="nil"/>
              <w:left w:val="nil"/>
              <w:bottom w:val="nil"/>
              <w:right w:val="nil"/>
            </w:tcBorders>
            <w:shd w:val="clear" w:color="auto" w:fill="auto"/>
            <w:noWrap/>
            <w:hideMark/>
          </w:tcPr>
          <w:p w14:paraId="7014D6BC"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743.539</w:t>
            </w:r>
          </w:p>
        </w:tc>
        <w:tc>
          <w:tcPr>
            <w:tcW w:w="1534" w:type="dxa"/>
            <w:tcBorders>
              <w:top w:val="nil"/>
              <w:left w:val="nil"/>
              <w:bottom w:val="nil"/>
              <w:right w:val="nil"/>
            </w:tcBorders>
            <w:shd w:val="clear" w:color="auto" w:fill="auto"/>
            <w:noWrap/>
            <w:hideMark/>
          </w:tcPr>
          <w:p w14:paraId="6A7ECAA7"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642.607</w:t>
            </w:r>
          </w:p>
        </w:tc>
      </w:tr>
      <w:tr w:rsidR="00697983" w:rsidRPr="00F25C03" w14:paraId="409972EA" w14:textId="77777777" w:rsidTr="008F45FF">
        <w:trPr>
          <w:trHeight w:val="230"/>
        </w:trPr>
        <w:tc>
          <w:tcPr>
            <w:tcW w:w="661" w:type="dxa"/>
            <w:tcBorders>
              <w:top w:val="nil"/>
              <w:left w:val="nil"/>
              <w:bottom w:val="nil"/>
              <w:right w:val="nil"/>
            </w:tcBorders>
            <w:shd w:val="clear" w:color="auto" w:fill="auto"/>
            <w:noWrap/>
            <w:hideMark/>
          </w:tcPr>
          <w:p w14:paraId="093B1F96"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436</w:t>
            </w:r>
          </w:p>
        </w:tc>
        <w:tc>
          <w:tcPr>
            <w:tcW w:w="6569" w:type="dxa"/>
            <w:tcBorders>
              <w:top w:val="nil"/>
              <w:left w:val="nil"/>
              <w:bottom w:val="nil"/>
              <w:right w:val="nil"/>
            </w:tcBorders>
            <w:shd w:val="clear" w:color="auto" w:fill="auto"/>
            <w:noWrap/>
            <w:hideMark/>
          </w:tcPr>
          <w:p w14:paraId="3C377DB5"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Prihodi od komunalnog doprinosa</w:t>
            </w:r>
          </w:p>
        </w:tc>
        <w:tc>
          <w:tcPr>
            <w:tcW w:w="1550" w:type="dxa"/>
            <w:tcBorders>
              <w:top w:val="nil"/>
              <w:left w:val="nil"/>
              <w:bottom w:val="nil"/>
              <w:right w:val="nil"/>
            </w:tcBorders>
            <w:shd w:val="clear" w:color="auto" w:fill="auto"/>
            <w:noWrap/>
            <w:hideMark/>
          </w:tcPr>
          <w:p w14:paraId="37DE55C8"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3.274</w:t>
            </w:r>
          </w:p>
        </w:tc>
        <w:tc>
          <w:tcPr>
            <w:tcW w:w="1534" w:type="dxa"/>
            <w:tcBorders>
              <w:top w:val="nil"/>
              <w:left w:val="nil"/>
              <w:bottom w:val="nil"/>
              <w:right w:val="nil"/>
            </w:tcBorders>
            <w:shd w:val="clear" w:color="auto" w:fill="auto"/>
            <w:noWrap/>
            <w:hideMark/>
          </w:tcPr>
          <w:p w14:paraId="678DA901"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3.274</w:t>
            </w:r>
          </w:p>
        </w:tc>
      </w:tr>
      <w:tr w:rsidR="00697983" w:rsidRPr="00F25C03" w14:paraId="1022AA07" w14:textId="77777777" w:rsidTr="008F45FF">
        <w:trPr>
          <w:trHeight w:val="230"/>
        </w:trPr>
        <w:tc>
          <w:tcPr>
            <w:tcW w:w="661" w:type="dxa"/>
            <w:tcBorders>
              <w:top w:val="nil"/>
              <w:left w:val="nil"/>
              <w:bottom w:val="nil"/>
              <w:right w:val="nil"/>
            </w:tcBorders>
            <w:shd w:val="clear" w:color="auto" w:fill="auto"/>
            <w:noWrap/>
            <w:hideMark/>
          </w:tcPr>
          <w:p w14:paraId="59DA55E5"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437</w:t>
            </w:r>
          </w:p>
        </w:tc>
        <w:tc>
          <w:tcPr>
            <w:tcW w:w="6569" w:type="dxa"/>
            <w:tcBorders>
              <w:top w:val="nil"/>
              <w:left w:val="nil"/>
              <w:bottom w:val="nil"/>
              <w:right w:val="nil"/>
            </w:tcBorders>
            <w:shd w:val="clear" w:color="auto" w:fill="auto"/>
            <w:noWrap/>
            <w:hideMark/>
          </w:tcPr>
          <w:p w14:paraId="281E18B2"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Prihodi od komunalne naknade</w:t>
            </w:r>
          </w:p>
        </w:tc>
        <w:tc>
          <w:tcPr>
            <w:tcW w:w="1550" w:type="dxa"/>
            <w:tcBorders>
              <w:top w:val="nil"/>
              <w:left w:val="nil"/>
              <w:bottom w:val="nil"/>
              <w:right w:val="nil"/>
            </w:tcBorders>
            <w:shd w:val="clear" w:color="auto" w:fill="auto"/>
            <w:noWrap/>
            <w:hideMark/>
          </w:tcPr>
          <w:p w14:paraId="25A62AB9"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172.113</w:t>
            </w:r>
          </w:p>
        </w:tc>
        <w:tc>
          <w:tcPr>
            <w:tcW w:w="1534" w:type="dxa"/>
            <w:tcBorders>
              <w:top w:val="nil"/>
              <w:left w:val="nil"/>
              <w:bottom w:val="nil"/>
              <w:right w:val="nil"/>
            </w:tcBorders>
            <w:shd w:val="clear" w:color="auto" w:fill="auto"/>
            <w:noWrap/>
            <w:hideMark/>
          </w:tcPr>
          <w:p w14:paraId="72C1CEAD"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166.200</w:t>
            </w:r>
          </w:p>
        </w:tc>
      </w:tr>
      <w:tr w:rsidR="00697983" w:rsidRPr="00F25C03" w14:paraId="45D3A0A8" w14:textId="77777777" w:rsidTr="008F45FF">
        <w:trPr>
          <w:trHeight w:val="230"/>
        </w:trPr>
        <w:tc>
          <w:tcPr>
            <w:tcW w:w="661" w:type="dxa"/>
            <w:tcBorders>
              <w:top w:val="nil"/>
              <w:left w:val="nil"/>
              <w:bottom w:val="nil"/>
              <w:right w:val="nil"/>
            </w:tcBorders>
            <w:shd w:val="clear" w:color="auto" w:fill="auto"/>
            <w:noWrap/>
            <w:hideMark/>
          </w:tcPr>
          <w:p w14:paraId="1CE186AB"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438</w:t>
            </w:r>
          </w:p>
        </w:tc>
        <w:tc>
          <w:tcPr>
            <w:tcW w:w="6569" w:type="dxa"/>
            <w:tcBorders>
              <w:top w:val="nil"/>
              <w:left w:val="nil"/>
              <w:bottom w:val="nil"/>
              <w:right w:val="nil"/>
            </w:tcBorders>
            <w:shd w:val="clear" w:color="auto" w:fill="auto"/>
            <w:noWrap/>
            <w:hideMark/>
          </w:tcPr>
          <w:p w14:paraId="12F80379"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Prihodi od grobne naknade</w:t>
            </w:r>
          </w:p>
        </w:tc>
        <w:tc>
          <w:tcPr>
            <w:tcW w:w="1550" w:type="dxa"/>
            <w:tcBorders>
              <w:top w:val="nil"/>
              <w:left w:val="nil"/>
              <w:bottom w:val="nil"/>
              <w:right w:val="nil"/>
            </w:tcBorders>
            <w:shd w:val="clear" w:color="auto" w:fill="auto"/>
            <w:noWrap/>
            <w:hideMark/>
          </w:tcPr>
          <w:p w14:paraId="4FA9F905"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30.793</w:t>
            </w:r>
          </w:p>
        </w:tc>
        <w:tc>
          <w:tcPr>
            <w:tcW w:w="1534" w:type="dxa"/>
            <w:tcBorders>
              <w:top w:val="nil"/>
              <w:left w:val="nil"/>
              <w:bottom w:val="nil"/>
              <w:right w:val="nil"/>
            </w:tcBorders>
            <w:shd w:val="clear" w:color="auto" w:fill="auto"/>
            <w:noWrap/>
            <w:hideMark/>
          </w:tcPr>
          <w:p w14:paraId="46C31A45"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27.168</w:t>
            </w:r>
          </w:p>
        </w:tc>
      </w:tr>
      <w:tr w:rsidR="00697983" w:rsidRPr="00F25C03" w14:paraId="13A04E98" w14:textId="77777777" w:rsidTr="008F45FF">
        <w:trPr>
          <w:trHeight w:val="247"/>
        </w:trPr>
        <w:tc>
          <w:tcPr>
            <w:tcW w:w="661" w:type="dxa"/>
            <w:tcBorders>
              <w:top w:val="nil"/>
              <w:left w:val="nil"/>
              <w:bottom w:val="nil"/>
              <w:right w:val="nil"/>
            </w:tcBorders>
            <w:shd w:val="clear" w:color="auto" w:fill="auto"/>
            <w:noWrap/>
            <w:hideMark/>
          </w:tcPr>
          <w:p w14:paraId="62C733D5"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439</w:t>
            </w:r>
          </w:p>
        </w:tc>
        <w:tc>
          <w:tcPr>
            <w:tcW w:w="6569" w:type="dxa"/>
            <w:tcBorders>
              <w:top w:val="nil"/>
              <w:left w:val="nil"/>
              <w:bottom w:val="nil"/>
              <w:right w:val="nil"/>
            </w:tcBorders>
            <w:shd w:val="clear" w:color="auto" w:fill="auto"/>
            <w:hideMark/>
          </w:tcPr>
          <w:p w14:paraId="0F1C5450"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Prihodi od naknade za promjenu namjene poljoprivrednog zemljišta</w:t>
            </w:r>
          </w:p>
        </w:tc>
        <w:tc>
          <w:tcPr>
            <w:tcW w:w="1550" w:type="dxa"/>
            <w:tcBorders>
              <w:top w:val="nil"/>
              <w:left w:val="nil"/>
              <w:bottom w:val="nil"/>
              <w:right w:val="nil"/>
            </w:tcBorders>
            <w:shd w:val="clear" w:color="auto" w:fill="auto"/>
            <w:noWrap/>
            <w:hideMark/>
          </w:tcPr>
          <w:p w14:paraId="4CDB440C"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48</w:t>
            </w:r>
          </w:p>
        </w:tc>
        <w:tc>
          <w:tcPr>
            <w:tcW w:w="1534" w:type="dxa"/>
            <w:tcBorders>
              <w:top w:val="nil"/>
              <w:left w:val="nil"/>
              <w:bottom w:val="nil"/>
              <w:right w:val="nil"/>
            </w:tcBorders>
            <w:shd w:val="clear" w:color="auto" w:fill="auto"/>
            <w:noWrap/>
            <w:hideMark/>
          </w:tcPr>
          <w:p w14:paraId="12CE690A"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p>
        </w:tc>
      </w:tr>
      <w:tr w:rsidR="00697983" w:rsidRPr="00F25C03" w14:paraId="5DCEE5CF" w14:textId="77777777" w:rsidTr="008F45FF">
        <w:trPr>
          <w:trHeight w:val="230"/>
        </w:trPr>
        <w:tc>
          <w:tcPr>
            <w:tcW w:w="661" w:type="dxa"/>
            <w:tcBorders>
              <w:top w:val="nil"/>
              <w:left w:val="nil"/>
              <w:bottom w:val="nil"/>
              <w:right w:val="nil"/>
            </w:tcBorders>
            <w:shd w:val="clear" w:color="auto" w:fill="auto"/>
            <w:noWrap/>
            <w:hideMark/>
          </w:tcPr>
          <w:p w14:paraId="07F3EC46"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440</w:t>
            </w:r>
          </w:p>
        </w:tc>
        <w:tc>
          <w:tcPr>
            <w:tcW w:w="6569" w:type="dxa"/>
            <w:tcBorders>
              <w:top w:val="nil"/>
              <w:left w:val="nil"/>
              <w:bottom w:val="nil"/>
              <w:right w:val="nil"/>
            </w:tcBorders>
            <w:shd w:val="clear" w:color="auto" w:fill="auto"/>
            <w:noWrap/>
            <w:hideMark/>
          </w:tcPr>
          <w:p w14:paraId="33BBDEBF"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Prihodi od prodaje državnih stanova</w:t>
            </w:r>
          </w:p>
        </w:tc>
        <w:tc>
          <w:tcPr>
            <w:tcW w:w="1550" w:type="dxa"/>
            <w:tcBorders>
              <w:top w:val="nil"/>
              <w:left w:val="nil"/>
              <w:bottom w:val="nil"/>
              <w:right w:val="nil"/>
            </w:tcBorders>
            <w:shd w:val="clear" w:color="auto" w:fill="auto"/>
            <w:noWrap/>
            <w:hideMark/>
          </w:tcPr>
          <w:p w14:paraId="495D0A65"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48.271</w:t>
            </w:r>
          </w:p>
        </w:tc>
        <w:tc>
          <w:tcPr>
            <w:tcW w:w="1534" w:type="dxa"/>
            <w:tcBorders>
              <w:top w:val="nil"/>
              <w:left w:val="nil"/>
              <w:bottom w:val="nil"/>
              <w:right w:val="nil"/>
            </w:tcBorders>
            <w:shd w:val="clear" w:color="auto" w:fill="auto"/>
            <w:noWrap/>
            <w:hideMark/>
          </w:tcPr>
          <w:p w14:paraId="1164A9B3"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48.000</w:t>
            </w:r>
          </w:p>
        </w:tc>
      </w:tr>
      <w:tr w:rsidR="00697983" w:rsidRPr="00F25C03" w14:paraId="7F30DA9D" w14:textId="77777777" w:rsidTr="008F45FF">
        <w:trPr>
          <w:trHeight w:val="230"/>
        </w:trPr>
        <w:tc>
          <w:tcPr>
            <w:tcW w:w="661" w:type="dxa"/>
            <w:tcBorders>
              <w:top w:val="nil"/>
              <w:left w:val="nil"/>
              <w:bottom w:val="nil"/>
              <w:right w:val="nil"/>
            </w:tcBorders>
            <w:shd w:val="clear" w:color="auto" w:fill="auto"/>
            <w:noWrap/>
            <w:hideMark/>
          </w:tcPr>
          <w:p w14:paraId="65530F5D"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5</w:t>
            </w:r>
          </w:p>
        </w:tc>
        <w:tc>
          <w:tcPr>
            <w:tcW w:w="6569" w:type="dxa"/>
            <w:tcBorders>
              <w:top w:val="nil"/>
              <w:left w:val="nil"/>
              <w:bottom w:val="nil"/>
              <w:right w:val="nil"/>
            </w:tcBorders>
            <w:shd w:val="clear" w:color="auto" w:fill="auto"/>
            <w:noWrap/>
            <w:hideMark/>
          </w:tcPr>
          <w:p w14:paraId="3E814278"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Pomoći</w:t>
            </w:r>
          </w:p>
        </w:tc>
        <w:tc>
          <w:tcPr>
            <w:tcW w:w="1550" w:type="dxa"/>
            <w:tcBorders>
              <w:top w:val="nil"/>
              <w:left w:val="nil"/>
              <w:bottom w:val="nil"/>
              <w:right w:val="nil"/>
            </w:tcBorders>
            <w:shd w:val="clear" w:color="auto" w:fill="auto"/>
            <w:noWrap/>
            <w:hideMark/>
          </w:tcPr>
          <w:p w14:paraId="7FDFCDB5"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4.988.012</w:t>
            </w:r>
          </w:p>
        </w:tc>
        <w:tc>
          <w:tcPr>
            <w:tcW w:w="1534" w:type="dxa"/>
            <w:tcBorders>
              <w:top w:val="nil"/>
              <w:left w:val="nil"/>
              <w:bottom w:val="nil"/>
              <w:right w:val="nil"/>
            </w:tcBorders>
            <w:shd w:val="clear" w:color="auto" w:fill="auto"/>
            <w:noWrap/>
            <w:hideMark/>
          </w:tcPr>
          <w:p w14:paraId="47E389F8"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4.978.512</w:t>
            </w:r>
          </w:p>
        </w:tc>
      </w:tr>
      <w:tr w:rsidR="00697983" w:rsidRPr="00F25C03" w14:paraId="776B8C55" w14:textId="77777777" w:rsidTr="008F45FF">
        <w:trPr>
          <w:trHeight w:val="230"/>
        </w:trPr>
        <w:tc>
          <w:tcPr>
            <w:tcW w:w="661" w:type="dxa"/>
            <w:tcBorders>
              <w:top w:val="nil"/>
              <w:left w:val="nil"/>
              <w:bottom w:val="nil"/>
              <w:right w:val="nil"/>
            </w:tcBorders>
            <w:shd w:val="clear" w:color="auto" w:fill="auto"/>
            <w:noWrap/>
            <w:hideMark/>
          </w:tcPr>
          <w:p w14:paraId="103FABFA"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51</w:t>
            </w:r>
          </w:p>
        </w:tc>
        <w:tc>
          <w:tcPr>
            <w:tcW w:w="6569" w:type="dxa"/>
            <w:tcBorders>
              <w:top w:val="nil"/>
              <w:left w:val="nil"/>
              <w:bottom w:val="nil"/>
              <w:right w:val="nil"/>
            </w:tcBorders>
            <w:shd w:val="clear" w:color="auto" w:fill="auto"/>
            <w:noWrap/>
            <w:hideMark/>
          </w:tcPr>
          <w:p w14:paraId="75B561DF"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Pomoći EU</w:t>
            </w:r>
          </w:p>
        </w:tc>
        <w:tc>
          <w:tcPr>
            <w:tcW w:w="1550" w:type="dxa"/>
            <w:tcBorders>
              <w:top w:val="nil"/>
              <w:left w:val="nil"/>
              <w:bottom w:val="nil"/>
              <w:right w:val="nil"/>
            </w:tcBorders>
            <w:shd w:val="clear" w:color="auto" w:fill="auto"/>
            <w:noWrap/>
            <w:hideMark/>
          </w:tcPr>
          <w:p w14:paraId="4A788FDD"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2.113.355</w:t>
            </w:r>
          </w:p>
        </w:tc>
        <w:tc>
          <w:tcPr>
            <w:tcW w:w="1534" w:type="dxa"/>
            <w:tcBorders>
              <w:top w:val="nil"/>
              <w:left w:val="nil"/>
              <w:bottom w:val="nil"/>
              <w:right w:val="nil"/>
            </w:tcBorders>
            <w:shd w:val="clear" w:color="auto" w:fill="auto"/>
            <w:noWrap/>
            <w:hideMark/>
          </w:tcPr>
          <w:p w14:paraId="0E33E1D6"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2.113.355</w:t>
            </w:r>
          </w:p>
        </w:tc>
      </w:tr>
      <w:tr w:rsidR="00697983" w:rsidRPr="00F25C03" w14:paraId="3914A550" w14:textId="77777777" w:rsidTr="008F45FF">
        <w:trPr>
          <w:trHeight w:val="230"/>
        </w:trPr>
        <w:tc>
          <w:tcPr>
            <w:tcW w:w="661" w:type="dxa"/>
            <w:tcBorders>
              <w:top w:val="nil"/>
              <w:left w:val="nil"/>
              <w:bottom w:val="nil"/>
              <w:right w:val="nil"/>
            </w:tcBorders>
            <w:shd w:val="clear" w:color="auto" w:fill="auto"/>
            <w:noWrap/>
            <w:hideMark/>
          </w:tcPr>
          <w:p w14:paraId="73F37E8E"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511</w:t>
            </w:r>
          </w:p>
        </w:tc>
        <w:tc>
          <w:tcPr>
            <w:tcW w:w="6569" w:type="dxa"/>
            <w:tcBorders>
              <w:top w:val="nil"/>
              <w:left w:val="nil"/>
              <w:bottom w:val="nil"/>
              <w:right w:val="nil"/>
            </w:tcBorders>
            <w:shd w:val="clear" w:color="auto" w:fill="auto"/>
            <w:noWrap/>
            <w:hideMark/>
          </w:tcPr>
          <w:p w14:paraId="5F4AFA28"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Europska komisija</w:t>
            </w:r>
          </w:p>
        </w:tc>
        <w:tc>
          <w:tcPr>
            <w:tcW w:w="1550" w:type="dxa"/>
            <w:tcBorders>
              <w:top w:val="nil"/>
              <w:left w:val="nil"/>
              <w:bottom w:val="nil"/>
              <w:right w:val="nil"/>
            </w:tcBorders>
            <w:shd w:val="clear" w:color="auto" w:fill="auto"/>
            <w:noWrap/>
            <w:hideMark/>
          </w:tcPr>
          <w:p w14:paraId="5A6BB203"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113.355</w:t>
            </w:r>
          </w:p>
        </w:tc>
        <w:tc>
          <w:tcPr>
            <w:tcW w:w="1534" w:type="dxa"/>
            <w:tcBorders>
              <w:top w:val="nil"/>
              <w:left w:val="nil"/>
              <w:bottom w:val="nil"/>
              <w:right w:val="nil"/>
            </w:tcBorders>
            <w:shd w:val="clear" w:color="auto" w:fill="auto"/>
            <w:noWrap/>
            <w:hideMark/>
          </w:tcPr>
          <w:p w14:paraId="709902FD"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113.355</w:t>
            </w:r>
          </w:p>
        </w:tc>
      </w:tr>
      <w:tr w:rsidR="00697983" w:rsidRPr="00F25C03" w14:paraId="53B835B9" w14:textId="77777777" w:rsidTr="008F45FF">
        <w:trPr>
          <w:trHeight w:val="217"/>
        </w:trPr>
        <w:tc>
          <w:tcPr>
            <w:tcW w:w="661" w:type="dxa"/>
            <w:tcBorders>
              <w:top w:val="nil"/>
              <w:left w:val="nil"/>
              <w:bottom w:val="nil"/>
              <w:right w:val="nil"/>
            </w:tcBorders>
            <w:shd w:val="clear" w:color="auto" w:fill="auto"/>
            <w:noWrap/>
            <w:hideMark/>
          </w:tcPr>
          <w:p w14:paraId="6816BC36"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512</w:t>
            </w:r>
          </w:p>
        </w:tc>
        <w:tc>
          <w:tcPr>
            <w:tcW w:w="6569" w:type="dxa"/>
            <w:tcBorders>
              <w:top w:val="nil"/>
              <w:left w:val="nil"/>
              <w:bottom w:val="nil"/>
              <w:right w:val="nil"/>
            </w:tcBorders>
            <w:shd w:val="clear" w:color="auto" w:fill="auto"/>
            <w:hideMark/>
          </w:tcPr>
          <w:p w14:paraId="4B3F4EC4"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Agencija za plaćanja u poljoprivredi, ribarstvu i ruralnom razvoju</w:t>
            </w:r>
          </w:p>
        </w:tc>
        <w:tc>
          <w:tcPr>
            <w:tcW w:w="1550" w:type="dxa"/>
            <w:tcBorders>
              <w:top w:val="nil"/>
              <w:left w:val="nil"/>
              <w:bottom w:val="nil"/>
              <w:right w:val="nil"/>
            </w:tcBorders>
            <w:shd w:val="clear" w:color="auto" w:fill="auto"/>
            <w:noWrap/>
            <w:hideMark/>
          </w:tcPr>
          <w:p w14:paraId="56BD854D"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2.000.000</w:t>
            </w:r>
          </w:p>
        </w:tc>
        <w:tc>
          <w:tcPr>
            <w:tcW w:w="1534" w:type="dxa"/>
            <w:tcBorders>
              <w:top w:val="nil"/>
              <w:left w:val="nil"/>
              <w:bottom w:val="nil"/>
              <w:right w:val="nil"/>
            </w:tcBorders>
            <w:shd w:val="clear" w:color="auto" w:fill="auto"/>
            <w:noWrap/>
            <w:hideMark/>
          </w:tcPr>
          <w:p w14:paraId="3FAFBB7B"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2.000.000</w:t>
            </w:r>
          </w:p>
        </w:tc>
      </w:tr>
      <w:tr w:rsidR="00697983" w:rsidRPr="00F25C03" w14:paraId="212B7E4F" w14:textId="77777777" w:rsidTr="008F45FF">
        <w:trPr>
          <w:trHeight w:val="230"/>
        </w:trPr>
        <w:tc>
          <w:tcPr>
            <w:tcW w:w="661" w:type="dxa"/>
            <w:tcBorders>
              <w:top w:val="nil"/>
              <w:left w:val="nil"/>
              <w:bottom w:val="nil"/>
              <w:right w:val="nil"/>
            </w:tcBorders>
            <w:shd w:val="clear" w:color="auto" w:fill="auto"/>
            <w:noWrap/>
            <w:hideMark/>
          </w:tcPr>
          <w:p w14:paraId="5CF1E474"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52</w:t>
            </w:r>
          </w:p>
        </w:tc>
        <w:tc>
          <w:tcPr>
            <w:tcW w:w="6569" w:type="dxa"/>
            <w:tcBorders>
              <w:top w:val="nil"/>
              <w:left w:val="nil"/>
              <w:bottom w:val="nil"/>
              <w:right w:val="nil"/>
            </w:tcBorders>
            <w:shd w:val="clear" w:color="auto" w:fill="auto"/>
            <w:noWrap/>
            <w:hideMark/>
          </w:tcPr>
          <w:p w14:paraId="46D625B5"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Ostale pomoći</w:t>
            </w:r>
          </w:p>
        </w:tc>
        <w:tc>
          <w:tcPr>
            <w:tcW w:w="1550" w:type="dxa"/>
            <w:tcBorders>
              <w:top w:val="nil"/>
              <w:left w:val="nil"/>
              <w:bottom w:val="nil"/>
              <w:right w:val="nil"/>
            </w:tcBorders>
            <w:shd w:val="clear" w:color="auto" w:fill="auto"/>
            <w:noWrap/>
            <w:hideMark/>
          </w:tcPr>
          <w:p w14:paraId="20717C5A"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2.874.657</w:t>
            </w:r>
          </w:p>
        </w:tc>
        <w:tc>
          <w:tcPr>
            <w:tcW w:w="1534" w:type="dxa"/>
            <w:tcBorders>
              <w:top w:val="nil"/>
              <w:left w:val="nil"/>
              <w:bottom w:val="nil"/>
              <w:right w:val="nil"/>
            </w:tcBorders>
            <w:shd w:val="clear" w:color="auto" w:fill="auto"/>
            <w:noWrap/>
            <w:hideMark/>
          </w:tcPr>
          <w:p w14:paraId="3CBC5C3E"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2.865.158</w:t>
            </w:r>
          </w:p>
        </w:tc>
      </w:tr>
      <w:tr w:rsidR="00697983" w:rsidRPr="00F25C03" w14:paraId="24A5EAA7" w14:textId="77777777" w:rsidTr="008F45FF">
        <w:trPr>
          <w:trHeight w:val="230"/>
        </w:trPr>
        <w:tc>
          <w:tcPr>
            <w:tcW w:w="661" w:type="dxa"/>
            <w:tcBorders>
              <w:top w:val="nil"/>
              <w:left w:val="nil"/>
              <w:bottom w:val="nil"/>
              <w:right w:val="nil"/>
            </w:tcBorders>
            <w:shd w:val="clear" w:color="auto" w:fill="auto"/>
            <w:noWrap/>
            <w:hideMark/>
          </w:tcPr>
          <w:p w14:paraId="1C9950A1"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520</w:t>
            </w:r>
          </w:p>
        </w:tc>
        <w:tc>
          <w:tcPr>
            <w:tcW w:w="6569" w:type="dxa"/>
            <w:tcBorders>
              <w:top w:val="nil"/>
              <w:left w:val="nil"/>
              <w:bottom w:val="nil"/>
              <w:right w:val="nil"/>
            </w:tcBorders>
            <w:shd w:val="clear" w:color="auto" w:fill="auto"/>
            <w:noWrap/>
            <w:hideMark/>
          </w:tcPr>
          <w:p w14:paraId="40B6DF3E"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Pomoć Ministarstva financija</w:t>
            </w:r>
          </w:p>
        </w:tc>
        <w:tc>
          <w:tcPr>
            <w:tcW w:w="1550" w:type="dxa"/>
            <w:tcBorders>
              <w:top w:val="nil"/>
              <w:left w:val="nil"/>
              <w:bottom w:val="nil"/>
              <w:right w:val="nil"/>
            </w:tcBorders>
            <w:shd w:val="clear" w:color="auto" w:fill="auto"/>
            <w:noWrap/>
            <w:hideMark/>
          </w:tcPr>
          <w:p w14:paraId="429F348D"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2.100.981</w:t>
            </w:r>
          </w:p>
        </w:tc>
        <w:tc>
          <w:tcPr>
            <w:tcW w:w="1534" w:type="dxa"/>
            <w:tcBorders>
              <w:top w:val="nil"/>
              <w:left w:val="nil"/>
              <w:bottom w:val="nil"/>
              <w:right w:val="nil"/>
            </w:tcBorders>
            <w:shd w:val="clear" w:color="auto" w:fill="auto"/>
            <w:noWrap/>
            <w:hideMark/>
          </w:tcPr>
          <w:p w14:paraId="70AFD5B1"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2.091.772</w:t>
            </w:r>
          </w:p>
        </w:tc>
      </w:tr>
      <w:tr w:rsidR="00697983" w:rsidRPr="00F25C03" w14:paraId="230EB4D1" w14:textId="77777777" w:rsidTr="008F45FF">
        <w:trPr>
          <w:trHeight w:val="230"/>
        </w:trPr>
        <w:tc>
          <w:tcPr>
            <w:tcW w:w="661" w:type="dxa"/>
            <w:tcBorders>
              <w:top w:val="nil"/>
              <w:left w:val="nil"/>
              <w:bottom w:val="nil"/>
              <w:right w:val="nil"/>
            </w:tcBorders>
            <w:shd w:val="clear" w:color="auto" w:fill="auto"/>
            <w:noWrap/>
            <w:hideMark/>
          </w:tcPr>
          <w:p w14:paraId="0C27CC2F"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521</w:t>
            </w:r>
          </w:p>
        </w:tc>
        <w:tc>
          <w:tcPr>
            <w:tcW w:w="6569" w:type="dxa"/>
            <w:tcBorders>
              <w:top w:val="nil"/>
              <w:left w:val="nil"/>
              <w:bottom w:val="nil"/>
              <w:right w:val="nil"/>
            </w:tcBorders>
            <w:shd w:val="clear" w:color="auto" w:fill="auto"/>
            <w:noWrap/>
            <w:hideMark/>
          </w:tcPr>
          <w:p w14:paraId="6DD0CD6F"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Pomoći iz proračuna općina</w:t>
            </w:r>
          </w:p>
        </w:tc>
        <w:tc>
          <w:tcPr>
            <w:tcW w:w="1550" w:type="dxa"/>
            <w:tcBorders>
              <w:top w:val="nil"/>
              <w:left w:val="nil"/>
              <w:bottom w:val="nil"/>
              <w:right w:val="nil"/>
            </w:tcBorders>
            <w:shd w:val="clear" w:color="auto" w:fill="auto"/>
            <w:noWrap/>
            <w:hideMark/>
          </w:tcPr>
          <w:p w14:paraId="7E661B86"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96.321</w:t>
            </w:r>
          </w:p>
        </w:tc>
        <w:tc>
          <w:tcPr>
            <w:tcW w:w="1534" w:type="dxa"/>
            <w:tcBorders>
              <w:top w:val="nil"/>
              <w:left w:val="nil"/>
              <w:bottom w:val="nil"/>
              <w:right w:val="nil"/>
            </w:tcBorders>
            <w:shd w:val="clear" w:color="auto" w:fill="auto"/>
            <w:noWrap/>
            <w:hideMark/>
          </w:tcPr>
          <w:p w14:paraId="2E3ADBCB"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96.321</w:t>
            </w:r>
          </w:p>
        </w:tc>
      </w:tr>
      <w:tr w:rsidR="00697983" w:rsidRPr="00F25C03" w14:paraId="60CA1B8A" w14:textId="77777777" w:rsidTr="008F45FF">
        <w:trPr>
          <w:trHeight w:val="230"/>
        </w:trPr>
        <w:tc>
          <w:tcPr>
            <w:tcW w:w="661" w:type="dxa"/>
            <w:tcBorders>
              <w:top w:val="nil"/>
              <w:left w:val="nil"/>
              <w:bottom w:val="nil"/>
              <w:right w:val="nil"/>
            </w:tcBorders>
            <w:shd w:val="clear" w:color="auto" w:fill="auto"/>
            <w:noWrap/>
            <w:hideMark/>
          </w:tcPr>
          <w:p w14:paraId="063B8701"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522</w:t>
            </w:r>
          </w:p>
        </w:tc>
        <w:tc>
          <w:tcPr>
            <w:tcW w:w="6569" w:type="dxa"/>
            <w:tcBorders>
              <w:top w:val="nil"/>
              <w:left w:val="nil"/>
              <w:bottom w:val="nil"/>
              <w:right w:val="nil"/>
            </w:tcBorders>
            <w:shd w:val="clear" w:color="auto" w:fill="auto"/>
            <w:noWrap/>
            <w:hideMark/>
          </w:tcPr>
          <w:p w14:paraId="34B6D302"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Ministarstvo regionalnog razvoja i fondova EU</w:t>
            </w:r>
          </w:p>
        </w:tc>
        <w:tc>
          <w:tcPr>
            <w:tcW w:w="1550" w:type="dxa"/>
            <w:tcBorders>
              <w:top w:val="nil"/>
              <w:left w:val="nil"/>
              <w:bottom w:val="nil"/>
              <w:right w:val="nil"/>
            </w:tcBorders>
            <w:shd w:val="clear" w:color="auto" w:fill="auto"/>
            <w:noWrap/>
            <w:hideMark/>
          </w:tcPr>
          <w:p w14:paraId="64C9BC8E"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373.000</w:t>
            </w:r>
          </w:p>
        </w:tc>
        <w:tc>
          <w:tcPr>
            <w:tcW w:w="1534" w:type="dxa"/>
            <w:tcBorders>
              <w:top w:val="nil"/>
              <w:left w:val="nil"/>
              <w:bottom w:val="nil"/>
              <w:right w:val="nil"/>
            </w:tcBorders>
            <w:shd w:val="clear" w:color="auto" w:fill="auto"/>
            <w:noWrap/>
            <w:hideMark/>
          </w:tcPr>
          <w:p w14:paraId="2A5382B5"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373.000</w:t>
            </w:r>
          </w:p>
        </w:tc>
      </w:tr>
      <w:tr w:rsidR="00697983" w:rsidRPr="00F25C03" w14:paraId="578773C1" w14:textId="77777777" w:rsidTr="008F45FF">
        <w:trPr>
          <w:trHeight w:val="205"/>
        </w:trPr>
        <w:tc>
          <w:tcPr>
            <w:tcW w:w="661" w:type="dxa"/>
            <w:tcBorders>
              <w:top w:val="nil"/>
              <w:left w:val="nil"/>
              <w:bottom w:val="nil"/>
              <w:right w:val="nil"/>
            </w:tcBorders>
            <w:shd w:val="clear" w:color="auto" w:fill="auto"/>
            <w:noWrap/>
            <w:hideMark/>
          </w:tcPr>
          <w:p w14:paraId="448F6967"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523</w:t>
            </w:r>
          </w:p>
        </w:tc>
        <w:tc>
          <w:tcPr>
            <w:tcW w:w="6569" w:type="dxa"/>
            <w:tcBorders>
              <w:top w:val="nil"/>
              <w:left w:val="nil"/>
              <w:bottom w:val="nil"/>
              <w:right w:val="nil"/>
            </w:tcBorders>
            <w:shd w:val="clear" w:color="auto" w:fill="auto"/>
            <w:hideMark/>
          </w:tcPr>
          <w:p w14:paraId="4CCB8050"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Ministarstvo prostornog uređenja, graditeljstva i državne imovine</w:t>
            </w:r>
          </w:p>
        </w:tc>
        <w:tc>
          <w:tcPr>
            <w:tcW w:w="1550" w:type="dxa"/>
            <w:tcBorders>
              <w:top w:val="nil"/>
              <w:left w:val="nil"/>
              <w:bottom w:val="nil"/>
              <w:right w:val="nil"/>
            </w:tcBorders>
            <w:shd w:val="clear" w:color="auto" w:fill="auto"/>
            <w:noWrap/>
            <w:hideMark/>
          </w:tcPr>
          <w:p w14:paraId="36066C7B"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128.430</w:t>
            </w:r>
          </w:p>
        </w:tc>
        <w:tc>
          <w:tcPr>
            <w:tcW w:w="1534" w:type="dxa"/>
            <w:tcBorders>
              <w:top w:val="nil"/>
              <w:left w:val="nil"/>
              <w:bottom w:val="nil"/>
              <w:right w:val="nil"/>
            </w:tcBorders>
            <w:shd w:val="clear" w:color="auto" w:fill="auto"/>
            <w:noWrap/>
            <w:hideMark/>
          </w:tcPr>
          <w:p w14:paraId="2F7C8858"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128.430</w:t>
            </w:r>
          </w:p>
        </w:tc>
      </w:tr>
      <w:tr w:rsidR="00697983" w:rsidRPr="00F25C03" w14:paraId="24DB9982" w14:textId="77777777" w:rsidTr="008F45FF">
        <w:trPr>
          <w:trHeight w:val="230"/>
        </w:trPr>
        <w:tc>
          <w:tcPr>
            <w:tcW w:w="661" w:type="dxa"/>
            <w:tcBorders>
              <w:top w:val="nil"/>
              <w:left w:val="nil"/>
              <w:bottom w:val="nil"/>
              <w:right w:val="nil"/>
            </w:tcBorders>
            <w:shd w:val="clear" w:color="auto" w:fill="auto"/>
            <w:noWrap/>
            <w:hideMark/>
          </w:tcPr>
          <w:p w14:paraId="0270A083"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525</w:t>
            </w:r>
          </w:p>
        </w:tc>
        <w:tc>
          <w:tcPr>
            <w:tcW w:w="6569" w:type="dxa"/>
            <w:tcBorders>
              <w:top w:val="nil"/>
              <w:left w:val="nil"/>
              <w:bottom w:val="nil"/>
              <w:right w:val="nil"/>
            </w:tcBorders>
            <w:shd w:val="clear" w:color="auto" w:fill="auto"/>
            <w:noWrap/>
            <w:hideMark/>
          </w:tcPr>
          <w:p w14:paraId="35CA7C8F"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Hrvatski zavod za zapošljavanje</w:t>
            </w:r>
          </w:p>
        </w:tc>
        <w:tc>
          <w:tcPr>
            <w:tcW w:w="1550" w:type="dxa"/>
            <w:tcBorders>
              <w:top w:val="nil"/>
              <w:left w:val="nil"/>
              <w:bottom w:val="nil"/>
              <w:right w:val="nil"/>
            </w:tcBorders>
            <w:shd w:val="clear" w:color="auto" w:fill="auto"/>
            <w:noWrap/>
            <w:hideMark/>
          </w:tcPr>
          <w:p w14:paraId="341951EB"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129.411</w:t>
            </w:r>
          </w:p>
        </w:tc>
        <w:tc>
          <w:tcPr>
            <w:tcW w:w="1534" w:type="dxa"/>
            <w:tcBorders>
              <w:top w:val="nil"/>
              <w:left w:val="nil"/>
              <w:bottom w:val="nil"/>
              <w:right w:val="nil"/>
            </w:tcBorders>
            <w:shd w:val="clear" w:color="auto" w:fill="auto"/>
            <w:noWrap/>
            <w:hideMark/>
          </w:tcPr>
          <w:p w14:paraId="4A68784A"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129.120</w:t>
            </w:r>
          </w:p>
        </w:tc>
      </w:tr>
      <w:tr w:rsidR="00697983" w:rsidRPr="00F25C03" w14:paraId="7539EF50" w14:textId="77777777" w:rsidTr="008F45FF">
        <w:trPr>
          <w:trHeight w:val="230"/>
        </w:trPr>
        <w:tc>
          <w:tcPr>
            <w:tcW w:w="661" w:type="dxa"/>
            <w:tcBorders>
              <w:top w:val="nil"/>
              <w:left w:val="nil"/>
              <w:bottom w:val="nil"/>
              <w:right w:val="nil"/>
            </w:tcBorders>
            <w:shd w:val="clear" w:color="auto" w:fill="auto"/>
            <w:noWrap/>
            <w:hideMark/>
          </w:tcPr>
          <w:p w14:paraId="179CD5EA"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526</w:t>
            </w:r>
          </w:p>
        </w:tc>
        <w:tc>
          <w:tcPr>
            <w:tcW w:w="6569" w:type="dxa"/>
            <w:tcBorders>
              <w:top w:val="nil"/>
              <w:left w:val="nil"/>
              <w:bottom w:val="nil"/>
              <w:right w:val="nil"/>
            </w:tcBorders>
            <w:shd w:val="clear" w:color="auto" w:fill="auto"/>
            <w:noWrap/>
            <w:hideMark/>
          </w:tcPr>
          <w:p w14:paraId="76C722A2"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Brodsko-posavska županija</w:t>
            </w:r>
          </w:p>
        </w:tc>
        <w:tc>
          <w:tcPr>
            <w:tcW w:w="1550" w:type="dxa"/>
            <w:tcBorders>
              <w:top w:val="nil"/>
              <w:left w:val="nil"/>
              <w:bottom w:val="nil"/>
              <w:right w:val="nil"/>
            </w:tcBorders>
            <w:shd w:val="clear" w:color="auto" w:fill="auto"/>
            <w:noWrap/>
            <w:hideMark/>
          </w:tcPr>
          <w:p w14:paraId="50889CA2"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46.514</w:t>
            </w:r>
          </w:p>
        </w:tc>
        <w:tc>
          <w:tcPr>
            <w:tcW w:w="1534" w:type="dxa"/>
            <w:tcBorders>
              <w:top w:val="nil"/>
              <w:left w:val="nil"/>
              <w:bottom w:val="nil"/>
              <w:right w:val="nil"/>
            </w:tcBorders>
            <w:shd w:val="clear" w:color="auto" w:fill="auto"/>
            <w:noWrap/>
            <w:hideMark/>
          </w:tcPr>
          <w:p w14:paraId="23EDCF64"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46.514</w:t>
            </w:r>
          </w:p>
        </w:tc>
      </w:tr>
      <w:tr w:rsidR="00697983" w:rsidRPr="00F25C03" w14:paraId="1A882B4C" w14:textId="77777777" w:rsidTr="008F45FF">
        <w:trPr>
          <w:trHeight w:val="230"/>
        </w:trPr>
        <w:tc>
          <w:tcPr>
            <w:tcW w:w="661" w:type="dxa"/>
            <w:tcBorders>
              <w:top w:val="nil"/>
              <w:left w:val="nil"/>
              <w:bottom w:val="nil"/>
              <w:right w:val="nil"/>
            </w:tcBorders>
            <w:shd w:val="clear" w:color="auto" w:fill="auto"/>
            <w:noWrap/>
            <w:hideMark/>
          </w:tcPr>
          <w:p w14:paraId="4A9ED4E9"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7</w:t>
            </w:r>
          </w:p>
        </w:tc>
        <w:tc>
          <w:tcPr>
            <w:tcW w:w="6569" w:type="dxa"/>
            <w:tcBorders>
              <w:top w:val="nil"/>
              <w:left w:val="nil"/>
              <w:bottom w:val="nil"/>
              <w:right w:val="nil"/>
            </w:tcBorders>
            <w:shd w:val="clear" w:color="auto" w:fill="auto"/>
            <w:noWrap/>
            <w:hideMark/>
          </w:tcPr>
          <w:p w14:paraId="4A5ACA6E"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Prihodi od prodaje nefinancijske imovine</w:t>
            </w:r>
          </w:p>
        </w:tc>
        <w:tc>
          <w:tcPr>
            <w:tcW w:w="1550" w:type="dxa"/>
            <w:tcBorders>
              <w:top w:val="nil"/>
              <w:left w:val="nil"/>
              <w:bottom w:val="nil"/>
              <w:right w:val="nil"/>
            </w:tcBorders>
            <w:shd w:val="clear" w:color="auto" w:fill="auto"/>
            <w:noWrap/>
            <w:hideMark/>
          </w:tcPr>
          <w:p w14:paraId="1814CB5C"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26.710</w:t>
            </w:r>
          </w:p>
        </w:tc>
        <w:tc>
          <w:tcPr>
            <w:tcW w:w="1534" w:type="dxa"/>
            <w:tcBorders>
              <w:top w:val="nil"/>
              <w:left w:val="nil"/>
              <w:bottom w:val="nil"/>
              <w:right w:val="nil"/>
            </w:tcBorders>
            <w:shd w:val="clear" w:color="auto" w:fill="auto"/>
            <w:noWrap/>
            <w:hideMark/>
          </w:tcPr>
          <w:p w14:paraId="70CA4363"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26.710</w:t>
            </w:r>
          </w:p>
        </w:tc>
      </w:tr>
      <w:tr w:rsidR="00697983" w:rsidRPr="00F25C03" w14:paraId="64A8338A" w14:textId="77777777" w:rsidTr="008F45FF">
        <w:trPr>
          <w:trHeight w:val="230"/>
        </w:trPr>
        <w:tc>
          <w:tcPr>
            <w:tcW w:w="661" w:type="dxa"/>
            <w:tcBorders>
              <w:top w:val="nil"/>
              <w:left w:val="nil"/>
              <w:bottom w:val="nil"/>
              <w:right w:val="nil"/>
            </w:tcBorders>
            <w:shd w:val="clear" w:color="auto" w:fill="auto"/>
            <w:noWrap/>
            <w:hideMark/>
          </w:tcPr>
          <w:p w14:paraId="74F1BFAC"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71</w:t>
            </w:r>
          </w:p>
        </w:tc>
        <w:tc>
          <w:tcPr>
            <w:tcW w:w="6569" w:type="dxa"/>
            <w:tcBorders>
              <w:top w:val="nil"/>
              <w:left w:val="nil"/>
              <w:bottom w:val="nil"/>
              <w:right w:val="nil"/>
            </w:tcBorders>
            <w:shd w:val="clear" w:color="auto" w:fill="auto"/>
            <w:noWrap/>
            <w:hideMark/>
          </w:tcPr>
          <w:p w14:paraId="79532B1B"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Prihodi od prodaje nefinancijske imovine</w:t>
            </w:r>
          </w:p>
        </w:tc>
        <w:tc>
          <w:tcPr>
            <w:tcW w:w="1550" w:type="dxa"/>
            <w:tcBorders>
              <w:top w:val="nil"/>
              <w:left w:val="nil"/>
              <w:bottom w:val="nil"/>
              <w:right w:val="nil"/>
            </w:tcBorders>
            <w:shd w:val="clear" w:color="auto" w:fill="auto"/>
            <w:noWrap/>
            <w:hideMark/>
          </w:tcPr>
          <w:p w14:paraId="06A9B44E"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26.710</w:t>
            </w:r>
          </w:p>
        </w:tc>
        <w:tc>
          <w:tcPr>
            <w:tcW w:w="1534" w:type="dxa"/>
            <w:tcBorders>
              <w:top w:val="nil"/>
              <w:left w:val="nil"/>
              <w:bottom w:val="nil"/>
              <w:right w:val="nil"/>
            </w:tcBorders>
            <w:shd w:val="clear" w:color="auto" w:fill="auto"/>
            <w:noWrap/>
            <w:hideMark/>
          </w:tcPr>
          <w:p w14:paraId="3776D3CD"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26.710</w:t>
            </w:r>
          </w:p>
        </w:tc>
      </w:tr>
      <w:tr w:rsidR="00697983" w:rsidRPr="00F25C03" w14:paraId="14CDA446" w14:textId="77777777" w:rsidTr="008F45FF">
        <w:trPr>
          <w:trHeight w:val="230"/>
        </w:trPr>
        <w:tc>
          <w:tcPr>
            <w:tcW w:w="661" w:type="dxa"/>
            <w:tcBorders>
              <w:top w:val="nil"/>
              <w:left w:val="nil"/>
              <w:bottom w:val="nil"/>
              <w:right w:val="nil"/>
            </w:tcBorders>
            <w:shd w:val="clear" w:color="auto" w:fill="auto"/>
            <w:noWrap/>
            <w:hideMark/>
          </w:tcPr>
          <w:p w14:paraId="23CE2DB2"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9</w:t>
            </w:r>
          </w:p>
        </w:tc>
        <w:tc>
          <w:tcPr>
            <w:tcW w:w="6569" w:type="dxa"/>
            <w:tcBorders>
              <w:top w:val="nil"/>
              <w:left w:val="nil"/>
              <w:bottom w:val="nil"/>
              <w:right w:val="nil"/>
            </w:tcBorders>
            <w:shd w:val="clear" w:color="auto" w:fill="auto"/>
            <w:noWrap/>
            <w:hideMark/>
          </w:tcPr>
          <w:p w14:paraId="37BBC31B" w14:textId="4250C5B1" w:rsidR="00697983" w:rsidRPr="00F25C03" w:rsidRDefault="00697983" w:rsidP="00697983">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Vlastiti prihodi</w:t>
            </w:r>
          </w:p>
        </w:tc>
        <w:tc>
          <w:tcPr>
            <w:tcW w:w="1550" w:type="dxa"/>
            <w:tcBorders>
              <w:top w:val="nil"/>
              <w:left w:val="nil"/>
              <w:bottom w:val="nil"/>
              <w:right w:val="nil"/>
            </w:tcBorders>
            <w:shd w:val="clear" w:color="auto" w:fill="auto"/>
            <w:noWrap/>
            <w:hideMark/>
          </w:tcPr>
          <w:p w14:paraId="3938BA8D" w14:textId="77777777" w:rsidR="00697983" w:rsidRPr="00F25C03" w:rsidRDefault="00697983" w:rsidP="00697983">
            <w:pPr>
              <w:spacing w:after="0" w:line="240" w:lineRule="auto"/>
              <w:rPr>
                <w:rFonts w:ascii="Arial" w:eastAsia="Times New Roman" w:hAnsi="Arial" w:cs="Arial"/>
                <w:b/>
                <w:bCs/>
                <w:color w:val="000000"/>
                <w:sz w:val="18"/>
                <w:szCs w:val="18"/>
                <w:lang w:eastAsia="hr-HR"/>
              </w:rPr>
            </w:pPr>
          </w:p>
        </w:tc>
        <w:tc>
          <w:tcPr>
            <w:tcW w:w="1534" w:type="dxa"/>
            <w:tcBorders>
              <w:top w:val="nil"/>
              <w:left w:val="nil"/>
              <w:bottom w:val="nil"/>
              <w:right w:val="nil"/>
            </w:tcBorders>
            <w:shd w:val="clear" w:color="auto" w:fill="auto"/>
            <w:noWrap/>
            <w:hideMark/>
          </w:tcPr>
          <w:p w14:paraId="50598199" w14:textId="77777777" w:rsidR="00697983" w:rsidRPr="00F25C03" w:rsidRDefault="00697983" w:rsidP="00697983">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1.887.988</w:t>
            </w:r>
          </w:p>
        </w:tc>
      </w:tr>
      <w:tr w:rsidR="00697983" w:rsidRPr="00F25C03" w14:paraId="4117F740" w14:textId="77777777" w:rsidTr="008F45FF">
        <w:trPr>
          <w:trHeight w:val="230"/>
        </w:trPr>
        <w:tc>
          <w:tcPr>
            <w:tcW w:w="661" w:type="dxa"/>
            <w:tcBorders>
              <w:top w:val="nil"/>
              <w:left w:val="nil"/>
              <w:bottom w:val="nil"/>
              <w:right w:val="nil"/>
            </w:tcBorders>
            <w:shd w:val="clear" w:color="auto" w:fill="auto"/>
            <w:noWrap/>
            <w:hideMark/>
          </w:tcPr>
          <w:p w14:paraId="3023D52B"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911</w:t>
            </w:r>
          </w:p>
        </w:tc>
        <w:tc>
          <w:tcPr>
            <w:tcW w:w="6569" w:type="dxa"/>
            <w:tcBorders>
              <w:top w:val="nil"/>
              <w:left w:val="nil"/>
              <w:bottom w:val="nil"/>
              <w:right w:val="nil"/>
            </w:tcBorders>
            <w:shd w:val="clear" w:color="auto" w:fill="auto"/>
            <w:noWrap/>
            <w:hideMark/>
          </w:tcPr>
          <w:p w14:paraId="69B58DE3"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Višak općih prihoda i primitaka iz prethodnih godina</w:t>
            </w:r>
          </w:p>
        </w:tc>
        <w:tc>
          <w:tcPr>
            <w:tcW w:w="1550" w:type="dxa"/>
            <w:tcBorders>
              <w:top w:val="nil"/>
              <w:left w:val="nil"/>
              <w:bottom w:val="nil"/>
              <w:right w:val="nil"/>
            </w:tcBorders>
            <w:shd w:val="clear" w:color="auto" w:fill="auto"/>
            <w:noWrap/>
            <w:hideMark/>
          </w:tcPr>
          <w:p w14:paraId="7511314D" w14:textId="77777777" w:rsidR="00697983" w:rsidRPr="00F25C03" w:rsidRDefault="00697983" w:rsidP="00697983">
            <w:pPr>
              <w:spacing w:after="0" w:line="240" w:lineRule="auto"/>
              <w:rPr>
                <w:rFonts w:ascii="Arial" w:eastAsia="Times New Roman" w:hAnsi="Arial" w:cs="Arial"/>
                <w:color w:val="000000"/>
                <w:sz w:val="18"/>
                <w:szCs w:val="18"/>
                <w:lang w:eastAsia="hr-HR"/>
              </w:rPr>
            </w:pPr>
          </w:p>
        </w:tc>
        <w:tc>
          <w:tcPr>
            <w:tcW w:w="1534" w:type="dxa"/>
            <w:tcBorders>
              <w:top w:val="nil"/>
              <w:left w:val="nil"/>
              <w:bottom w:val="nil"/>
              <w:right w:val="nil"/>
            </w:tcBorders>
            <w:shd w:val="clear" w:color="auto" w:fill="auto"/>
            <w:noWrap/>
            <w:hideMark/>
          </w:tcPr>
          <w:p w14:paraId="2F9D5022"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791.006</w:t>
            </w:r>
          </w:p>
        </w:tc>
      </w:tr>
      <w:tr w:rsidR="00697983" w:rsidRPr="00F25C03" w14:paraId="662DD007" w14:textId="77777777" w:rsidTr="008F45FF">
        <w:trPr>
          <w:trHeight w:val="230"/>
        </w:trPr>
        <w:tc>
          <w:tcPr>
            <w:tcW w:w="661" w:type="dxa"/>
            <w:tcBorders>
              <w:top w:val="nil"/>
              <w:left w:val="nil"/>
              <w:bottom w:val="nil"/>
              <w:right w:val="nil"/>
            </w:tcBorders>
            <w:shd w:val="clear" w:color="auto" w:fill="auto"/>
            <w:noWrap/>
            <w:hideMark/>
          </w:tcPr>
          <w:p w14:paraId="4F75365B"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9431</w:t>
            </w:r>
          </w:p>
        </w:tc>
        <w:tc>
          <w:tcPr>
            <w:tcW w:w="6569" w:type="dxa"/>
            <w:tcBorders>
              <w:top w:val="nil"/>
              <w:left w:val="nil"/>
              <w:bottom w:val="nil"/>
              <w:right w:val="nil"/>
            </w:tcBorders>
            <w:shd w:val="clear" w:color="auto" w:fill="auto"/>
            <w:hideMark/>
          </w:tcPr>
          <w:p w14:paraId="5EB30E4F"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Višak prihoda od zakupa i prodaje državnog poljoprivrednog zemljišta</w:t>
            </w:r>
          </w:p>
        </w:tc>
        <w:tc>
          <w:tcPr>
            <w:tcW w:w="1550" w:type="dxa"/>
            <w:tcBorders>
              <w:top w:val="nil"/>
              <w:left w:val="nil"/>
              <w:bottom w:val="nil"/>
              <w:right w:val="nil"/>
            </w:tcBorders>
            <w:shd w:val="clear" w:color="auto" w:fill="auto"/>
            <w:noWrap/>
            <w:hideMark/>
          </w:tcPr>
          <w:p w14:paraId="1638D0F5" w14:textId="77777777" w:rsidR="00697983" w:rsidRPr="00F25C03" w:rsidRDefault="00697983" w:rsidP="00697983">
            <w:pPr>
              <w:spacing w:after="0" w:line="240" w:lineRule="auto"/>
              <w:rPr>
                <w:rFonts w:ascii="Arial" w:eastAsia="Times New Roman" w:hAnsi="Arial" w:cs="Arial"/>
                <w:color w:val="000000"/>
                <w:sz w:val="18"/>
                <w:szCs w:val="18"/>
                <w:lang w:eastAsia="hr-HR"/>
              </w:rPr>
            </w:pPr>
          </w:p>
        </w:tc>
        <w:tc>
          <w:tcPr>
            <w:tcW w:w="1534" w:type="dxa"/>
            <w:tcBorders>
              <w:top w:val="nil"/>
              <w:left w:val="nil"/>
              <w:bottom w:val="nil"/>
              <w:right w:val="nil"/>
            </w:tcBorders>
            <w:shd w:val="clear" w:color="auto" w:fill="auto"/>
            <w:noWrap/>
            <w:hideMark/>
          </w:tcPr>
          <w:p w14:paraId="1CB4FBD5"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59.550</w:t>
            </w:r>
          </w:p>
        </w:tc>
      </w:tr>
      <w:tr w:rsidR="00697983" w:rsidRPr="00F25C03" w14:paraId="525FF109" w14:textId="77777777" w:rsidTr="008F45FF">
        <w:trPr>
          <w:trHeight w:val="460"/>
        </w:trPr>
        <w:tc>
          <w:tcPr>
            <w:tcW w:w="661" w:type="dxa"/>
            <w:tcBorders>
              <w:top w:val="nil"/>
              <w:left w:val="nil"/>
              <w:bottom w:val="nil"/>
              <w:right w:val="nil"/>
            </w:tcBorders>
            <w:shd w:val="clear" w:color="auto" w:fill="auto"/>
            <w:noWrap/>
            <w:hideMark/>
          </w:tcPr>
          <w:p w14:paraId="0692787C"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9432</w:t>
            </w:r>
          </w:p>
        </w:tc>
        <w:tc>
          <w:tcPr>
            <w:tcW w:w="6569" w:type="dxa"/>
            <w:tcBorders>
              <w:top w:val="nil"/>
              <w:left w:val="nil"/>
              <w:bottom w:val="nil"/>
              <w:right w:val="nil"/>
            </w:tcBorders>
            <w:shd w:val="clear" w:color="auto" w:fill="auto"/>
            <w:hideMark/>
          </w:tcPr>
          <w:p w14:paraId="3C24DBA7"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Višak prihoda od naknade za ozakonjenje nezakonito izgrađene zgrade iz prethodnih godina</w:t>
            </w:r>
          </w:p>
        </w:tc>
        <w:tc>
          <w:tcPr>
            <w:tcW w:w="1550" w:type="dxa"/>
            <w:tcBorders>
              <w:top w:val="nil"/>
              <w:left w:val="nil"/>
              <w:bottom w:val="nil"/>
              <w:right w:val="nil"/>
            </w:tcBorders>
            <w:shd w:val="clear" w:color="auto" w:fill="auto"/>
            <w:noWrap/>
            <w:hideMark/>
          </w:tcPr>
          <w:p w14:paraId="6D0B6EC1" w14:textId="77777777" w:rsidR="00697983" w:rsidRPr="00F25C03" w:rsidRDefault="00697983" w:rsidP="00697983">
            <w:pPr>
              <w:spacing w:after="0" w:line="240" w:lineRule="auto"/>
              <w:rPr>
                <w:rFonts w:ascii="Arial" w:eastAsia="Times New Roman" w:hAnsi="Arial" w:cs="Arial"/>
                <w:color w:val="000000"/>
                <w:sz w:val="18"/>
                <w:szCs w:val="18"/>
                <w:lang w:eastAsia="hr-HR"/>
              </w:rPr>
            </w:pPr>
          </w:p>
        </w:tc>
        <w:tc>
          <w:tcPr>
            <w:tcW w:w="1534" w:type="dxa"/>
            <w:tcBorders>
              <w:top w:val="nil"/>
              <w:left w:val="nil"/>
              <w:bottom w:val="nil"/>
              <w:right w:val="nil"/>
            </w:tcBorders>
            <w:shd w:val="clear" w:color="auto" w:fill="auto"/>
            <w:noWrap/>
            <w:hideMark/>
          </w:tcPr>
          <w:p w14:paraId="6AA4E130"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34.826</w:t>
            </w:r>
          </w:p>
        </w:tc>
      </w:tr>
      <w:tr w:rsidR="00697983" w:rsidRPr="00F25C03" w14:paraId="77ACAFD6" w14:textId="77777777" w:rsidTr="008F45FF">
        <w:trPr>
          <w:trHeight w:val="230"/>
        </w:trPr>
        <w:tc>
          <w:tcPr>
            <w:tcW w:w="661" w:type="dxa"/>
            <w:tcBorders>
              <w:top w:val="nil"/>
              <w:left w:val="nil"/>
              <w:bottom w:val="nil"/>
              <w:right w:val="nil"/>
            </w:tcBorders>
            <w:shd w:val="clear" w:color="auto" w:fill="auto"/>
            <w:noWrap/>
            <w:hideMark/>
          </w:tcPr>
          <w:p w14:paraId="45AED71D"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9435</w:t>
            </w:r>
          </w:p>
        </w:tc>
        <w:tc>
          <w:tcPr>
            <w:tcW w:w="6569" w:type="dxa"/>
            <w:tcBorders>
              <w:top w:val="nil"/>
              <w:left w:val="nil"/>
              <w:bottom w:val="nil"/>
              <w:right w:val="nil"/>
            </w:tcBorders>
            <w:shd w:val="clear" w:color="auto" w:fill="auto"/>
            <w:noWrap/>
            <w:hideMark/>
          </w:tcPr>
          <w:p w14:paraId="5F7F3C24"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Višak prihoda od doprinosa za šume iz prethodnih godina</w:t>
            </w:r>
          </w:p>
        </w:tc>
        <w:tc>
          <w:tcPr>
            <w:tcW w:w="1550" w:type="dxa"/>
            <w:tcBorders>
              <w:top w:val="nil"/>
              <w:left w:val="nil"/>
              <w:bottom w:val="nil"/>
              <w:right w:val="nil"/>
            </w:tcBorders>
            <w:shd w:val="clear" w:color="auto" w:fill="auto"/>
            <w:noWrap/>
            <w:hideMark/>
          </w:tcPr>
          <w:p w14:paraId="2F330B4B" w14:textId="77777777" w:rsidR="00697983" w:rsidRPr="00F25C03" w:rsidRDefault="00697983" w:rsidP="00697983">
            <w:pPr>
              <w:spacing w:after="0" w:line="240" w:lineRule="auto"/>
              <w:rPr>
                <w:rFonts w:ascii="Arial" w:eastAsia="Times New Roman" w:hAnsi="Arial" w:cs="Arial"/>
                <w:color w:val="000000"/>
                <w:sz w:val="18"/>
                <w:szCs w:val="18"/>
                <w:lang w:eastAsia="hr-HR"/>
              </w:rPr>
            </w:pPr>
          </w:p>
        </w:tc>
        <w:tc>
          <w:tcPr>
            <w:tcW w:w="1534" w:type="dxa"/>
            <w:tcBorders>
              <w:top w:val="nil"/>
              <w:left w:val="nil"/>
              <w:bottom w:val="nil"/>
              <w:right w:val="nil"/>
            </w:tcBorders>
            <w:shd w:val="clear" w:color="auto" w:fill="auto"/>
            <w:noWrap/>
            <w:hideMark/>
          </w:tcPr>
          <w:p w14:paraId="54450A65"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982.359</w:t>
            </w:r>
          </w:p>
        </w:tc>
      </w:tr>
      <w:tr w:rsidR="00697983" w:rsidRPr="00F25C03" w14:paraId="0C994881" w14:textId="77777777" w:rsidTr="008F45FF">
        <w:trPr>
          <w:trHeight w:val="86"/>
        </w:trPr>
        <w:tc>
          <w:tcPr>
            <w:tcW w:w="661" w:type="dxa"/>
            <w:tcBorders>
              <w:top w:val="nil"/>
              <w:left w:val="nil"/>
              <w:bottom w:val="nil"/>
              <w:right w:val="nil"/>
            </w:tcBorders>
            <w:shd w:val="clear" w:color="auto" w:fill="auto"/>
            <w:noWrap/>
            <w:hideMark/>
          </w:tcPr>
          <w:p w14:paraId="36E29B34"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9436</w:t>
            </w:r>
          </w:p>
        </w:tc>
        <w:tc>
          <w:tcPr>
            <w:tcW w:w="6569" w:type="dxa"/>
            <w:tcBorders>
              <w:top w:val="nil"/>
              <w:left w:val="nil"/>
              <w:bottom w:val="nil"/>
              <w:right w:val="nil"/>
            </w:tcBorders>
            <w:shd w:val="clear" w:color="auto" w:fill="auto"/>
            <w:hideMark/>
          </w:tcPr>
          <w:p w14:paraId="2E68FA79"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Višak prihoda od komunalnog doprinosa iz prethodnih godina</w:t>
            </w:r>
          </w:p>
        </w:tc>
        <w:tc>
          <w:tcPr>
            <w:tcW w:w="1550" w:type="dxa"/>
            <w:tcBorders>
              <w:top w:val="nil"/>
              <w:left w:val="nil"/>
              <w:bottom w:val="nil"/>
              <w:right w:val="nil"/>
            </w:tcBorders>
            <w:shd w:val="clear" w:color="auto" w:fill="auto"/>
            <w:noWrap/>
            <w:hideMark/>
          </w:tcPr>
          <w:p w14:paraId="0C5DD2F8" w14:textId="77777777" w:rsidR="00697983" w:rsidRPr="00F25C03" w:rsidRDefault="00697983" w:rsidP="00697983">
            <w:pPr>
              <w:spacing w:after="0" w:line="240" w:lineRule="auto"/>
              <w:rPr>
                <w:rFonts w:ascii="Arial" w:eastAsia="Times New Roman" w:hAnsi="Arial" w:cs="Arial"/>
                <w:color w:val="000000"/>
                <w:sz w:val="18"/>
                <w:szCs w:val="18"/>
                <w:lang w:eastAsia="hr-HR"/>
              </w:rPr>
            </w:pPr>
          </w:p>
        </w:tc>
        <w:tc>
          <w:tcPr>
            <w:tcW w:w="1534" w:type="dxa"/>
            <w:tcBorders>
              <w:top w:val="nil"/>
              <w:left w:val="nil"/>
              <w:bottom w:val="nil"/>
              <w:right w:val="nil"/>
            </w:tcBorders>
            <w:shd w:val="clear" w:color="auto" w:fill="auto"/>
            <w:noWrap/>
            <w:hideMark/>
          </w:tcPr>
          <w:p w14:paraId="067333DD"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1.354</w:t>
            </w:r>
          </w:p>
        </w:tc>
      </w:tr>
      <w:tr w:rsidR="00697983" w:rsidRPr="00F25C03" w14:paraId="1D607EB5" w14:textId="77777777" w:rsidTr="008F45FF">
        <w:trPr>
          <w:trHeight w:val="230"/>
        </w:trPr>
        <w:tc>
          <w:tcPr>
            <w:tcW w:w="661" w:type="dxa"/>
            <w:tcBorders>
              <w:top w:val="nil"/>
              <w:left w:val="nil"/>
              <w:bottom w:val="nil"/>
              <w:right w:val="nil"/>
            </w:tcBorders>
            <w:shd w:val="clear" w:color="auto" w:fill="auto"/>
            <w:noWrap/>
            <w:hideMark/>
          </w:tcPr>
          <w:p w14:paraId="6F7F3E93"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lastRenderedPageBreak/>
              <w:t>9437</w:t>
            </w:r>
          </w:p>
        </w:tc>
        <w:tc>
          <w:tcPr>
            <w:tcW w:w="6569" w:type="dxa"/>
            <w:tcBorders>
              <w:top w:val="nil"/>
              <w:left w:val="nil"/>
              <w:bottom w:val="nil"/>
              <w:right w:val="nil"/>
            </w:tcBorders>
            <w:shd w:val="clear" w:color="auto" w:fill="auto"/>
            <w:noWrap/>
            <w:hideMark/>
          </w:tcPr>
          <w:p w14:paraId="7F9072B4"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Višak prihoda od komunalne naknade iz prethodnih godina</w:t>
            </w:r>
          </w:p>
        </w:tc>
        <w:tc>
          <w:tcPr>
            <w:tcW w:w="1550" w:type="dxa"/>
            <w:tcBorders>
              <w:top w:val="nil"/>
              <w:left w:val="nil"/>
              <w:bottom w:val="nil"/>
              <w:right w:val="nil"/>
            </w:tcBorders>
            <w:shd w:val="clear" w:color="auto" w:fill="auto"/>
            <w:noWrap/>
            <w:hideMark/>
          </w:tcPr>
          <w:p w14:paraId="638D5368" w14:textId="77777777" w:rsidR="00697983" w:rsidRPr="00F25C03" w:rsidRDefault="00697983" w:rsidP="00697983">
            <w:pPr>
              <w:spacing w:after="0" w:line="240" w:lineRule="auto"/>
              <w:rPr>
                <w:rFonts w:ascii="Arial" w:eastAsia="Times New Roman" w:hAnsi="Arial" w:cs="Arial"/>
                <w:color w:val="000000"/>
                <w:sz w:val="18"/>
                <w:szCs w:val="18"/>
                <w:lang w:eastAsia="hr-HR"/>
              </w:rPr>
            </w:pPr>
          </w:p>
        </w:tc>
        <w:tc>
          <w:tcPr>
            <w:tcW w:w="1534" w:type="dxa"/>
            <w:tcBorders>
              <w:top w:val="nil"/>
              <w:left w:val="nil"/>
              <w:bottom w:val="nil"/>
              <w:right w:val="nil"/>
            </w:tcBorders>
            <w:shd w:val="clear" w:color="auto" w:fill="auto"/>
            <w:noWrap/>
            <w:hideMark/>
          </w:tcPr>
          <w:p w14:paraId="3FC5ABE6"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440</w:t>
            </w:r>
          </w:p>
        </w:tc>
      </w:tr>
      <w:tr w:rsidR="00697983" w:rsidRPr="00F25C03" w14:paraId="702019A3" w14:textId="77777777" w:rsidTr="008F45FF">
        <w:trPr>
          <w:trHeight w:val="230"/>
        </w:trPr>
        <w:tc>
          <w:tcPr>
            <w:tcW w:w="661" w:type="dxa"/>
            <w:tcBorders>
              <w:top w:val="nil"/>
              <w:left w:val="nil"/>
              <w:bottom w:val="nil"/>
              <w:right w:val="nil"/>
            </w:tcBorders>
            <w:shd w:val="clear" w:color="auto" w:fill="auto"/>
            <w:noWrap/>
            <w:hideMark/>
          </w:tcPr>
          <w:p w14:paraId="19E9ABAA"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9438</w:t>
            </w:r>
          </w:p>
        </w:tc>
        <w:tc>
          <w:tcPr>
            <w:tcW w:w="6569" w:type="dxa"/>
            <w:tcBorders>
              <w:top w:val="nil"/>
              <w:left w:val="nil"/>
              <w:bottom w:val="nil"/>
              <w:right w:val="nil"/>
            </w:tcBorders>
            <w:shd w:val="clear" w:color="auto" w:fill="auto"/>
            <w:noWrap/>
            <w:hideMark/>
          </w:tcPr>
          <w:p w14:paraId="346B5E4B"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Višak prihoda od grobne naknade iz prethodnih godina</w:t>
            </w:r>
          </w:p>
        </w:tc>
        <w:tc>
          <w:tcPr>
            <w:tcW w:w="1550" w:type="dxa"/>
            <w:tcBorders>
              <w:top w:val="nil"/>
              <w:left w:val="nil"/>
              <w:bottom w:val="nil"/>
              <w:right w:val="nil"/>
            </w:tcBorders>
            <w:shd w:val="clear" w:color="auto" w:fill="auto"/>
            <w:noWrap/>
            <w:hideMark/>
          </w:tcPr>
          <w:p w14:paraId="160D2C4E" w14:textId="77777777" w:rsidR="00697983" w:rsidRPr="00F25C03" w:rsidRDefault="00697983" w:rsidP="00697983">
            <w:pPr>
              <w:spacing w:after="0" w:line="240" w:lineRule="auto"/>
              <w:rPr>
                <w:rFonts w:ascii="Arial" w:eastAsia="Times New Roman" w:hAnsi="Arial" w:cs="Arial"/>
                <w:color w:val="000000"/>
                <w:sz w:val="18"/>
                <w:szCs w:val="18"/>
                <w:lang w:eastAsia="hr-HR"/>
              </w:rPr>
            </w:pPr>
          </w:p>
        </w:tc>
        <w:tc>
          <w:tcPr>
            <w:tcW w:w="1534" w:type="dxa"/>
            <w:tcBorders>
              <w:top w:val="nil"/>
              <w:left w:val="nil"/>
              <w:bottom w:val="nil"/>
              <w:right w:val="nil"/>
            </w:tcBorders>
            <w:shd w:val="clear" w:color="auto" w:fill="auto"/>
            <w:noWrap/>
            <w:hideMark/>
          </w:tcPr>
          <w:p w14:paraId="126963A3"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5.653</w:t>
            </w:r>
          </w:p>
        </w:tc>
      </w:tr>
      <w:tr w:rsidR="00697983" w:rsidRPr="00F25C03" w14:paraId="2228AB70" w14:textId="77777777" w:rsidTr="008F45FF">
        <w:trPr>
          <w:trHeight w:val="238"/>
        </w:trPr>
        <w:tc>
          <w:tcPr>
            <w:tcW w:w="661" w:type="dxa"/>
            <w:tcBorders>
              <w:top w:val="nil"/>
              <w:left w:val="nil"/>
              <w:right w:val="nil"/>
            </w:tcBorders>
            <w:shd w:val="clear" w:color="auto" w:fill="auto"/>
            <w:noWrap/>
            <w:hideMark/>
          </w:tcPr>
          <w:p w14:paraId="1A846F9D"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9521</w:t>
            </w:r>
          </w:p>
        </w:tc>
        <w:tc>
          <w:tcPr>
            <w:tcW w:w="6569" w:type="dxa"/>
            <w:tcBorders>
              <w:top w:val="nil"/>
              <w:left w:val="nil"/>
              <w:right w:val="nil"/>
            </w:tcBorders>
            <w:shd w:val="clear" w:color="auto" w:fill="auto"/>
            <w:hideMark/>
          </w:tcPr>
          <w:p w14:paraId="65BA9500"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Višak prihoda od pomoći iz proračuna općina iz prethodnih godina</w:t>
            </w:r>
          </w:p>
        </w:tc>
        <w:tc>
          <w:tcPr>
            <w:tcW w:w="1550" w:type="dxa"/>
            <w:tcBorders>
              <w:top w:val="nil"/>
              <w:left w:val="nil"/>
              <w:right w:val="nil"/>
            </w:tcBorders>
            <w:shd w:val="clear" w:color="auto" w:fill="auto"/>
            <w:noWrap/>
            <w:hideMark/>
          </w:tcPr>
          <w:p w14:paraId="41F31F54" w14:textId="77777777" w:rsidR="00697983" w:rsidRPr="00F25C03" w:rsidRDefault="00697983" w:rsidP="00697983">
            <w:pPr>
              <w:spacing w:after="0" w:line="240" w:lineRule="auto"/>
              <w:rPr>
                <w:rFonts w:ascii="Arial" w:eastAsia="Times New Roman" w:hAnsi="Arial" w:cs="Arial"/>
                <w:color w:val="000000"/>
                <w:sz w:val="18"/>
                <w:szCs w:val="18"/>
                <w:lang w:eastAsia="hr-HR"/>
              </w:rPr>
            </w:pPr>
          </w:p>
        </w:tc>
        <w:tc>
          <w:tcPr>
            <w:tcW w:w="1534" w:type="dxa"/>
            <w:tcBorders>
              <w:top w:val="nil"/>
              <w:left w:val="nil"/>
              <w:right w:val="nil"/>
            </w:tcBorders>
            <w:shd w:val="clear" w:color="auto" w:fill="auto"/>
            <w:noWrap/>
            <w:hideMark/>
          </w:tcPr>
          <w:p w14:paraId="2705BCCC"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4.611</w:t>
            </w:r>
          </w:p>
        </w:tc>
      </w:tr>
      <w:tr w:rsidR="00697983" w:rsidRPr="00F25C03" w14:paraId="63990F98" w14:textId="77777777" w:rsidTr="00F25C03">
        <w:trPr>
          <w:trHeight w:val="107"/>
        </w:trPr>
        <w:tc>
          <w:tcPr>
            <w:tcW w:w="661" w:type="dxa"/>
            <w:tcBorders>
              <w:top w:val="nil"/>
              <w:left w:val="nil"/>
              <w:bottom w:val="single" w:sz="4" w:space="0" w:color="auto"/>
              <w:right w:val="nil"/>
            </w:tcBorders>
            <w:shd w:val="clear" w:color="auto" w:fill="auto"/>
            <w:noWrap/>
            <w:hideMark/>
          </w:tcPr>
          <w:p w14:paraId="0D45AC8D"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9525</w:t>
            </w:r>
          </w:p>
        </w:tc>
        <w:tc>
          <w:tcPr>
            <w:tcW w:w="6569" w:type="dxa"/>
            <w:tcBorders>
              <w:top w:val="nil"/>
              <w:left w:val="nil"/>
              <w:bottom w:val="single" w:sz="4" w:space="0" w:color="auto"/>
              <w:right w:val="nil"/>
            </w:tcBorders>
            <w:shd w:val="clear" w:color="auto" w:fill="auto"/>
            <w:hideMark/>
          </w:tcPr>
          <w:p w14:paraId="44F94DED" w14:textId="77777777" w:rsidR="00697983" w:rsidRPr="00F25C03" w:rsidRDefault="00697983" w:rsidP="00697983">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Višak prihoda od Hrvatskog zavoda za zapošljavanje iz prethodnih godina</w:t>
            </w:r>
          </w:p>
        </w:tc>
        <w:tc>
          <w:tcPr>
            <w:tcW w:w="1550" w:type="dxa"/>
            <w:tcBorders>
              <w:top w:val="nil"/>
              <w:left w:val="nil"/>
              <w:bottom w:val="single" w:sz="4" w:space="0" w:color="auto"/>
              <w:right w:val="nil"/>
            </w:tcBorders>
            <w:shd w:val="clear" w:color="auto" w:fill="auto"/>
            <w:noWrap/>
            <w:hideMark/>
          </w:tcPr>
          <w:p w14:paraId="2B2F597C" w14:textId="77777777" w:rsidR="00697983" w:rsidRPr="00F25C03" w:rsidRDefault="00697983" w:rsidP="00697983">
            <w:pPr>
              <w:spacing w:after="0" w:line="240" w:lineRule="auto"/>
              <w:rPr>
                <w:rFonts w:ascii="Arial" w:eastAsia="Times New Roman" w:hAnsi="Arial" w:cs="Arial"/>
                <w:color w:val="000000"/>
                <w:sz w:val="18"/>
                <w:szCs w:val="18"/>
                <w:lang w:eastAsia="hr-HR"/>
              </w:rPr>
            </w:pPr>
          </w:p>
        </w:tc>
        <w:tc>
          <w:tcPr>
            <w:tcW w:w="1534" w:type="dxa"/>
            <w:tcBorders>
              <w:top w:val="nil"/>
              <w:left w:val="nil"/>
              <w:bottom w:val="single" w:sz="4" w:space="0" w:color="auto"/>
              <w:right w:val="nil"/>
            </w:tcBorders>
            <w:shd w:val="clear" w:color="auto" w:fill="auto"/>
            <w:noWrap/>
            <w:hideMark/>
          </w:tcPr>
          <w:p w14:paraId="5288C276" w14:textId="77777777" w:rsidR="00697983" w:rsidRPr="00F25C03" w:rsidRDefault="00697983" w:rsidP="00697983">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8.189</w:t>
            </w:r>
          </w:p>
        </w:tc>
      </w:tr>
    </w:tbl>
    <w:p w14:paraId="26776215" w14:textId="77777777" w:rsidR="008F45FF" w:rsidRDefault="008F45FF" w:rsidP="008F45FF">
      <w:pPr>
        <w:spacing w:after="0" w:line="240" w:lineRule="auto"/>
        <w:rPr>
          <w:rFonts w:ascii="Arial" w:hAnsi="Arial" w:cs="Arial"/>
          <w:b/>
          <w:sz w:val="20"/>
          <w:szCs w:val="20"/>
        </w:rPr>
      </w:pPr>
    </w:p>
    <w:p w14:paraId="0C010CF4" w14:textId="77777777" w:rsidR="00CB6887" w:rsidRDefault="00CB6887" w:rsidP="008F45FF">
      <w:pPr>
        <w:spacing w:after="0" w:line="240" w:lineRule="auto"/>
        <w:rPr>
          <w:rFonts w:ascii="Arial" w:hAnsi="Arial" w:cs="Arial"/>
          <w:b/>
          <w:sz w:val="20"/>
          <w:szCs w:val="20"/>
        </w:rPr>
      </w:pPr>
    </w:p>
    <w:p w14:paraId="7156F99B" w14:textId="6D7566B3" w:rsidR="00CB6887" w:rsidRDefault="00CB6887" w:rsidP="008F45FF">
      <w:pPr>
        <w:spacing w:after="0" w:line="240" w:lineRule="auto"/>
        <w:rPr>
          <w:rFonts w:ascii="Arial" w:hAnsi="Arial" w:cs="Arial"/>
          <w:bCs/>
          <w:i/>
          <w:iCs/>
          <w:sz w:val="20"/>
          <w:szCs w:val="20"/>
        </w:rPr>
      </w:pPr>
      <w:r w:rsidRPr="001929D1">
        <w:rPr>
          <w:rFonts w:ascii="Arial" w:hAnsi="Arial" w:cs="Arial"/>
          <w:bCs/>
          <w:i/>
          <w:iCs/>
          <w:sz w:val="20"/>
          <w:szCs w:val="20"/>
        </w:rPr>
        <w:t>Grafikon 3</w:t>
      </w:r>
      <w:r w:rsidR="001929D1" w:rsidRPr="001929D1">
        <w:rPr>
          <w:rFonts w:ascii="Arial" w:hAnsi="Arial" w:cs="Arial"/>
          <w:bCs/>
          <w:i/>
          <w:iCs/>
          <w:sz w:val="20"/>
          <w:szCs w:val="20"/>
        </w:rPr>
        <w:t>. Prihodi i rashodi prema izvorima financiranja</w:t>
      </w:r>
    </w:p>
    <w:p w14:paraId="2087B6CB" w14:textId="1D7810E9" w:rsidR="0002416C" w:rsidRDefault="0002416C" w:rsidP="008F45FF">
      <w:pPr>
        <w:spacing w:after="0" w:line="240" w:lineRule="auto"/>
        <w:rPr>
          <w:rFonts w:ascii="Arial" w:hAnsi="Arial" w:cs="Arial"/>
          <w:bCs/>
          <w:i/>
          <w:iCs/>
          <w:sz w:val="20"/>
          <w:szCs w:val="20"/>
        </w:rPr>
      </w:pPr>
    </w:p>
    <w:p w14:paraId="3BE4B08D" w14:textId="0A28034B" w:rsidR="008F45FF" w:rsidRDefault="00903867" w:rsidP="00344A8D">
      <w:pPr>
        <w:spacing w:after="0" w:line="240" w:lineRule="auto"/>
        <w:jc w:val="center"/>
        <w:rPr>
          <w:rFonts w:ascii="Arial" w:hAnsi="Arial" w:cs="Arial"/>
          <w:b/>
          <w:sz w:val="20"/>
          <w:szCs w:val="20"/>
        </w:rPr>
      </w:pPr>
      <w:r>
        <w:rPr>
          <w:noProof/>
          <w:lang w:eastAsia="hr-HR"/>
        </w:rPr>
        <w:drawing>
          <wp:anchor distT="0" distB="0" distL="114300" distR="114300" simplePos="0" relativeHeight="251658240" behindDoc="0" locked="0" layoutInCell="1" allowOverlap="1" wp14:anchorId="7368DAF4" wp14:editId="07C2CDA7">
            <wp:simplePos x="0" y="0"/>
            <wp:positionH relativeFrom="column">
              <wp:align>left</wp:align>
            </wp:positionH>
            <wp:positionV relativeFrom="paragraph">
              <wp:align>top</wp:align>
            </wp:positionV>
            <wp:extent cx="6565900" cy="3028950"/>
            <wp:effectExtent l="0" t="0" r="6350" b="0"/>
            <wp:wrapSquare wrapText="bothSides"/>
            <wp:docPr id="5" name="Grafikon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DEBFC7-F38B-4988-8B26-E90FE58F21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E118FE">
        <w:rPr>
          <w:rFonts w:ascii="Arial" w:hAnsi="Arial" w:cs="Arial"/>
          <w:bCs/>
          <w:i/>
          <w:iCs/>
          <w:sz w:val="20"/>
          <w:szCs w:val="20"/>
        </w:rPr>
        <w:br w:type="textWrapping" w:clear="all"/>
      </w:r>
      <w:r w:rsidR="00A86DD1">
        <w:rPr>
          <w:rFonts w:ascii="Arial" w:hAnsi="Arial" w:cs="Arial"/>
          <w:bCs/>
          <w:i/>
          <w:iCs/>
          <w:sz w:val="20"/>
          <w:szCs w:val="20"/>
        </w:rPr>
        <w:br w:type="textWrapping" w:clear="all"/>
      </w:r>
      <w:r w:rsidR="008F45FF" w:rsidRPr="008F45FF">
        <w:rPr>
          <w:rFonts w:ascii="Arial" w:hAnsi="Arial" w:cs="Arial"/>
          <w:b/>
          <w:sz w:val="20"/>
          <w:szCs w:val="20"/>
        </w:rPr>
        <w:t>R</w:t>
      </w:r>
      <w:r w:rsidR="007A77CE" w:rsidRPr="008F45FF">
        <w:rPr>
          <w:rFonts w:ascii="Arial" w:hAnsi="Arial" w:cs="Arial"/>
          <w:b/>
          <w:sz w:val="20"/>
          <w:szCs w:val="20"/>
        </w:rPr>
        <w:t>ashodi p</w:t>
      </w:r>
      <w:r w:rsidR="001355FD">
        <w:rPr>
          <w:rFonts w:ascii="Arial" w:hAnsi="Arial" w:cs="Arial"/>
          <w:b/>
          <w:sz w:val="20"/>
          <w:szCs w:val="20"/>
        </w:rPr>
        <w:t>rema</w:t>
      </w:r>
      <w:r w:rsidR="007A77CE" w:rsidRPr="008F45FF">
        <w:rPr>
          <w:rFonts w:ascii="Arial" w:hAnsi="Arial" w:cs="Arial"/>
          <w:b/>
          <w:sz w:val="20"/>
          <w:szCs w:val="20"/>
        </w:rPr>
        <w:t xml:space="preserve"> funkcijskoj klasifikaciji</w:t>
      </w:r>
    </w:p>
    <w:p w14:paraId="2CF12474" w14:textId="77777777" w:rsidR="008F45FF" w:rsidRDefault="008F45FF" w:rsidP="008F45FF">
      <w:pPr>
        <w:spacing w:after="0" w:line="240" w:lineRule="auto"/>
        <w:rPr>
          <w:rFonts w:ascii="Arial" w:hAnsi="Arial" w:cs="Arial"/>
          <w:bCs/>
          <w:sz w:val="20"/>
          <w:szCs w:val="20"/>
        </w:rPr>
      </w:pPr>
    </w:p>
    <w:p w14:paraId="43995825" w14:textId="396BD04E" w:rsidR="00C24CE8" w:rsidRDefault="007A77CE" w:rsidP="008F45FF">
      <w:pPr>
        <w:spacing w:after="0" w:line="240" w:lineRule="auto"/>
        <w:rPr>
          <w:rFonts w:ascii="Arial" w:hAnsi="Arial" w:cs="Arial"/>
          <w:bCs/>
          <w:sz w:val="20"/>
          <w:szCs w:val="20"/>
        </w:rPr>
      </w:pPr>
      <w:r w:rsidRPr="008F45FF">
        <w:rPr>
          <w:rFonts w:ascii="Arial" w:hAnsi="Arial" w:cs="Arial"/>
          <w:bCs/>
          <w:sz w:val="20"/>
          <w:szCs w:val="20"/>
        </w:rPr>
        <w:t>TABLICA 14.  Izvršenje rashoda p</w:t>
      </w:r>
      <w:r w:rsidR="005E19FB">
        <w:rPr>
          <w:rFonts w:ascii="Arial" w:hAnsi="Arial" w:cs="Arial"/>
          <w:bCs/>
          <w:sz w:val="20"/>
          <w:szCs w:val="20"/>
        </w:rPr>
        <w:t>rema</w:t>
      </w:r>
      <w:r w:rsidRPr="008F45FF">
        <w:rPr>
          <w:rFonts w:ascii="Arial" w:hAnsi="Arial" w:cs="Arial"/>
          <w:bCs/>
          <w:sz w:val="20"/>
          <w:szCs w:val="20"/>
        </w:rPr>
        <w:t xml:space="preserve"> funkcijskoj klasifikaciji</w:t>
      </w:r>
    </w:p>
    <w:tbl>
      <w:tblPr>
        <w:tblW w:w="10055" w:type="dxa"/>
        <w:tblLook w:val="04A0" w:firstRow="1" w:lastRow="0" w:firstColumn="1" w:lastColumn="0" w:noHBand="0" w:noVBand="1"/>
      </w:tblPr>
      <w:tblGrid>
        <w:gridCol w:w="851"/>
        <w:gridCol w:w="4819"/>
        <w:gridCol w:w="1409"/>
        <w:gridCol w:w="1636"/>
        <w:gridCol w:w="1340"/>
      </w:tblGrid>
      <w:tr w:rsidR="007962BF" w:rsidRPr="00F25C03" w14:paraId="2D568C0E" w14:textId="77777777" w:rsidTr="003B132C">
        <w:trPr>
          <w:trHeight w:val="600"/>
        </w:trPr>
        <w:tc>
          <w:tcPr>
            <w:tcW w:w="5670" w:type="dxa"/>
            <w:gridSpan w:val="2"/>
            <w:tcBorders>
              <w:top w:val="single" w:sz="4" w:space="0" w:color="auto"/>
              <w:left w:val="nil"/>
              <w:bottom w:val="single" w:sz="4" w:space="0" w:color="auto"/>
              <w:right w:val="nil"/>
            </w:tcBorders>
            <w:shd w:val="clear" w:color="auto" w:fill="auto"/>
            <w:noWrap/>
            <w:vAlign w:val="bottom"/>
            <w:hideMark/>
          </w:tcPr>
          <w:p w14:paraId="32A33537"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BROJČANA OZNAKA I NAZIV</w:t>
            </w:r>
          </w:p>
        </w:tc>
        <w:tc>
          <w:tcPr>
            <w:tcW w:w="1409" w:type="dxa"/>
            <w:tcBorders>
              <w:top w:val="single" w:sz="4" w:space="0" w:color="auto"/>
              <w:left w:val="nil"/>
              <w:bottom w:val="single" w:sz="4" w:space="0" w:color="auto"/>
              <w:right w:val="nil"/>
            </w:tcBorders>
            <w:shd w:val="clear" w:color="auto" w:fill="auto"/>
            <w:vAlign w:val="bottom"/>
            <w:hideMark/>
          </w:tcPr>
          <w:p w14:paraId="748695CF" w14:textId="77777777" w:rsidR="007962BF" w:rsidRPr="00F25C03" w:rsidRDefault="007962BF" w:rsidP="00C24CE8">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 xml:space="preserve">PLAN ZA </w:t>
            </w:r>
          </w:p>
          <w:p w14:paraId="5B5206D1" w14:textId="307E3366" w:rsidR="00B65DBA" w:rsidRPr="00F25C03" w:rsidRDefault="00B65DBA" w:rsidP="00C24CE8">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 xml:space="preserve"> 2021.</w:t>
            </w:r>
          </w:p>
        </w:tc>
        <w:tc>
          <w:tcPr>
            <w:tcW w:w="1636" w:type="dxa"/>
            <w:tcBorders>
              <w:top w:val="single" w:sz="4" w:space="0" w:color="auto"/>
              <w:left w:val="nil"/>
              <w:bottom w:val="single" w:sz="4" w:space="0" w:color="auto"/>
              <w:right w:val="nil"/>
            </w:tcBorders>
            <w:shd w:val="clear" w:color="auto" w:fill="auto"/>
            <w:vAlign w:val="bottom"/>
            <w:hideMark/>
          </w:tcPr>
          <w:p w14:paraId="065B3641" w14:textId="77777777" w:rsidR="00B65DBA" w:rsidRPr="00F25C03" w:rsidRDefault="00B65DBA" w:rsidP="00C24CE8">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OSTVARENJE/</w:t>
            </w:r>
          </w:p>
          <w:p w14:paraId="74DC70EA" w14:textId="235EC93F" w:rsidR="00B65DBA" w:rsidRPr="00F25C03" w:rsidRDefault="00B65DBA" w:rsidP="00C24CE8">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IZVRŠENJE 2021.</w:t>
            </w:r>
          </w:p>
        </w:tc>
        <w:tc>
          <w:tcPr>
            <w:tcW w:w="1340" w:type="dxa"/>
            <w:tcBorders>
              <w:top w:val="single" w:sz="4" w:space="0" w:color="auto"/>
              <w:left w:val="nil"/>
              <w:bottom w:val="single" w:sz="4" w:space="0" w:color="auto"/>
              <w:right w:val="nil"/>
            </w:tcBorders>
            <w:shd w:val="clear" w:color="auto" w:fill="auto"/>
            <w:vAlign w:val="bottom"/>
            <w:hideMark/>
          </w:tcPr>
          <w:p w14:paraId="47E4BDEA" w14:textId="77777777" w:rsidR="00B65DBA" w:rsidRPr="00F25C03" w:rsidRDefault="00B65DBA" w:rsidP="00C24CE8">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INDEKS</w:t>
            </w:r>
          </w:p>
        </w:tc>
      </w:tr>
      <w:tr w:rsidR="00B65DBA" w:rsidRPr="00F25C03" w14:paraId="30030894" w14:textId="77777777" w:rsidTr="003B132C">
        <w:trPr>
          <w:trHeight w:val="211"/>
        </w:trPr>
        <w:tc>
          <w:tcPr>
            <w:tcW w:w="5670" w:type="dxa"/>
            <w:gridSpan w:val="2"/>
            <w:tcBorders>
              <w:top w:val="single" w:sz="4" w:space="0" w:color="auto"/>
              <w:left w:val="nil"/>
              <w:bottom w:val="single" w:sz="4" w:space="0" w:color="auto"/>
              <w:right w:val="nil"/>
            </w:tcBorders>
            <w:shd w:val="clear" w:color="auto" w:fill="auto"/>
            <w:noWrap/>
            <w:vAlign w:val="bottom"/>
            <w:hideMark/>
          </w:tcPr>
          <w:p w14:paraId="6C47CAF4" w14:textId="77777777" w:rsidR="00B65DBA" w:rsidRPr="00F25C03" w:rsidRDefault="00B65DBA" w:rsidP="00C24CE8">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w:t>
            </w:r>
          </w:p>
        </w:tc>
        <w:tc>
          <w:tcPr>
            <w:tcW w:w="1409" w:type="dxa"/>
            <w:tcBorders>
              <w:top w:val="single" w:sz="4" w:space="0" w:color="auto"/>
              <w:left w:val="nil"/>
              <w:bottom w:val="single" w:sz="4" w:space="0" w:color="auto"/>
              <w:right w:val="nil"/>
            </w:tcBorders>
            <w:shd w:val="clear" w:color="auto" w:fill="auto"/>
            <w:noWrap/>
            <w:vAlign w:val="bottom"/>
            <w:hideMark/>
          </w:tcPr>
          <w:p w14:paraId="0D3A11D4" w14:textId="2E3C5D38" w:rsidR="00B65DBA" w:rsidRPr="00F25C03" w:rsidRDefault="00320E3D" w:rsidP="00C24CE8">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w:t>
            </w:r>
          </w:p>
        </w:tc>
        <w:tc>
          <w:tcPr>
            <w:tcW w:w="1636" w:type="dxa"/>
            <w:tcBorders>
              <w:top w:val="single" w:sz="4" w:space="0" w:color="auto"/>
              <w:left w:val="nil"/>
              <w:bottom w:val="single" w:sz="4" w:space="0" w:color="auto"/>
              <w:right w:val="nil"/>
            </w:tcBorders>
            <w:shd w:val="clear" w:color="auto" w:fill="auto"/>
            <w:noWrap/>
            <w:vAlign w:val="bottom"/>
            <w:hideMark/>
          </w:tcPr>
          <w:p w14:paraId="07CAB35B" w14:textId="588C3913" w:rsidR="00B65DBA" w:rsidRPr="00F25C03" w:rsidRDefault="00320E3D" w:rsidP="00C24CE8">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3</w:t>
            </w:r>
          </w:p>
        </w:tc>
        <w:tc>
          <w:tcPr>
            <w:tcW w:w="1340" w:type="dxa"/>
            <w:tcBorders>
              <w:top w:val="single" w:sz="4" w:space="0" w:color="auto"/>
              <w:left w:val="nil"/>
              <w:bottom w:val="single" w:sz="4" w:space="0" w:color="auto"/>
              <w:right w:val="nil"/>
            </w:tcBorders>
            <w:shd w:val="clear" w:color="auto" w:fill="auto"/>
            <w:noWrap/>
            <w:vAlign w:val="bottom"/>
            <w:hideMark/>
          </w:tcPr>
          <w:p w14:paraId="064F6C86" w14:textId="4C98C191" w:rsidR="00B65DBA" w:rsidRPr="00F25C03" w:rsidRDefault="00320E3D" w:rsidP="00C24CE8">
            <w:pPr>
              <w:spacing w:after="0" w:line="240" w:lineRule="auto"/>
              <w:jc w:val="center"/>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w:t>
            </w:r>
            <w:r w:rsidR="00B65DBA" w:rsidRPr="00F25C03">
              <w:rPr>
                <w:rFonts w:ascii="Arial" w:eastAsia="Times New Roman" w:hAnsi="Arial" w:cs="Arial"/>
                <w:color w:val="000000"/>
                <w:sz w:val="18"/>
                <w:szCs w:val="18"/>
                <w:lang w:eastAsia="hr-HR"/>
              </w:rPr>
              <w:t>=</w:t>
            </w:r>
            <w:r w:rsidRPr="00F25C03">
              <w:rPr>
                <w:rFonts w:ascii="Arial" w:eastAsia="Times New Roman" w:hAnsi="Arial" w:cs="Arial"/>
                <w:color w:val="000000"/>
                <w:sz w:val="18"/>
                <w:szCs w:val="18"/>
                <w:lang w:eastAsia="hr-HR"/>
              </w:rPr>
              <w:t>3</w:t>
            </w:r>
            <w:r w:rsidR="00B65DBA" w:rsidRPr="00F25C03">
              <w:rPr>
                <w:rFonts w:ascii="Arial" w:eastAsia="Times New Roman" w:hAnsi="Arial" w:cs="Arial"/>
                <w:color w:val="000000"/>
                <w:sz w:val="18"/>
                <w:szCs w:val="18"/>
                <w:lang w:eastAsia="hr-HR"/>
              </w:rPr>
              <w:t>/</w:t>
            </w:r>
            <w:r w:rsidRPr="00F25C03">
              <w:rPr>
                <w:rFonts w:ascii="Arial" w:eastAsia="Times New Roman" w:hAnsi="Arial" w:cs="Arial"/>
                <w:color w:val="000000"/>
                <w:sz w:val="18"/>
                <w:szCs w:val="18"/>
                <w:lang w:eastAsia="hr-HR"/>
              </w:rPr>
              <w:t>2</w:t>
            </w:r>
            <w:r w:rsidR="00B65DBA" w:rsidRPr="00F25C03">
              <w:rPr>
                <w:rFonts w:ascii="Arial" w:eastAsia="Times New Roman" w:hAnsi="Arial" w:cs="Arial"/>
                <w:color w:val="000000"/>
                <w:sz w:val="18"/>
                <w:szCs w:val="18"/>
                <w:lang w:eastAsia="hr-HR"/>
              </w:rPr>
              <w:t>*100</w:t>
            </w:r>
          </w:p>
        </w:tc>
      </w:tr>
      <w:tr w:rsidR="00B65DBA" w:rsidRPr="00F25C03" w14:paraId="360F3944" w14:textId="77777777" w:rsidTr="003B132C">
        <w:trPr>
          <w:trHeight w:val="315"/>
        </w:trPr>
        <w:tc>
          <w:tcPr>
            <w:tcW w:w="5670" w:type="dxa"/>
            <w:gridSpan w:val="2"/>
            <w:tcBorders>
              <w:top w:val="single" w:sz="4" w:space="0" w:color="auto"/>
              <w:left w:val="nil"/>
              <w:bottom w:val="nil"/>
              <w:right w:val="nil"/>
            </w:tcBorders>
            <w:shd w:val="clear" w:color="auto" w:fill="auto"/>
            <w:noWrap/>
            <w:hideMark/>
          </w:tcPr>
          <w:p w14:paraId="7F6CDC92"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UKUPNI RASHODI</w:t>
            </w:r>
          </w:p>
        </w:tc>
        <w:tc>
          <w:tcPr>
            <w:tcW w:w="1409" w:type="dxa"/>
            <w:tcBorders>
              <w:top w:val="single" w:sz="4" w:space="0" w:color="auto"/>
              <w:left w:val="nil"/>
              <w:bottom w:val="nil"/>
              <w:right w:val="nil"/>
            </w:tcBorders>
            <w:shd w:val="clear" w:color="auto" w:fill="auto"/>
            <w:noWrap/>
            <w:hideMark/>
          </w:tcPr>
          <w:p w14:paraId="310A0C59"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9.136.445</w:t>
            </w:r>
          </w:p>
        </w:tc>
        <w:tc>
          <w:tcPr>
            <w:tcW w:w="1636" w:type="dxa"/>
            <w:tcBorders>
              <w:top w:val="single" w:sz="4" w:space="0" w:color="auto"/>
              <w:left w:val="nil"/>
              <w:bottom w:val="nil"/>
              <w:right w:val="nil"/>
            </w:tcBorders>
            <w:shd w:val="clear" w:color="auto" w:fill="auto"/>
            <w:noWrap/>
            <w:hideMark/>
          </w:tcPr>
          <w:p w14:paraId="69886E1F"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8.544.240</w:t>
            </w:r>
          </w:p>
        </w:tc>
        <w:tc>
          <w:tcPr>
            <w:tcW w:w="1340" w:type="dxa"/>
            <w:tcBorders>
              <w:top w:val="single" w:sz="4" w:space="0" w:color="auto"/>
              <w:left w:val="nil"/>
              <w:bottom w:val="nil"/>
              <w:right w:val="nil"/>
            </w:tcBorders>
            <w:shd w:val="clear" w:color="auto" w:fill="auto"/>
            <w:noWrap/>
            <w:hideMark/>
          </w:tcPr>
          <w:p w14:paraId="31F59984" w14:textId="4281FD77" w:rsidR="00B65DBA" w:rsidRPr="00F25C03" w:rsidRDefault="00D61876"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93,52</w:t>
            </w:r>
          </w:p>
        </w:tc>
      </w:tr>
      <w:tr w:rsidR="007962BF" w:rsidRPr="00F25C03" w14:paraId="13BC7DB4" w14:textId="77777777" w:rsidTr="003B132C">
        <w:trPr>
          <w:trHeight w:val="255"/>
        </w:trPr>
        <w:tc>
          <w:tcPr>
            <w:tcW w:w="851" w:type="dxa"/>
            <w:tcBorders>
              <w:top w:val="nil"/>
              <w:left w:val="nil"/>
              <w:bottom w:val="nil"/>
              <w:right w:val="nil"/>
            </w:tcBorders>
            <w:shd w:val="clear" w:color="auto" w:fill="auto"/>
            <w:noWrap/>
            <w:hideMark/>
          </w:tcPr>
          <w:p w14:paraId="0114B728"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01</w:t>
            </w:r>
          </w:p>
        </w:tc>
        <w:tc>
          <w:tcPr>
            <w:tcW w:w="4819" w:type="dxa"/>
            <w:tcBorders>
              <w:top w:val="nil"/>
              <w:left w:val="nil"/>
              <w:bottom w:val="nil"/>
              <w:right w:val="nil"/>
            </w:tcBorders>
            <w:shd w:val="clear" w:color="auto" w:fill="auto"/>
            <w:noWrap/>
            <w:hideMark/>
          </w:tcPr>
          <w:p w14:paraId="12C317A8"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Opće javne usluge</w:t>
            </w:r>
          </w:p>
        </w:tc>
        <w:tc>
          <w:tcPr>
            <w:tcW w:w="1409" w:type="dxa"/>
            <w:tcBorders>
              <w:top w:val="nil"/>
              <w:left w:val="nil"/>
              <w:bottom w:val="nil"/>
              <w:right w:val="nil"/>
            </w:tcBorders>
            <w:shd w:val="clear" w:color="auto" w:fill="auto"/>
            <w:noWrap/>
            <w:hideMark/>
          </w:tcPr>
          <w:p w14:paraId="0367861C"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1.297.639</w:t>
            </w:r>
          </w:p>
        </w:tc>
        <w:tc>
          <w:tcPr>
            <w:tcW w:w="1636" w:type="dxa"/>
            <w:tcBorders>
              <w:top w:val="nil"/>
              <w:left w:val="nil"/>
              <w:bottom w:val="nil"/>
              <w:right w:val="nil"/>
            </w:tcBorders>
            <w:shd w:val="clear" w:color="auto" w:fill="auto"/>
            <w:noWrap/>
            <w:hideMark/>
          </w:tcPr>
          <w:p w14:paraId="35909EF6"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1.177.623</w:t>
            </w:r>
          </w:p>
        </w:tc>
        <w:tc>
          <w:tcPr>
            <w:tcW w:w="1340" w:type="dxa"/>
            <w:tcBorders>
              <w:top w:val="nil"/>
              <w:left w:val="nil"/>
              <w:bottom w:val="nil"/>
              <w:right w:val="nil"/>
            </w:tcBorders>
            <w:shd w:val="clear" w:color="auto" w:fill="auto"/>
            <w:noWrap/>
            <w:hideMark/>
          </w:tcPr>
          <w:p w14:paraId="082F2574"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90,75</w:t>
            </w:r>
          </w:p>
        </w:tc>
      </w:tr>
      <w:tr w:rsidR="007962BF" w:rsidRPr="00F25C03" w14:paraId="5EAB7863" w14:textId="77777777" w:rsidTr="003B132C">
        <w:trPr>
          <w:trHeight w:val="460"/>
        </w:trPr>
        <w:tc>
          <w:tcPr>
            <w:tcW w:w="851" w:type="dxa"/>
            <w:tcBorders>
              <w:top w:val="nil"/>
              <w:left w:val="nil"/>
              <w:bottom w:val="nil"/>
              <w:right w:val="nil"/>
            </w:tcBorders>
            <w:shd w:val="clear" w:color="auto" w:fill="auto"/>
            <w:noWrap/>
            <w:hideMark/>
          </w:tcPr>
          <w:p w14:paraId="412F1C76"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011</w:t>
            </w:r>
          </w:p>
        </w:tc>
        <w:tc>
          <w:tcPr>
            <w:tcW w:w="4819" w:type="dxa"/>
            <w:tcBorders>
              <w:top w:val="nil"/>
              <w:left w:val="nil"/>
              <w:bottom w:val="nil"/>
              <w:right w:val="nil"/>
            </w:tcBorders>
            <w:shd w:val="clear" w:color="auto" w:fill="auto"/>
            <w:hideMark/>
          </w:tcPr>
          <w:p w14:paraId="4763ABF1"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 xml:space="preserve">Izvršna i zakonodavna tijela, financijski i fiskalni poslovi, vanjski poslovi </w:t>
            </w:r>
          </w:p>
        </w:tc>
        <w:tc>
          <w:tcPr>
            <w:tcW w:w="1409" w:type="dxa"/>
            <w:tcBorders>
              <w:top w:val="nil"/>
              <w:left w:val="nil"/>
              <w:bottom w:val="nil"/>
              <w:right w:val="nil"/>
            </w:tcBorders>
            <w:shd w:val="clear" w:color="auto" w:fill="auto"/>
            <w:noWrap/>
            <w:hideMark/>
          </w:tcPr>
          <w:p w14:paraId="7563AAC7"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1.093.976</w:t>
            </w:r>
          </w:p>
        </w:tc>
        <w:tc>
          <w:tcPr>
            <w:tcW w:w="1636" w:type="dxa"/>
            <w:tcBorders>
              <w:top w:val="nil"/>
              <w:left w:val="nil"/>
              <w:bottom w:val="nil"/>
              <w:right w:val="nil"/>
            </w:tcBorders>
            <w:shd w:val="clear" w:color="auto" w:fill="auto"/>
            <w:noWrap/>
            <w:hideMark/>
          </w:tcPr>
          <w:p w14:paraId="0B9B836A"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1.012.003</w:t>
            </w:r>
          </w:p>
        </w:tc>
        <w:tc>
          <w:tcPr>
            <w:tcW w:w="1340" w:type="dxa"/>
            <w:tcBorders>
              <w:top w:val="nil"/>
              <w:left w:val="nil"/>
              <w:bottom w:val="nil"/>
              <w:right w:val="nil"/>
            </w:tcBorders>
            <w:shd w:val="clear" w:color="auto" w:fill="auto"/>
            <w:noWrap/>
            <w:hideMark/>
          </w:tcPr>
          <w:p w14:paraId="680D3B5E"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92,51</w:t>
            </w:r>
          </w:p>
        </w:tc>
      </w:tr>
      <w:tr w:rsidR="007962BF" w:rsidRPr="00F25C03" w14:paraId="69910817" w14:textId="77777777" w:rsidTr="003B132C">
        <w:trPr>
          <w:trHeight w:val="255"/>
        </w:trPr>
        <w:tc>
          <w:tcPr>
            <w:tcW w:w="851" w:type="dxa"/>
            <w:tcBorders>
              <w:top w:val="nil"/>
              <w:left w:val="nil"/>
              <w:bottom w:val="nil"/>
              <w:right w:val="nil"/>
            </w:tcBorders>
            <w:shd w:val="clear" w:color="auto" w:fill="auto"/>
            <w:noWrap/>
            <w:hideMark/>
          </w:tcPr>
          <w:p w14:paraId="733655BD"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013</w:t>
            </w:r>
          </w:p>
        </w:tc>
        <w:tc>
          <w:tcPr>
            <w:tcW w:w="4819" w:type="dxa"/>
            <w:tcBorders>
              <w:top w:val="nil"/>
              <w:left w:val="nil"/>
              <w:bottom w:val="nil"/>
              <w:right w:val="nil"/>
            </w:tcBorders>
            <w:shd w:val="clear" w:color="auto" w:fill="auto"/>
            <w:noWrap/>
            <w:hideMark/>
          </w:tcPr>
          <w:p w14:paraId="06842375"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Opće usluge</w:t>
            </w:r>
          </w:p>
        </w:tc>
        <w:tc>
          <w:tcPr>
            <w:tcW w:w="1409" w:type="dxa"/>
            <w:tcBorders>
              <w:top w:val="nil"/>
              <w:left w:val="nil"/>
              <w:bottom w:val="nil"/>
              <w:right w:val="nil"/>
            </w:tcBorders>
            <w:shd w:val="clear" w:color="auto" w:fill="auto"/>
            <w:noWrap/>
            <w:hideMark/>
          </w:tcPr>
          <w:p w14:paraId="3A91D857"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203.663</w:t>
            </w:r>
          </w:p>
        </w:tc>
        <w:tc>
          <w:tcPr>
            <w:tcW w:w="1636" w:type="dxa"/>
            <w:tcBorders>
              <w:top w:val="nil"/>
              <w:left w:val="nil"/>
              <w:bottom w:val="nil"/>
              <w:right w:val="nil"/>
            </w:tcBorders>
            <w:shd w:val="clear" w:color="auto" w:fill="auto"/>
            <w:noWrap/>
            <w:hideMark/>
          </w:tcPr>
          <w:p w14:paraId="08254A84"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165.620</w:t>
            </w:r>
          </w:p>
        </w:tc>
        <w:tc>
          <w:tcPr>
            <w:tcW w:w="1340" w:type="dxa"/>
            <w:tcBorders>
              <w:top w:val="nil"/>
              <w:left w:val="nil"/>
              <w:bottom w:val="nil"/>
              <w:right w:val="nil"/>
            </w:tcBorders>
            <w:shd w:val="clear" w:color="auto" w:fill="auto"/>
            <w:noWrap/>
            <w:hideMark/>
          </w:tcPr>
          <w:p w14:paraId="19A85351"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81,32</w:t>
            </w:r>
          </w:p>
        </w:tc>
      </w:tr>
      <w:tr w:rsidR="007962BF" w:rsidRPr="00F25C03" w14:paraId="1AA3FF45" w14:textId="77777777" w:rsidTr="003B132C">
        <w:trPr>
          <w:trHeight w:val="255"/>
        </w:trPr>
        <w:tc>
          <w:tcPr>
            <w:tcW w:w="851" w:type="dxa"/>
            <w:tcBorders>
              <w:top w:val="nil"/>
              <w:left w:val="nil"/>
              <w:bottom w:val="nil"/>
              <w:right w:val="nil"/>
            </w:tcBorders>
            <w:shd w:val="clear" w:color="auto" w:fill="auto"/>
            <w:noWrap/>
            <w:hideMark/>
          </w:tcPr>
          <w:p w14:paraId="7BF04700"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03</w:t>
            </w:r>
          </w:p>
        </w:tc>
        <w:tc>
          <w:tcPr>
            <w:tcW w:w="4819" w:type="dxa"/>
            <w:tcBorders>
              <w:top w:val="nil"/>
              <w:left w:val="nil"/>
              <w:bottom w:val="nil"/>
              <w:right w:val="nil"/>
            </w:tcBorders>
            <w:shd w:val="clear" w:color="auto" w:fill="auto"/>
            <w:noWrap/>
            <w:hideMark/>
          </w:tcPr>
          <w:p w14:paraId="4BE0B360"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Javni red i sigurnost</w:t>
            </w:r>
          </w:p>
        </w:tc>
        <w:tc>
          <w:tcPr>
            <w:tcW w:w="1409" w:type="dxa"/>
            <w:tcBorders>
              <w:top w:val="nil"/>
              <w:left w:val="nil"/>
              <w:bottom w:val="nil"/>
              <w:right w:val="nil"/>
            </w:tcBorders>
            <w:shd w:val="clear" w:color="auto" w:fill="auto"/>
            <w:noWrap/>
            <w:hideMark/>
          </w:tcPr>
          <w:p w14:paraId="03B0D359"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146.500</w:t>
            </w:r>
          </w:p>
        </w:tc>
        <w:tc>
          <w:tcPr>
            <w:tcW w:w="1636" w:type="dxa"/>
            <w:tcBorders>
              <w:top w:val="nil"/>
              <w:left w:val="nil"/>
              <w:bottom w:val="nil"/>
              <w:right w:val="nil"/>
            </w:tcBorders>
            <w:shd w:val="clear" w:color="auto" w:fill="auto"/>
            <w:noWrap/>
            <w:hideMark/>
          </w:tcPr>
          <w:p w14:paraId="31A89D07"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141.980</w:t>
            </w:r>
          </w:p>
        </w:tc>
        <w:tc>
          <w:tcPr>
            <w:tcW w:w="1340" w:type="dxa"/>
            <w:tcBorders>
              <w:top w:val="nil"/>
              <w:left w:val="nil"/>
              <w:bottom w:val="nil"/>
              <w:right w:val="nil"/>
            </w:tcBorders>
            <w:shd w:val="clear" w:color="auto" w:fill="auto"/>
            <w:noWrap/>
            <w:hideMark/>
          </w:tcPr>
          <w:p w14:paraId="2C9CE904"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96,91</w:t>
            </w:r>
          </w:p>
        </w:tc>
      </w:tr>
      <w:tr w:rsidR="007962BF" w:rsidRPr="00F25C03" w14:paraId="66F1B43D" w14:textId="77777777" w:rsidTr="003B132C">
        <w:trPr>
          <w:trHeight w:val="230"/>
        </w:trPr>
        <w:tc>
          <w:tcPr>
            <w:tcW w:w="851" w:type="dxa"/>
            <w:tcBorders>
              <w:top w:val="nil"/>
              <w:left w:val="nil"/>
              <w:bottom w:val="nil"/>
              <w:right w:val="nil"/>
            </w:tcBorders>
            <w:shd w:val="clear" w:color="auto" w:fill="auto"/>
            <w:noWrap/>
            <w:hideMark/>
          </w:tcPr>
          <w:p w14:paraId="2084B21D"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032</w:t>
            </w:r>
          </w:p>
        </w:tc>
        <w:tc>
          <w:tcPr>
            <w:tcW w:w="4819" w:type="dxa"/>
            <w:tcBorders>
              <w:top w:val="nil"/>
              <w:left w:val="nil"/>
              <w:bottom w:val="nil"/>
              <w:right w:val="nil"/>
            </w:tcBorders>
            <w:shd w:val="clear" w:color="auto" w:fill="auto"/>
            <w:noWrap/>
            <w:hideMark/>
          </w:tcPr>
          <w:p w14:paraId="1DB1D748"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Usluge protupožarne zaštite</w:t>
            </w:r>
          </w:p>
        </w:tc>
        <w:tc>
          <w:tcPr>
            <w:tcW w:w="1409" w:type="dxa"/>
            <w:tcBorders>
              <w:top w:val="nil"/>
              <w:left w:val="nil"/>
              <w:bottom w:val="nil"/>
              <w:right w:val="nil"/>
            </w:tcBorders>
            <w:shd w:val="clear" w:color="auto" w:fill="auto"/>
            <w:noWrap/>
            <w:hideMark/>
          </w:tcPr>
          <w:p w14:paraId="771953AE"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126.500</w:t>
            </w:r>
          </w:p>
        </w:tc>
        <w:tc>
          <w:tcPr>
            <w:tcW w:w="1636" w:type="dxa"/>
            <w:tcBorders>
              <w:top w:val="nil"/>
              <w:left w:val="nil"/>
              <w:bottom w:val="nil"/>
              <w:right w:val="nil"/>
            </w:tcBorders>
            <w:shd w:val="clear" w:color="auto" w:fill="auto"/>
            <w:noWrap/>
            <w:hideMark/>
          </w:tcPr>
          <w:p w14:paraId="21AC3BB0"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123.230</w:t>
            </w:r>
          </w:p>
        </w:tc>
        <w:tc>
          <w:tcPr>
            <w:tcW w:w="1340" w:type="dxa"/>
            <w:tcBorders>
              <w:top w:val="nil"/>
              <w:left w:val="nil"/>
              <w:bottom w:val="nil"/>
              <w:right w:val="nil"/>
            </w:tcBorders>
            <w:shd w:val="clear" w:color="auto" w:fill="auto"/>
            <w:noWrap/>
            <w:hideMark/>
          </w:tcPr>
          <w:p w14:paraId="677AA3FB"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97,42</w:t>
            </w:r>
          </w:p>
        </w:tc>
      </w:tr>
      <w:tr w:rsidR="007962BF" w:rsidRPr="00F25C03" w14:paraId="0C193273" w14:textId="77777777" w:rsidTr="003B132C">
        <w:trPr>
          <w:trHeight w:val="62"/>
        </w:trPr>
        <w:tc>
          <w:tcPr>
            <w:tcW w:w="851" w:type="dxa"/>
            <w:tcBorders>
              <w:top w:val="nil"/>
              <w:left w:val="nil"/>
              <w:bottom w:val="nil"/>
              <w:right w:val="nil"/>
            </w:tcBorders>
            <w:shd w:val="clear" w:color="auto" w:fill="auto"/>
            <w:noWrap/>
            <w:hideMark/>
          </w:tcPr>
          <w:p w14:paraId="619C831E"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036</w:t>
            </w:r>
          </w:p>
        </w:tc>
        <w:tc>
          <w:tcPr>
            <w:tcW w:w="4819" w:type="dxa"/>
            <w:tcBorders>
              <w:top w:val="nil"/>
              <w:left w:val="nil"/>
              <w:bottom w:val="nil"/>
              <w:right w:val="nil"/>
            </w:tcBorders>
            <w:shd w:val="clear" w:color="auto" w:fill="auto"/>
            <w:hideMark/>
          </w:tcPr>
          <w:p w14:paraId="4C5EF282"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Rashodi za javni red i sigurnost koji nisu drugdje svrstani</w:t>
            </w:r>
          </w:p>
        </w:tc>
        <w:tc>
          <w:tcPr>
            <w:tcW w:w="1409" w:type="dxa"/>
            <w:tcBorders>
              <w:top w:val="nil"/>
              <w:left w:val="nil"/>
              <w:bottom w:val="nil"/>
              <w:right w:val="nil"/>
            </w:tcBorders>
            <w:shd w:val="clear" w:color="auto" w:fill="auto"/>
            <w:noWrap/>
            <w:hideMark/>
          </w:tcPr>
          <w:p w14:paraId="628D9F39"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20.000</w:t>
            </w:r>
          </w:p>
        </w:tc>
        <w:tc>
          <w:tcPr>
            <w:tcW w:w="1636" w:type="dxa"/>
            <w:tcBorders>
              <w:top w:val="nil"/>
              <w:left w:val="nil"/>
              <w:bottom w:val="nil"/>
              <w:right w:val="nil"/>
            </w:tcBorders>
            <w:shd w:val="clear" w:color="auto" w:fill="auto"/>
            <w:noWrap/>
            <w:hideMark/>
          </w:tcPr>
          <w:p w14:paraId="6E2229F1"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18.750</w:t>
            </w:r>
          </w:p>
        </w:tc>
        <w:tc>
          <w:tcPr>
            <w:tcW w:w="1340" w:type="dxa"/>
            <w:tcBorders>
              <w:top w:val="nil"/>
              <w:left w:val="nil"/>
              <w:bottom w:val="nil"/>
              <w:right w:val="nil"/>
            </w:tcBorders>
            <w:shd w:val="clear" w:color="auto" w:fill="auto"/>
            <w:noWrap/>
            <w:hideMark/>
          </w:tcPr>
          <w:p w14:paraId="2FAFF365"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93,75</w:t>
            </w:r>
          </w:p>
        </w:tc>
      </w:tr>
      <w:tr w:rsidR="007962BF" w:rsidRPr="00F25C03" w14:paraId="55E3AD18" w14:textId="77777777" w:rsidTr="003B132C">
        <w:trPr>
          <w:trHeight w:val="255"/>
        </w:trPr>
        <w:tc>
          <w:tcPr>
            <w:tcW w:w="851" w:type="dxa"/>
            <w:tcBorders>
              <w:top w:val="nil"/>
              <w:left w:val="nil"/>
              <w:bottom w:val="nil"/>
              <w:right w:val="nil"/>
            </w:tcBorders>
            <w:shd w:val="clear" w:color="auto" w:fill="auto"/>
            <w:noWrap/>
            <w:hideMark/>
          </w:tcPr>
          <w:p w14:paraId="3DB12791"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04</w:t>
            </w:r>
          </w:p>
        </w:tc>
        <w:tc>
          <w:tcPr>
            <w:tcW w:w="4819" w:type="dxa"/>
            <w:tcBorders>
              <w:top w:val="nil"/>
              <w:left w:val="nil"/>
              <w:bottom w:val="nil"/>
              <w:right w:val="nil"/>
            </w:tcBorders>
            <w:shd w:val="clear" w:color="auto" w:fill="auto"/>
            <w:noWrap/>
            <w:hideMark/>
          </w:tcPr>
          <w:p w14:paraId="5047AB95"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Ekonomski poslovi</w:t>
            </w:r>
          </w:p>
        </w:tc>
        <w:tc>
          <w:tcPr>
            <w:tcW w:w="1409" w:type="dxa"/>
            <w:tcBorders>
              <w:top w:val="nil"/>
              <w:left w:val="nil"/>
              <w:bottom w:val="nil"/>
              <w:right w:val="nil"/>
            </w:tcBorders>
            <w:shd w:val="clear" w:color="auto" w:fill="auto"/>
            <w:noWrap/>
            <w:hideMark/>
          </w:tcPr>
          <w:p w14:paraId="38E05899"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1.250.092</w:t>
            </w:r>
          </w:p>
        </w:tc>
        <w:tc>
          <w:tcPr>
            <w:tcW w:w="1636" w:type="dxa"/>
            <w:tcBorders>
              <w:top w:val="nil"/>
              <w:left w:val="nil"/>
              <w:bottom w:val="nil"/>
              <w:right w:val="nil"/>
            </w:tcBorders>
            <w:shd w:val="clear" w:color="auto" w:fill="auto"/>
            <w:noWrap/>
            <w:hideMark/>
          </w:tcPr>
          <w:p w14:paraId="11B3C33F"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1.134.290</w:t>
            </w:r>
          </w:p>
        </w:tc>
        <w:tc>
          <w:tcPr>
            <w:tcW w:w="1340" w:type="dxa"/>
            <w:tcBorders>
              <w:top w:val="nil"/>
              <w:left w:val="nil"/>
              <w:bottom w:val="nil"/>
              <w:right w:val="nil"/>
            </w:tcBorders>
            <w:shd w:val="clear" w:color="auto" w:fill="auto"/>
            <w:noWrap/>
            <w:hideMark/>
          </w:tcPr>
          <w:p w14:paraId="3855FD50"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90,74</w:t>
            </w:r>
          </w:p>
        </w:tc>
      </w:tr>
      <w:tr w:rsidR="007962BF" w:rsidRPr="00F25C03" w14:paraId="0B44F8DD" w14:textId="77777777" w:rsidTr="003B132C">
        <w:trPr>
          <w:trHeight w:val="250"/>
        </w:trPr>
        <w:tc>
          <w:tcPr>
            <w:tcW w:w="851" w:type="dxa"/>
            <w:tcBorders>
              <w:top w:val="nil"/>
              <w:left w:val="nil"/>
              <w:bottom w:val="nil"/>
              <w:right w:val="nil"/>
            </w:tcBorders>
            <w:shd w:val="clear" w:color="auto" w:fill="auto"/>
            <w:noWrap/>
            <w:hideMark/>
          </w:tcPr>
          <w:p w14:paraId="1A74530E"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041</w:t>
            </w:r>
          </w:p>
        </w:tc>
        <w:tc>
          <w:tcPr>
            <w:tcW w:w="4819" w:type="dxa"/>
            <w:tcBorders>
              <w:top w:val="nil"/>
              <w:left w:val="nil"/>
              <w:bottom w:val="nil"/>
              <w:right w:val="nil"/>
            </w:tcBorders>
            <w:shd w:val="clear" w:color="auto" w:fill="auto"/>
            <w:noWrap/>
            <w:hideMark/>
          </w:tcPr>
          <w:p w14:paraId="7BA2F1AF"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Opći ekonomski, trgovački i poslovi vezani uz rad</w:t>
            </w:r>
          </w:p>
        </w:tc>
        <w:tc>
          <w:tcPr>
            <w:tcW w:w="1409" w:type="dxa"/>
            <w:tcBorders>
              <w:top w:val="nil"/>
              <w:left w:val="nil"/>
              <w:bottom w:val="nil"/>
              <w:right w:val="nil"/>
            </w:tcBorders>
            <w:shd w:val="clear" w:color="auto" w:fill="auto"/>
            <w:noWrap/>
            <w:hideMark/>
          </w:tcPr>
          <w:p w14:paraId="7A26C1BE"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141.192</w:t>
            </w:r>
          </w:p>
        </w:tc>
        <w:tc>
          <w:tcPr>
            <w:tcW w:w="1636" w:type="dxa"/>
            <w:tcBorders>
              <w:top w:val="nil"/>
              <w:left w:val="nil"/>
              <w:bottom w:val="nil"/>
              <w:right w:val="nil"/>
            </w:tcBorders>
            <w:shd w:val="clear" w:color="auto" w:fill="auto"/>
            <w:noWrap/>
            <w:hideMark/>
          </w:tcPr>
          <w:p w14:paraId="3BE38837"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138.598</w:t>
            </w:r>
          </w:p>
        </w:tc>
        <w:tc>
          <w:tcPr>
            <w:tcW w:w="1340" w:type="dxa"/>
            <w:tcBorders>
              <w:top w:val="nil"/>
              <w:left w:val="nil"/>
              <w:bottom w:val="nil"/>
              <w:right w:val="nil"/>
            </w:tcBorders>
            <w:shd w:val="clear" w:color="auto" w:fill="auto"/>
            <w:noWrap/>
            <w:hideMark/>
          </w:tcPr>
          <w:p w14:paraId="22ED78EE"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98,16</w:t>
            </w:r>
          </w:p>
        </w:tc>
      </w:tr>
      <w:tr w:rsidR="007962BF" w:rsidRPr="00F25C03" w14:paraId="65E0C218" w14:textId="77777777" w:rsidTr="003B132C">
        <w:trPr>
          <w:trHeight w:val="250"/>
        </w:trPr>
        <w:tc>
          <w:tcPr>
            <w:tcW w:w="851" w:type="dxa"/>
            <w:tcBorders>
              <w:top w:val="nil"/>
              <w:left w:val="nil"/>
              <w:bottom w:val="nil"/>
              <w:right w:val="nil"/>
            </w:tcBorders>
            <w:shd w:val="clear" w:color="auto" w:fill="auto"/>
            <w:noWrap/>
            <w:hideMark/>
          </w:tcPr>
          <w:p w14:paraId="700BE4D0"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042</w:t>
            </w:r>
          </w:p>
        </w:tc>
        <w:tc>
          <w:tcPr>
            <w:tcW w:w="4819" w:type="dxa"/>
            <w:tcBorders>
              <w:top w:val="nil"/>
              <w:left w:val="nil"/>
              <w:bottom w:val="nil"/>
              <w:right w:val="nil"/>
            </w:tcBorders>
            <w:shd w:val="clear" w:color="auto" w:fill="auto"/>
            <w:noWrap/>
            <w:hideMark/>
          </w:tcPr>
          <w:p w14:paraId="1355F80D"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Poljoprivreda, šumarstvo, ribarstvo i lov</w:t>
            </w:r>
          </w:p>
        </w:tc>
        <w:tc>
          <w:tcPr>
            <w:tcW w:w="1409" w:type="dxa"/>
            <w:tcBorders>
              <w:top w:val="nil"/>
              <w:left w:val="nil"/>
              <w:bottom w:val="nil"/>
              <w:right w:val="nil"/>
            </w:tcBorders>
            <w:shd w:val="clear" w:color="auto" w:fill="auto"/>
            <w:noWrap/>
            <w:hideMark/>
          </w:tcPr>
          <w:p w14:paraId="4B157707"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54.500</w:t>
            </w:r>
          </w:p>
        </w:tc>
        <w:tc>
          <w:tcPr>
            <w:tcW w:w="1636" w:type="dxa"/>
            <w:tcBorders>
              <w:top w:val="nil"/>
              <w:left w:val="nil"/>
              <w:bottom w:val="nil"/>
              <w:right w:val="nil"/>
            </w:tcBorders>
            <w:shd w:val="clear" w:color="auto" w:fill="auto"/>
            <w:noWrap/>
            <w:hideMark/>
          </w:tcPr>
          <w:p w14:paraId="1184158C"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53.954</w:t>
            </w:r>
          </w:p>
        </w:tc>
        <w:tc>
          <w:tcPr>
            <w:tcW w:w="1340" w:type="dxa"/>
            <w:tcBorders>
              <w:top w:val="nil"/>
              <w:left w:val="nil"/>
              <w:bottom w:val="nil"/>
              <w:right w:val="nil"/>
            </w:tcBorders>
            <w:shd w:val="clear" w:color="auto" w:fill="auto"/>
            <w:noWrap/>
            <w:hideMark/>
          </w:tcPr>
          <w:p w14:paraId="133B52B6"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99,00</w:t>
            </w:r>
          </w:p>
        </w:tc>
      </w:tr>
      <w:tr w:rsidR="007962BF" w:rsidRPr="00F25C03" w14:paraId="60DB41FE" w14:textId="77777777" w:rsidTr="003B132C">
        <w:trPr>
          <w:trHeight w:val="250"/>
        </w:trPr>
        <w:tc>
          <w:tcPr>
            <w:tcW w:w="851" w:type="dxa"/>
            <w:tcBorders>
              <w:top w:val="nil"/>
              <w:left w:val="nil"/>
              <w:bottom w:val="nil"/>
              <w:right w:val="nil"/>
            </w:tcBorders>
            <w:shd w:val="clear" w:color="auto" w:fill="auto"/>
            <w:noWrap/>
            <w:hideMark/>
          </w:tcPr>
          <w:p w14:paraId="7A82F279"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045</w:t>
            </w:r>
          </w:p>
        </w:tc>
        <w:tc>
          <w:tcPr>
            <w:tcW w:w="4819" w:type="dxa"/>
            <w:tcBorders>
              <w:top w:val="nil"/>
              <w:left w:val="nil"/>
              <w:bottom w:val="nil"/>
              <w:right w:val="nil"/>
            </w:tcBorders>
            <w:shd w:val="clear" w:color="auto" w:fill="auto"/>
            <w:noWrap/>
            <w:hideMark/>
          </w:tcPr>
          <w:p w14:paraId="0C9D1168"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Promet</w:t>
            </w:r>
          </w:p>
        </w:tc>
        <w:tc>
          <w:tcPr>
            <w:tcW w:w="1409" w:type="dxa"/>
            <w:tcBorders>
              <w:top w:val="nil"/>
              <w:left w:val="nil"/>
              <w:bottom w:val="nil"/>
              <w:right w:val="nil"/>
            </w:tcBorders>
            <w:shd w:val="clear" w:color="auto" w:fill="auto"/>
            <w:noWrap/>
            <w:hideMark/>
          </w:tcPr>
          <w:p w14:paraId="35F83249"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1.054.400</w:t>
            </w:r>
          </w:p>
        </w:tc>
        <w:tc>
          <w:tcPr>
            <w:tcW w:w="1636" w:type="dxa"/>
            <w:tcBorders>
              <w:top w:val="nil"/>
              <w:left w:val="nil"/>
              <w:bottom w:val="nil"/>
              <w:right w:val="nil"/>
            </w:tcBorders>
            <w:shd w:val="clear" w:color="auto" w:fill="auto"/>
            <w:noWrap/>
            <w:hideMark/>
          </w:tcPr>
          <w:p w14:paraId="0DADD87D"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941.738</w:t>
            </w:r>
          </w:p>
        </w:tc>
        <w:tc>
          <w:tcPr>
            <w:tcW w:w="1340" w:type="dxa"/>
            <w:tcBorders>
              <w:top w:val="nil"/>
              <w:left w:val="nil"/>
              <w:bottom w:val="nil"/>
              <w:right w:val="nil"/>
            </w:tcBorders>
            <w:shd w:val="clear" w:color="auto" w:fill="auto"/>
            <w:noWrap/>
            <w:hideMark/>
          </w:tcPr>
          <w:p w14:paraId="6156FAAA"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89,32</w:t>
            </w:r>
          </w:p>
        </w:tc>
      </w:tr>
      <w:tr w:rsidR="007962BF" w:rsidRPr="00F25C03" w14:paraId="4BCC35E8" w14:textId="77777777" w:rsidTr="003B132C">
        <w:trPr>
          <w:trHeight w:val="255"/>
        </w:trPr>
        <w:tc>
          <w:tcPr>
            <w:tcW w:w="851" w:type="dxa"/>
            <w:tcBorders>
              <w:top w:val="nil"/>
              <w:left w:val="nil"/>
              <w:bottom w:val="nil"/>
              <w:right w:val="nil"/>
            </w:tcBorders>
            <w:shd w:val="clear" w:color="auto" w:fill="auto"/>
            <w:noWrap/>
            <w:hideMark/>
          </w:tcPr>
          <w:p w14:paraId="567F9F3D"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05</w:t>
            </w:r>
          </w:p>
        </w:tc>
        <w:tc>
          <w:tcPr>
            <w:tcW w:w="4819" w:type="dxa"/>
            <w:tcBorders>
              <w:top w:val="nil"/>
              <w:left w:val="nil"/>
              <w:bottom w:val="nil"/>
              <w:right w:val="nil"/>
            </w:tcBorders>
            <w:shd w:val="clear" w:color="auto" w:fill="auto"/>
            <w:noWrap/>
            <w:hideMark/>
          </w:tcPr>
          <w:p w14:paraId="790CCB90"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Zaštita okoliša</w:t>
            </w:r>
          </w:p>
        </w:tc>
        <w:tc>
          <w:tcPr>
            <w:tcW w:w="1409" w:type="dxa"/>
            <w:tcBorders>
              <w:top w:val="nil"/>
              <w:left w:val="nil"/>
              <w:bottom w:val="nil"/>
              <w:right w:val="nil"/>
            </w:tcBorders>
            <w:shd w:val="clear" w:color="auto" w:fill="auto"/>
            <w:noWrap/>
            <w:hideMark/>
          </w:tcPr>
          <w:p w14:paraId="071D6889"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315.826</w:t>
            </w:r>
          </w:p>
        </w:tc>
        <w:tc>
          <w:tcPr>
            <w:tcW w:w="1636" w:type="dxa"/>
            <w:tcBorders>
              <w:top w:val="nil"/>
              <w:left w:val="nil"/>
              <w:bottom w:val="nil"/>
              <w:right w:val="nil"/>
            </w:tcBorders>
            <w:shd w:val="clear" w:color="auto" w:fill="auto"/>
            <w:noWrap/>
            <w:hideMark/>
          </w:tcPr>
          <w:p w14:paraId="0E400D24"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258.323</w:t>
            </w:r>
          </w:p>
        </w:tc>
        <w:tc>
          <w:tcPr>
            <w:tcW w:w="1340" w:type="dxa"/>
            <w:tcBorders>
              <w:top w:val="nil"/>
              <w:left w:val="nil"/>
              <w:bottom w:val="nil"/>
              <w:right w:val="nil"/>
            </w:tcBorders>
            <w:shd w:val="clear" w:color="auto" w:fill="auto"/>
            <w:noWrap/>
            <w:hideMark/>
          </w:tcPr>
          <w:p w14:paraId="4A44C87D"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81,79</w:t>
            </w:r>
          </w:p>
        </w:tc>
      </w:tr>
      <w:tr w:rsidR="007962BF" w:rsidRPr="00F25C03" w14:paraId="433B786E" w14:textId="77777777" w:rsidTr="003B132C">
        <w:trPr>
          <w:trHeight w:val="255"/>
        </w:trPr>
        <w:tc>
          <w:tcPr>
            <w:tcW w:w="851" w:type="dxa"/>
            <w:tcBorders>
              <w:top w:val="nil"/>
              <w:left w:val="nil"/>
              <w:bottom w:val="nil"/>
              <w:right w:val="nil"/>
            </w:tcBorders>
            <w:shd w:val="clear" w:color="auto" w:fill="auto"/>
            <w:noWrap/>
            <w:hideMark/>
          </w:tcPr>
          <w:p w14:paraId="743CDE98"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051</w:t>
            </w:r>
          </w:p>
        </w:tc>
        <w:tc>
          <w:tcPr>
            <w:tcW w:w="4819" w:type="dxa"/>
            <w:tcBorders>
              <w:top w:val="nil"/>
              <w:left w:val="nil"/>
              <w:bottom w:val="nil"/>
              <w:right w:val="nil"/>
            </w:tcBorders>
            <w:shd w:val="clear" w:color="auto" w:fill="auto"/>
            <w:noWrap/>
            <w:hideMark/>
          </w:tcPr>
          <w:p w14:paraId="5E345AD6"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Gospodarenje otpadom</w:t>
            </w:r>
          </w:p>
        </w:tc>
        <w:tc>
          <w:tcPr>
            <w:tcW w:w="1409" w:type="dxa"/>
            <w:tcBorders>
              <w:top w:val="nil"/>
              <w:left w:val="nil"/>
              <w:bottom w:val="nil"/>
              <w:right w:val="nil"/>
            </w:tcBorders>
            <w:shd w:val="clear" w:color="auto" w:fill="auto"/>
            <w:noWrap/>
            <w:hideMark/>
          </w:tcPr>
          <w:p w14:paraId="6D277DA8"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57.000</w:t>
            </w:r>
          </w:p>
        </w:tc>
        <w:tc>
          <w:tcPr>
            <w:tcW w:w="1636" w:type="dxa"/>
            <w:tcBorders>
              <w:top w:val="nil"/>
              <w:left w:val="nil"/>
              <w:bottom w:val="nil"/>
              <w:right w:val="nil"/>
            </w:tcBorders>
            <w:shd w:val="clear" w:color="auto" w:fill="auto"/>
            <w:noWrap/>
            <w:hideMark/>
          </w:tcPr>
          <w:p w14:paraId="1F0C7651"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52.271</w:t>
            </w:r>
          </w:p>
        </w:tc>
        <w:tc>
          <w:tcPr>
            <w:tcW w:w="1340" w:type="dxa"/>
            <w:tcBorders>
              <w:top w:val="nil"/>
              <w:left w:val="nil"/>
              <w:bottom w:val="nil"/>
              <w:right w:val="nil"/>
            </w:tcBorders>
            <w:shd w:val="clear" w:color="auto" w:fill="auto"/>
            <w:noWrap/>
            <w:hideMark/>
          </w:tcPr>
          <w:p w14:paraId="3C23C4A3"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91,70</w:t>
            </w:r>
          </w:p>
        </w:tc>
      </w:tr>
      <w:tr w:rsidR="007962BF" w:rsidRPr="00F25C03" w14:paraId="3AA5F33F" w14:textId="77777777" w:rsidTr="003B132C">
        <w:trPr>
          <w:trHeight w:val="255"/>
        </w:trPr>
        <w:tc>
          <w:tcPr>
            <w:tcW w:w="851" w:type="dxa"/>
            <w:tcBorders>
              <w:top w:val="nil"/>
              <w:left w:val="nil"/>
              <w:bottom w:val="nil"/>
              <w:right w:val="nil"/>
            </w:tcBorders>
            <w:shd w:val="clear" w:color="auto" w:fill="auto"/>
            <w:noWrap/>
            <w:hideMark/>
          </w:tcPr>
          <w:p w14:paraId="5B87FE48"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052</w:t>
            </w:r>
          </w:p>
        </w:tc>
        <w:tc>
          <w:tcPr>
            <w:tcW w:w="4819" w:type="dxa"/>
            <w:tcBorders>
              <w:top w:val="nil"/>
              <w:left w:val="nil"/>
              <w:bottom w:val="nil"/>
              <w:right w:val="nil"/>
            </w:tcBorders>
            <w:shd w:val="clear" w:color="auto" w:fill="auto"/>
            <w:noWrap/>
            <w:hideMark/>
          </w:tcPr>
          <w:p w14:paraId="0B3306B2"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Gospodarenje otpadnim vodama</w:t>
            </w:r>
          </w:p>
        </w:tc>
        <w:tc>
          <w:tcPr>
            <w:tcW w:w="1409" w:type="dxa"/>
            <w:tcBorders>
              <w:top w:val="nil"/>
              <w:left w:val="nil"/>
              <w:bottom w:val="nil"/>
              <w:right w:val="nil"/>
            </w:tcBorders>
            <w:shd w:val="clear" w:color="auto" w:fill="auto"/>
            <w:noWrap/>
            <w:hideMark/>
          </w:tcPr>
          <w:p w14:paraId="4328F536"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254.000</w:t>
            </w:r>
          </w:p>
        </w:tc>
        <w:tc>
          <w:tcPr>
            <w:tcW w:w="1636" w:type="dxa"/>
            <w:tcBorders>
              <w:top w:val="nil"/>
              <w:left w:val="nil"/>
              <w:bottom w:val="nil"/>
              <w:right w:val="nil"/>
            </w:tcBorders>
            <w:shd w:val="clear" w:color="auto" w:fill="auto"/>
            <w:noWrap/>
            <w:hideMark/>
          </w:tcPr>
          <w:p w14:paraId="1554033E"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206.052</w:t>
            </w:r>
          </w:p>
        </w:tc>
        <w:tc>
          <w:tcPr>
            <w:tcW w:w="1340" w:type="dxa"/>
            <w:tcBorders>
              <w:top w:val="nil"/>
              <w:left w:val="nil"/>
              <w:bottom w:val="nil"/>
              <w:right w:val="nil"/>
            </w:tcBorders>
            <w:shd w:val="clear" w:color="auto" w:fill="auto"/>
            <w:noWrap/>
            <w:hideMark/>
          </w:tcPr>
          <w:p w14:paraId="530D2735"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81,12</w:t>
            </w:r>
          </w:p>
        </w:tc>
      </w:tr>
      <w:tr w:rsidR="007962BF" w:rsidRPr="00F25C03" w14:paraId="202B1A4D" w14:textId="77777777" w:rsidTr="003B132C">
        <w:trPr>
          <w:trHeight w:val="255"/>
        </w:trPr>
        <w:tc>
          <w:tcPr>
            <w:tcW w:w="851" w:type="dxa"/>
            <w:tcBorders>
              <w:top w:val="nil"/>
              <w:left w:val="nil"/>
              <w:bottom w:val="nil"/>
              <w:right w:val="nil"/>
            </w:tcBorders>
            <w:shd w:val="clear" w:color="auto" w:fill="auto"/>
            <w:noWrap/>
            <w:hideMark/>
          </w:tcPr>
          <w:p w14:paraId="0B718D4F"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053</w:t>
            </w:r>
          </w:p>
        </w:tc>
        <w:tc>
          <w:tcPr>
            <w:tcW w:w="4819" w:type="dxa"/>
            <w:tcBorders>
              <w:top w:val="nil"/>
              <w:left w:val="nil"/>
              <w:bottom w:val="nil"/>
              <w:right w:val="nil"/>
            </w:tcBorders>
            <w:shd w:val="clear" w:color="auto" w:fill="auto"/>
            <w:noWrap/>
            <w:hideMark/>
          </w:tcPr>
          <w:p w14:paraId="1E46C5E0"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Smanjenje zagađivanja</w:t>
            </w:r>
          </w:p>
        </w:tc>
        <w:tc>
          <w:tcPr>
            <w:tcW w:w="1409" w:type="dxa"/>
            <w:tcBorders>
              <w:top w:val="nil"/>
              <w:left w:val="nil"/>
              <w:bottom w:val="nil"/>
              <w:right w:val="nil"/>
            </w:tcBorders>
            <w:shd w:val="clear" w:color="auto" w:fill="auto"/>
            <w:noWrap/>
            <w:hideMark/>
          </w:tcPr>
          <w:p w14:paraId="5AF5E845"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4.826</w:t>
            </w:r>
          </w:p>
        </w:tc>
        <w:tc>
          <w:tcPr>
            <w:tcW w:w="1636" w:type="dxa"/>
            <w:tcBorders>
              <w:top w:val="nil"/>
              <w:left w:val="nil"/>
              <w:bottom w:val="nil"/>
              <w:right w:val="nil"/>
            </w:tcBorders>
            <w:shd w:val="clear" w:color="auto" w:fill="auto"/>
            <w:noWrap/>
            <w:hideMark/>
          </w:tcPr>
          <w:p w14:paraId="26DC7AC8"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p>
        </w:tc>
        <w:tc>
          <w:tcPr>
            <w:tcW w:w="1340" w:type="dxa"/>
            <w:tcBorders>
              <w:top w:val="nil"/>
              <w:left w:val="nil"/>
              <w:bottom w:val="nil"/>
              <w:right w:val="nil"/>
            </w:tcBorders>
            <w:shd w:val="clear" w:color="auto" w:fill="auto"/>
            <w:noWrap/>
            <w:hideMark/>
          </w:tcPr>
          <w:p w14:paraId="735F0AB8" w14:textId="77777777" w:rsidR="00B65DBA" w:rsidRPr="00F25C03" w:rsidRDefault="00B65DBA" w:rsidP="00C24CE8">
            <w:pPr>
              <w:spacing w:after="0" w:line="240" w:lineRule="auto"/>
              <w:rPr>
                <w:rFonts w:ascii="Times New Roman" w:eastAsia="Times New Roman" w:hAnsi="Times New Roman" w:cs="Times New Roman"/>
                <w:sz w:val="18"/>
                <w:szCs w:val="18"/>
                <w:lang w:eastAsia="hr-HR"/>
              </w:rPr>
            </w:pPr>
          </w:p>
        </w:tc>
      </w:tr>
      <w:tr w:rsidR="007962BF" w:rsidRPr="00F25C03" w14:paraId="0E279628" w14:textId="77777777" w:rsidTr="003B132C">
        <w:trPr>
          <w:trHeight w:val="460"/>
        </w:trPr>
        <w:tc>
          <w:tcPr>
            <w:tcW w:w="851" w:type="dxa"/>
            <w:tcBorders>
              <w:top w:val="nil"/>
              <w:left w:val="nil"/>
              <w:bottom w:val="nil"/>
              <w:right w:val="nil"/>
            </w:tcBorders>
            <w:shd w:val="clear" w:color="auto" w:fill="auto"/>
            <w:noWrap/>
            <w:hideMark/>
          </w:tcPr>
          <w:p w14:paraId="309CAD5A"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06</w:t>
            </w:r>
          </w:p>
        </w:tc>
        <w:tc>
          <w:tcPr>
            <w:tcW w:w="4819" w:type="dxa"/>
            <w:tcBorders>
              <w:top w:val="nil"/>
              <w:left w:val="nil"/>
              <w:bottom w:val="nil"/>
              <w:right w:val="nil"/>
            </w:tcBorders>
            <w:shd w:val="clear" w:color="auto" w:fill="auto"/>
            <w:hideMark/>
          </w:tcPr>
          <w:p w14:paraId="05B32413"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Usluge unapređenja stanovanja i komunalnih pogodnosti</w:t>
            </w:r>
          </w:p>
        </w:tc>
        <w:tc>
          <w:tcPr>
            <w:tcW w:w="1409" w:type="dxa"/>
            <w:tcBorders>
              <w:top w:val="nil"/>
              <w:left w:val="nil"/>
              <w:bottom w:val="nil"/>
              <w:right w:val="nil"/>
            </w:tcBorders>
            <w:shd w:val="clear" w:color="auto" w:fill="auto"/>
            <w:noWrap/>
            <w:hideMark/>
          </w:tcPr>
          <w:p w14:paraId="55BEBB2B"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1.438.386</w:t>
            </w:r>
          </w:p>
        </w:tc>
        <w:tc>
          <w:tcPr>
            <w:tcW w:w="1636" w:type="dxa"/>
            <w:tcBorders>
              <w:top w:val="nil"/>
              <w:left w:val="nil"/>
              <w:bottom w:val="nil"/>
              <w:right w:val="nil"/>
            </w:tcBorders>
            <w:shd w:val="clear" w:color="auto" w:fill="auto"/>
            <w:noWrap/>
            <w:hideMark/>
          </w:tcPr>
          <w:p w14:paraId="111F4241"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1.362.461</w:t>
            </w:r>
          </w:p>
        </w:tc>
        <w:tc>
          <w:tcPr>
            <w:tcW w:w="1340" w:type="dxa"/>
            <w:tcBorders>
              <w:top w:val="nil"/>
              <w:left w:val="nil"/>
              <w:bottom w:val="nil"/>
              <w:right w:val="nil"/>
            </w:tcBorders>
            <w:shd w:val="clear" w:color="auto" w:fill="auto"/>
            <w:noWrap/>
            <w:hideMark/>
          </w:tcPr>
          <w:p w14:paraId="773D8516"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94,72</w:t>
            </w:r>
          </w:p>
        </w:tc>
      </w:tr>
      <w:tr w:rsidR="007962BF" w:rsidRPr="00F25C03" w14:paraId="46521218" w14:textId="77777777" w:rsidTr="003B132C">
        <w:trPr>
          <w:trHeight w:val="255"/>
        </w:trPr>
        <w:tc>
          <w:tcPr>
            <w:tcW w:w="851" w:type="dxa"/>
            <w:tcBorders>
              <w:top w:val="nil"/>
              <w:left w:val="nil"/>
              <w:bottom w:val="nil"/>
              <w:right w:val="nil"/>
            </w:tcBorders>
            <w:shd w:val="clear" w:color="auto" w:fill="auto"/>
            <w:noWrap/>
            <w:hideMark/>
          </w:tcPr>
          <w:p w14:paraId="1FB82512"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062</w:t>
            </w:r>
          </w:p>
        </w:tc>
        <w:tc>
          <w:tcPr>
            <w:tcW w:w="4819" w:type="dxa"/>
            <w:tcBorders>
              <w:top w:val="nil"/>
              <w:left w:val="nil"/>
              <w:bottom w:val="nil"/>
              <w:right w:val="nil"/>
            </w:tcBorders>
            <w:shd w:val="clear" w:color="auto" w:fill="auto"/>
            <w:noWrap/>
            <w:hideMark/>
          </w:tcPr>
          <w:p w14:paraId="7672E147"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Razvoj zajednice</w:t>
            </w:r>
          </w:p>
        </w:tc>
        <w:tc>
          <w:tcPr>
            <w:tcW w:w="1409" w:type="dxa"/>
            <w:tcBorders>
              <w:top w:val="nil"/>
              <w:left w:val="nil"/>
              <w:bottom w:val="nil"/>
              <w:right w:val="nil"/>
            </w:tcBorders>
            <w:shd w:val="clear" w:color="auto" w:fill="auto"/>
            <w:noWrap/>
            <w:hideMark/>
          </w:tcPr>
          <w:p w14:paraId="2267FE1D"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132.855</w:t>
            </w:r>
          </w:p>
        </w:tc>
        <w:tc>
          <w:tcPr>
            <w:tcW w:w="1636" w:type="dxa"/>
            <w:tcBorders>
              <w:top w:val="nil"/>
              <w:left w:val="nil"/>
              <w:bottom w:val="nil"/>
              <w:right w:val="nil"/>
            </w:tcBorders>
            <w:shd w:val="clear" w:color="auto" w:fill="auto"/>
            <w:noWrap/>
            <w:hideMark/>
          </w:tcPr>
          <w:p w14:paraId="0A8C5A55"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126.830</w:t>
            </w:r>
          </w:p>
        </w:tc>
        <w:tc>
          <w:tcPr>
            <w:tcW w:w="1340" w:type="dxa"/>
            <w:tcBorders>
              <w:top w:val="nil"/>
              <w:left w:val="nil"/>
              <w:bottom w:val="nil"/>
              <w:right w:val="nil"/>
            </w:tcBorders>
            <w:shd w:val="clear" w:color="auto" w:fill="auto"/>
            <w:noWrap/>
            <w:hideMark/>
          </w:tcPr>
          <w:p w14:paraId="45722068"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95,46</w:t>
            </w:r>
          </w:p>
        </w:tc>
      </w:tr>
      <w:tr w:rsidR="007962BF" w:rsidRPr="00F25C03" w14:paraId="6502D0E9" w14:textId="77777777" w:rsidTr="003B132C">
        <w:trPr>
          <w:trHeight w:val="255"/>
        </w:trPr>
        <w:tc>
          <w:tcPr>
            <w:tcW w:w="851" w:type="dxa"/>
            <w:tcBorders>
              <w:top w:val="nil"/>
              <w:left w:val="nil"/>
              <w:bottom w:val="nil"/>
              <w:right w:val="nil"/>
            </w:tcBorders>
            <w:shd w:val="clear" w:color="auto" w:fill="auto"/>
            <w:noWrap/>
            <w:hideMark/>
          </w:tcPr>
          <w:p w14:paraId="558CF42A"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063</w:t>
            </w:r>
          </w:p>
        </w:tc>
        <w:tc>
          <w:tcPr>
            <w:tcW w:w="4819" w:type="dxa"/>
            <w:tcBorders>
              <w:top w:val="nil"/>
              <w:left w:val="nil"/>
              <w:bottom w:val="nil"/>
              <w:right w:val="nil"/>
            </w:tcBorders>
            <w:shd w:val="clear" w:color="auto" w:fill="auto"/>
            <w:noWrap/>
            <w:hideMark/>
          </w:tcPr>
          <w:p w14:paraId="1B7FDA1C"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Opskrba vodom</w:t>
            </w:r>
          </w:p>
        </w:tc>
        <w:tc>
          <w:tcPr>
            <w:tcW w:w="1409" w:type="dxa"/>
            <w:tcBorders>
              <w:top w:val="nil"/>
              <w:left w:val="nil"/>
              <w:bottom w:val="nil"/>
              <w:right w:val="nil"/>
            </w:tcBorders>
            <w:shd w:val="clear" w:color="auto" w:fill="auto"/>
            <w:noWrap/>
            <w:hideMark/>
          </w:tcPr>
          <w:p w14:paraId="13B7CBB0"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98.500</w:t>
            </w:r>
          </w:p>
        </w:tc>
        <w:tc>
          <w:tcPr>
            <w:tcW w:w="1636" w:type="dxa"/>
            <w:tcBorders>
              <w:top w:val="nil"/>
              <w:left w:val="nil"/>
              <w:bottom w:val="nil"/>
              <w:right w:val="nil"/>
            </w:tcBorders>
            <w:shd w:val="clear" w:color="auto" w:fill="auto"/>
            <w:noWrap/>
            <w:hideMark/>
          </w:tcPr>
          <w:p w14:paraId="0D0DCF1F"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97.310</w:t>
            </w:r>
          </w:p>
        </w:tc>
        <w:tc>
          <w:tcPr>
            <w:tcW w:w="1340" w:type="dxa"/>
            <w:tcBorders>
              <w:top w:val="nil"/>
              <w:left w:val="nil"/>
              <w:bottom w:val="nil"/>
              <w:right w:val="nil"/>
            </w:tcBorders>
            <w:shd w:val="clear" w:color="auto" w:fill="auto"/>
            <w:noWrap/>
            <w:hideMark/>
          </w:tcPr>
          <w:p w14:paraId="65CF83DE"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98,79</w:t>
            </w:r>
          </w:p>
        </w:tc>
      </w:tr>
      <w:tr w:rsidR="007962BF" w:rsidRPr="00F25C03" w14:paraId="0D13DD98" w14:textId="77777777" w:rsidTr="003B132C">
        <w:trPr>
          <w:trHeight w:val="255"/>
        </w:trPr>
        <w:tc>
          <w:tcPr>
            <w:tcW w:w="851" w:type="dxa"/>
            <w:tcBorders>
              <w:top w:val="nil"/>
              <w:left w:val="nil"/>
              <w:bottom w:val="nil"/>
              <w:right w:val="nil"/>
            </w:tcBorders>
            <w:shd w:val="clear" w:color="auto" w:fill="auto"/>
            <w:noWrap/>
            <w:hideMark/>
          </w:tcPr>
          <w:p w14:paraId="38155EC0"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064</w:t>
            </w:r>
          </w:p>
        </w:tc>
        <w:tc>
          <w:tcPr>
            <w:tcW w:w="4819" w:type="dxa"/>
            <w:tcBorders>
              <w:top w:val="nil"/>
              <w:left w:val="nil"/>
              <w:bottom w:val="nil"/>
              <w:right w:val="nil"/>
            </w:tcBorders>
            <w:shd w:val="clear" w:color="auto" w:fill="auto"/>
            <w:noWrap/>
            <w:hideMark/>
          </w:tcPr>
          <w:p w14:paraId="26E0B901"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Ulična rasvjeta</w:t>
            </w:r>
          </w:p>
        </w:tc>
        <w:tc>
          <w:tcPr>
            <w:tcW w:w="1409" w:type="dxa"/>
            <w:tcBorders>
              <w:top w:val="nil"/>
              <w:left w:val="nil"/>
              <w:bottom w:val="nil"/>
              <w:right w:val="nil"/>
            </w:tcBorders>
            <w:shd w:val="clear" w:color="auto" w:fill="auto"/>
            <w:noWrap/>
            <w:hideMark/>
          </w:tcPr>
          <w:p w14:paraId="4EA3ADCD"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64.000</w:t>
            </w:r>
          </w:p>
        </w:tc>
        <w:tc>
          <w:tcPr>
            <w:tcW w:w="1636" w:type="dxa"/>
            <w:tcBorders>
              <w:top w:val="nil"/>
              <w:left w:val="nil"/>
              <w:bottom w:val="nil"/>
              <w:right w:val="nil"/>
            </w:tcBorders>
            <w:shd w:val="clear" w:color="auto" w:fill="auto"/>
            <w:noWrap/>
            <w:hideMark/>
          </w:tcPr>
          <w:p w14:paraId="784F6D7B"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59.755</w:t>
            </w:r>
          </w:p>
        </w:tc>
        <w:tc>
          <w:tcPr>
            <w:tcW w:w="1340" w:type="dxa"/>
            <w:tcBorders>
              <w:top w:val="nil"/>
              <w:left w:val="nil"/>
              <w:bottom w:val="nil"/>
              <w:right w:val="nil"/>
            </w:tcBorders>
            <w:shd w:val="clear" w:color="auto" w:fill="auto"/>
            <w:noWrap/>
            <w:hideMark/>
          </w:tcPr>
          <w:p w14:paraId="1A2809FD"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93,37</w:t>
            </w:r>
          </w:p>
        </w:tc>
      </w:tr>
      <w:tr w:rsidR="007962BF" w:rsidRPr="00F25C03" w14:paraId="5808D143" w14:textId="77777777" w:rsidTr="003B132C">
        <w:trPr>
          <w:trHeight w:val="460"/>
        </w:trPr>
        <w:tc>
          <w:tcPr>
            <w:tcW w:w="851" w:type="dxa"/>
            <w:tcBorders>
              <w:top w:val="nil"/>
              <w:left w:val="nil"/>
              <w:bottom w:val="nil"/>
              <w:right w:val="nil"/>
            </w:tcBorders>
            <w:shd w:val="clear" w:color="auto" w:fill="auto"/>
            <w:noWrap/>
            <w:hideMark/>
          </w:tcPr>
          <w:p w14:paraId="4E28C9EA"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066</w:t>
            </w:r>
          </w:p>
        </w:tc>
        <w:tc>
          <w:tcPr>
            <w:tcW w:w="4819" w:type="dxa"/>
            <w:tcBorders>
              <w:top w:val="nil"/>
              <w:left w:val="nil"/>
              <w:bottom w:val="nil"/>
              <w:right w:val="nil"/>
            </w:tcBorders>
            <w:shd w:val="clear" w:color="auto" w:fill="auto"/>
            <w:hideMark/>
          </w:tcPr>
          <w:p w14:paraId="0DD6EA9B" w14:textId="50C6DDBE"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Rashodi vezani za stanovanje i komunalne pogodnosti koji nisu drugdje svrstani</w:t>
            </w:r>
          </w:p>
        </w:tc>
        <w:tc>
          <w:tcPr>
            <w:tcW w:w="1409" w:type="dxa"/>
            <w:tcBorders>
              <w:top w:val="nil"/>
              <w:left w:val="nil"/>
              <w:bottom w:val="nil"/>
              <w:right w:val="nil"/>
            </w:tcBorders>
            <w:shd w:val="clear" w:color="auto" w:fill="auto"/>
            <w:noWrap/>
            <w:hideMark/>
          </w:tcPr>
          <w:p w14:paraId="6B501EE7"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1.143.031</w:t>
            </w:r>
          </w:p>
        </w:tc>
        <w:tc>
          <w:tcPr>
            <w:tcW w:w="1636" w:type="dxa"/>
            <w:tcBorders>
              <w:top w:val="nil"/>
              <w:left w:val="nil"/>
              <w:bottom w:val="nil"/>
              <w:right w:val="nil"/>
            </w:tcBorders>
            <w:shd w:val="clear" w:color="auto" w:fill="auto"/>
            <w:noWrap/>
            <w:hideMark/>
          </w:tcPr>
          <w:p w14:paraId="7BBE84A4"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1.078.566</w:t>
            </w:r>
          </w:p>
        </w:tc>
        <w:tc>
          <w:tcPr>
            <w:tcW w:w="1340" w:type="dxa"/>
            <w:tcBorders>
              <w:top w:val="nil"/>
              <w:left w:val="nil"/>
              <w:bottom w:val="nil"/>
              <w:right w:val="nil"/>
            </w:tcBorders>
            <w:shd w:val="clear" w:color="auto" w:fill="auto"/>
            <w:noWrap/>
            <w:hideMark/>
          </w:tcPr>
          <w:p w14:paraId="56F38A2D"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94,36</w:t>
            </w:r>
          </w:p>
        </w:tc>
      </w:tr>
      <w:tr w:rsidR="007962BF" w:rsidRPr="00F25C03" w14:paraId="5AF84FA8" w14:textId="77777777" w:rsidTr="003B132C">
        <w:trPr>
          <w:trHeight w:val="255"/>
        </w:trPr>
        <w:tc>
          <w:tcPr>
            <w:tcW w:w="851" w:type="dxa"/>
            <w:tcBorders>
              <w:top w:val="nil"/>
              <w:left w:val="nil"/>
              <w:bottom w:val="nil"/>
              <w:right w:val="nil"/>
            </w:tcBorders>
            <w:shd w:val="clear" w:color="auto" w:fill="auto"/>
            <w:noWrap/>
            <w:hideMark/>
          </w:tcPr>
          <w:p w14:paraId="6550ED46"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07</w:t>
            </w:r>
          </w:p>
        </w:tc>
        <w:tc>
          <w:tcPr>
            <w:tcW w:w="4819" w:type="dxa"/>
            <w:tcBorders>
              <w:top w:val="nil"/>
              <w:left w:val="nil"/>
              <w:bottom w:val="nil"/>
              <w:right w:val="nil"/>
            </w:tcBorders>
            <w:shd w:val="clear" w:color="auto" w:fill="auto"/>
            <w:noWrap/>
            <w:hideMark/>
          </w:tcPr>
          <w:p w14:paraId="6CAB92E2"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Zdravstvo</w:t>
            </w:r>
          </w:p>
        </w:tc>
        <w:tc>
          <w:tcPr>
            <w:tcW w:w="1409" w:type="dxa"/>
            <w:tcBorders>
              <w:top w:val="nil"/>
              <w:left w:val="nil"/>
              <w:bottom w:val="nil"/>
              <w:right w:val="nil"/>
            </w:tcBorders>
            <w:shd w:val="clear" w:color="auto" w:fill="auto"/>
            <w:noWrap/>
            <w:hideMark/>
          </w:tcPr>
          <w:p w14:paraId="59E0BD89"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227.000</w:t>
            </w:r>
          </w:p>
        </w:tc>
        <w:tc>
          <w:tcPr>
            <w:tcW w:w="1636" w:type="dxa"/>
            <w:tcBorders>
              <w:top w:val="nil"/>
              <w:left w:val="nil"/>
              <w:bottom w:val="nil"/>
              <w:right w:val="nil"/>
            </w:tcBorders>
            <w:shd w:val="clear" w:color="auto" w:fill="auto"/>
            <w:noWrap/>
            <w:hideMark/>
          </w:tcPr>
          <w:p w14:paraId="1DD412A1"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222.843</w:t>
            </w:r>
          </w:p>
        </w:tc>
        <w:tc>
          <w:tcPr>
            <w:tcW w:w="1340" w:type="dxa"/>
            <w:tcBorders>
              <w:top w:val="nil"/>
              <w:left w:val="nil"/>
              <w:bottom w:val="nil"/>
              <w:right w:val="nil"/>
            </w:tcBorders>
            <w:shd w:val="clear" w:color="auto" w:fill="auto"/>
            <w:noWrap/>
            <w:hideMark/>
          </w:tcPr>
          <w:p w14:paraId="6BDB6681"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98,17</w:t>
            </w:r>
          </w:p>
        </w:tc>
      </w:tr>
      <w:tr w:rsidR="007962BF" w:rsidRPr="00F25C03" w14:paraId="3C0AC7F7" w14:textId="77777777" w:rsidTr="003B132C">
        <w:trPr>
          <w:trHeight w:val="250"/>
        </w:trPr>
        <w:tc>
          <w:tcPr>
            <w:tcW w:w="851" w:type="dxa"/>
            <w:tcBorders>
              <w:top w:val="nil"/>
              <w:left w:val="nil"/>
              <w:bottom w:val="nil"/>
              <w:right w:val="nil"/>
            </w:tcBorders>
            <w:shd w:val="clear" w:color="auto" w:fill="auto"/>
            <w:noWrap/>
            <w:hideMark/>
          </w:tcPr>
          <w:p w14:paraId="0314D659"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075</w:t>
            </w:r>
          </w:p>
        </w:tc>
        <w:tc>
          <w:tcPr>
            <w:tcW w:w="4819" w:type="dxa"/>
            <w:tcBorders>
              <w:top w:val="nil"/>
              <w:left w:val="nil"/>
              <w:bottom w:val="nil"/>
              <w:right w:val="nil"/>
            </w:tcBorders>
            <w:shd w:val="clear" w:color="auto" w:fill="auto"/>
            <w:noWrap/>
            <w:hideMark/>
          </w:tcPr>
          <w:p w14:paraId="516FC08A"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Istraživanje i razvoj zdravstva</w:t>
            </w:r>
          </w:p>
        </w:tc>
        <w:tc>
          <w:tcPr>
            <w:tcW w:w="1409" w:type="dxa"/>
            <w:tcBorders>
              <w:top w:val="nil"/>
              <w:left w:val="nil"/>
              <w:bottom w:val="nil"/>
              <w:right w:val="nil"/>
            </w:tcBorders>
            <w:shd w:val="clear" w:color="auto" w:fill="auto"/>
            <w:noWrap/>
            <w:hideMark/>
          </w:tcPr>
          <w:p w14:paraId="22DF3903"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50.000</w:t>
            </w:r>
          </w:p>
        </w:tc>
        <w:tc>
          <w:tcPr>
            <w:tcW w:w="1636" w:type="dxa"/>
            <w:tcBorders>
              <w:top w:val="nil"/>
              <w:left w:val="nil"/>
              <w:bottom w:val="nil"/>
              <w:right w:val="nil"/>
            </w:tcBorders>
            <w:shd w:val="clear" w:color="auto" w:fill="auto"/>
            <w:noWrap/>
            <w:hideMark/>
          </w:tcPr>
          <w:p w14:paraId="689AEF45"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50.000</w:t>
            </w:r>
          </w:p>
        </w:tc>
        <w:tc>
          <w:tcPr>
            <w:tcW w:w="1340" w:type="dxa"/>
            <w:tcBorders>
              <w:top w:val="nil"/>
              <w:left w:val="nil"/>
              <w:bottom w:val="nil"/>
              <w:right w:val="nil"/>
            </w:tcBorders>
            <w:shd w:val="clear" w:color="auto" w:fill="auto"/>
            <w:noWrap/>
            <w:hideMark/>
          </w:tcPr>
          <w:p w14:paraId="1ADA1956"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100,00</w:t>
            </w:r>
          </w:p>
        </w:tc>
      </w:tr>
      <w:tr w:rsidR="007962BF" w:rsidRPr="00F25C03" w14:paraId="733003B6" w14:textId="77777777" w:rsidTr="003B132C">
        <w:trPr>
          <w:trHeight w:val="171"/>
        </w:trPr>
        <w:tc>
          <w:tcPr>
            <w:tcW w:w="851" w:type="dxa"/>
            <w:tcBorders>
              <w:top w:val="nil"/>
              <w:left w:val="nil"/>
              <w:bottom w:val="nil"/>
              <w:right w:val="nil"/>
            </w:tcBorders>
            <w:shd w:val="clear" w:color="auto" w:fill="auto"/>
            <w:noWrap/>
            <w:hideMark/>
          </w:tcPr>
          <w:p w14:paraId="04A632C4"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076</w:t>
            </w:r>
          </w:p>
        </w:tc>
        <w:tc>
          <w:tcPr>
            <w:tcW w:w="4819" w:type="dxa"/>
            <w:tcBorders>
              <w:top w:val="nil"/>
              <w:left w:val="nil"/>
              <w:bottom w:val="nil"/>
              <w:right w:val="nil"/>
            </w:tcBorders>
            <w:shd w:val="clear" w:color="auto" w:fill="auto"/>
            <w:hideMark/>
          </w:tcPr>
          <w:p w14:paraId="76F6291F"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Poslovi i usluge zdravstva koji nisu drugdje svrstani</w:t>
            </w:r>
          </w:p>
        </w:tc>
        <w:tc>
          <w:tcPr>
            <w:tcW w:w="1409" w:type="dxa"/>
            <w:tcBorders>
              <w:top w:val="nil"/>
              <w:left w:val="nil"/>
              <w:bottom w:val="nil"/>
              <w:right w:val="nil"/>
            </w:tcBorders>
            <w:shd w:val="clear" w:color="auto" w:fill="auto"/>
            <w:noWrap/>
            <w:hideMark/>
          </w:tcPr>
          <w:p w14:paraId="45FEB21A"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177.000</w:t>
            </w:r>
          </w:p>
        </w:tc>
        <w:tc>
          <w:tcPr>
            <w:tcW w:w="1636" w:type="dxa"/>
            <w:tcBorders>
              <w:top w:val="nil"/>
              <w:left w:val="nil"/>
              <w:bottom w:val="nil"/>
              <w:right w:val="nil"/>
            </w:tcBorders>
            <w:shd w:val="clear" w:color="auto" w:fill="auto"/>
            <w:noWrap/>
            <w:hideMark/>
          </w:tcPr>
          <w:p w14:paraId="570375F2"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172.843</w:t>
            </w:r>
          </w:p>
        </w:tc>
        <w:tc>
          <w:tcPr>
            <w:tcW w:w="1340" w:type="dxa"/>
            <w:tcBorders>
              <w:top w:val="nil"/>
              <w:left w:val="nil"/>
              <w:bottom w:val="nil"/>
              <w:right w:val="nil"/>
            </w:tcBorders>
            <w:shd w:val="clear" w:color="auto" w:fill="auto"/>
            <w:noWrap/>
            <w:hideMark/>
          </w:tcPr>
          <w:p w14:paraId="3AD0B156"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97,65</w:t>
            </w:r>
          </w:p>
        </w:tc>
      </w:tr>
      <w:tr w:rsidR="007962BF" w:rsidRPr="00F25C03" w14:paraId="63B51463" w14:textId="77777777" w:rsidTr="003B132C">
        <w:trPr>
          <w:trHeight w:val="250"/>
        </w:trPr>
        <w:tc>
          <w:tcPr>
            <w:tcW w:w="851" w:type="dxa"/>
            <w:tcBorders>
              <w:top w:val="nil"/>
              <w:left w:val="nil"/>
              <w:bottom w:val="nil"/>
              <w:right w:val="nil"/>
            </w:tcBorders>
            <w:shd w:val="clear" w:color="auto" w:fill="auto"/>
            <w:noWrap/>
            <w:hideMark/>
          </w:tcPr>
          <w:p w14:paraId="140B444C"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lastRenderedPageBreak/>
              <w:t>08</w:t>
            </w:r>
          </w:p>
        </w:tc>
        <w:tc>
          <w:tcPr>
            <w:tcW w:w="4819" w:type="dxa"/>
            <w:tcBorders>
              <w:top w:val="nil"/>
              <w:left w:val="nil"/>
              <w:bottom w:val="nil"/>
              <w:right w:val="nil"/>
            </w:tcBorders>
            <w:shd w:val="clear" w:color="auto" w:fill="auto"/>
            <w:noWrap/>
            <w:hideMark/>
          </w:tcPr>
          <w:p w14:paraId="0F47CFBC"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Rekreacija, kultura i religija</w:t>
            </w:r>
          </w:p>
        </w:tc>
        <w:tc>
          <w:tcPr>
            <w:tcW w:w="1409" w:type="dxa"/>
            <w:tcBorders>
              <w:top w:val="nil"/>
              <w:left w:val="nil"/>
              <w:bottom w:val="nil"/>
              <w:right w:val="nil"/>
            </w:tcBorders>
            <w:shd w:val="clear" w:color="auto" w:fill="auto"/>
            <w:noWrap/>
            <w:hideMark/>
          </w:tcPr>
          <w:p w14:paraId="7E99E45D"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4.002.904</w:t>
            </w:r>
          </w:p>
        </w:tc>
        <w:tc>
          <w:tcPr>
            <w:tcW w:w="1636" w:type="dxa"/>
            <w:tcBorders>
              <w:top w:val="nil"/>
              <w:left w:val="nil"/>
              <w:bottom w:val="nil"/>
              <w:right w:val="nil"/>
            </w:tcBorders>
            <w:shd w:val="clear" w:color="auto" w:fill="auto"/>
            <w:noWrap/>
            <w:hideMark/>
          </w:tcPr>
          <w:p w14:paraId="70DACF99"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3.809.217</w:t>
            </w:r>
          </w:p>
        </w:tc>
        <w:tc>
          <w:tcPr>
            <w:tcW w:w="1340" w:type="dxa"/>
            <w:tcBorders>
              <w:top w:val="nil"/>
              <w:left w:val="nil"/>
              <w:bottom w:val="nil"/>
              <w:right w:val="nil"/>
            </w:tcBorders>
            <w:shd w:val="clear" w:color="auto" w:fill="auto"/>
            <w:noWrap/>
            <w:hideMark/>
          </w:tcPr>
          <w:p w14:paraId="155B1EB0"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95,16</w:t>
            </w:r>
          </w:p>
        </w:tc>
      </w:tr>
      <w:tr w:rsidR="007962BF" w:rsidRPr="00F25C03" w14:paraId="1DD14529" w14:textId="77777777" w:rsidTr="003B132C">
        <w:trPr>
          <w:trHeight w:val="255"/>
        </w:trPr>
        <w:tc>
          <w:tcPr>
            <w:tcW w:w="851" w:type="dxa"/>
            <w:tcBorders>
              <w:top w:val="nil"/>
              <w:left w:val="nil"/>
              <w:bottom w:val="nil"/>
              <w:right w:val="nil"/>
            </w:tcBorders>
            <w:shd w:val="clear" w:color="auto" w:fill="auto"/>
            <w:noWrap/>
            <w:hideMark/>
          </w:tcPr>
          <w:p w14:paraId="34DBFAA0"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082</w:t>
            </w:r>
          </w:p>
        </w:tc>
        <w:tc>
          <w:tcPr>
            <w:tcW w:w="4819" w:type="dxa"/>
            <w:tcBorders>
              <w:top w:val="nil"/>
              <w:left w:val="nil"/>
              <w:bottom w:val="nil"/>
              <w:right w:val="nil"/>
            </w:tcBorders>
            <w:shd w:val="clear" w:color="auto" w:fill="auto"/>
            <w:noWrap/>
            <w:hideMark/>
          </w:tcPr>
          <w:p w14:paraId="762A8BBC"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Službe kulture</w:t>
            </w:r>
          </w:p>
        </w:tc>
        <w:tc>
          <w:tcPr>
            <w:tcW w:w="1409" w:type="dxa"/>
            <w:tcBorders>
              <w:top w:val="nil"/>
              <w:left w:val="nil"/>
              <w:bottom w:val="nil"/>
              <w:right w:val="nil"/>
            </w:tcBorders>
            <w:shd w:val="clear" w:color="auto" w:fill="auto"/>
            <w:noWrap/>
            <w:hideMark/>
          </w:tcPr>
          <w:p w14:paraId="7BDC7112"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3.942.904</w:t>
            </w:r>
          </w:p>
        </w:tc>
        <w:tc>
          <w:tcPr>
            <w:tcW w:w="1636" w:type="dxa"/>
            <w:tcBorders>
              <w:top w:val="nil"/>
              <w:left w:val="nil"/>
              <w:bottom w:val="nil"/>
              <w:right w:val="nil"/>
            </w:tcBorders>
            <w:shd w:val="clear" w:color="auto" w:fill="auto"/>
            <w:noWrap/>
            <w:hideMark/>
          </w:tcPr>
          <w:p w14:paraId="52EACA75"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3.749.217</w:t>
            </w:r>
          </w:p>
        </w:tc>
        <w:tc>
          <w:tcPr>
            <w:tcW w:w="1340" w:type="dxa"/>
            <w:tcBorders>
              <w:top w:val="nil"/>
              <w:left w:val="nil"/>
              <w:bottom w:val="nil"/>
              <w:right w:val="nil"/>
            </w:tcBorders>
            <w:shd w:val="clear" w:color="auto" w:fill="auto"/>
            <w:noWrap/>
            <w:hideMark/>
          </w:tcPr>
          <w:p w14:paraId="1465BB5B"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95,09</w:t>
            </w:r>
          </w:p>
        </w:tc>
      </w:tr>
      <w:tr w:rsidR="007962BF" w:rsidRPr="00F25C03" w14:paraId="17FDEEF6" w14:textId="77777777" w:rsidTr="003B132C">
        <w:trPr>
          <w:trHeight w:val="250"/>
        </w:trPr>
        <w:tc>
          <w:tcPr>
            <w:tcW w:w="851" w:type="dxa"/>
            <w:tcBorders>
              <w:top w:val="nil"/>
              <w:left w:val="nil"/>
              <w:bottom w:val="nil"/>
              <w:right w:val="nil"/>
            </w:tcBorders>
            <w:shd w:val="clear" w:color="auto" w:fill="auto"/>
            <w:noWrap/>
            <w:hideMark/>
          </w:tcPr>
          <w:p w14:paraId="00570B18"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083</w:t>
            </w:r>
          </w:p>
        </w:tc>
        <w:tc>
          <w:tcPr>
            <w:tcW w:w="4819" w:type="dxa"/>
            <w:tcBorders>
              <w:top w:val="nil"/>
              <w:left w:val="nil"/>
              <w:bottom w:val="nil"/>
              <w:right w:val="nil"/>
            </w:tcBorders>
            <w:shd w:val="clear" w:color="auto" w:fill="auto"/>
            <w:noWrap/>
            <w:hideMark/>
          </w:tcPr>
          <w:p w14:paraId="265138FD"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Službe emitiranja i izdavanja</w:t>
            </w:r>
          </w:p>
        </w:tc>
        <w:tc>
          <w:tcPr>
            <w:tcW w:w="1409" w:type="dxa"/>
            <w:tcBorders>
              <w:top w:val="nil"/>
              <w:left w:val="nil"/>
              <w:bottom w:val="nil"/>
              <w:right w:val="nil"/>
            </w:tcBorders>
            <w:shd w:val="clear" w:color="auto" w:fill="auto"/>
            <w:noWrap/>
            <w:hideMark/>
          </w:tcPr>
          <w:p w14:paraId="57A40C16"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40.000</w:t>
            </w:r>
          </w:p>
        </w:tc>
        <w:tc>
          <w:tcPr>
            <w:tcW w:w="1636" w:type="dxa"/>
            <w:tcBorders>
              <w:top w:val="nil"/>
              <w:left w:val="nil"/>
              <w:bottom w:val="nil"/>
              <w:right w:val="nil"/>
            </w:tcBorders>
            <w:shd w:val="clear" w:color="auto" w:fill="auto"/>
            <w:noWrap/>
            <w:hideMark/>
          </w:tcPr>
          <w:p w14:paraId="4B708979"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40.000</w:t>
            </w:r>
          </w:p>
        </w:tc>
        <w:tc>
          <w:tcPr>
            <w:tcW w:w="1340" w:type="dxa"/>
            <w:tcBorders>
              <w:top w:val="nil"/>
              <w:left w:val="nil"/>
              <w:bottom w:val="nil"/>
              <w:right w:val="nil"/>
            </w:tcBorders>
            <w:shd w:val="clear" w:color="auto" w:fill="auto"/>
            <w:noWrap/>
            <w:hideMark/>
          </w:tcPr>
          <w:p w14:paraId="3756CCDC"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100,00</w:t>
            </w:r>
          </w:p>
        </w:tc>
      </w:tr>
      <w:tr w:rsidR="007962BF" w:rsidRPr="00F25C03" w14:paraId="7DC69156" w14:textId="77777777" w:rsidTr="003B132C">
        <w:trPr>
          <w:trHeight w:val="255"/>
        </w:trPr>
        <w:tc>
          <w:tcPr>
            <w:tcW w:w="851" w:type="dxa"/>
            <w:tcBorders>
              <w:top w:val="nil"/>
              <w:left w:val="nil"/>
              <w:bottom w:val="nil"/>
              <w:right w:val="nil"/>
            </w:tcBorders>
            <w:shd w:val="clear" w:color="auto" w:fill="auto"/>
            <w:noWrap/>
            <w:hideMark/>
          </w:tcPr>
          <w:p w14:paraId="03C52172"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084</w:t>
            </w:r>
          </w:p>
        </w:tc>
        <w:tc>
          <w:tcPr>
            <w:tcW w:w="4819" w:type="dxa"/>
            <w:tcBorders>
              <w:top w:val="nil"/>
              <w:left w:val="nil"/>
              <w:bottom w:val="nil"/>
              <w:right w:val="nil"/>
            </w:tcBorders>
            <w:shd w:val="clear" w:color="auto" w:fill="auto"/>
            <w:noWrap/>
            <w:hideMark/>
          </w:tcPr>
          <w:p w14:paraId="3CA0D03B"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Religijske i druge službe zajednice</w:t>
            </w:r>
          </w:p>
        </w:tc>
        <w:tc>
          <w:tcPr>
            <w:tcW w:w="1409" w:type="dxa"/>
            <w:tcBorders>
              <w:top w:val="nil"/>
              <w:left w:val="nil"/>
              <w:bottom w:val="nil"/>
              <w:right w:val="nil"/>
            </w:tcBorders>
            <w:shd w:val="clear" w:color="auto" w:fill="auto"/>
            <w:noWrap/>
            <w:hideMark/>
          </w:tcPr>
          <w:p w14:paraId="2D3A55CD"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20.000</w:t>
            </w:r>
          </w:p>
        </w:tc>
        <w:tc>
          <w:tcPr>
            <w:tcW w:w="1636" w:type="dxa"/>
            <w:tcBorders>
              <w:top w:val="nil"/>
              <w:left w:val="nil"/>
              <w:bottom w:val="nil"/>
              <w:right w:val="nil"/>
            </w:tcBorders>
            <w:shd w:val="clear" w:color="auto" w:fill="auto"/>
            <w:noWrap/>
            <w:hideMark/>
          </w:tcPr>
          <w:p w14:paraId="31FA750A"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20.000</w:t>
            </w:r>
          </w:p>
        </w:tc>
        <w:tc>
          <w:tcPr>
            <w:tcW w:w="1340" w:type="dxa"/>
            <w:tcBorders>
              <w:top w:val="nil"/>
              <w:left w:val="nil"/>
              <w:bottom w:val="nil"/>
              <w:right w:val="nil"/>
            </w:tcBorders>
            <w:shd w:val="clear" w:color="auto" w:fill="auto"/>
            <w:noWrap/>
            <w:hideMark/>
          </w:tcPr>
          <w:p w14:paraId="7068C125"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100,00</w:t>
            </w:r>
          </w:p>
        </w:tc>
      </w:tr>
      <w:tr w:rsidR="007962BF" w:rsidRPr="00F25C03" w14:paraId="51221DC3" w14:textId="77777777" w:rsidTr="003B132C">
        <w:trPr>
          <w:trHeight w:val="250"/>
        </w:trPr>
        <w:tc>
          <w:tcPr>
            <w:tcW w:w="851" w:type="dxa"/>
            <w:tcBorders>
              <w:top w:val="nil"/>
              <w:left w:val="nil"/>
              <w:bottom w:val="nil"/>
              <w:right w:val="nil"/>
            </w:tcBorders>
            <w:shd w:val="clear" w:color="auto" w:fill="auto"/>
            <w:noWrap/>
            <w:hideMark/>
          </w:tcPr>
          <w:p w14:paraId="45C29BD5"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09</w:t>
            </w:r>
          </w:p>
        </w:tc>
        <w:tc>
          <w:tcPr>
            <w:tcW w:w="4819" w:type="dxa"/>
            <w:tcBorders>
              <w:top w:val="nil"/>
              <w:left w:val="nil"/>
              <w:bottom w:val="nil"/>
              <w:right w:val="nil"/>
            </w:tcBorders>
            <w:shd w:val="clear" w:color="auto" w:fill="auto"/>
            <w:noWrap/>
            <w:hideMark/>
          </w:tcPr>
          <w:p w14:paraId="55E12381"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Obrazovanje</w:t>
            </w:r>
          </w:p>
        </w:tc>
        <w:tc>
          <w:tcPr>
            <w:tcW w:w="1409" w:type="dxa"/>
            <w:tcBorders>
              <w:top w:val="nil"/>
              <w:left w:val="nil"/>
              <w:bottom w:val="nil"/>
              <w:right w:val="nil"/>
            </w:tcBorders>
            <w:shd w:val="clear" w:color="auto" w:fill="auto"/>
            <w:noWrap/>
            <w:hideMark/>
          </w:tcPr>
          <w:p w14:paraId="7D5F2689"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268.000</w:t>
            </w:r>
          </w:p>
        </w:tc>
        <w:tc>
          <w:tcPr>
            <w:tcW w:w="1636" w:type="dxa"/>
            <w:tcBorders>
              <w:top w:val="nil"/>
              <w:left w:val="nil"/>
              <w:bottom w:val="nil"/>
              <w:right w:val="nil"/>
            </w:tcBorders>
            <w:shd w:val="clear" w:color="auto" w:fill="auto"/>
            <w:noWrap/>
            <w:hideMark/>
          </w:tcPr>
          <w:p w14:paraId="46564A0F"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256.445</w:t>
            </w:r>
          </w:p>
        </w:tc>
        <w:tc>
          <w:tcPr>
            <w:tcW w:w="1340" w:type="dxa"/>
            <w:tcBorders>
              <w:top w:val="nil"/>
              <w:left w:val="nil"/>
              <w:bottom w:val="nil"/>
              <w:right w:val="nil"/>
            </w:tcBorders>
            <w:shd w:val="clear" w:color="auto" w:fill="auto"/>
            <w:noWrap/>
            <w:hideMark/>
          </w:tcPr>
          <w:p w14:paraId="7763F7B0"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95,69</w:t>
            </w:r>
          </w:p>
        </w:tc>
      </w:tr>
      <w:tr w:rsidR="007962BF" w:rsidRPr="00F25C03" w14:paraId="176AA7FB" w14:textId="77777777" w:rsidTr="003B132C">
        <w:trPr>
          <w:trHeight w:val="255"/>
        </w:trPr>
        <w:tc>
          <w:tcPr>
            <w:tcW w:w="851" w:type="dxa"/>
            <w:tcBorders>
              <w:top w:val="nil"/>
              <w:left w:val="nil"/>
              <w:bottom w:val="nil"/>
              <w:right w:val="nil"/>
            </w:tcBorders>
            <w:shd w:val="clear" w:color="auto" w:fill="auto"/>
            <w:noWrap/>
            <w:hideMark/>
          </w:tcPr>
          <w:p w14:paraId="24DCA160"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091</w:t>
            </w:r>
          </w:p>
        </w:tc>
        <w:tc>
          <w:tcPr>
            <w:tcW w:w="4819" w:type="dxa"/>
            <w:tcBorders>
              <w:top w:val="nil"/>
              <w:left w:val="nil"/>
              <w:bottom w:val="nil"/>
              <w:right w:val="nil"/>
            </w:tcBorders>
            <w:shd w:val="clear" w:color="auto" w:fill="auto"/>
            <w:noWrap/>
            <w:hideMark/>
          </w:tcPr>
          <w:p w14:paraId="3F27AA0E"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Predškolsko i osnovno obrazovanje</w:t>
            </w:r>
          </w:p>
        </w:tc>
        <w:tc>
          <w:tcPr>
            <w:tcW w:w="1409" w:type="dxa"/>
            <w:tcBorders>
              <w:top w:val="nil"/>
              <w:left w:val="nil"/>
              <w:bottom w:val="nil"/>
              <w:right w:val="nil"/>
            </w:tcBorders>
            <w:shd w:val="clear" w:color="auto" w:fill="auto"/>
            <w:noWrap/>
            <w:hideMark/>
          </w:tcPr>
          <w:p w14:paraId="5B2E0568"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108.000</w:t>
            </w:r>
          </w:p>
        </w:tc>
        <w:tc>
          <w:tcPr>
            <w:tcW w:w="1636" w:type="dxa"/>
            <w:tcBorders>
              <w:top w:val="nil"/>
              <w:left w:val="nil"/>
              <w:bottom w:val="nil"/>
              <w:right w:val="nil"/>
            </w:tcBorders>
            <w:shd w:val="clear" w:color="auto" w:fill="auto"/>
            <w:noWrap/>
            <w:hideMark/>
          </w:tcPr>
          <w:p w14:paraId="0F9259CD"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103.300</w:t>
            </w:r>
          </w:p>
        </w:tc>
        <w:tc>
          <w:tcPr>
            <w:tcW w:w="1340" w:type="dxa"/>
            <w:tcBorders>
              <w:top w:val="nil"/>
              <w:left w:val="nil"/>
              <w:bottom w:val="nil"/>
              <w:right w:val="nil"/>
            </w:tcBorders>
            <w:shd w:val="clear" w:color="auto" w:fill="auto"/>
            <w:noWrap/>
            <w:hideMark/>
          </w:tcPr>
          <w:p w14:paraId="7C8BB9FA"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95,65</w:t>
            </w:r>
          </w:p>
        </w:tc>
      </w:tr>
      <w:tr w:rsidR="007962BF" w:rsidRPr="00F25C03" w14:paraId="2C193DFD" w14:textId="77777777" w:rsidTr="003B132C">
        <w:trPr>
          <w:trHeight w:val="250"/>
        </w:trPr>
        <w:tc>
          <w:tcPr>
            <w:tcW w:w="851" w:type="dxa"/>
            <w:tcBorders>
              <w:top w:val="nil"/>
              <w:left w:val="nil"/>
              <w:bottom w:val="nil"/>
              <w:right w:val="nil"/>
            </w:tcBorders>
            <w:shd w:val="clear" w:color="auto" w:fill="auto"/>
            <w:noWrap/>
            <w:hideMark/>
          </w:tcPr>
          <w:p w14:paraId="71BAFAE8"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092</w:t>
            </w:r>
          </w:p>
        </w:tc>
        <w:tc>
          <w:tcPr>
            <w:tcW w:w="4819" w:type="dxa"/>
            <w:tcBorders>
              <w:top w:val="nil"/>
              <w:left w:val="nil"/>
              <w:bottom w:val="nil"/>
              <w:right w:val="nil"/>
            </w:tcBorders>
            <w:shd w:val="clear" w:color="auto" w:fill="auto"/>
            <w:noWrap/>
            <w:hideMark/>
          </w:tcPr>
          <w:p w14:paraId="2D38955C"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Srednjoškolsko obrazovanje</w:t>
            </w:r>
          </w:p>
        </w:tc>
        <w:tc>
          <w:tcPr>
            <w:tcW w:w="1409" w:type="dxa"/>
            <w:tcBorders>
              <w:top w:val="nil"/>
              <w:left w:val="nil"/>
              <w:bottom w:val="nil"/>
              <w:right w:val="nil"/>
            </w:tcBorders>
            <w:shd w:val="clear" w:color="auto" w:fill="auto"/>
            <w:noWrap/>
            <w:hideMark/>
          </w:tcPr>
          <w:p w14:paraId="5AC00BDF"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110.000</w:t>
            </w:r>
          </w:p>
        </w:tc>
        <w:tc>
          <w:tcPr>
            <w:tcW w:w="1636" w:type="dxa"/>
            <w:tcBorders>
              <w:top w:val="nil"/>
              <w:left w:val="nil"/>
              <w:bottom w:val="nil"/>
              <w:right w:val="nil"/>
            </w:tcBorders>
            <w:shd w:val="clear" w:color="auto" w:fill="auto"/>
            <w:noWrap/>
            <w:hideMark/>
          </w:tcPr>
          <w:p w14:paraId="14945922"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103.145</w:t>
            </w:r>
          </w:p>
        </w:tc>
        <w:tc>
          <w:tcPr>
            <w:tcW w:w="1340" w:type="dxa"/>
            <w:tcBorders>
              <w:top w:val="nil"/>
              <w:left w:val="nil"/>
              <w:bottom w:val="nil"/>
              <w:right w:val="nil"/>
            </w:tcBorders>
            <w:shd w:val="clear" w:color="auto" w:fill="auto"/>
            <w:noWrap/>
            <w:hideMark/>
          </w:tcPr>
          <w:p w14:paraId="1A2C2F24"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93,77</w:t>
            </w:r>
          </w:p>
        </w:tc>
      </w:tr>
      <w:tr w:rsidR="007962BF" w:rsidRPr="00F25C03" w14:paraId="6281BD23" w14:textId="77777777" w:rsidTr="003B132C">
        <w:trPr>
          <w:trHeight w:val="255"/>
        </w:trPr>
        <w:tc>
          <w:tcPr>
            <w:tcW w:w="851" w:type="dxa"/>
            <w:tcBorders>
              <w:top w:val="nil"/>
              <w:left w:val="nil"/>
              <w:bottom w:val="nil"/>
              <w:right w:val="nil"/>
            </w:tcBorders>
            <w:shd w:val="clear" w:color="auto" w:fill="auto"/>
            <w:noWrap/>
            <w:hideMark/>
          </w:tcPr>
          <w:p w14:paraId="5F6BD871"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094</w:t>
            </w:r>
          </w:p>
        </w:tc>
        <w:tc>
          <w:tcPr>
            <w:tcW w:w="4819" w:type="dxa"/>
            <w:tcBorders>
              <w:top w:val="nil"/>
              <w:left w:val="nil"/>
              <w:bottom w:val="nil"/>
              <w:right w:val="nil"/>
            </w:tcBorders>
            <w:shd w:val="clear" w:color="auto" w:fill="auto"/>
            <w:noWrap/>
            <w:hideMark/>
          </w:tcPr>
          <w:p w14:paraId="475B5678"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Visoka naobrazba</w:t>
            </w:r>
          </w:p>
        </w:tc>
        <w:tc>
          <w:tcPr>
            <w:tcW w:w="1409" w:type="dxa"/>
            <w:tcBorders>
              <w:top w:val="nil"/>
              <w:left w:val="nil"/>
              <w:bottom w:val="nil"/>
              <w:right w:val="nil"/>
            </w:tcBorders>
            <w:shd w:val="clear" w:color="auto" w:fill="auto"/>
            <w:noWrap/>
            <w:hideMark/>
          </w:tcPr>
          <w:p w14:paraId="28B5F467"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50.000</w:t>
            </w:r>
          </w:p>
        </w:tc>
        <w:tc>
          <w:tcPr>
            <w:tcW w:w="1636" w:type="dxa"/>
            <w:tcBorders>
              <w:top w:val="nil"/>
              <w:left w:val="nil"/>
              <w:bottom w:val="nil"/>
              <w:right w:val="nil"/>
            </w:tcBorders>
            <w:shd w:val="clear" w:color="auto" w:fill="auto"/>
            <w:noWrap/>
            <w:hideMark/>
          </w:tcPr>
          <w:p w14:paraId="676DDA73"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50.000</w:t>
            </w:r>
          </w:p>
        </w:tc>
        <w:tc>
          <w:tcPr>
            <w:tcW w:w="1340" w:type="dxa"/>
            <w:tcBorders>
              <w:top w:val="nil"/>
              <w:left w:val="nil"/>
              <w:bottom w:val="nil"/>
              <w:right w:val="nil"/>
            </w:tcBorders>
            <w:shd w:val="clear" w:color="auto" w:fill="auto"/>
            <w:noWrap/>
            <w:hideMark/>
          </w:tcPr>
          <w:p w14:paraId="7C624F1B"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100,00</w:t>
            </w:r>
          </w:p>
        </w:tc>
      </w:tr>
      <w:tr w:rsidR="007962BF" w:rsidRPr="00F25C03" w14:paraId="16A862E3" w14:textId="77777777" w:rsidTr="003B132C">
        <w:trPr>
          <w:trHeight w:val="255"/>
        </w:trPr>
        <w:tc>
          <w:tcPr>
            <w:tcW w:w="851" w:type="dxa"/>
            <w:tcBorders>
              <w:top w:val="nil"/>
              <w:left w:val="nil"/>
              <w:bottom w:val="nil"/>
              <w:right w:val="nil"/>
            </w:tcBorders>
            <w:shd w:val="clear" w:color="auto" w:fill="auto"/>
            <w:noWrap/>
            <w:hideMark/>
          </w:tcPr>
          <w:p w14:paraId="2641CB26"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10</w:t>
            </w:r>
          </w:p>
        </w:tc>
        <w:tc>
          <w:tcPr>
            <w:tcW w:w="4819" w:type="dxa"/>
            <w:tcBorders>
              <w:top w:val="nil"/>
              <w:left w:val="nil"/>
              <w:bottom w:val="nil"/>
              <w:right w:val="nil"/>
            </w:tcBorders>
            <w:shd w:val="clear" w:color="auto" w:fill="auto"/>
            <w:noWrap/>
            <w:hideMark/>
          </w:tcPr>
          <w:p w14:paraId="451B25B4" w14:textId="77777777" w:rsidR="00B65DBA" w:rsidRPr="00F25C03" w:rsidRDefault="00B65DBA" w:rsidP="00C24CE8">
            <w:pPr>
              <w:spacing w:after="0" w:line="240" w:lineRule="auto"/>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Socijalna zaštita</w:t>
            </w:r>
          </w:p>
        </w:tc>
        <w:tc>
          <w:tcPr>
            <w:tcW w:w="1409" w:type="dxa"/>
            <w:tcBorders>
              <w:top w:val="nil"/>
              <w:left w:val="nil"/>
              <w:bottom w:val="nil"/>
              <w:right w:val="nil"/>
            </w:tcBorders>
            <w:shd w:val="clear" w:color="auto" w:fill="auto"/>
            <w:noWrap/>
            <w:hideMark/>
          </w:tcPr>
          <w:p w14:paraId="4ADF0D54"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190.098</w:t>
            </w:r>
          </w:p>
        </w:tc>
        <w:tc>
          <w:tcPr>
            <w:tcW w:w="1636" w:type="dxa"/>
            <w:tcBorders>
              <w:top w:val="nil"/>
              <w:left w:val="nil"/>
              <w:bottom w:val="nil"/>
              <w:right w:val="nil"/>
            </w:tcBorders>
            <w:shd w:val="clear" w:color="auto" w:fill="auto"/>
            <w:noWrap/>
            <w:hideMark/>
          </w:tcPr>
          <w:p w14:paraId="6A0F24DB"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181.059</w:t>
            </w:r>
          </w:p>
        </w:tc>
        <w:tc>
          <w:tcPr>
            <w:tcW w:w="1340" w:type="dxa"/>
            <w:tcBorders>
              <w:top w:val="nil"/>
              <w:left w:val="nil"/>
              <w:bottom w:val="nil"/>
              <w:right w:val="nil"/>
            </w:tcBorders>
            <w:shd w:val="clear" w:color="auto" w:fill="auto"/>
            <w:noWrap/>
            <w:hideMark/>
          </w:tcPr>
          <w:p w14:paraId="6205E17D" w14:textId="77777777" w:rsidR="00B65DBA" w:rsidRPr="00F25C03" w:rsidRDefault="00B65DBA" w:rsidP="00C24CE8">
            <w:pPr>
              <w:spacing w:after="0" w:line="240" w:lineRule="auto"/>
              <w:jc w:val="right"/>
              <w:rPr>
                <w:rFonts w:ascii="Arial" w:eastAsia="Times New Roman" w:hAnsi="Arial" w:cs="Arial"/>
                <w:b/>
                <w:bCs/>
                <w:color w:val="000000"/>
                <w:sz w:val="18"/>
                <w:szCs w:val="18"/>
                <w:lang w:eastAsia="hr-HR"/>
              </w:rPr>
            </w:pPr>
            <w:r w:rsidRPr="00F25C03">
              <w:rPr>
                <w:rFonts w:ascii="Arial" w:eastAsia="Times New Roman" w:hAnsi="Arial" w:cs="Arial"/>
                <w:b/>
                <w:bCs/>
                <w:color w:val="000000"/>
                <w:sz w:val="18"/>
                <w:szCs w:val="18"/>
                <w:lang w:eastAsia="hr-HR"/>
              </w:rPr>
              <w:t>95,25</w:t>
            </w:r>
          </w:p>
        </w:tc>
      </w:tr>
      <w:tr w:rsidR="007962BF" w:rsidRPr="00F25C03" w14:paraId="0CFF19DD" w14:textId="77777777" w:rsidTr="003B132C">
        <w:trPr>
          <w:trHeight w:val="255"/>
        </w:trPr>
        <w:tc>
          <w:tcPr>
            <w:tcW w:w="851" w:type="dxa"/>
            <w:tcBorders>
              <w:top w:val="nil"/>
              <w:left w:val="nil"/>
              <w:bottom w:val="nil"/>
              <w:right w:val="nil"/>
            </w:tcBorders>
            <w:shd w:val="clear" w:color="auto" w:fill="auto"/>
            <w:noWrap/>
            <w:hideMark/>
          </w:tcPr>
          <w:p w14:paraId="54E65636"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104</w:t>
            </w:r>
          </w:p>
        </w:tc>
        <w:tc>
          <w:tcPr>
            <w:tcW w:w="4819" w:type="dxa"/>
            <w:tcBorders>
              <w:top w:val="nil"/>
              <w:left w:val="nil"/>
              <w:bottom w:val="nil"/>
              <w:right w:val="nil"/>
            </w:tcBorders>
            <w:shd w:val="clear" w:color="auto" w:fill="auto"/>
            <w:noWrap/>
            <w:hideMark/>
          </w:tcPr>
          <w:p w14:paraId="238634DA"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Obitelj i djeca</w:t>
            </w:r>
          </w:p>
        </w:tc>
        <w:tc>
          <w:tcPr>
            <w:tcW w:w="1409" w:type="dxa"/>
            <w:tcBorders>
              <w:top w:val="nil"/>
              <w:left w:val="nil"/>
              <w:bottom w:val="nil"/>
              <w:right w:val="nil"/>
            </w:tcBorders>
            <w:shd w:val="clear" w:color="auto" w:fill="auto"/>
            <w:noWrap/>
            <w:hideMark/>
          </w:tcPr>
          <w:p w14:paraId="0051F8DE"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43.000</w:t>
            </w:r>
          </w:p>
        </w:tc>
        <w:tc>
          <w:tcPr>
            <w:tcW w:w="1636" w:type="dxa"/>
            <w:tcBorders>
              <w:top w:val="nil"/>
              <w:left w:val="nil"/>
              <w:bottom w:val="nil"/>
              <w:right w:val="nil"/>
            </w:tcBorders>
            <w:shd w:val="clear" w:color="auto" w:fill="auto"/>
            <w:noWrap/>
            <w:hideMark/>
          </w:tcPr>
          <w:p w14:paraId="63C51F8F"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41.499</w:t>
            </w:r>
          </w:p>
        </w:tc>
        <w:tc>
          <w:tcPr>
            <w:tcW w:w="1340" w:type="dxa"/>
            <w:tcBorders>
              <w:top w:val="nil"/>
              <w:left w:val="nil"/>
              <w:bottom w:val="nil"/>
              <w:right w:val="nil"/>
            </w:tcBorders>
            <w:shd w:val="clear" w:color="auto" w:fill="auto"/>
            <w:noWrap/>
            <w:hideMark/>
          </w:tcPr>
          <w:p w14:paraId="1C5892A9"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96,51</w:t>
            </w:r>
          </w:p>
        </w:tc>
      </w:tr>
      <w:tr w:rsidR="007962BF" w:rsidRPr="00F25C03" w14:paraId="76F02F36" w14:textId="77777777" w:rsidTr="003B132C">
        <w:trPr>
          <w:trHeight w:val="255"/>
        </w:trPr>
        <w:tc>
          <w:tcPr>
            <w:tcW w:w="851" w:type="dxa"/>
            <w:tcBorders>
              <w:top w:val="nil"/>
              <w:left w:val="nil"/>
              <w:bottom w:val="nil"/>
              <w:right w:val="nil"/>
            </w:tcBorders>
            <w:shd w:val="clear" w:color="auto" w:fill="auto"/>
            <w:noWrap/>
            <w:hideMark/>
          </w:tcPr>
          <w:p w14:paraId="318FFD2A"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106</w:t>
            </w:r>
          </w:p>
        </w:tc>
        <w:tc>
          <w:tcPr>
            <w:tcW w:w="4819" w:type="dxa"/>
            <w:tcBorders>
              <w:top w:val="nil"/>
              <w:left w:val="nil"/>
              <w:bottom w:val="nil"/>
              <w:right w:val="nil"/>
            </w:tcBorders>
            <w:shd w:val="clear" w:color="auto" w:fill="auto"/>
            <w:noWrap/>
            <w:hideMark/>
          </w:tcPr>
          <w:p w14:paraId="7BF011D7" w14:textId="77777777" w:rsidR="00B65DBA" w:rsidRPr="00F25C03" w:rsidRDefault="00B65DBA"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Stanovanje</w:t>
            </w:r>
          </w:p>
        </w:tc>
        <w:tc>
          <w:tcPr>
            <w:tcW w:w="1409" w:type="dxa"/>
            <w:tcBorders>
              <w:top w:val="nil"/>
              <w:left w:val="nil"/>
              <w:bottom w:val="nil"/>
              <w:right w:val="nil"/>
            </w:tcBorders>
            <w:shd w:val="clear" w:color="auto" w:fill="auto"/>
            <w:noWrap/>
            <w:hideMark/>
          </w:tcPr>
          <w:p w14:paraId="6B1FC209"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48.000</w:t>
            </w:r>
          </w:p>
        </w:tc>
        <w:tc>
          <w:tcPr>
            <w:tcW w:w="1636" w:type="dxa"/>
            <w:tcBorders>
              <w:top w:val="nil"/>
              <w:left w:val="nil"/>
              <w:bottom w:val="nil"/>
              <w:right w:val="nil"/>
            </w:tcBorders>
            <w:shd w:val="clear" w:color="auto" w:fill="auto"/>
            <w:noWrap/>
            <w:hideMark/>
          </w:tcPr>
          <w:p w14:paraId="3C63B43A"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41.499</w:t>
            </w:r>
          </w:p>
        </w:tc>
        <w:tc>
          <w:tcPr>
            <w:tcW w:w="1340" w:type="dxa"/>
            <w:tcBorders>
              <w:top w:val="nil"/>
              <w:left w:val="nil"/>
              <w:bottom w:val="nil"/>
              <w:right w:val="nil"/>
            </w:tcBorders>
            <w:shd w:val="clear" w:color="auto" w:fill="auto"/>
            <w:noWrap/>
            <w:hideMark/>
          </w:tcPr>
          <w:p w14:paraId="5805F0B5" w14:textId="77777777" w:rsidR="00B65DBA" w:rsidRPr="00F25C03" w:rsidRDefault="00B65DBA"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86,46</w:t>
            </w:r>
          </w:p>
        </w:tc>
      </w:tr>
      <w:tr w:rsidR="007962BF" w:rsidRPr="00F25C03" w14:paraId="151A527C" w14:textId="77777777" w:rsidTr="003B132C">
        <w:trPr>
          <w:trHeight w:val="255"/>
        </w:trPr>
        <w:tc>
          <w:tcPr>
            <w:tcW w:w="851" w:type="dxa"/>
            <w:tcBorders>
              <w:top w:val="nil"/>
              <w:left w:val="nil"/>
              <w:right w:val="nil"/>
            </w:tcBorders>
            <w:shd w:val="clear" w:color="auto" w:fill="auto"/>
            <w:noWrap/>
          </w:tcPr>
          <w:p w14:paraId="684AAFE5" w14:textId="17F0672B" w:rsidR="007962BF" w:rsidRPr="00F25C03" w:rsidRDefault="007962BF"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107</w:t>
            </w:r>
          </w:p>
        </w:tc>
        <w:tc>
          <w:tcPr>
            <w:tcW w:w="4819" w:type="dxa"/>
            <w:tcBorders>
              <w:top w:val="nil"/>
              <w:left w:val="nil"/>
              <w:right w:val="nil"/>
            </w:tcBorders>
            <w:shd w:val="clear" w:color="auto" w:fill="auto"/>
            <w:noWrap/>
          </w:tcPr>
          <w:p w14:paraId="144ACA79" w14:textId="163F44C2" w:rsidR="007962BF" w:rsidRPr="00F25C03" w:rsidRDefault="007962BF"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Socijalna pomoć stanovništvu koje nije obuhvaćeno redovnim socijalnim programima</w:t>
            </w:r>
          </w:p>
        </w:tc>
        <w:tc>
          <w:tcPr>
            <w:tcW w:w="1409" w:type="dxa"/>
            <w:tcBorders>
              <w:top w:val="nil"/>
              <w:left w:val="nil"/>
              <w:right w:val="nil"/>
            </w:tcBorders>
            <w:shd w:val="clear" w:color="auto" w:fill="auto"/>
            <w:noWrap/>
          </w:tcPr>
          <w:p w14:paraId="1446351D" w14:textId="37A1F469" w:rsidR="007962BF" w:rsidRPr="00F25C03" w:rsidRDefault="007962BF"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44.000</w:t>
            </w:r>
          </w:p>
        </w:tc>
        <w:tc>
          <w:tcPr>
            <w:tcW w:w="1636" w:type="dxa"/>
            <w:tcBorders>
              <w:top w:val="nil"/>
              <w:left w:val="nil"/>
              <w:right w:val="nil"/>
            </w:tcBorders>
            <w:shd w:val="clear" w:color="auto" w:fill="auto"/>
            <w:noWrap/>
          </w:tcPr>
          <w:p w14:paraId="64705301" w14:textId="39BD9CE9" w:rsidR="007962BF" w:rsidRPr="00F25C03" w:rsidRDefault="007962BF"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43.000</w:t>
            </w:r>
          </w:p>
        </w:tc>
        <w:tc>
          <w:tcPr>
            <w:tcW w:w="1340" w:type="dxa"/>
            <w:tcBorders>
              <w:top w:val="nil"/>
              <w:left w:val="nil"/>
              <w:right w:val="nil"/>
            </w:tcBorders>
            <w:shd w:val="clear" w:color="auto" w:fill="auto"/>
            <w:noWrap/>
          </w:tcPr>
          <w:p w14:paraId="442D336A" w14:textId="512DA1FC" w:rsidR="007962BF" w:rsidRPr="00F25C03" w:rsidRDefault="007962BF"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97,73</w:t>
            </w:r>
          </w:p>
        </w:tc>
      </w:tr>
      <w:tr w:rsidR="007962BF" w:rsidRPr="00F25C03" w14:paraId="19B88B24" w14:textId="77777777" w:rsidTr="003B132C">
        <w:trPr>
          <w:trHeight w:val="255"/>
        </w:trPr>
        <w:tc>
          <w:tcPr>
            <w:tcW w:w="851" w:type="dxa"/>
            <w:tcBorders>
              <w:top w:val="nil"/>
              <w:left w:val="nil"/>
              <w:bottom w:val="single" w:sz="4" w:space="0" w:color="auto"/>
              <w:right w:val="nil"/>
            </w:tcBorders>
            <w:shd w:val="clear" w:color="auto" w:fill="auto"/>
            <w:noWrap/>
          </w:tcPr>
          <w:p w14:paraId="2DDB24E2" w14:textId="73790C0C" w:rsidR="007962BF" w:rsidRPr="00F25C03" w:rsidRDefault="007962BF"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109</w:t>
            </w:r>
          </w:p>
        </w:tc>
        <w:tc>
          <w:tcPr>
            <w:tcW w:w="4819" w:type="dxa"/>
            <w:tcBorders>
              <w:top w:val="nil"/>
              <w:left w:val="nil"/>
              <w:bottom w:val="single" w:sz="4" w:space="0" w:color="auto"/>
              <w:right w:val="nil"/>
            </w:tcBorders>
            <w:shd w:val="clear" w:color="auto" w:fill="auto"/>
            <w:noWrap/>
          </w:tcPr>
          <w:p w14:paraId="4B22B0AB" w14:textId="16532870" w:rsidR="007962BF" w:rsidRPr="00F25C03" w:rsidRDefault="007962BF" w:rsidP="00C24CE8">
            <w:pPr>
              <w:spacing w:after="0" w:line="240" w:lineRule="auto"/>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Aktivnosti socijalne zaštite koje nisu drugdje svrstane</w:t>
            </w:r>
          </w:p>
        </w:tc>
        <w:tc>
          <w:tcPr>
            <w:tcW w:w="1409" w:type="dxa"/>
            <w:tcBorders>
              <w:top w:val="nil"/>
              <w:left w:val="nil"/>
              <w:bottom w:val="single" w:sz="4" w:space="0" w:color="auto"/>
              <w:right w:val="nil"/>
            </w:tcBorders>
            <w:shd w:val="clear" w:color="auto" w:fill="auto"/>
            <w:noWrap/>
          </w:tcPr>
          <w:p w14:paraId="0CE05D4D" w14:textId="6BE3274D" w:rsidR="007962BF" w:rsidRPr="00F25C03" w:rsidRDefault="007962BF"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55.098</w:t>
            </w:r>
          </w:p>
        </w:tc>
        <w:tc>
          <w:tcPr>
            <w:tcW w:w="1636" w:type="dxa"/>
            <w:tcBorders>
              <w:top w:val="nil"/>
              <w:left w:val="nil"/>
              <w:bottom w:val="single" w:sz="4" w:space="0" w:color="auto"/>
              <w:right w:val="nil"/>
            </w:tcBorders>
            <w:shd w:val="clear" w:color="auto" w:fill="auto"/>
            <w:noWrap/>
          </w:tcPr>
          <w:p w14:paraId="166809E6" w14:textId="1E4E6CFF" w:rsidR="007962BF" w:rsidRPr="00F25C03" w:rsidRDefault="007962BF"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55.061</w:t>
            </w:r>
          </w:p>
        </w:tc>
        <w:tc>
          <w:tcPr>
            <w:tcW w:w="1340" w:type="dxa"/>
            <w:tcBorders>
              <w:top w:val="nil"/>
              <w:left w:val="nil"/>
              <w:bottom w:val="single" w:sz="4" w:space="0" w:color="auto"/>
              <w:right w:val="nil"/>
            </w:tcBorders>
            <w:shd w:val="clear" w:color="auto" w:fill="auto"/>
            <w:noWrap/>
          </w:tcPr>
          <w:p w14:paraId="30507580" w14:textId="2B1CAAAF" w:rsidR="007962BF" w:rsidRPr="00F25C03" w:rsidRDefault="007962BF" w:rsidP="00C24CE8">
            <w:pPr>
              <w:spacing w:after="0" w:line="240" w:lineRule="auto"/>
              <w:jc w:val="right"/>
              <w:rPr>
                <w:rFonts w:ascii="Arial" w:eastAsia="Times New Roman" w:hAnsi="Arial" w:cs="Arial"/>
                <w:color w:val="000000"/>
                <w:sz w:val="18"/>
                <w:szCs w:val="18"/>
                <w:lang w:eastAsia="hr-HR"/>
              </w:rPr>
            </w:pPr>
            <w:r w:rsidRPr="00F25C03">
              <w:rPr>
                <w:rFonts w:ascii="Arial" w:eastAsia="Times New Roman" w:hAnsi="Arial" w:cs="Arial"/>
                <w:color w:val="000000"/>
                <w:sz w:val="18"/>
                <w:szCs w:val="18"/>
                <w:lang w:eastAsia="hr-HR"/>
              </w:rPr>
              <w:t>99,93</w:t>
            </w:r>
          </w:p>
        </w:tc>
      </w:tr>
    </w:tbl>
    <w:p w14:paraId="1C4DAE67" w14:textId="6B28567E" w:rsidR="00C24CE8" w:rsidRDefault="00C24CE8" w:rsidP="008F45FF">
      <w:pPr>
        <w:spacing w:after="0" w:line="240" w:lineRule="auto"/>
        <w:rPr>
          <w:rFonts w:ascii="Arial" w:hAnsi="Arial" w:cs="Arial"/>
          <w:bCs/>
          <w:sz w:val="20"/>
          <w:szCs w:val="20"/>
        </w:rPr>
      </w:pPr>
    </w:p>
    <w:p w14:paraId="058B1F01" w14:textId="45312D53" w:rsidR="00C24CE8" w:rsidRDefault="00C24CE8" w:rsidP="008F45FF">
      <w:pPr>
        <w:spacing w:after="0" w:line="240" w:lineRule="auto"/>
        <w:rPr>
          <w:rFonts w:ascii="Arial" w:hAnsi="Arial" w:cs="Arial"/>
          <w:bCs/>
          <w:sz w:val="20"/>
          <w:szCs w:val="20"/>
        </w:rPr>
      </w:pPr>
    </w:p>
    <w:p w14:paraId="2183A83B" w14:textId="0A6D9871" w:rsidR="007A77CE" w:rsidRDefault="007A77CE" w:rsidP="007A77CE">
      <w:pPr>
        <w:pStyle w:val="ListParagraph"/>
        <w:spacing w:after="0" w:line="240" w:lineRule="auto"/>
        <w:ind w:left="0"/>
        <w:rPr>
          <w:rFonts w:ascii="Arial" w:hAnsi="Arial" w:cs="Arial"/>
          <w:i/>
          <w:iCs/>
          <w:sz w:val="20"/>
          <w:szCs w:val="20"/>
        </w:rPr>
      </w:pPr>
      <w:r w:rsidRPr="00527F13">
        <w:rPr>
          <w:rFonts w:ascii="Arial" w:hAnsi="Arial" w:cs="Arial"/>
          <w:i/>
          <w:iCs/>
          <w:sz w:val="20"/>
          <w:szCs w:val="20"/>
        </w:rPr>
        <w:t>Grafikon 4. Rashodi p</w:t>
      </w:r>
      <w:r w:rsidR="007E0F63">
        <w:rPr>
          <w:rFonts w:ascii="Arial" w:hAnsi="Arial" w:cs="Arial"/>
          <w:i/>
          <w:iCs/>
          <w:sz w:val="20"/>
          <w:szCs w:val="20"/>
        </w:rPr>
        <w:t>rema</w:t>
      </w:r>
      <w:r w:rsidRPr="00527F13">
        <w:rPr>
          <w:rFonts w:ascii="Arial" w:hAnsi="Arial" w:cs="Arial"/>
          <w:i/>
          <w:iCs/>
          <w:sz w:val="20"/>
          <w:szCs w:val="20"/>
        </w:rPr>
        <w:t xml:space="preserve"> funkcijskoj klasifikaciji</w:t>
      </w:r>
    </w:p>
    <w:p w14:paraId="6B97CE4F" w14:textId="77777777" w:rsidR="00AE41B1" w:rsidRDefault="00AE41B1" w:rsidP="007A77CE">
      <w:pPr>
        <w:pStyle w:val="ListParagraph"/>
        <w:spacing w:after="0" w:line="240" w:lineRule="auto"/>
        <w:ind w:left="0"/>
        <w:rPr>
          <w:rFonts w:ascii="Arial" w:hAnsi="Arial" w:cs="Arial"/>
          <w:i/>
          <w:iCs/>
          <w:sz w:val="20"/>
          <w:szCs w:val="20"/>
        </w:rPr>
      </w:pPr>
    </w:p>
    <w:p w14:paraId="5EC4D3C1" w14:textId="0E212D5C" w:rsidR="00AE41B1" w:rsidRDefault="00AE41B1" w:rsidP="00AE41B1">
      <w:pPr>
        <w:pStyle w:val="ListParagraph"/>
        <w:spacing w:after="0" w:line="240" w:lineRule="auto"/>
        <w:ind w:left="0"/>
        <w:jc w:val="center"/>
        <w:rPr>
          <w:rFonts w:ascii="Arial" w:hAnsi="Arial" w:cs="Arial"/>
          <w:i/>
          <w:iCs/>
          <w:sz w:val="20"/>
          <w:szCs w:val="20"/>
        </w:rPr>
      </w:pPr>
      <w:r>
        <w:rPr>
          <w:noProof/>
          <w:lang w:eastAsia="hr-HR"/>
        </w:rPr>
        <w:drawing>
          <wp:inline distT="0" distB="0" distL="0" distR="0" wp14:anchorId="29D5C8C9" wp14:editId="408931E2">
            <wp:extent cx="5565913" cy="3279913"/>
            <wp:effectExtent l="0" t="0" r="0" b="0"/>
            <wp:docPr id="4" name="Grafikon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AB2E4C5-05A2-42D1-92ED-7596AF8D7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A15F25" w14:textId="77777777" w:rsidR="00AE41B1" w:rsidRDefault="00AE41B1" w:rsidP="007A77CE">
      <w:pPr>
        <w:pStyle w:val="ListParagraph"/>
        <w:spacing w:after="0" w:line="240" w:lineRule="auto"/>
        <w:ind w:left="0"/>
        <w:rPr>
          <w:rFonts w:ascii="Arial" w:hAnsi="Arial" w:cs="Arial"/>
          <w:i/>
          <w:iCs/>
          <w:sz w:val="20"/>
          <w:szCs w:val="20"/>
        </w:rPr>
      </w:pPr>
    </w:p>
    <w:p w14:paraId="232D7D3C" w14:textId="77777777" w:rsidR="00AE41B1" w:rsidRDefault="00AE41B1" w:rsidP="007A77CE">
      <w:pPr>
        <w:pStyle w:val="ListParagraph"/>
        <w:spacing w:after="0" w:line="240" w:lineRule="auto"/>
        <w:ind w:left="0"/>
        <w:rPr>
          <w:rFonts w:ascii="Arial" w:hAnsi="Arial" w:cs="Arial"/>
          <w:i/>
          <w:iCs/>
          <w:sz w:val="20"/>
          <w:szCs w:val="20"/>
        </w:rPr>
      </w:pPr>
    </w:p>
    <w:p w14:paraId="242CFF59" w14:textId="77777777" w:rsidR="00AE41B1" w:rsidRDefault="00AE41B1" w:rsidP="007A77CE">
      <w:pPr>
        <w:pStyle w:val="ListParagraph"/>
        <w:spacing w:after="0" w:line="240" w:lineRule="auto"/>
        <w:ind w:left="0"/>
        <w:rPr>
          <w:rFonts w:ascii="Arial" w:hAnsi="Arial" w:cs="Arial"/>
          <w:i/>
          <w:iCs/>
          <w:sz w:val="20"/>
          <w:szCs w:val="20"/>
        </w:rPr>
      </w:pPr>
    </w:p>
    <w:p w14:paraId="370633E4" w14:textId="6C43919B" w:rsidR="00AE41B1" w:rsidRPr="00A5567E" w:rsidRDefault="00EF05DA" w:rsidP="007A77CE">
      <w:pPr>
        <w:pStyle w:val="ListParagraph"/>
        <w:spacing w:after="0" w:line="240" w:lineRule="auto"/>
        <w:ind w:left="0"/>
        <w:rPr>
          <w:rFonts w:ascii="Arial" w:hAnsi="Arial" w:cs="Arial"/>
          <w:b/>
          <w:bCs/>
          <w:sz w:val="20"/>
          <w:szCs w:val="20"/>
        </w:rPr>
      </w:pPr>
      <w:r>
        <w:rPr>
          <w:rFonts w:ascii="Arial" w:hAnsi="Arial" w:cs="Arial"/>
          <w:b/>
          <w:bCs/>
          <w:sz w:val="20"/>
          <w:szCs w:val="20"/>
        </w:rPr>
        <w:t>PRIMICI OD FINANCIJSKE IMOVINE I ZADUŽIVANJA</w:t>
      </w:r>
    </w:p>
    <w:p w14:paraId="487AC643" w14:textId="77777777" w:rsidR="00AE41B1" w:rsidRDefault="00AE41B1" w:rsidP="007A77CE">
      <w:pPr>
        <w:pStyle w:val="ListParagraph"/>
        <w:spacing w:after="0" w:line="240" w:lineRule="auto"/>
        <w:ind w:left="0"/>
        <w:rPr>
          <w:rFonts w:ascii="Arial" w:hAnsi="Arial" w:cs="Arial"/>
          <w:i/>
          <w:iCs/>
          <w:sz w:val="20"/>
          <w:szCs w:val="20"/>
        </w:rPr>
      </w:pPr>
    </w:p>
    <w:p w14:paraId="7735DA52" w14:textId="6A49F394" w:rsidR="00EF05DA" w:rsidRPr="006A75AD" w:rsidRDefault="00EF05DA" w:rsidP="00EF05DA">
      <w:pPr>
        <w:spacing w:after="0" w:line="240" w:lineRule="auto"/>
        <w:jc w:val="both"/>
        <w:rPr>
          <w:rFonts w:ascii="Arial" w:hAnsi="Arial" w:cs="Arial"/>
          <w:color w:val="000000" w:themeColor="text1"/>
          <w:sz w:val="20"/>
          <w:szCs w:val="20"/>
          <w:shd w:val="clear" w:color="auto" w:fill="FFFFFF"/>
        </w:rPr>
      </w:pPr>
      <w:r w:rsidRPr="006A75AD">
        <w:rPr>
          <w:rFonts w:ascii="Arial" w:hAnsi="Arial" w:cs="Arial"/>
          <w:color w:val="000000" w:themeColor="text1"/>
          <w:sz w:val="20"/>
          <w:szCs w:val="20"/>
          <w:shd w:val="clear" w:color="auto" w:fill="FFFFFF"/>
        </w:rPr>
        <w:t>S obzirom da na računu poreza na dohodak i prireza porezu na dohodak u razdoblju od 10.05.2021 do 31.12.2021. godine nije bilo dovoljno sredstava za izvršenje povrata poreza i prireza porezu na dohodak po godišnjoj prijavi za 2020. godinu, nedostajuća sredstva namirena su na teret državnog proračuna . Dio sredstva državnog  proračuna korištenih za izvršenje povrata poreza na dohodak i prireza porezu na dohodak je do 31.12.2021. godine vraćen, a preostali dio u iznosu od 1</w:t>
      </w:r>
      <w:r w:rsidR="00A35CDB" w:rsidRPr="006A75AD">
        <w:rPr>
          <w:rFonts w:ascii="Arial" w:hAnsi="Arial" w:cs="Arial"/>
          <w:color w:val="000000" w:themeColor="text1"/>
          <w:sz w:val="20"/>
          <w:szCs w:val="20"/>
          <w:shd w:val="clear" w:color="auto" w:fill="FFFFFF"/>
        </w:rPr>
        <w:t>61.024</w:t>
      </w:r>
      <w:r w:rsidRPr="006A75AD">
        <w:rPr>
          <w:rFonts w:ascii="Arial" w:hAnsi="Arial" w:cs="Arial"/>
          <w:color w:val="000000" w:themeColor="text1"/>
          <w:sz w:val="20"/>
          <w:szCs w:val="20"/>
          <w:shd w:val="clear" w:color="auto" w:fill="FFFFFF"/>
        </w:rPr>
        <w:t xml:space="preserve"> kn iskazan je kao </w:t>
      </w:r>
      <w:r w:rsidR="006A75AD" w:rsidRPr="006A75AD">
        <w:rPr>
          <w:rFonts w:ascii="Arial" w:hAnsi="Arial" w:cs="Arial"/>
          <w:color w:val="000000" w:themeColor="text1"/>
          <w:sz w:val="20"/>
          <w:szCs w:val="20"/>
          <w:shd w:val="clear" w:color="auto" w:fill="FFFFFF"/>
        </w:rPr>
        <w:t xml:space="preserve">beskamatni </w:t>
      </w:r>
      <w:r w:rsidRPr="006A75AD">
        <w:rPr>
          <w:rFonts w:ascii="Arial" w:hAnsi="Arial" w:cs="Arial"/>
          <w:color w:val="000000" w:themeColor="text1"/>
          <w:sz w:val="20"/>
          <w:szCs w:val="20"/>
          <w:shd w:val="clear" w:color="auto" w:fill="FFFFFF"/>
        </w:rPr>
        <w:t xml:space="preserve">zajam iz državnog proračuna i bit će  vraćen u 2022. godini u četiri jednaka mjesečna obroka.  </w:t>
      </w:r>
    </w:p>
    <w:p w14:paraId="52D9A950" w14:textId="77777777" w:rsidR="007A77CE" w:rsidRPr="006A75AD" w:rsidRDefault="007A77CE" w:rsidP="007A77CE">
      <w:pPr>
        <w:pStyle w:val="ListParagraph"/>
        <w:spacing w:after="0" w:line="240" w:lineRule="auto"/>
        <w:ind w:left="0"/>
        <w:rPr>
          <w:rFonts w:ascii="Arial" w:hAnsi="Arial" w:cs="Arial"/>
          <w:i/>
          <w:iCs/>
          <w:color w:val="000000" w:themeColor="text1"/>
          <w:sz w:val="20"/>
          <w:szCs w:val="20"/>
        </w:rPr>
      </w:pPr>
    </w:p>
    <w:p w14:paraId="03413FA7" w14:textId="1116A751" w:rsidR="007A77CE" w:rsidRPr="00527F13" w:rsidRDefault="007A77CE" w:rsidP="007A77CE">
      <w:pPr>
        <w:pStyle w:val="ListParagraph"/>
        <w:spacing w:after="0" w:line="240" w:lineRule="auto"/>
        <w:ind w:left="0"/>
        <w:rPr>
          <w:rFonts w:ascii="Arial" w:hAnsi="Arial" w:cs="Arial"/>
          <w:i/>
          <w:iCs/>
          <w:sz w:val="20"/>
          <w:szCs w:val="20"/>
        </w:rPr>
      </w:pPr>
    </w:p>
    <w:p w14:paraId="5A8D032D" w14:textId="77777777" w:rsidR="006D7766" w:rsidRDefault="006D7766" w:rsidP="007A77CE">
      <w:pPr>
        <w:spacing w:after="0" w:line="240" w:lineRule="auto"/>
        <w:jc w:val="center"/>
        <w:rPr>
          <w:rFonts w:ascii="Arial" w:hAnsi="Arial" w:cs="Arial"/>
          <w:b/>
          <w:sz w:val="20"/>
          <w:szCs w:val="20"/>
        </w:rPr>
      </w:pPr>
    </w:p>
    <w:p w14:paraId="455D7D59" w14:textId="77777777" w:rsidR="00112E6B" w:rsidRDefault="00112E6B" w:rsidP="007A77CE">
      <w:pPr>
        <w:spacing w:after="0" w:line="240" w:lineRule="auto"/>
        <w:jc w:val="center"/>
        <w:rPr>
          <w:rFonts w:ascii="Arial" w:hAnsi="Arial" w:cs="Arial"/>
          <w:b/>
          <w:sz w:val="20"/>
          <w:szCs w:val="20"/>
        </w:rPr>
      </w:pPr>
    </w:p>
    <w:p w14:paraId="14C605E7" w14:textId="77777777" w:rsidR="00112E6B" w:rsidRDefault="00112E6B" w:rsidP="007A77CE">
      <w:pPr>
        <w:spacing w:after="0" w:line="240" w:lineRule="auto"/>
        <w:jc w:val="center"/>
        <w:rPr>
          <w:rFonts w:ascii="Arial" w:hAnsi="Arial" w:cs="Arial"/>
          <w:b/>
          <w:sz w:val="20"/>
          <w:szCs w:val="20"/>
        </w:rPr>
      </w:pPr>
    </w:p>
    <w:p w14:paraId="3D830E1B" w14:textId="77777777" w:rsidR="00112E6B" w:rsidRDefault="00112E6B" w:rsidP="007A77CE">
      <w:pPr>
        <w:spacing w:after="0" w:line="240" w:lineRule="auto"/>
        <w:jc w:val="center"/>
        <w:rPr>
          <w:rFonts w:ascii="Arial" w:hAnsi="Arial" w:cs="Arial"/>
          <w:b/>
          <w:sz w:val="20"/>
          <w:szCs w:val="20"/>
        </w:rPr>
      </w:pPr>
    </w:p>
    <w:p w14:paraId="70356FFA" w14:textId="77777777" w:rsidR="00112E6B" w:rsidRDefault="00112E6B" w:rsidP="007A77CE">
      <w:pPr>
        <w:spacing w:after="0" w:line="240" w:lineRule="auto"/>
        <w:jc w:val="center"/>
        <w:rPr>
          <w:rFonts w:ascii="Arial" w:hAnsi="Arial" w:cs="Arial"/>
          <w:b/>
          <w:sz w:val="20"/>
          <w:szCs w:val="20"/>
        </w:rPr>
      </w:pPr>
    </w:p>
    <w:p w14:paraId="54C97E65" w14:textId="77777777" w:rsidR="00112E6B" w:rsidRDefault="00112E6B" w:rsidP="007A77CE">
      <w:pPr>
        <w:spacing w:after="0" w:line="240" w:lineRule="auto"/>
        <w:jc w:val="center"/>
        <w:rPr>
          <w:rFonts w:ascii="Arial" w:hAnsi="Arial" w:cs="Arial"/>
          <w:b/>
          <w:sz w:val="20"/>
          <w:szCs w:val="20"/>
        </w:rPr>
      </w:pPr>
    </w:p>
    <w:p w14:paraId="7496EE6D" w14:textId="77777777" w:rsidR="00112E6B" w:rsidRDefault="00112E6B" w:rsidP="007A77CE">
      <w:pPr>
        <w:spacing w:after="0" w:line="240" w:lineRule="auto"/>
        <w:jc w:val="center"/>
        <w:rPr>
          <w:rFonts w:ascii="Arial" w:hAnsi="Arial" w:cs="Arial"/>
          <w:b/>
          <w:sz w:val="20"/>
          <w:szCs w:val="20"/>
        </w:rPr>
      </w:pPr>
    </w:p>
    <w:p w14:paraId="56F38876" w14:textId="77777777" w:rsidR="00112E6B" w:rsidRDefault="00112E6B" w:rsidP="007A77CE">
      <w:pPr>
        <w:spacing w:after="0" w:line="240" w:lineRule="auto"/>
        <w:jc w:val="center"/>
        <w:rPr>
          <w:rFonts w:ascii="Arial" w:hAnsi="Arial" w:cs="Arial"/>
          <w:b/>
          <w:sz w:val="20"/>
          <w:szCs w:val="20"/>
        </w:rPr>
      </w:pPr>
    </w:p>
    <w:p w14:paraId="076EB186" w14:textId="77777777" w:rsidR="00112E6B" w:rsidRDefault="00112E6B" w:rsidP="007A77CE">
      <w:pPr>
        <w:spacing w:after="0" w:line="240" w:lineRule="auto"/>
        <w:jc w:val="center"/>
        <w:rPr>
          <w:rFonts w:ascii="Arial" w:hAnsi="Arial" w:cs="Arial"/>
          <w:b/>
          <w:sz w:val="20"/>
          <w:szCs w:val="20"/>
        </w:rPr>
      </w:pPr>
    </w:p>
    <w:p w14:paraId="6FF6E013" w14:textId="77777777" w:rsidR="00112E6B" w:rsidRDefault="00112E6B" w:rsidP="007A77CE">
      <w:pPr>
        <w:spacing w:after="0" w:line="240" w:lineRule="auto"/>
        <w:jc w:val="center"/>
        <w:rPr>
          <w:rFonts w:ascii="Arial" w:hAnsi="Arial" w:cs="Arial"/>
          <w:b/>
          <w:sz w:val="20"/>
          <w:szCs w:val="20"/>
        </w:rPr>
      </w:pPr>
    </w:p>
    <w:p w14:paraId="1275DE37" w14:textId="77777777" w:rsidR="00112E6B" w:rsidRDefault="00112E6B" w:rsidP="007A77CE">
      <w:pPr>
        <w:spacing w:after="0" w:line="240" w:lineRule="auto"/>
        <w:jc w:val="center"/>
        <w:rPr>
          <w:rFonts w:ascii="Arial" w:hAnsi="Arial" w:cs="Arial"/>
          <w:b/>
          <w:sz w:val="20"/>
          <w:szCs w:val="20"/>
        </w:rPr>
      </w:pPr>
    </w:p>
    <w:p w14:paraId="36219073" w14:textId="77777777" w:rsidR="00112E6B" w:rsidRDefault="00112E6B" w:rsidP="007A77CE">
      <w:pPr>
        <w:spacing w:after="0" w:line="240" w:lineRule="auto"/>
        <w:jc w:val="center"/>
        <w:rPr>
          <w:rFonts w:ascii="Arial" w:hAnsi="Arial" w:cs="Arial"/>
          <w:b/>
          <w:sz w:val="20"/>
          <w:szCs w:val="20"/>
        </w:rPr>
      </w:pPr>
    </w:p>
    <w:p w14:paraId="0DD36BDD" w14:textId="745C6888" w:rsidR="007A77CE" w:rsidRPr="0072189C" w:rsidRDefault="006D7766" w:rsidP="007A77CE">
      <w:pPr>
        <w:spacing w:after="0" w:line="240" w:lineRule="auto"/>
        <w:jc w:val="center"/>
        <w:rPr>
          <w:rFonts w:ascii="Arial" w:hAnsi="Arial" w:cs="Arial"/>
          <w:b/>
          <w:sz w:val="20"/>
          <w:szCs w:val="20"/>
        </w:rPr>
      </w:pPr>
      <w:r>
        <w:rPr>
          <w:rFonts w:ascii="Arial" w:hAnsi="Arial" w:cs="Arial"/>
          <w:b/>
          <w:sz w:val="20"/>
          <w:szCs w:val="20"/>
        </w:rPr>
        <w:t>OBRA</w:t>
      </w:r>
      <w:r w:rsidR="007A77CE" w:rsidRPr="0072189C">
        <w:rPr>
          <w:rFonts w:ascii="Arial" w:hAnsi="Arial" w:cs="Arial"/>
          <w:b/>
          <w:sz w:val="20"/>
          <w:szCs w:val="20"/>
        </w:rPr>
        <w:t>ZLOŽENJE IZVRŠENJA RASHODA PO RAZDJELIMA, GLAVAMA, PROGRAMIMA I AKTIVNOSTIMA</w:t>
      </w:r>
    </w:p>
    <w:p w14:paraId="02DDBAA8" w14:textId="77777777" w:rsidR="007A77CE" w:rsidRPr="0072189C" w:rsidRDefault="007A77CE" w:rsidP="007A77CE">
      <w:pPr>
        <w:spacing w:after="0" w:line="240" w:lineRule="auto"/>
        <w:jc w:val="both"/>
        <w:rPr>
          <w:rFonts w:ascii="Arial" w:hAnsi="Arial" w:cs="Arial"/>
          <w:sz w:val="20"/>
          <w:szCs w:val="20"/>
        </w:rPr>
      </w:pPr>
    </w:p>
    <w:p w14:paraId="0F4E6972" w14:textId="77777777" w:rsidR="007A77CE" w:rsidRPr="0072189C" w:rsidRDefault="007A77CE" w:rsidP="007A77CE">
      <w:pPr>
        <w:spacing w:after="0" w:line="240" w:lineRule="auto"/>
        <w:jc w:val="both"/>
        <w:rPr>
          <w:rFonts w:ascii="Arial" w:hAnsi="Arial" w:cs="Arial"/>
          <w:b/>
          <w:i/>
          <w:sz w:val="20"/>
          <w:szCs w:val="20"/>
        </w:rPr>
      </w:pPr>
      <w:r w:rsidRPr="0072189C">
        <w:rPr>
          <w:rFonts w:ascii="Arial" w:hAnsi="Arial" w:cs="Arial"/>
          <w:b/>
          <w:i/>
          <w:sz w:val="20"/>
          <w:szCs w:val="20"/>
        </w:rPr>
        <w:t>RAZDJEL</w:t>
      </w:r>
      <w:r>
        <w:rPr>
          <w:rFonts w:ascii="Arial" w:hAnsi="Arial" w:cs="Arial"/>
          <w:b/>
          <w:i/>
          <w:sz w:val="20"/>
          <w:szCs w:val="20"/>
        </w:rPr>
        <w:t>:</w:t>
      </w:r>
      <w:r w:rsidRPr="0072189C">
        <w:rPr>
          <w:rFonts w:ascii="Arial" w:hAnsi="Arial" w:cs="Arial"/>
          <w:b/>
          <w:i/>
          <w:sz w:val="20"/>
          <w:szCs w:val="20"/>
        </w:rPr>
        <w:t xml:space="preserve"> </w:t>
      </w:r>
      <w:r>
        <w:rPr>
          <w:rFonts w:ascii="Arial" w:hAnsi="Arial" w:cs="Arial"/>
          <w:b/>
          <w:i/>
          <w:sz w:val="20"/>
          <w:szCs w:val="20"/>
        </w:rPr>
        <w:t>001 PREDSTAVNIČKO I IZVRŠNO TIJELO</w:t>
      </w:r>
    </w:p>
    <w:p w14:paraId="4E2FE68C"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GLAVA</w:t>
      </w:r>
      <w:r>
        <w:rPr>
          <w:rFonts w:ascii="Arial" w:hAnsi="Arial" w:cs="Arial"/>
          <w:b/>
          <w:sz w:val="20"/>
          <w:szCs w:val="20"/>
        </w:rPr>
        <w:t>:</w:t>
      </w:r>
      <w:r w:rsidRPr="0072189C">
        <w:rPr>
          <w:rFonts w:ascii="Arial" w:hAnsi="Arial" w:cs="Arial"/>
          <w:b/>
          <w:sz w:val="20"/>
          <w:szCs w:val="20"/>
        </w:rPr>
        <w:t xml:space="preserve"> 00101 </w:t>
      </w:r>
      <w:r>
        <w:rPr>
          <w:rFonts w:ascii="Arial" w:hAnsi="Arial" w:cs="Arial"/>
          <w:b/>
          <w:sz w:val="20"/>
          <w:szCs w:val="20"/>
        </w:rPr>
        <w:t>PREDSTAVNIČKO I IZVRŠNO TIJELO</w:t>
      </w:r>
    </w:p>
    <w:p w14:paraId="1EAC792E"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1001:  Mjere i aktivnosti iz djelokruga predstavničkog i izvršnog tijela</w:t>
      </w:r>
    </w:p>
    <w:p w14:paraId="59B197E6"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A100101 Sjednice Općinskog vijeća</w:t>
      </w:r>
    </w:p>
    <w:p w14:paraId="0D1D499F" w14:textId="3ED1D877" w:rsidR="007A77CE" w:rsidRPr="0072189C"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sidR="00FE662D">
        <w:rPr>
          <w:rFonts w:ascii="Arial" w:hAnsi="Arial" w:cs="Arial"/>
          <w:sz w:val="20"/>
          <w:szCs w:val="20"/>
        </w:rPr>
        <w:t>28.000</w:t>
      </w:r>
      <w:r w:rsidRPr="0072189C">
        <w:rPr>
          <w:rFonts w:ascii="Arial" w:hAnsi="Arial" w:cs="Arial"/>
          <w:sz w:val="20"/>
          <w:szCs w:val="20"/>
        </w:rPr>
        <w:t xml:space="preserve"> kn izvršeni su sa </w:t>
      </w:r>
      <w:r w:rsidR="00FE662D">
        <w:rPr>
          <w:rFonts w:ascii="Arial" w:hAnsi="Arial" w:cs="Arial"/>
          <w:sz w:val="20"/>
          <w:szCs w:val="20"/>
        </w:rPr>
        <w:t>98,55</w:t>
      </w:r>
      <w:r w:rsidRPr="0072189C">
        <w:rPr>
          <w:rFonts w:ascii="Arial" w:hAnsi="Arial" w:cs="Arial"/>
          <w:sz w:val="20"/>
          <w:szCs w:val="20"/>
        </w:rPr>
        <w:t xml:space="preserve">% odnosno u iznosu od </w:t>
      </w:r>
      <w:r w:rsidR="00024697">
        <w:rPr>
          <w:rFonts w:ascii="Arial" w:hAnsi="Arial" w:cs="Arial"/>
          <w:sz w:val="20"/>
          <w:szCs w:val="20"/>
        </w:rPr>
        <w:t>27.593</w:t>
      </w:r>
      <w:r w:rsidRPr="0072189C">
        <w:rPr>
          <w:rFonts w:ascii="Arial" w:hAnsi="Arial" w:cs="Arial"/>
          <w:sz w:val="20"/>
          <w:szCs w:val="20"/>
        </w:rPr>
        <w:t xml:space="preserve"> kn.</w:t>
      </w:r>
    </w:p>
    <w:p w14:paraId="379DFDED" w14:textId="5F8A9CE5"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Provedene su aktivnosti u svezi obavljanja poslova Općinskog vijeća na način utvrđen Statutom i Poslovnikom. U izvještajnom razdoblju održano je </w:t>
      </w:r>
      <w:r w:rsidR="00763D4F">
        <w:rPr>
          <w:rFonts w:ascii="Arial" w:hAnsi="Arial" w:cs="Arial"/>
          <w:sz w:val="20"/>
          <w:szCs w:val="20"/>
        </w:rPr>
        <w:t>6</w:t>
      </w:r>
      <w:r w:rsidRPr="0072189C">
        <w:rPr>
          <w:rFonts w:ascii="Arial" w:hAnsi="Arial" w:cs="Arial"/>
          <w:sz w:val="20"/>
          <w:szCs w:val="20"/>
        </w:rPr>
        <w:t xml:space="preserve">  sjednica Općinskog vijeća s ukupno 4</w:t>
      </w:r>
      <w:r w:rsidR="00245144">
        <w:rPr>
          <w:rFonts w:ascii="Arial" w:hAnsi="Arial" w:cs="Arial"/>
          <w:sz w:val="20"/>
          <w:szCs w:val="20"/>
        </w:rPr>
        <w:t>2</w:t>
      </w:r>
      <w:r w:rsidRPr="0072189C">
        <w:rPr>
          <w:rFonts w:ascii="Arial" w:hAnsi="Arial" w:cs="Arial"/>
          <w:sz w:val="20"/>
          <w:szCs w:val="20"/>
        </w:rPr>
        <w:t xml:space="preserve"> toč</w:t>
      </w:r>
      <w:r w:rsidR="00245144">
        <w:rPr>
          <w:rFonts w:ascii="Arial" w:hAnsi="Arial" w:cs="Arial"/>
          <w:sz w:val="20"/>
          <w:szCs w:val="20"/>
        </w:rPr>
        <w:t xml:space="preserve">ke </w:t>
      </w:r>
      <w:r w:rsidRPr="0072189C">
        <w:rPr>
          <w:rFonts w:ascii="Arial" w:hAnsi="Arial" w:cs="Arial"/>
          <w:sz w:val="20"/>
          <w:szCs w:val="20"/>
        </w:rPr>
        <w:t>dnevnog reda.</w:t>
      </w:r>
    </w:p>
    <w:p w14:paraId="43234A89" w14:textId="2F8197C1"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Rashodi  se odnose na vijećničke naknade, reprezentaciju, članarinu (Udruga općina)</w:t>
      </w:r>
      <w:r w:rsidR="00F06691">
        <w:rPr>
          <w:rFonts w:ascii="Arial" w:hAnsi="Arial" w:cs="Arial"/>
          <w:sz w:val="20"/>
          <w:szCs w:val="20"/>
        </w:rPr>
        <w:t>,</w:t>
      </w:r>
      <w:r w:rsidRPr="0072189C">
        <w:rPr>
          <w:rFonts w:ascii="Arial" w:hAnsi="Arial" w:cs="Arial"/>
          <w:sz w:val="20"/>
          <w:szCs w:val="20"/>
        </w:rPr>
        <w:t xml:space="preserve"> rashode protokola</w:t>
      </w:r>
      <w:r w:rsidR="00F06691">
        <w:rPr>
          <w:rFonts w:ascii="Arial" w:hAnsi="Arial" w:cs="Arial"/>
          <w:sz w:val="20"/>
          <w:szCs w:val="20"/>
        </w:rPr>
        <w:t xml:space="preserve"> i nagradu prema odluci vijeća.</w:t>
      </w:r>
      <w:r w:rsidRPr="0072189C">
        <w:rPr>
          <w:rFonts w:ascii="Arial" w:hAnsi="Arial" w:cs="Arial"/>
          <w:sz w:val="20"/>
          <w:szCs w:val="20"/>
        </w:rPr>
        <w:t xml:space="preserve">  </w:t>
      </w:r>
    </w:p>
    <w:p w14:paraId="3BEF30A7" w14:textId="77777777" w:rsidR="007A77CE" w:rsidRPr="000426BE" w:rsidRDefault="007A77CE" w:rsidP="007A77CE">
      <w:pPr>
        <w:spacing w:after="0" w:line="240" w:lineRule="auto"/>
        <w:jc w:val="both"/>
        <w:rPr>
          <w:rFonts w:ascii="Arial" w:hAnsi="Arial" w:cs="Arial"/>
          <w:sz w:val="20"/>
          <w:szCs w:val="20"/>
        </w:rPr>
      </w:pPr>
      <w:r w:rsidRPr="0072189C">
        <w:rPr>
          <w:rFonts w:ascii="Arial" w:hAnsi="Arial" w:cs="Arial"/>
          <w:sz w:val="20"/>
          <w:szCs w:val="20"/>
        </w:rPr>
        <w:t>Naknade za rad vijećnicima Općinskog vijeća isplaćene su sukladno odredbama</w:t>
      </w:r>
      <w:r>
        <w:rPr>
          <w:rFonts w:ascii="Arial" w:hAnsi="Arial" w:cs="Arial"/>
          <w:sz w:val="20"/>
          <w:szCs w:val="20"/>
        </w:rPr>
        <w:t xml:space="preserve"> Odluke </w:t>
      </w:r>
      <w:r w:rsidRPr="0072189C">
        <w:rPr>
          <w:rFonts w:ascii="Arial" w:hAnsi="Arial" w:cs="Arial"/>
          <w:sz w:val="20"/>
          <w:szCs w:val="20"/>
        </w:rPr>
        <w:t>o naknadama za rad čl</w:t>
      </w:r>
      <w:r>
        <w:rPr>
          <w:rFonts w:ascii="Arial" w:hAnsi="Arial" w:cs="Arial"/>
          <w:sz w:val="20"/>
          <w:szCs w:val="20"/>
        </w:rPr>
        <w:t>a</w:t>
      </w:r>
      <w:r w:rsidRPr="0072189C">
        <w:rPr>
          <w:rFonts w:ascii="Arial" w:hAnsi="Arial" w:cs="Arial"/>
          <w:sz w:val="20"/>
          <w:szCs w:val="20"/>
        </w:rPr>
        <w:t>novima Općinskog vijeća i radnih tijela Vijeća</w:t>
      </w:r>
      <w:r>
        <w:rPr>
          <w:rFonts w:ascii="Arial" w:hAnsi="Arial" w:cs="Arial"/>
          <w:sz w:val="20"/>
          <w:szCs w:val="20"/>
        </w:rPr>
        <w:t>.</w:t>
      </w:r>
      <w:r w:rsidRPr="00F80C61">
        <w:rPr>
          <w:rFonts w:ascii="Arial" w:hAnsi="Arial" w:cs="Arial"/>
          <w:color w:val="000000"/>
          <w:sz w:val="20"/>
          <w:szCs w:val="20"/>
        </w:rPr>
        <w:t xml:space="preserve"> </w:t>
      </w:r>
    </w:p>
    <w:p w14:paraId="622A4A10"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A100102 Financiranje političkih stranaka</w:t>
      </w:r>
    </w:p>
    <w:p w14:paraId="0B682806" w14:textId="411111ED"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za financiranje rada političkih stranaka planirani u iznosu od </w:t>
      </w:r>
      <w:r>
        <w:rPr>
          <w:rFonts w:ascii="Arial" w:hAnsi="Arial" w:cs="Arial"/>
          <w:sz w:val="20"/>
          <w:szCs w:val="20"/>
        </w:rPr>
        <w:t>11.</w:t>
      </w:r>
      <w:r w:rsidR="008D7F2C">
        <w:rPr>
          <w:rFonts w:ascii="Arial" w:hAnsi="Arial" w:cs="Arial"/>
          <w:sz w:val="20"/>
          <w:szCs w:val="20"/>
        </w:rPr>
        <w:t>4</w:t>
      </w:r>
      <w:r>
        <w:rPr>
          <w:rFonts w:ascii="Arial" w:hAnsi="Arial" w:cs="Arial"/>
          <w:sz w:val="20"/>
          <w:szCs w:val="20"/>
        </w:rPr>
        <w:t>00</w:t>
      </w:r>
      <w:r w:rsidRPr="0072189C">
        <w:rPr>
          <w:rFonts w:ascii="Arial" w:hAnsi="Arial" w:cs="Arial"/>
          <w:sz w:val="20"/>
          <w:szCs w:val="20"/>
        </w:rPr>
        <w:t xml:space="preserve"> kuna izvršeni su </w:t>
      </w:r>
      <w:r w:rsidR="008D7F2C">
        <w:rPr>
          <w:rFonts w:ascii="Arial" w:hAnsi="Arial" w:cs="Arial"/>
          <w:sz w:val="20"/>
          <w:szCs w:val="20"/>
        </w:rPr>
        <w:t xml:space="preserve">sa  </w:t>
      </w:r>
      <w:r w:rsidR="00374D48">
        <w:rPr>
          <w:rFonts w:ascii="Arial" w:hAnsi="Arial" w:cs="Arial"/>
          <w:sz w:val="20"/>
          <w:szCs w:val="20"/>
        </w:rPr>
        <w:t>89,47% odnosno u iznosu 10.200 kn.</w:t>
      </w:r>
    </w:p>
    <w:p w14:paraId="35D42A59" w14:textId="7811708E" w:rsidR="007A77CE" w:rsidRPr="000426BE"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Sredstva za financiranje političkih stranka isplaćena </w:t>
      </w:r>
      <w:r>
        <w:rPr>
          <w:rFonts w:ascii="Arial" w:hAnsi="Arial" w:cs="Arial"/>
          <w:sz w:val="20"/>
          <w:szCs w:val="20"/>
        </w:rPr>
        <w:t>su temeljem</w:t>
      </w:r>
      <w:r w:rsidRPr="0072189C">
        <w:rPr>
          <w:rFonts w:ascii="Arial" w:hAnsi="Arial" w:cs="Arial"/>
          <w:sz w:val="20"/>
          <w:szCs w:val="20"/>
        </w:rPr>
        <w:t xml:space="preserve"> </w:t>
      </w:r>
      <w:r w:rsidRPr="000426BE">
        <w:rPr>
          <w:rFonts w:ascii="Arial" w:hAnsi="Arial" w:cs="Arial"/>
          <w:sz w:val="20"/>
          <w:szCs w:val="20"/>
        </w:rPr>
        <w:t>Odluke o raspoređivanju sredstava iz Proračuna Općine Stara Gradiška za redovito godišnje financiranje političkih stranaka u 20</w:t>
      </w:r>
      <w:r>
        <w:rPr>
          <w:rFonts w:ascii="Arial" w:hAnsi="Arial" w:cs="Arial"/>
          <w:sz w:val="20"/>
          <w:szCs w:val="20"/>
        </w:rPr>
        <w:t>2</w:t>
      </w:r>
      <w:r w:rsidR="00284350">
        <w:rPr>
          <w:rFonts w:ascii="Arial" w:hAnsi="Arial" w:cs="Arial"/>
          <w:sz w:val="20"/>
          <w:szCs w:val="20"/>
        </w:rPr>
        <w:t>1</w:t>
      </w:r>
      <w:r w:rsidRPr="000426BE">
        <w:rPr>
          <w:rFonts w:ascii="Arial" w:hAnsi="Arial" w:cs="Arial"/>
          <w:sz w:val="20"/>
          <w:szCs w:val="20"/>
        </w:rPr>
        <w:t>. godini</w:t>
      </w:r>
    </w:p>
    <w:p w14:paraId="27696CB4"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 xml:space="preserve">A100103 Obilježavanje Dana općine </w:t>
      </w:r>
    </w:p>
    <w:p w14:paraId="127BFD1A" w14:textId="7356F8C4" w:rsidR="007A77CE" w:rsidRPr="0072189C" w:rsidRDefault="007A77CE" w:rsidP="007A77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w:t>
      </w:r>
      <w:r w:rsidRPr="0072189C">
        <w:rPr>
          <w:rFonts w:ascii="Arial" w:hAnsi="Arial" w:cs="Arial"/>
          <w:sz w:val="20"/>
          <w:szCs w:val="20"/>
        </w:rPr>
        <w:t xml:space="preserve">lanirani rashodi u iznosu od </w:t>
      </w:r>
      <w:r>
        <w:rPr>
          <w:rFonts w:ascii="Arial" w:hAnsi="Arial" w:cs="Arial"/>
          <w:sz w:val="20"/>
          <w:szCs w:val="20"/>
        </w:rPr>
        <w:t>10.000</w:t>
      </w:r>
      <w:r w:rsidRPr="0072189C">
        <w:rPr>
          <w:rFonts w:ascii="Arial" w:hAnsi="Arial" w:cs="Arial"/>
          <w:sz w:val="20"/>
          <w:szCs w:val="20"/>
        </w:rPr>
        <w:t xml:space="preserve"> kn izvršeni su sa </w:t>
      </w:r>
      <w:r w:rsidR="001F1557">
        <w:rPr>
          <w:rFonts w:ascii="Arial" w:hAnsi="Arial" w:cs="Arial"/>
          <w:sz w:val="20"/>
          <w:szCs w:val="20"/>
        </w:rPr>
        <w:t>98,01</w:t>
      </w:r>
      <w:r w:rsidRPr="0072189C">
        <w:rPr>
          <w:rFonts w:ascii="Arial" w:hAnsi="Arial" w:cs="Arial"/>
          <w:sz w:val="20"/>
          <w:szCs w:val="20"/>
        </w:rPr>
        <w:t xml:space="preserve">% odnosno u iznosu </w:t>
      </w:r>
      <w:r w:rsidR="003D54AA">
        <w:rPr>
          <w:rFonts w:ascii="Arial" w:hAnsi="Arial" w:cs="Arial"/>
          <w:sz w:val="20"/>
          <w:szCs w:val="20"/>
        </w:rPr>
        <w:t>9.801</w:t>
      </w:r>
      <w:r w:rsidRPr="0072189C">
        <w:rPr>
          <w:rFonts w:ascii="Arial" w:hAnsi="Arial" w:cs="Arial"/>
          <w:sz w:val="20"/>
          <w:szCs w:val="20"/>
        </w:rPr>
        <w:t xml:space="preserve"> kn</w:t>
      </w:r>
      <w:r>
        <w:rPr>
          <w:rFonts w:ascii="Arial" w:hAnsi="Arial" w:cs="Arial"/>
          <w:sz w:val="20"/>
          <w:szCs w:val="20"/>
        </w:rPr>
        <w:t xml:space="preserve">. </w:t>
      </w:r>
    </w:p>
    <w:p w14:paraId="39A97B67"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A10010</w:t>
      </w:r>
      <w:r>
        <w:rPr>
          <w:rFonts w:ascii="Arial" w:hAnsi="Arial" w:cs="Arial"/>
          <w:b/>
          <w:sz w:val="20"/>
          <w:szCs w:val="20"/>
        </w:rPr>
        <w:t>4</w:t>
      </w:r>
      <w:r w:rsidRPr="0072189C">
        <w:rPr>
          <w:rFonts w:ascii="Arial" w:hAnsi="Arial" w:cs="Arial"/>
          <w:b/>
          <w:sz w:val="20"/>
          <w:szCs w:val="20"/>
        </w:rPr>
        <w:t xml:space="preserve"> Jačanje kapaciteta Lokalne akcijska grupa zapadna Slavonija</w:t>
      </w:r>
    </w:p>
    <w:p w14:paraId="35EFF7A9"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20.000 kn izvršeni su u cijelosti, a odnose se na članarinu  LAG-u prema Odluci Skupštine LAG-a.  </w:t>
      </w:r>
    </w:p>
    <w:p w14:paraId="51FCCEAF" w14:textId="5AEF08E2" w:rsidR="007A77CE" w:rsidRDefault="00924B0B" w:rsidP="007A77CE">
      <w:pPr>
        <w:autoSpaceDE w:val="0"/>
        <w:autoSpaceDN w:val="0"/>
        <w:adjustRightInd w:val="0"/>
        <w:spacing w:after="0" w:line="240" w:lineRule="auto"/>
        <w:jc w:val="both"/>
        <w:rPr>
          <w:rFonts w:ascii="Arial" w:hAnsi="Arial" w:cs="Arial"/>
          <w:b/>
          <w:sz w:val="20"/>
          <w:szCs w:val="20"/>
        </w:rPr>
      </w:pPr>
      <w:r w:rsidRPr="00924B0B">
        <w:rPr>
          <w:rFonts w:ascii="Arial" w:hAnsi="Arial" w:cs="Arial"/>
          <w:b/>
          <w:sz w:val="20"/>
          <w:szCs w:val="20"/>
        </w:rPr>
        <w:t>A10010</w:t>
      </w:r>
      <w:r>
        <w:rPr>
          <w:rFonts w:ascii="Arial" w:hAnsi="Arial" w:cs="Arial"/>
          <w:b/>
          <w:sz w:val="20"/>
          <w:szCs w:val="20"/>
        </w:rPr>
        <w:t>5</w:t>
      </w:r>
      <w:r w:rsidRPr="00924B0B">
        <w:rPr>
          <w:rFonts w:ascii="Arial" w:hAnsi="Arial" w:cs="Arial"/>
          <w:b/>
          <w:sz w:val="20"/>
          <w:szCs w:val="20"/>
        </w:rPr>
        <w:t xml:space="preserve"> </w:t>
      </w:r>
      <w:r w:rsidR="00AA0C75">
        <w:rPr>
          <w:rFonts w:ascii="Arial" w:hAnsi="Arial" w:cs="Arial"/>
          <w:b/>
          <w:sz w:val="20"/>
          <w:szCs w:val="20"/>
        </w:rPr>
        <w:t>Izbori za članove Općinskog vijeća i Općinskog načelnika</w:t>
      </w:r>
    </w:p>
    <w:p w14:paraId="43BD11A2" w14:textId="009A7F9E" w:rsidR="00AA0C75" w:rsidRPr="00AA0C75" w:rsidRDefault="00AA0C75" w:rsidP="007A77CE">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Rashodi za provedbu lokalnih izbora planirani u iznosu od</w:t>
      </w:r>
      <w:r w:rsidR="0024124D">
        <w:rPr>
          <w:rFonts w:ascii="Arial" w:hAnsi="Arial" w:cs="Arial"/>
          <w:bCs/>
          <w:sz w:val="20"/>
          <w:szCs w:val="20"/>
        </w:rPr>
        <w:t xml:space="preserve"> 78.165 kn izvršeni su </w:t>
      </w:r>
      <w:r w:rsidR="00365A1C">
        <w:rPr>
          <w:rFonts w:ascii="Arial" w:hAnsi="Arial" w:cs="Arial"/>
          <w:bCs/>
          <w:sz w:val="20"/>
          <w:szCs w:val="20"/>
        </w:rPr>
        <w:t xml:space="preserve">u iznosu od 77.092 kn što je ili </w:t>
      </w:r>
      <w:r w:rsidR="0024124D">
        <w:rPr>
          <w:rFonts w:ascii="Arial" w:hAnsi="Arial" w:cs="Arial"/>
          <w:bCs/>
          <w:sz w:val="20"/>
          <w:szCs w:val="20"/>
        </w:rPr>
        <w:t xml:space="preserve">98,63% </w:t>
      </w:r>
      <w:r w:rsidR="00F86AAB">
        <w:rPr>
          <w:rFonts w:ascii="Arial" w:hAnsi="Arial" w:cs="Arial"/>
          <w:bCs/>
          <w:sz w:val="20"/>
          <w:szCs w:val="20"/>
        </w:rPr>
        <w:t>p</w:t>
      </w:r>
      <w:r w:rsidR="00365A1C">
        <w:rPr>
          <w:rFonts w:ascii="Arial" w:hAnsi="Arial" w:cs="Arial"/>
          <w:bCs/>
          <w:sz w:val="20"/>
          <w:szCs w:val="20"/>
        </w:rPr>
        <w:t>lan</w:t>
      </w:r>
      <w:r w:rsidR="00BC00A8">
        <w:rPr>
          <w:rFonts w:ascii="Arial" w:hAnsi="Arial" w:cs="Arial"/>
          <w:bCs/>
          <w:sz w:val="20"/>
          <w:szCs w:val="20"/>
        </w:rPr>
        <w:t xml:space="preserve">iranih rashoda. </w:t>
      </w:r>
      <w:r w:rsidR="00365A1C">
        <w:rPr>
          <w:rFonts w:ascii="Arial" w:hAnsi="Arial" w:cs="Arial"/>
          <w:bCs/>
          <w:sz w:val="20"/>
          <w:szCs w:val="20"/>
        </w:rPr>
        <w:t xml:space="preserve"> </w:t>
      </w:r>
      <w:r w:rsidR="00BC00A8">
        <w:rPr>
          <w:rFonts w:ascii="Arial" w:hAnsi="Arial" w:cs="Arial"/>
          <w:bCs/>
          <w:sz w:val="20"/>
          <w:szCs w:val="20"/>
        </w:rPr>
        <w:t>Rashodi obuhvaća</w:t>
      </w:r>
      <w:r w:rsidR="00F86AAB">
        <w:rPr>
          <w:rFonts w:ascii="Arial" w:hAnsi="Arial" w:cs="Arial"/>
          <w:bCs/>
          <w:sz w:val="20"/>
          <w:szCs w:val="20"/>
        </w:rPr>
        <w:t>ju naknade</w:t>
      </w:r>
      <w:r w:rsidR="00C85934">
        <w:rPr>
          <w:rFonts w:ascii="Arial" w:hAnsi="Arial" w:cs="Arial"/>
          <w:bCs/>
          <w:sz w:val="20"/>
          <w:szCs w:val="20"/>
        </w:rPr>
        <w:t xml:space="preserve"> za rad članov</w:t>
      </w:r>
      <w:r w:rsidR="00EF47AB">
        <w:rPr>
          <w:rFonts w:ascii="Arial" w:hAnsi="Arial" w:cs="Arial"/>
          <w:bCs/>
          <w:sz w:val="20"/>
          <w:szCs w:val="20"/>
        </w:rPr>
        <w:t>a</w:t>
      </w:r>
      <w:r w:rsidR="00C85934">
        <w:rPr>
          <w:rFonts w:ascii="Arial" w:hAnsi="Arial" w:cs="Arial"/>
          <w:bCs/>
          <w:sz w:val="20"/>
          <w:szCs w:val="20"/>
        </w:rPr>
        <w:t xml:space="preserve"> biračkih odbora i izbornog povjerenstva, </w:t>
      </w:r>
      <w:r w:rsidR="002E026C">
        <w:rPr>
          <w:rFonts w:ascii="Arial" w:hAnsi="Arial" w:cs="Arial"/>
          <w:bCs/>
          <w:sz w:val="20"/>
          <w:szCs w:val="20"/>
        </w:rPr>
        <w:t>troškove i</w:t>
      </w:r>
      <w:r w:rsidR="00B01ED5">
        <w:rPr>
          <w:rFonts w:ascii="Arial" w:hAnsi="Arial" w:cs="Arial"/>
          <w:bCs/>
          <w:sz w:val="20"/>
          <w:szCs w:val="20"/>
        </w:rPr>
        <w:t>z</w:t>
      </w:r>
      <w:r w:rsidR="002E026C">
        <w:rPr>
          <w:rFonts w:ascii="Arial" w:hAnsi="Arial" w:cs="Arial"/>
          <w:bCs/>
          <w:sz w:val="20"/>
          <w:szCs w:val="20"/>
        </w:rPr>
        <w:t xml:space="preserve">bornog materijala </w:t>
      </w:r>
      <w:r w:rsidR="00B01ED5">
        <w:rPr>
          <w:rFonts w:ascii="Arial" w:hAnsi="Arial" w:cs="Arial"/>
          <w:bCs/>
          <w:sz w:val="20"/>
          <w:szCs w:val="20"/>
        </w:rPr>
        <w:t>te naknade troškova izborne promidžbe.</w:t>
      </w:r>
      <w:r w:rsidR="00EF47AB">
        <w:rPr>
          <w:rFonts w:ascii="Arial" w:hAnsi="Arial" w:cs="Arial"/>
          <w:bCs/>
          <w:sz w:val="20"/>
          <w:szCs w:val="20"/>
        </w:rPr>
        <w:t xml:space="preserve"> </w:t>
      </w:r>
      <w:r w:rsidR="00624E85">
        <w:rPr>
          <w:rFonts w:ascii="Arial" w:hAnsi="Arial" w:cs="Arial"/>
          <w:bCs/>
          <w:sz w:val="20"/>
          <w:szCs w:val="20"/>
        </w:rPr>
        <w:t xml:space="preserve">50% sredstava za </w:t>
      </w:r>
      <w:r w:rsidR="00EB7C6A">
        <w:rPr>
          <w:rFonts w:ascii="Arial" w:hAnsi="Arial" w:cs="Arial"/>
          <w:bCs/>
          <w:sz w:val="20"/>
          <w:szCs w:val="20"/>
        </w:rPr>
        <w:t>naknade članovima biračkih odbora osigurala je Brodsko-posavska županija.</w:t>
      </w:r>
    </w:p>
    <w:p w14:paraId="2703C211" w14:textId="77777777" w:rsidR="00EB7C6A" w:rsidRDefault="00EB7C6A" w:rsidP="007A77CE">
      <w:pPr>
        <w:autoSpaceDE w:val="0"/>
        <w:autoSpaceDN w:val="0"/>
        <w:adjustRightInd w:val="0"/>
        <w:spacing w:after="0" w:line="240" w:lineRule="auto"/>
        <w:jc w:val="both"/>
        <w:rPr>
          <w:rFonts w:ascii="Arial" w:hAnsi="Arial" w:cs="Arial"/>
          <w:b/>
          <w:sz w:val="20"/>
          <w:szCs w:val="20"/>
        </w:rPr>
      </w:pPr>
    </w:p>
    <w:p w14:paraId="6A91E391" w14:textId="421E7F3B"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1002  MJERE I AKTIVNOSTI IZ DJELOKRUGA OPĆINSKOG NAČELNIKA</w:t>
      </w:r>
    </w:p>
    <w:p w14:paraId="79D42344"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A100201 Djelovanje općinskog načelnika</w:t>
      </w:r>
    </w:p>
    <w:p w14:paraId="5A59CFA1" w14:textId="63EE187A"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Ukupni rashodi planirani u iznosu od </w:t>
      </w:r>
      <w:r w:rsidR="001D356A">
        <w:rPr>
          <w:rFonts w:ascii="Arial" w:hAnsi="Arial" w:cs="Arial"/>
          <w:sz w:val="20"/>
          <w:szCs w:val="20"/>
        </w:rPr>
        <w:t>245.500</w:t>
      </w:r>
      <w:r w:rsidRPr="0072189C">
        <w:rPr>
          <w:rFonts w:ascii="Arial" w:hAnsi="Arial" w:cs="Arial"/>
          <w:sz w:val="20"/>
          <w:szCs w:val="20"/>
        </w:rPr>
        <w:t xml:space="preserve"> kn izvršeni su sa </w:t>
      </w:r>
      <w:r w:rsidR="001D356A">
        <w:rPr>
          <w:rFonts w:ascii="Arial" w:hAnsi="Arial" w:cs="Arial"/>
          <w:sz w:val="20"/>
          <w:szCs w:val="20"/>
        </w:rPr>
        <w:t>90,49</w:t>
      </w:r>
      <w:r w:rsidRPr="0072189C">
        <w:rPr>
          <w:rFonts w:ascii="Arial" w:hAnsi="Arial" w:cs="Arial"/>
          <w:sz w:val="20"/>
          <w:szCs w:val="20"/>
        </w:rPr>
        <w:t xml:space="preserve">% odnosno u iznosu od </w:t>
      </w:r>
      <w:r w:rsidR="00636DD1">
        <w:rPr>
          <w:rFonts w:ascii="Arial" w:hAnsi="Arial" w:cs="Arial"/>
          <w:sz w:val="20"/>
          <w:szCs w:val="20"/>
        </w:rPr>
        <w:t>222.151</w:t>
      </w:r>
      <w:r w:rsidRPr="0072189C">
        <w:rPr>
          <w:rFonts w:ascii="Arial" w:hAnsi="Arial" w:cs="Arial"/>
          <w:sz w:val="20"/>
          <w:szCs w:val="20"/>
        </w:rPr>
        <w:t xml:space="preserve"> kn. </w:t>
      </w:r>
    </w:p>
    <w:p w14:paraId="427F2AEE" w14:textId="3B9E2B3C"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Navedeni rashodi odnose se na plaću i doprinose na plaću načelnika, troškove službenih putovanja, troškove goriva, telefona</w:t>
      </w:r>
      <w:r w:rsidR="001D733A">
        <w:rPr>
          <w:rFonts w:ascii="Arial" w:hAnsi="Arial" w:cs="Arial"/>
          <w:sz w:val="20"/>
          <w:szCs w:val="20"/>
        </w:rPr>
        <w:t>,</w:t>
      </w:r>
      <w:r w:rsidRPr="0072189C">
        <w:rPr>
          <w:rFonts w:ascii="Arial" w:hAnsi="Arial" w:cs="Arial"/>
          <w:sz w:val="20"/>
          <w:szCs w:val="20"/>
        </w:rPr>
        <w:t xml:space="preserve"> reprezentacije, </w:t>
      </w:r>
      <w:r w:rsidR="001D733A">
        <w:rPr>
          <w:rFonts w:ascii="Arial" w:hAnsi="Arial" w:cs="Arial"/>
          <w:sz w:val="20"/>
          <w:szCs w:val="20"/>
        </w:rPr>
        <w:t>osiguranja službenog vozila</w:t>
      </w:r>
      <w:r w:rsidR="00B15E2F">
        <w:rPr>
          <w:rFonts w:ascii="Arial" w:hAnsi="Arial" w:cs="Arial"/>
          <w:sz w:val="20"/>
          <w:szCs w:val="20"/>
        </w:rPr>
        <w:t xml:space="preserve">, </w:t>
      </w:r>
      <w:r w:rsidR="00FF42B5">
        <w:rPr>
          <w:rFonts w:ascii="Arial" w:hAnsi="Arial" w:cs="Arial"/>
          <w:sz w:val="20"/>
          <w:szCs w:val="20"/>
        </w:rPr>
        <w:t>troškove adventskih događanja te</w:t>
      </w:r>
      <w:r w:rsidRPr="0072189C">
        <w:rPr>
          <w:rFonts w:ascii="Arial" w:hAnsi="Arial" w:cs="Arial"/>
          <w:sz w:val="20"/>
          <w:szCs w:val="20"/>
        </w:rPr>
        <w:t xml:space="preserve"> na naknadu za rad zamjenika općinskog načelnika</w:t>
      </w:r>
      <w:r w:rsidR="00FF42B5">
        <w:rPr>
          <w:rFonts w:ascii="Arial" w:hAnsi="Arial" w:cs="Arial"/>
          <w:sz w:val="20"/>
          <w:szCs w:val="20"/>
        </w:rPr>
        <w:t xml:space="preserve"> </w:t>
      </w:r>
      <w:r w:rsidR="003649DD">
        <w:rPr>
          <w:rFonts w:ascii="Arial" w:hAnsi="Arial" w:cs="Arial"/>
          <w:sz w:val="20"/>
          <w:szCs w:val="20"/>
        </w:rPr>
        <w:t>u prethodnom mandatu</w:t>
      </w:r>
      <w:r w:rsidRPr="0072189C">
        <w:rPr>
          <w:rFonts w:ascii="Arial" w:hAnsi="Arial" w:cs="Arial"/>
          <w:sz w:val="20"/>
          <w:szCs w:val="20"/>
        </w:rPr>
        <w:t xml:space="preserve">.  </w:t>
      </w:r>
    </w:p>
    <w:p w14:paraId="239EC554"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1D04EB54"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PROGRAM: 1003  ZAŠTITA PRAVA NACIONALNIH MANJINA</w:t>
      </w:r>
    </w:p>
    <w:p w14:paraId="60C4B7C0"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A100301  Financiranje redovne aktivnosti Vijeća srpske nacionalne manjine</w:t>
      </w:r>
    </w:p>
    <w:p w14:paraId="75CA3077" w14:textId="78AE3C56" w:rsidR="007A77CE" w:rsidRDefault="007A77CE" w:rsidP="007A77CE">
      <w:pPr>
        <w:autoSpaceDE w:val="0"/>
        <w:autoSpaceDN w:val="0"/>
        <w:adjustRightInd w:val="0"/>
        <w:spacing w:after="0" w:line="240" w:lineRule="auto"/>
        <w:jc w:val="both"/>
        <w:rPr>
          <w:rFonts w:ascii="Arial" w:hAnsi="Arial" w:cs="Arial"/>
          <w:bCs/>
          <w:sz w:val="20"/>
          <w:szCs w:val="20"/>
        </w:rPr>
      </w:pPr>
      <w:r w:rsidRPr="00022A1B">
        <w:rPr>
          <w:rFonts w:ascii="Arial" w:hAnsi="Arial" w:cs="Arial"/>
          <w:bCs/>
          <w:color w:val="000000" w:themeColor="text1"/>
          <w:sz w:val="20"/>
          <w:szCs w:val="20"/>
        </w:rPr>
        <w:t xml:space="preserve">Sredstva za redovan rad Vijeća srpske nacionalne manjine planirana u iznosu od 5.000 kn </w:t>
      </w:r>
      <w:r w:rsidR="005E5C85">
        <w:rPr>
          <w:rFonts w:ascii="Arial" w:hAnsi="Arial" w:cs="Arial"/>
          <w:bCs/>
          <w:color w:val="000000" w:themeColor="text1"/>
          <w:sz w:val="20"/>
          <w:szCs w:val="20"/>
        </w:rPr>
        <w:t xml:space="preserve">utrošena su u cijelosti za </w:t>
      </w:r>
      <w:r w:rsidR="00425DD3">
        <w:rPr>
          <w:rFonts w:ascii="Arial" w:hAnsi="Arial" w:cs="Arial"/>
          <w:bCs/>
          <w:color w:val="000000" w:themeColor="text1"/>
          <w:sz w:val="20"/>
          <w:szCs w:val="20"/>
        </w:rPr>
        <w:t xml:space="preserve">izvršenje programa rada </w:t>
      </w:r>
      <w:r w:rsidR="00DD6D99">
        <w:rPr>
          <w:rFonts w:ascii="Arial" w:hAnsi="Arial" w:cs="Arial"/>
          <w:bCs/>
          <w:color w:val="000000" w:themeColor="text1"/>
          <w:sz w:val="20"/>
          <w:szCs w:val="20"/>
        </w:rPr>
        <w:t>Vijeća</w:t>
      </w:r>
      <w:r>
        <w:rPr>
          <w:rFonts w:ascii="Arial" w:hAnsi="Arial" w:cs="Arial"/>
          <w:bCs/>
          <w:color w:val="000000" w:themeColor="text1"/>
          <w:sz w:val="20"/>
          <w:szCs w:val="20"/>
        </w:rPr>
        <w:t xml:space="preserve">. </w:t>
      </w:r>
      <w:r w:rsidRPr="00022A1B">
        <w:rPr>
          <w:rFonts w:ascii="Arial" w:hAnsi="Arial" w:cs="Arial"/>
          <w:bCs/>
          <w:color w:val="000000" w:themeColor="text1"/>
          <w:sz w:val="20"/>
          <w:szCs w:val="20"/>
        </w:rPr>
        <w:t xml:space="preserve"> </w:t>
      </w:r>
    </w:p>
    <w:p w14:paraId="68B23EC3" w14:textId="77777777" w:rsidR="007A77CE" w:rsidRDefault="007A77CE" w:rsidP="007A77CE">
      <w:pPr>
        <w:autoSpaceDE w:val="0"/>
        <w:autoSpaceDN w:val="0"/>
        <w:adjustRightInd w:val="0"/>
        <w:spacing w:after="0" w:line="240" w:lineRule="auto"/>
        <w:jc w:val="both"/>
        <w:rPr>
          <w:rFonts w:ascii="Arial" w:hAnsi="Arial" w:cs="Arial"/>
          <w:bCs/>
          <w:sz w:val="20"/>
          <w:szCs w:val="20"/>
        </w:rPr>
      </w:pPr>
    </w:p>
    <w:p w14:paraId="191EB0A9" w14:textId="77777777" w:rsidR="007A77CE" w:rsidRPr="009109AE" w:rsidRDefault="007A77CE" w:rsidP="007A77CE">
      <w:pPr>
        <w:autoSpaceDE w:val="0"/>
        <w:autoSpaceDN w:val="0"/>
        <w:adjustRightInd w:val="0"/>
        <w:spacing w:after="0" w:line="240" w:lineRule="auto"/>
        <w:jc w:val="both"/>
        <w:rPr>
          <w:rFonts w:ascii="Arial" w:hAnsi="Arial" w:cs="Arial"/>
          <w:b/>
          <w:sz w:val="20"/>
          <w:szCs w:val="20"/>
        </w:rPr>
      </w:pPr>
      <w:r w:rsidRPr="009109AE">
        <w:rPr>
          <w:rFonts w:ascii="Arial" w:hAnsi="Arial" w:cs="Arial"/>
          <w:b/>
          <w:sz w:val="20"/>
          <w:szCs w:val="20"/>
        </w:rPr>
        <w:t xml:space="preserve">PROGRAM: 1004 RAZVOJ CIVILNOG DRUŠTVA </w:t>
      </w:r>
    </w:p>
    <w:p w14:paraId="496BF380"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A100401 Obilježavanje obljetnica važnih događaja iz Domovinskog rata</w:t>
      </w:r>
    </w:p>
    <w:p w14:paraId="4D694081" w14:textId="15288077" w:rsidR="007A77CE" w:rsidRPr="00906713" w:rsidRDefault="007A77CE" w:rsidP="007A77CE">
      <w:pPr>
        <w:pStyle w:val="Default"/>
        <w:jc w:val="both"/>
        <w:rPr>
          <w:rFonts w:ascii="Arial" w:hAnsi="Arial" w:cs="Arial"/>
          <w:b/>
          <w:i/>
          <w:sz w:val="20"/>
          <w:szCs w:val="20"/>
        </w:rPr>
      </w:pPr>
      <w:r w:rsidRPr="00906713">
        <w:rPr>
          <w:rFonts w:ascii="Arial" w:hAnsi="Arial" w:cs="Arial"/>
          <w:sz w:val="20"/>
          <w:szCs w:val="20"/>
        </w:rPr>
        <w:t xml:space="preserve">Ukupni rashodi planirani u iznosu od </w:t>
      </w:r>
      <w:r w:rsidR="00DD6D99">
        <w:rPr>
          <w:rFonts w:ascii="Arial" w:hAnsi="Arial" w:cs="Arial"/>
          <w:sz w:val="20"/>
          <w:szCs w:val="20"/>
        </w:rPr>
        <w:t>9</w:t>
      </w:r>
      <w:r w:rsidRPr="00906713">
        <w:rPr>
          <w:rFonts w:ascii="Arial" w:hAnsi="Arial" w:cs="Arial"/>
          <w:sz w:val="20"/>
          <w:szCs w:val="20"/>
        </w:rPr>
        <w:t xml:space="preserve">.000 kn izvršeni su sa </w:t>
      </w:r>
      <w:r w:rsidR="000B78AD">
        <w:rPr>
          <w:rFonts w:ascii="Arial" w:hAnsi="Arial" w:cs="Arial"/>
          <w:sz w:val="20"/>
          <w:szCs w:val="20"/>
        </w:rPr>
        <w:t>99,63</w:t>
      </w:r>
      <w:r w:rsidRPr="00906713">
        <w:rPr>
          <w:rFonts w:ascii="Arial" w:hAnsi="Arial" w:cs="Arial"/>
          <w:sz w:val="20"/>
          <w:szCs w:val="20"/>
        </w:rPr>
        <w:t xml:space="preserve">% odnosno u iznosu od </w:t>
      </w:r>
      <w:r w:rsidR="00DD6D99">
        <w:rPr>
          <w:rFonts w:ascii="Arial" w:hAnsi="Arial" w:cs="Arial"/>
          <w:sz w:val="20"/>
          <w:szCs w:val="20"/>
        </w:rPr>
        <w:t>8.966</w:t>
      </w:r>
      <w:r w:rsidRPr="00906713">
        <w:rPr>
          <w:rFonts w:ascii="Arial" w:hAnsi="Arial" w:cs="Arial"/>
          <w:sz w:val="20"/>
          <w:szCs w:val="20"/>
        </w:rPr>
        <w:t xml:space="preserve"> kn. Navedeni rashodi odnose se na obilježavanje Dana </w:t>
      </w:r>
      <w:r>
        <w:rPr>
          <w:rFonts w:ascii="Arial" w:hAnsi="Arial" w:cs="Arial"/>
          <w:sz w:val="20"/>
          <w:szCs w:val="20"/>
        </w:rPr>
        <w:t xml:space="preserve">sjećanja </w:t>
      </w:r>
      <w:r w:rsidR="00776660">
        <w:rPr>
          <w:rFonts w:ascii="Arial" w:hAnsi="Arial" w:cs="Arial"/>
          <w:sz w:val="20"/>
          <w:szCs w:val="20"/>
        </w:rPr>
        <w:t>n</w:t>
      </w:r>
      <w:r>
        <w:rPr>
          <w:rFonts w:ascii="Arial" w:hAnsi="Arial" w:cs="Arial"/>
          <w:sz w:val="20"/>
          <w:szCs w:val="20"/>
        </w:rPr>
        <w:t>a žrtve logora Stara Gradiška, akcije „Bljesak“</w:t>
      </w:r>
      <w:r w:rsidR="00776660">
        <w:rPr>
          <w:rFonts w:ascii="Arial" w:hAnsi="Arial" w:cs="Arial"/>
          <w:sz w:val="20"/>
          <w:szCs w:val="20"/>
        </w:rPr>
        <w:t xml:space="preserve"> i </w:t>
      </w:r>
      <w:r>
        <w:rPr>
          <w:rFonts w:ascii="Arial" w:hAnsi="Arial" w:cs="Arial"/>
          <w:sz w:val="20"/>
          <w:szCs w:val="20"/>
        </w:rPr>
        <w:t>stradanja</w:t>
      </w:r>
      <w:r w:rsidR="007E7CB9">
        <w:rPr>
          <w:rFonts w:ascii="Arial" w:hAnsi="Arial" w:cs="Arial"/>
          <w:sz w:val="20"/>
          <w:szCs w:val="20"/>
        </w:rPr>
        <w:t xml:space="preserve"> u Domovinskom ratu </w:t>
      </w:r>
      <w:r>
        <w:rPr>
          <w:rFonts w:ascii="Arial" w:hAnsi="Arial" w:cs="Arial"/>
          <w:sz w:val="20"/>
          <w:szCs w:val="20"/>
        </w:rPr>
        <w:t xml:space="preserve"> u Novom Varošu</w:t>
      </w:r>
      <w:r w:rsidR="007E7CB9">
        <w:rPr>
          <w:rFonts w:ascii="Arial" w:hAnsi="Arial" w:cs="Arial"/>
          <w:sz w:val="20"/>
          <w:szCs w:val="20"/>
        </w:rPr>
        <w:t>.</w:t>
      </w:r>
      <w:r>
        <w:rPr>
          <w:rFonts w:ascii="Arial" w:hAnsi="Arial" w:cs="Arial"/>
          <w:sz w:val="20"/>
          <w:szCs w:val="20"/>
        </w:rPr>
        <w:t xml:space="preserve">  </w:t>
      </w:r>
      <w:r w:rsidRPr="00906713">
        <w:rPr>
          <w:rFonts w:ascii="Arial" w:hAnsi="Arial" w:cs="Arial"/>
          <w:sz w:val="20"/>
          <w:szCs w:val="20"/>
        </w:rPr>
        <w:t xml:space="preserve"> </w:t>
      </w:r>
    </w:p>
    <w:p w14:paraId="59DC67E2" w14:textId="77777777" w:rsidR="007A77CE" w:rsidRDefault="007A77CE" w:rsidP="007A77CE">
      <w:pPr>
        <w:autoSpaceDE w:val="0"/>
        <w:autoSpaceDN w:val="0"/>
        <w:adjustRightInd w:val="0"/>
        <w:spacing w:after="0" w:line="240" w:lineRule="auto"/>
        <w:jc w:val="both"/>
        <w:rPr>
          <w:rFonts w:ascii="Arial" w:hAnsi="Arial" w:cs="Arial"/>
          <w:b/>
          <w:i/>
          <w:sz w:val="20"/>
          <w:szCs w:val="20"/>
        </w:rPr>
      </w:pPr>
    </w:p>
    <w:p w14:paraId="778A2CD4" w14:textId="77777777" w:rsidR="007A77CE" w:rsidRPr="0072189C" w:rsidRDefault="007A77CE" w:rsidP="007A77CE">
      <w:pPr>
        <w:autoSpaceDE w:val="0"/>
        <w:autoSpaceDN w:val="0"/>
        <w:adjustRightInd w:val="0"/>
        <w:spacing w:after="0" w:line="240" w:lineRule="auto"/>
        <w:jc w:val="both"/>
        <w:rPr>
          <w:rFonts w:ascii="Arial" w:hAnsi="Arial" w:cs="Arial"/>
          <w:b/>
          <w:i/>
          <w:sz w:val="20"/>
          <w:szCs w:val="20"/>
        </w:rPr>
      </w:pPr>
      <w:r w:rsidRPr="0072189C">
        <w:rPr>
          <w:rFonts w:ascii="Arial" w:hAnsi="Arial" w:cs="Arial"/>
          <w:b/>
          <w:i/>
          <w:sz w:val="20"/>
          <w:szCs w:val="20"/>
        </w:rPr>
        <w:t xml:space="preserve">RAZDJEL: </w:t>
      </w:r>
      <w:r>
        <w:rPr>
          <w:rFonts w:ascii="Arial" w:hAnsi="Arial" w:cs="Arial"/>
          <w:b/>
          <w:i/>
          <w:sz w:val="20"/>
          <w:szCs w:val="20"/>
        </w:rPr>
        <w:t>002 JEDINSTVENI</w:t>
      </w:r>
      <w:r w:rsidRPr="0072189C">
        <w:rPr>
          <w:rFonts w:ascii="Arial" w:hAnsi="Arial" w:cs="Arial"/>
          <w:b/>
          <w:i/>
          <w:sz w:val="20"/>
          <w:szCs w:val="20"/>
        </w:rPr>
        <w:t xml:space="preserve"> UPRAVNI ODJEL</w:t>
      </w:r>
    </w:p>
    <w:p w14:paraId="0AE6B828"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 xml:space="preserve">GLAVA: </w:t>
      </w:r>
      <w:r>
        <w:rPr>
          <w:rFonts w:ascii="Arial" w:hAnsi="Arial" w:cs="Arial"/>
          <w:b/>
          <w:sz w:val="20"/>
          <w:szCs w:val="20"/>
        </w:rPr>
        <w:t>00201 JEDINSTVENI UPRAVNI ODJEL</w:t>
      </w:r>
    </w:p>
    <w:p w14:paraId="503382D0"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 xml:space="preserve">PROGRAM </w:t>
      </w:r>
      <w:r>
        <w:rPr>
          <w:rFonts w:ascii="Arial" w:hAnsi="Arial" w:cs="Arial"/>
          <w:b/>
          <w:sz w:val="20"/>
          <w:szCs w:val="20"/>
        </w:rPr>
        <w:t>1005</w:t>
      </w:r>
      <w:r w:rsidRPr="0072189C">
        <w:rPr>
          <w:rFonts w:ascii="Arial" w:hAnsi="Arial" w:cs="Arial"/>
          <w:b/>
          <w:sz w:val="20"/>
          <w:szCs w:val="20"/>
        </w:rPr>
        <w:t xml:space="preserve">  PRIPREMA I DONOŠENJE AKATA IZ DJELOKRUGA TIJELA</w:t>
      </w:r>
    </w:p>
    <w:p w14:paraId="632E4CD0"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w:t>
      </w:r>
      <w:r w:rsidRPr="0072189C">
        <w:rPr>
          <w:rFonts w:ascii="Arial" w:hAnsi="Arial" w:cs="Arial"/>
          <w:b/>
          <w:sz w:val="20"/>
          <w:szCs w:val="20"/>
        </w:rPr>
        <w:t>0</w:t>
      </w:r>
      <w:r>
        <w:rPr>
          <w:rFonts w:ascii="Arial" w:hAnsi="Arial" w:cs="Arial"/>
          <w:b/>
          <w:sz w:val="20"/>
          <w:szCs w:val="20"/>
        </w:rPr>
        <w:t>05</w:t>
      </w:r>
      <w:r w:rsidRPr="0072189C">
        <w:rPr>
          <w:rFonts w:ascii="Arial" w:hAnsi="Arial" w:cs="Arial"/>
          <w:b/>
          <w:sz w:val="20"/>
          <w:szCs w:val="20"/>
        </w:rPr>
        <w:t xml:space="preserve">01 Administrativno i stručno osoblje </w:t>
      </w:r>
    </w:p>
    <w:p w14:paraId="0245ACF2" w14:textId="55142FF2"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Ukupni planirani rashodi u iznosu od </w:t>
      </w:r>
      <w:r w:rsidR="00523DAB">
        <w:rPr>
          <w:rFonts w:ascii="Arial" w:hAnsi="Arial" w:cs="Arial"/>
          <w:sz w:val="20"/>
          <w:szCs w:val="20"/>
        </w:rPr>
        <w:t>686.911</w:t>
      </w:r>
      <w:r>
        <w:rPr>
          <w:rFonts w:ascii="Arial" w:hAnsi="Arial" w:cs="Arial"/>
          <w:sz w:val="20"/>
          <w:szCs w:val="20"/>
        </w:rPr>
        <w:t xml:space="preserve"> </w:t>
      </w:r>
      <w:r w:rsidRPr="0072189C">
        <w:rPr>
          <w:rFonts w:ascii="Arial" w:hAnsi="Arial" w:cs="Arial"/>
          <w:sz w:val="20"/>
          <w:szCs w:val="20"/>
        </w:rPr>
        <w:t xml:space="preserve">kn izvršeni su u iznosu od </w:t>
      </w:r>
      <w:r w:rsidR="00BA6964">
        <w:rPr>
          <w:rFonts w:ascii="Arial" w:hAnsi="Arial" w:cs="Arial"/>
          <w:sz w:val="20"/>
          <w:szCs w:val="20"/>
        </w:rPr>
        <w:t>631.200</w:t>
      </w:r>
      <w:r w:rsidRPr="0072189C">
        <w:rPr>
          <w:rFonts w:ascii="Arial" w:hAnsi="Arial" w:cs="Arial"/>
          <w:sz w:val="20"/>
          <w:szCs w:val="20"/>
        </w:rPr>
        <w:t xml:space="preserve"> kn odnosno </w:t>
      </w:r>
      <w:r w:rsidR="00BA6964">
        <w:rPr>
          <w:rFonts w:ascii="Arial" w:hAnsi="Arial" w:cs="Arial"/>
          <w:sz w:val="20"/>
          <w:szCs w:val="20"/>
        </w:rPr>
        <w:t>91,89</w:t>
      </w:r>
      <w:r w:rsidRPr="0072189C">
        <w:rPr>
          <w:rFonts w:ascii="Arial" w:hAnsi="Arial" w:cs="Arial"/>
          <w:sz w:val="20"/>
          <w:szCs w:val="20"/>
        </w:rPr>
        <w:t>%.</w:t>
      </w:r>
    </w:p>
    <w:p w14:paraId="46086A2C" w14:textId="0D121E48" w:rsidR="007A77CE" w:rsidRPr="00F34719" w:rsidRDefault="007A77CE" w:rsidP="007A77CE">
      <w:pPr>
        <w:spacing w:after="0" w:line="240" w:lineRule="auto"/>
        <w:jc w:val="both"/>
        <w:rPr>
          <w:rFonts w:ascii="Arial" w:hAnsi="Arial" w:cs="Arial"/>
          <w:color w:val="000000" w:themeColor="text1"/>
          <w:sz w:val="20"/>
          <w:szCs w:val="20"/>
        </w:rPr>
      </w:pPr>
      <w:r w:rsidRPr="0072189C">
        <w:rPr>
          <w:rFonts w:ascii="Arial" w:hAnsi="Arial" w:cs="Arial"/>
          <w:sz w:val="20"/>
          <w:szCs w:val="20"/>
        </w:rPr>
        <w:t xml:space="preserve">Jedinstveni upravni odjel obavljao je u izvještajnom razdoblju poslove iz samoupravnog djelokruga općine kao jedinice lokalne samouprave iz oblasti društvenih djelatnosti i komunalnog gospodarstva, </w:t>
      </w:r>
      <w:r>
        <w:rPr>
          <w:rFonts w:ascii="Arial" w:hAnsi="Arial" w:cs="Arial"/>
          <w:sz w:val="20"/>
          <w:szCs w:val="20"/>
        </w:rPr>
        <w:t>upravljanja i raspolaganja imovinom</w:t>
      </w:r>
      <w:r w:rsidRPr="0072189C">
        <w:rPr>
          <w:rFonts w:ascii="Arial" w:hAnsi="Arial" w:cs="Arial"/>
          <w:sz w:val="20"/>
          <w:szCs w:val="20"/>
        </w:rPr>
        <w:t>, poslove vođenja financijskog i materijalnog poslovanja Općine, izrade proračuna i godišnjeg obračuna proračuna, razreza i naplate prihoda koji pripadaju općini kao jedinici lokalne samouprave, računovodstvene poslove, vođenje knjigovodstvenih evidencija imovine općine, poslove provođenja postupaka</w:t>
      </w:r>
      <w:r>
        <w:rPr>
          <w:rFonts w:ascii="Arial" w:hAnsi="Arial" w:cs="Arial"/>
          <w:sz w:val="20"/>
          <w:szCs w:val="20"/>
        </w:rPr>
        <w:t xml:space="preserve"> jednostavne</w:t>
      </w:r>
      <w:r w:rsidRPr="0072189C">
        <w:rPr>
          <w:rFonts w:ascii="Arial" w:hAnsi="Arial" w:cs="Arial"/>
          <w:sz w:val="20"/>
          <w:szCs w:val="20"/>
        </w:rPr>
        <w:t xml:space="preserve"> nabave, </w:t>
      </w:r>
      <w:r w:rsidR="00EC5749" w:rsidRPr="0072189C">
        <w:rPr>
          <w:rFonts w:ascii="Arial" w:hAnsi="Arial" w:cs="Arial"/>
          <w:sz w:val="20"/>
          <w:szCs w:val="20"/>
        </w:rPr>
        <w:t>izdavanja službenog glasila Općine</w:t>
      </w:r>
      <w:r w:rsidR="00BC0A48">
        <w:rPr>
          <w:rFonts w:ascii="Arial" w:hAnsi="Arial" w:cs="Arial"/>
          <w:sz w:val="20"/>
          <w:szCs w:val="20"/>
        </w:rPr>
        <w:t xml:space="preserve">, </w:t>
      </w:r>
      <w:r w:rsidR="00EC5749" w:rsidRPr="0072189C">
        <w:rPr>
          <w:rFonts w:ascii="Arial" w:hAnsi="Arial" w:cs="Arial"/>
          <w:sz w:val="20"/>
          <w:szCs w:val="20"/>
        </w:rPr>
        <w:t xml:space="preserve"> </w:t>
      </w:r>
      <w:r w:rsidRPr="0072189C">
        <w:rPr>
          <w:rFonts w:ascii="Arial" w:hAnsi="Arial" w:cs="Arial"/>
          <w:sz w:val="20"/>
          <w:szCs w:val="20"/>
        </w:rPr>
        <w:t>stručne i administrativne poslove u svezi pripremanja i organizacije sjednica Općinskog vijeća, vođenje zapisnika, izrade nacrta općih akata</w:t>
      </w:r>
      <w:r>
        <w:rPr>
          <w:rFonts w:ascii="Arial" w:hAnsi="Arial" w:cs="Arial"/>
          <w:sz w:val="20"/>
          <w:szCs w:val="20"/>
        </w:rPr>
        <w:t>, poslove komunalnog redarstva</w:t>
      </w:r>
      <w:r w:rsidRPr="0072189C">
        <w:rPr>
          <w:rFonts w:ascii="Arial" w:hAnsi="Arial" w:cs="Arial"/>
          <w:sz w:val="20"/>
          <w:szCs w:val="20"/>
        </w:rPr>
        <w:t xml:space="preserve"> </w:t>
      </w:r>
      <w:r w:rsidR="00C610A8">
        <w:rPr>
          <w:rFonts w:ascii="Arial" w:hAnsi="Arial" w:cs="Arial"/>
          <w:sz w:val="20"/>
          <w:szCs w:val="20"/>
        </w:rPr>
        <w:t>i dr.</w:t>
      </w:r>
      <w:r w:rsidR="00607436">
        <w:rPr>
          <w:rFonts w:ascii="Arial" w:hAnsi="Arial" w:cs="Arial"/>
          <w:sz w:val="20"/>
          <w:szCs w:val="20"/>
        </w:rPr>
        <w:t xml:space="preserve"> U Jedinstvenom upravnom odjelu zaposlen</w:t>
      </w:r>
      <w:r w:rsidR="007020E0">
        <w:rPr>
          <w:rFonts w:ascii="Arial" w:hAnsi="Arial" w:cs="Arial"/>
          <w:sz w:val="20"/>
          <w:szCs w:val="20"/>
        </w:rPr>
        <w:t>a</w:t>
      </w:r>
      <w:r w:rsidR="00607436">
        <w:rPr>
          <w:rFonts w:ascii="Arial" w:hAnsi="Arial" w:cs="Arial"/>
          <w:sz w:val="20"/>
          <w:szCs w:val="20"/>
        </w:rPr>
        <w:t xml:space="preserve"> su </w:t>
      </w:r>
      <w:r w:rsidR="007020E0">
        <w:rPr>
          <w:rFonts w:ascii="Arial" w:hAnsi="Arial" w:cs="Arial"/>
          <w:sz w:val="20"/>
          <w:szCs w:val="20"/>
        </w:rPr>
        <w:t>3 službenik</w:t>
      </w:r>
      <w:r w:rsidR="00765C8E">
        <w:rPr>
          <w:rFonts w:ascii="Arial" w:hAnsi="Arial" w:cs="Arial"/>
          <w:sz w:val="20"/>
          <w:szCs w:val="20"/>
        </w:rPr>
        <w:t>a</w:t>
      </w:r>
      <w:r w:rsidRPr="0072189C">
        <w:rPr>
          <w:rFonts w:ascii="Arial" w:hAnsi="Arial" w:cs="Arial"/>
          <w:sz w:val="20"/>
          <w:szCs w:val="20"/>
        </w:rPr>
        <w:t xml:space="preserve">. </w:t>
      </w:r>
      <w:r w:rsidR="00D27AA9" w:rsidRPr="00F34719">
        <w:rPr>
          <w:rFonts w:ascii="Arial" w:hAnsi="Arial" w:cs="Arial"/>
          <w:color w:val="000000" w:themeColor="text1"/>
          <w:sz w:val="20"/>
          <w:szCs w:val="20"/>
        </w:rPr>
        <w:t>Komuna</w:t>
      </w:r>
      <w:r w:rsidR="00765C8E" w:rsidRPr="00F34719">
        <w:rPr>
          <w:rFonts w:ascii="Arial" w:hAnsi="Arial" w:cs="Arial"/>
          <w:color w:val="000000" w:themeColor="text1"/>
          <w:sz w:val="20"/>
          <w:szCs w:val="20"/>
        </w:rPr>
        <w:t>lni redar</w:t>
      </w:r>
      <w:r w:rsidR="00135C5E" w:rsidRPr="00F34719">
        <w:rPr>
          <w:rFonts w:ascii="Arial" w:hAnsi="Arial" w:cs="Arial"/>
          <w:color w:val="000000" w:themeColor="text1"/>
          <w:sz w:val="20"/>
          <w:szCs w:val="20"/>
        </w:rPr>
        <w:t xml:space="preserve"> </w:t>
      </w:r>
      <w:r w:rsidR="00C6182D" w:rsidRPr="00F34719">
        <w:rPr>
          <w:rFonts w:ascii="Arial" w:hAnsi="Arial" w:cs="Arial"/>
          <w:color w:val="000000" w:themeColor="text1"/>
          <w:sz w:val="20"/>
          <w:szCs w:val="20"/>
        </w:rPr>
        <w:t>obavlja poslove na području četiri općine.</w:t>
      </w:r>
      <w:r w:rsidR="00765C8E" w:rsidRPr="00F34719">
        <w:rPr>
          <w:rFonts w:ascii="Arial" w:hAnsi="Arial" w:cs="Arial"/>
          <w:color w:val="000000" w:themeColor="text1"/>
          <w:sz w:val="20"/>
          <w:szCs w:val="20"/>
        </w:rPr>
        <w:t xml:space="preserve"> </w:t>
      </w:r>
    </w:p>
    <w:p w14:paraId="4BDE04E9" w14:textId="4A050502"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Izvršeni rashodi odnose se na plaće, doprinose na plaće, regres za godišnji odmor, </w:t>
      </w:r>
      <w:r w:rsidR="00C610A8">
        <w:rPr>
          <w:rFonts w:ascii="Arial" w:hAnsi="Arial" w:cs="Arial"/>
          <w:sz w:val="20"/>
          <w:szCs w:val="20"/>
        </w:rPr>
        <w:t>ispla</w:t>
      </w:r>
      <w:r w:rsidR="00370CBA">
        <w:rPr>
          <w:rFonts w:ascii="Arial" w:hAnsi="Arial" w:cs="Arial"/>
          <w:sz w:val="20"/>
          <w:szCs w:val="20"/>
        </w:rPr>
        <w:t xml:space="preserve">tu </w:t>
      </w:r>
      <w:r w:rsidRPr="0072189C">
        <w:rPr>
          <w:rFonts w:ascii="Arial" w:hAnsi="Arial" w:cs="Arial"/>
          <w:sz w:val="20"/>
          <w:szCs w:val="20"/>
        </w:rPr>
        <w:t>božićnic</w:t>
      </w:r>
      <w:r w:rsidR="00370CBA">
        <w:rPr>
          <w:rFonts w:ascii="Arial" w:hAnsi="Arial" w:cs="Arial"/>
          <w:sz w:val="20"/>
          <w:szCs w:val="20"/>
        </w:rPr>
        <w:t>e,</w:t>
      </w:r>
      <w:r w:rsidR="00C610A8">
        <w:rPr>
          <w:rFonts w:ascii="Arial" w:hAnsi="Arial" w:cs="Arial"/>
          <w:sz w:val="20"/>
          <w:szCs w:val="20"/>
        </w:rPr>
        <w:t xml:space="preserve"> uskrsnic</w:t>
      </w:r>
      <w:r w:rsidR="00370CBA">
        <w:rPr>
          <w:rFonts w:ascii="Arial" w:hAnsi="Arial" w:cs="Arial"/>
          <w:sz w:val="20"/>
          <w:szCs w:val="20"/>
        </w:rPr>
        <w:t>e i otpremnine</w:t>
      </w:r>
      <w:r w:rsidR="00C610A8">
        <w:rPr>
          <w:rFonts w:ascii="Arial" w:hAnsi="Arial" w:cs="Arial"/>
          <w:sz w:val="20"/>
          <w:szCs w:val="20"/>
        </w:rPr>
        <w:t xml:space="preserve">, </w:t>
      </w:r>
      <w:r w:rsidRPr="0072189C">
        <w:rPr>
          <w:rFonts w:ascii="Arial" w:hAnsi="Arial" w:cs="Arial"/>
          <w:sz w:val="20"/>
          <w:szCs w:val="20"/>
        </w:rPr>
        <w:t xml:space="preserve">stručno usavršavanje zaposlenih u Jedinstvenom upravnom odjelu, rashode vezane za osiguravanje uvjeta za nesmetano obavljanje poslova određenih Odlukom o ustrojstvu JUO (uredski materijal, električna energija, telefon, </w:t>
      </w:r>
      <w:r w:rsidR="007D5297">
        <w:rPr>
          <w:rFonts w:ascii="Arial" w:hAnsi="Arial" w:cs="Arial"/>
          <w:sz w:val="20"/>
          <w:szCs w:val="20"/>
        </w:rPr>
        <w:t xml:space="preserve">Internet, </w:t>
      </w:r>
      <w:r w:rsidRPr="0072189C">
        <w:rPr>
          <w:rFonts w:ascii="Arial" w:hAnsi="Arial" w:cs="Arial"/>
          <w:sz w:val="20"/>
          <w:szCs w:val="20"/>
        </w:rPr>
        <w:t>komunalne usluge, grijanje</w:t>
      </w:r>
      <w:r>
        <w:rPr>
          <w:rFonts w:ascii="Arial" w:hAnsi="Arial" w:cs="Arial"/>
          <w:sz w:val="20"/>
          <w:szCs w:val="20"/>
        </w:rPr>
        <w:t>,</w:t>
      </w:r>
      <w:r w:rsidRPr="0072189C">
        <w:rPr>
          <w:rFonts w:ascii="Arial" w:hAnsi="Arial" w:cs="Arial"/>
          <w:sz w:val="20"/>
          <w:szCs w:val="20"/>
        </w:rPr>
        <w:t xml:space="preserve"> premije osiguranja prijevoznih sredstava, nabava sitnog inventara  i auto-guma za  službeno </w:t>
      </w:r>
      <w:r w:rsidRPr="0072189C">
        <w:rPr>
          <w:rFonts w:ascii="Arial" w:hAnsi="Arial" w:cs="Arial"/>
          <w:sz w:val="20"/>
          <w:szCs w:val="20"/>
        </w:rPr>
        <w:lastRenderedPageBreak/>
        <w:t>vozilo), ugovore o djelu za čišćenje službenih prostorija</w:t>
      </w:r>
      <w:r w:rsidR="008E57FF">
        <w:rPr>
          <w:rFonts w:ascii="Arial" w:hAnsi="Arial" w:cs="Arial"/>
          <w:sz w:val="20"/>
          <w:szCs w:val="20"/>
        </w:rPr>
        <w:t>,</w:t>
      </w:r>
      <w:r w:rsidR="00AA6E4C">
        <w:rPr>
          <w:rFonts w:ascii="Arial" w:hAnsi="Arial" w:cs="Arial"/>
          <w:sz w:val="20"/>
          <w:szCs w:val="20"/>
        </w:rPr>
        <w:t xml:space="preserve"> savjetovanj</w:t>
      </w:r>
      <w:r w:rsidR="00E91411">
        <w:rPr>
          <w:rFonts w:ascii="Arial" w:hAnsi="Arial" w:cs="Arial"/>
          <w:sz w:val="20"/>
          <w:szCs w:val="20"/>
        </w:rPr>
        <w:t>e</w:t>
      </w:r>
      <w:r w:rsidR="00AA6E4C">
        <w:rPr>
          <w:rFonts w:ascii="Arial" w:hAnsi="Arial" w:cs="Arial"/>
          <w:sz w:val="20"/>
          <w:szCs w:val="20"/>
        </w:rPr>
        <w:t xml:space="preserve"> </w:t>
      </w:r>
      <w:r w:rsidR="008E57FF">
        <w:rPr>
          <w:rFonts w:ascii="Arial" w:hAnsi="Arial" w:cs="Arial"/>
          <w:sz w:val="20"/>
          <w:szCs w:val="20"/>
        </w:rPr>
        <w:t xml:space="preserve">i vođenje projekata, </w:t>
      </w:r>
      <w:r w:rsidRPr="0072189C">
        <w:rPr>
          <w:rFonts w:ascii="Arial" w:hAnsi="Arial" w:cs="Arial"/>
          <w:sz w:val="20"/>
          <w:szCs w:val="20"/>
        </w:rPr>
        <w:t>usluge održavanja računalnog programa</w:t>
      </w:r>
      <w:r>
        <w:rPr>
          <w:rFonts w:ascii="Arial" w:hAnsi="Arial" w:cs="Arial"/>
          <w:sz w:val="20"/>
          <w:szCs w:val="20"/>
        </w:rPr>
        <w:t>, najam službenog automobila</w:t>
      </w:r>
      <w:r w:rsidRPr="0072189C">
        <w:rPr>
          <w:rFonts w:ascii="Arial" w:hAnsi="Arial" w:cs="Arial"/>
          <w:sz w:val="20"/>
          <w:szCs w:val="20"/>
        </w:rPr>
        <w:t xml:space="preserve"> te rashode za naknadu za uređenje voda i drugo.  </w:t>
      </w:r>
    </w:p>
    <w:p w14:paraId="4E531AC1" w14:textId="77777777" w:rsidR="00D76ECA" w:rsidRDefault="00D76ECA" w:rsidP="007A77CE">
      <w:pPr>
        <w:autoSpaceDE w:val="0"/>
        <w:autoSpaceDN w:val="0"/>
        <w:adjustRightInd w:val="0"/>
        <w:spacing w:after="0" w:line="240" w:lineRule="auto"/>
        <w:jc w:val="both"/>
        <w:rPr>
          <w:rFonts w:ascii="Arial" w:hAnsi="Arial" w:cs="Arial"/>
          <w:b/>
          <w:sz w:val="20"/>
          <w:szCs w:val="20"/>
        </w:rPr>
      </w:pPr>
    </w:p>
    <w:p w14:paraId="65464156" w14:textId="17485E3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1006 UPRAVLJANJE IMOVINOM</w:t>
      </w:r>
    </w:p>
    <w:p w14:paraId="5345804B"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A100601 </w:t>
      </w:r>
      <w:r w:rsidRPr="0072189C">
        <w:rPr>
          <w:rFonts w:ascii="Arial" w:hAnsi="Arial" w:cs="Arial"/>
          <w:b/>
          <w:sz w:val="20"/>
          <w:szCs w:val="20"/>
        </w:rPr>
        <w:t xml:space="preserve">Održavanje </w:t>
      </w:r>
      <w:r>
        <w:rPr>
          <w:rFonts w:ascii="Arial" w:hAnsi="Arial" w:cs="Arial"/>
          <w:b/>
          <w:sz w:val="20"/>
          <w:szCs w:val="20"/>
        </w:rPr>
        <w:t>javnih i poslovnih zgrada</w:t>
      </w:r>
    </w:p>
    <w:p w14:paraId="2C57A759" w14:textId="270D73C6" w:rsidR="007A77CE" w:rsidRPr="0072189C" w:rsidRDefault="007A77CE" w:rsidP="007A77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w:t>
      </w:r>
      <w:r w:rsidRPr="0072189C">
        <w:rPr>
          <w:rFonts w:ascii="Arial" w:hAnsi="Arial" w:cs="Arial"/>
          <w:sz w:val="20"/>
          <w:szCs w:val="20"/>
        </w:rPr>
        <w:t xml:space="preserve">lanirani rashodi u iznosu </w:t>
      </w:r>
      <w:r w:rsidR="00FC6A43">
        <w:rPr>
          <w:rFonts w:ascii="Arial" w:hAnsi="Arial" w:cs="Arial"/>
          <w:sz w:val="20"/>
          <w:szCs w:val="20"/>
        </w:rPr>
        <w:t>203.663</w:t>
      </w:r>
      <w:r w:rsidRPr="0072189C">
        <w:rPr>
          <w:rFonts w:ascii="Arial" w:hAnsi="Arial" w:cs="Arial"/>
          <w:sz w:val="20"/>
          <w:szCs w:val="20"/>
        </w:rPr>
        <w:t xml:space="preserve"> kn izvršeni su sa </w:t>
      </w:r>
      <w:r w:rsidR="00063C54">
        <w:rPr>
          <w:rFonts w:ascii="Arial" w:hAnsi="Arial" w:cs="Arial"/>
          <w:sz w:val="20"/>
          <w:szCs w:val="20"/>
        </w:rPr>
        <w:t>81,32</w:t>
      </w:r>
      <w:r w:rsidRPr="0072189C">
        <w:rPr>
          <w:rFonts w:ascii="Arial" w:hAnsi="Arial" w:cs="Arial"/>
          <w:sz w:val="20"/>
          <w:szCs w:val="20"/>
        </w:rPr>
        <w:t xml:space="preserve">% odnosno u iznosu od </w:t>
      </w:r>
      <w:r w:rsidR="00CA536A">
        <w:rPr>
          <w:rFonts w:ascii="Arial" w:hAnsi="Arial" w:cs="Arial"/>
          <w:sz w:val="20"/>
          <w:szCs w:val="20"/>
        </w:rPr>
        <w:t>165.619</w:t>
      </w:r>
      <w:r w:rsidRPr="0072189C">
        <w:rPr>
          <w:rFonts w:ascii="Arial" w:hAnsi="Arial" w:cs="Arial"/>
          <w:sz w:val="20"/>
          <w:szCs w:val="20"/>
        </w:rPr>
        <w:t xml:space="preserve"> kn.</w:t>
      </w:r>
    </w:p>
    <w:p w14:paraId="39BBBC9A" w14:textId="5CE4F9A0" w:rsidR="007A77CE" w:rsidRPr="00944903" w:rsidRDefault="007A77CE" w:rsidP="007A77CE">
      <w:pPr>
        <w:autoSpaceDE w:val="0"/>
        <w:autoSpaceDN w:val="0"/>
        <w:adjustRightInd w:val="0"/>
        <w:spacing w:after="0" w:line="240" w:lineRule="auto"/>
        <w:jc w:val="both"/>
        <w:rPr>
          <w:rFonts w:ascii="Arial" w:hAnsi="Arial" w:cs="Arial"/>
          <w:color w:val="FF0000"/>
          <w:sz w:val="20"/>
          <w:szCs w:val="20"/>
        </w:rPr>
      </w:pPr>
      <w:r w:rsidRPr="0072189C">
        <w:rPr>
          <w:rFonts w:ascii="Arial" w:hAnsi="Arial" w:cs="Arial"/>
          <w:sz w:val="20"/>
          <w:szCs w:val="20"/>
        </w:rPr>
        <w:t>Rashodi obuhvaćaju troškove električne energije u društvenim domovima</w:t>
      </w:r>
      <w:r>
        <w:rPr>
          <w:rFonts w:ascii="Arial" w:hAnsi="Arial" w:cs="Arial"/>
          <w:sz w:val="20"/>
          <w:szCs w:val="20"/>
        </w:rPr>
        <w:t xml:space="preserve"> i sportskom objektu </w:t>
      </w:r>
      <w:r w:rsidRPr="0072189C">
        <w:rPr>
          <w:rFonts w:ascii="Arial" w:hAnsi="Arial" w:cs="Arial"/>
          <w:sz w:val="20"/>
          <w:szCs w:val="20"/>
        </w:rPr>
        <w:t>(</w:t>
      </w:r>
      <w:r>
        <w:rPr>
          <w:rFonts w:ascii="Arial" w:hAnsi="Arial" w:cs="Arial"/>
          <w:sz w:val="20"/>
          <w:szCs w:val="20"/>
        </w:rPr>
        <w:t>8.</w:t>
      </w:r>
      <w:r w:rsidR="00D45D6A">
        <w:rPr>
          <w:rFonts w:ascii="Arial" w:hAnsi="Arial" w:cs="Arial"/>
          <w:sz w:val="20"/>
          <w:szCs w:val="20"/>
        </w:rPr>
        <w:t>737</w:t>
      </w:r>
      <w:r w:rsidRPr="0072189C">
        <w:rPr>
          <w:rFonts w:ascii="Arial" w:hAnsi="Arial" w:cs="Arial"/>
          <w:sz w:val="20"/>
          <w:szCs w:val="20"/>
        </w:rPr>
        <w:t xml:space="preserve"> kn), troškove materijala</w:t>
      </w:r>
      <w:r w:rsidR="00955C87">
        <w:rPr>
          <w:rFonts w:ascii="Arial" w:hAnsi="Arial" w:cs="Arial"/>
          <w:sz w:val="20"/>
          <w:szCs w:val="20"/>
        </w:rPr>
        <w:t xml:space="preserve"> </w:t>
      </w:r>
      <w:r>
        <w:rPr>
          <w:rFonts w:ascii="Arial" w:hAnsi="Arial" w:cs="Arial"/>
          <w:sz w:val="20"/>
          <w:szCs w:val="20"/>
        </w:rPr>
        <w:t xml:space="preserve">i dijelova </w:t>
      </w:r>
      <w:r w:rsidRPr="0072189C">
        <w:rPr>
          <w:rFonts w:ascii="Arial" w:hAnsi="Arial" w:cs="Arial"/>
          <w:sz w:val="20"/>
          <w:szCs w:val="20"/>
        </w:rPr>
        <w:t xml:space="preserve">za popravke u zgradi općine </w:t>
      </w:r>
      <w:r>
        <w:rPr>
          <w:rFonts w:ascii="Arial" w:hAnsi="Arial" w:cs="Arial"/>
          <w:sz w:val="20"/>
          <w:szCs w:val="20"/>
        </w:rPr>
        <w:t xml:space="preserve">i domovima </w:t>
      </w:r>
      <w:r w:rsidRPr="0072189C">
        <w:rPr>
          <w:rFonts w:ascii="Arial" w:hAnsi="Arial" w:cs="Arial"/>
          <w:sz w:val="20"/>
          <w:szCs w:val="20"/>
        </w:rPr>
        <w:t>(</w:t>
      </w:r>
      <w:r w:rsidR="00270772">
        <w:rPr>
          <w:rFonts w:ascii="Arial" w:hAnsi="Arial" w:cs="Arial"/>
          <w:sz w:val="20"/>
          <w:szCs w:val="20"/>
        </w:rPr>
        <w:t>5.029</w:t>
      </w:r>
      <w:r>
        <w:rPr>
          <w:rFonts w:ascii="Arial" w:hAnsi="Arial" w:cs="Arial"/>
          <w:sz w:val="20"/>
          <w:szCs w:val="20"/>
        </w:rPr>
        <w:t xml:space="preserve"> kn)</w:t>
      </w:r>
      <w:r w:rsidRPr="0072189C">
        <w:rPr>
          <w:rFonts w:ascii="Arial" w:hAnsi="Arial" w:cs="Arial"/>
          <w:sz w:val="20"/>
          <w:szCs w:val="20"/>
        </w:rPr>
        <w:t>, troškove tekućeg održavanja</w:t>
      </w:r>
      <w:r>
        <w:rPr>
          <w:rFonts w:ascii="Arial" w:hAnsi="Arial" w:cs="Arial"/>
          <w:sz w:val="20"/>
          <w:szCs w:val="20"/>
        </w:rPr>
        <w:t xml:space="preserve"> </w:t>
      </w:r>
      <w:r w:rsidR="0026337A">
        <w:rPr>
          <w:rFonts w:ascii="Arial" w:hAnsi="Arial" w:cs="Arial"/>
          <w:sz w:val="20"/>
          <w:szCs w:val="20"/>
        </w:rPr>
        <w:t xml:space="preserve">društvenih domova </w:t>
      </w:r>
      <w:r w:rsidR="0026337A" w:rsidRPr="004D166F">
        <w:rPr>
          <w:rFonts w:ascii="Arial" w:hAnsi="Arial" w:cs="Arial"/>
          <w:sz w:val="20"/>
          <w:szCs w:val="20"/>
        </w:rPr>
        <w:t xml:space="preserve">u Gornjem Varošu, Uskocima i Donjem Varošu, </w:t>
      </w:r>
      <w:r w:rsidRPr="004D166F">
        <w:rPr>
          <w:rFonts w:ascii="Arial" w:hAnsi="Arial" w:cs="Arial"/>
          <w:sz w:val="20"/>
          <w:szCs w:val="20"/>
        </w:rPr>
        <w:t>općinske zgrade</w:t>
      </w:r>
      <w:r w:rsidR="003068F9" w:rsidRPr="004D166F">
        <w:rPr>
          <w:rFonts w:ascii="Arial" w:hAnsi="Arial" w:cs="Arial"/>
          <w:sz w:val="20"/>
          <w:szCs w:val="20"/>
        </w:rPr>
        <w:t xml:space="preserve"> (</w:t>
      </w:r>
      <w:r w:rsidR="00FF6A53" w:rsidRPr="004D166F">
        <w:rPr>
          <w:rFonts w:ascii="Arial" w:hAnsi="Arial" w:cs="Arial"/>
          <w:sz w:val="20"/>
          <w:szCs w:val="20"/>
        </w:rPr>
        <w:t xml:space="preserve">soboslikarski radovi, </w:t>
      </w:r>
      <w:r w:rsidR="004D166F" w:rsidRPr="004D166F">
        <w:rPr>
          <w:rFonts w:ascii="Arial" w:hAnsi="Arial" w:cs="Arial"/>
          <w:sz w:val="20"/>
          <w:szCs w:val="20"/>
        </w:rPr>
        <w:t>obnova poslovnog prostora</w:t>
      </w:r>
      <w:r w:rsidR="00FF6A53" w:rsidRPr="004D166F">
        <w:rPr>
          <w:rFonts w:ascii="Arial" w:hAnsi="Arial" w:cs="Arial"/>
          <w:sz w:val="20"/>
          <w:szCs w:val="20"/>
        </w:rPr>
        <w:t>)</w:t>
      </w:r>
      <w:r w:rsidR="0026337A" w:rsidRPr="004D166F">
        <w:rPr>
          <w:rFonts w:ascii="Arial" w:hAnsi="Arial" w:cs="Arial"/>
          <w:sz w:val="20"/>
          <w:szCs w:val="20"/>
        </w:rPr>
        <w:t xml:space="preserve"> i </w:t>
      </w:r>
      <w:r w:rsidRPr="004D166F">
        <w:rPr>
          <w:rFonts w:ascii="Arial" w:hAnsi="Arial" w:cs="Arial"/>
          <w:sz w:val="20"/>
          <w:szCs w:val="20"/>
        </w:rPr>
        <w:t xml:space="preserve">  </w:t>
      </w:r>
      <w:r w:rsidR="00C23FCD">
        <w:rPr>
          <w:rFonts w:ascii="Arial" w:hAnsi="Arial" w:cs="Arial"/>
          <w:sz w:val="20"/>
          <w:szCs w:val="20"/>
        </w:rPr>
        <w:t>skladišta u Staroj Gradiški</w:t>
      </w:r>
      <w:r>
        <w:rPr>
          <w:rFonts w:ascii="Arial" w:hAnsi="Arial" w:cs="Arial"/>
          <w:sz w:val="20"/>
          <w:szCs w:val="20"/>
        </w:rPr>
        <w:t xml:space="preserve"> (</w:t>
      </w:r>
      <w:r w:rsidR="005F0508">
        <w:rPr>
          <w:rFonts w:ascii="Arial" w:hAnsi="Arial" w:cs="Arial"/>
          <w:sz w:val="20"/>
          <w:szCs w:val="20"/>
        </w:rPr>
        <w:t>89.997</w:t>
      </w:r>
      <w:r>
        <w:rPr>
          <w:rFonts w:ascii="Arial" w:hAnsi="Arial" w:cs="Arial"/>
          <w:sz w:val="20"/>
          <w:szCs w:val="20"/>
        </w:rPr>
        <w:t xml:space="preserve"> kn), troškove komunalnih usluga (</w:t>
      </w:r>
      <w:r w:rsidR="00B5761F">
        <w:rPr>
          <w:rFonts w:ascii="Arial" w:hAnsi="Arial" w:cs="Arial"/>
          <w:sz w:val="20"/>
          <w:szCs w:val="20"/>
        </w:rPr>
        <w:t>8.701</w:t>
      </w:r>
      <w:r>
        <w:rPr>
          <w:rFonts w:ascii="Arial" w:hAnsi="Arial" w:cs="Arial"/>
          <w:sz w:val="20"/>
          <w:szCs w:val="20"/>
        </w:rPr>
        <w:t xml:space="preserve"> kn), premije osiguranja domova (5.092 kn), </w:t>
      </w:r>
      <w:r w:rsidR="0026337A">
        <w:rPr>
          <w:rFonts w:ascii="Arial" w:hAnsi="Arial" w:cs="Arial"/>
          <w:sz w:val="20"/>
          <w:szCs w:val="20"/>
        </w:rPr>
        <w:t xml:space="preserve">troškove </w:t>
      </w:r>
      <w:r>
        <w:rPr>
          <w:rFonts w:ascii="Arial" w:hAnsi="Arial" w:cs="Arial"/>
          <w:sz w:val="20"/>
          <w:szCs w:val="20"/>
        </w:rPr>
        <w:t>procjen</w:t>
      </w:r>
      <w:r w:rsidR="0026337A">
        <w:rPr>
          <w:rFonts w:ascii="Arial" w:hAnsi="Arial" w:cs="Arial"/>
          <w:sz w:val="20"/>
          <w:szCs w:val="20"/>
        </w:rPr>
        <w:t>e</w:t>
      </w:r>
      <w:r>
        <w:rPr>
          <w:rFonts w:ascii="Arial" w:hAnsi="Arial" w:cs="Arial"/>
          <w:sz w:val="20"/>
          <w:szCs w:val="20"/>
        </w:rPr>
        <w:t xml:space="preserve"> vrijednosti </w:t>
      </w:r>
      <w:r w:rsidR="00DD1F88">
        <w:rPr>
          <w:rFonts w:ascii="Arial" w:hAnsi="Arial" w:cs="Arial"/>
          <w:sz w:val="20"/>
          <w:szCs w:val="20"/>
        </w:rPr>
        <w:t>zemljišta</w:t>
      </w:r>
      <w:r>
        <w:rPr>
          <w:rFonts w:ascii="Arial" w:hAnsi="Arial" w:cs="Arial"/>
          <w:sz w:val="20"/>
          <w:szCs w:val="20"/>
        </w:rPr>
        <w:t xml:space="preserve"> određen</w:t>
      </w:r>
      <w:r w:rsidR="00DD1F88">
        <w:rPr>
          <w:rFonts w:ascii="Arial" w:hAnsi="Arial" w:cs="Arial"/>
          <w:sz w:val="20"/>
          <w:szCs w:val="20"/>
        </w:rPr>
        <w:t>og</w:t>
      </w:r>
      <w:r>
        <w:rPr>
          <w:rFonts w:ascii="Arial" w:hAnsi="Arial" w:cs="Arial"/>
          <w:sz w:val="20"/>
          <w:szCs w:val="20"/>
        </w:rPr>
        <w:t xml:space="preserve"> za prodaju (</w:t>
      </w:r>
      <w:r w:rsidR="00DD1F88">
        <w:rPr>
          <w:rFonts w:ascii="Arial" w:hAnsi="Arial" w:cs="Arial"/>
          <w:sz w:val="20"/>
          <w:szCs w:val="20"/>
        </w:rPr>
        <w:t>5.000</w:t>
      </w:r>
      <w:r>
        <w:rPr>
          <w:rFonts w:ascii="Arial" w:hAnsi="Arial" w:cs="Arial"/>
          <w:sz w:val="20"/>
          <w:szCs w:val="20"/>
        </w:rPr>
        <w:t xml:space="preserve"> kn)</w:t>
      </w:r>
      <w:r w:rsidR="0026337A">
        <w:rPr>
          <w:rFonts w:ascii="Arial" w:hAnsi="Arial" w:cs="Arial"/>
          <w:sz w:val="20"/>
          <w:szCs w:val="20"/>
        </w:rPr>
        <w:t xml:space="preserve">, </w:t>
      </w:r>
      <w:r w:rsidR="000A32D6">
        <w:rPr>
          <w:rFonts w:ascii="Arial" w:hAnsi="Arial" w:cs="Arial"/>
          <w:sz w:val="20"/>
          <w:szCs w:val="20"/>
        </w:rPr>
        <w:t xml:space="preserve">nabave i instaliranja nadzornih kamera na objektu </w:t>
      </w:r>
      <w:r w:rsidR="00BB2F04">
        <w:rPr>
          <w:rFonts w:ascii="Arial" w:hAnsi="Arial" w:cs="Arial"/>
          <w:sz w:val="20"/>
          <w:szCs w:val="20"/>
        </w:rPr>
        <w:t>Doma kulture</w:t>
      </w:r>
      <w:r w:rsidR="000A32D6">
        <w:rPr>
          <w:rFonts w:ascii="Arial" w:hAnsi="Arial" w:cs="Arial"/>
          <w:sz w:val="20"/>
          <w:szCs w:val="20"/>
        </w:rPr>
        <w:t xml:space="preserve">, </w:t>
      </w:r>
      <w:r w:rsidR="00BB2F04">
        <w:rPr>
          <w:rFonts w:ascii="Arial" w:hAnsi="Arial" w:cs="Arial"/>
          <w:sz w:val="20"/>
          <w:szCs w:val="20"/>
        </w:rPr>
        <w:t xml:space="preserve">troškove izrade projekta uređenja prostora </w:t>
      </w:r>
      <w:r w:rsidR="00944903">
        <w:rPr>
          <w:rFonts w:ascii="Arial" w:hAnsi="Arial" w:cs="Arial"/>
          <w:sz w:val="20"/>
          <w:szCs w:val="20"/>
        </w:rPr>
        <w:t xml:space="preserve">za mlade, te troškove nabave </w:t>
      </w:r>
      <w:r w:rsidR="00944903" w:rsidRPr="008F28B5">
        <w:rPr>
          <w:rFonts w:ascii="Arial" w:hAnsi="Arial" w:cs="Arial"/>
          <w:sz w:val="20"/>
          <w:szCs w:val="20"/>
        </w:rPr>
        <w:t>urbane opreme</w:t>
      </w:r>
      <w:r w:rsidR="00A00221" w:rsidRPr="008F28B5">
        <w:rPr>
          <w:rFonts w:ascii="Arial" w:hAnsi="Arial" w:cs="Arial"/>
          <w:sz w:val="20"/>
          <w:szCs w:val="20"/>
        </w:rPr>
        <w:t>.</w:t>
      </w:r>
    </w:p>
    <w:p w14:paraId="2DB710CF" w14:textId="77777777" w:rsidR="007A77CE" w:rsidRDefault="007A77CE" w:rsidP="007A77CE">
      <w:pPr>
        <w:autoSpaceDE w:val="0"/>
        <w:autoSpaceDN w:val="0"/>
        <w:adjustRightInd w:val="0"/>
        <w:spacing w:after="0" w:line="240" w:lineRule="auto"/>
        <w:jc w:val="both"/>
        <w:rPr>
          <w:rFonts w:ascii="Arial" w:hAnsi="Arial" w:cs="Arial"/>
          <w:b/>
          <w:bCs/>
          <w:sz w:val="20"/>
          <w:szCs w:val="20"/>
        </w:rPr>
      </w:pPr>
      <w:r w:rsidRPr="00987827">
        <w:rPr>
          <w:rFonts w:ascii="Arial" w:hAnsi="Arial" w:cs="Arial"/>
          <w:b/>
          <w:bCs/>
          <w:sz w:val="20"/>
          <w:szCs w:val="20"/>
        </w:rPr>
        <w:t>K100605 Rekonstrukcija (dogradnja i sanacija) Doma kulture u Staroj Gradiški</w:t>
      </w:r>
    </w:p>
    <w:p w14:paraId="7470D4AB" w14:textId="3A9F528D" w:rsidR="007A77CE" w:rsidRPr="00987827" w:rsidRDefault="007A77CE" w:rsidP="007A77CE">
      <w:pPr>
        <w:autoSpaceDE w:val="0"/>
        <w:autoSpaceDN w:val="0"/>
        <w:adjustRightInd w:val="0"/>
        <w:spacing w:after="0" w:line="240" w:lineRule="auto"/>
        <w:jc w:val="both"/>
        <w:rPr>
          <w:rFonts w:ascii="Arial" w:hAnsi="Arial" w:cs="Arial"/>
          <w:sz w:val="20"/>
          <w:szCs w:val="20"/>
        </w:rPr>
      </w:pPr>
      <w:r w:rsidRPr="00987827">
        <w:rPr>
          <w:rFonts w:ascii="Arial" w:hAnsi="Arial" w:cs="Arial"/>
          <w:sz w:val="20"/>
          <w:szCs w:val="20"/>
        </w:rPr>
        <w:t xml:space="preserve">Rashodi planirani u iznosu </w:t>
      </w:r>
      <w:r w:rsidR="00944903">
        <w:rPr>
          <w:rFonts w:ascii="Arial" w:hAnsi="Arial" w:cs="Arial"/>
          <w:sz w:val="20"/>
          <w:szCs w:val="20"/>
        </w:rPr>
        <w:t>3.942.904</w:t>
      </w:r>
      <w:r w:rsidRPr="00987827">
        <w:rPr>
          <w:rFonts w:ascii="Arial" w:hAnsi="Arial" w:cs="Arial"/>
          <w:sz w:val="20"/>
          <w:szCs w:val="20"/>
        </w:rPr>
        <w:t xml:space="preserve"> kn izvršeni su u iznosu</w:t>
      </w:r>
      <w:r w:rsidR="00D65760">
        <w:rPr>
          <w:rFonts w:ascii="Arial" w:hAnsi="Arial" w:cs="Arial"/>
          <w:sz w:val="20"/>
          <w:szCs w:val="20"/>
        </w:rPr>
        <w:t xml:space="preserve"> </w:t>
      </w:r>
      <w:r w:rsidR="00D65760" w:rsidRPr="00D65760">
        <w:rPr>
          <w:rFonts w:ascii="Arial" w:hAnsi="Arial" w:cs="Arial"/>
          <w:sz w:val="20"/>
          <w:szCs w:val="20"/>
        </w:rPr>
        <w:t>3.749.217 ili 95,05%</w:t>
      </w:r>
      <w:r w:rsidR="00FB33B9">
        <w:rPr>
          <w:rFonts w:ascii="Arial" w:hAnsi="Arial" w:cs="Arial"/>
          <w:sz w:val="20"/>
          <w:szCs w:val="20"/>
        </w:rPr>
        <w:t>,</w:t>
      </w:r>
      <w:r w:rsidR="00D65760" w:rsidRPr="00D65760">
        <w:rPr>
          <w:rFonts w:ascii="Arial" w:hAnsi="Arial" w:cs="Arial"/>
          <w:sz w:val="20"/>
          <w:szCs w:val="20"/>
        </w:rPr>
        <w:t xml:space="preserve"> </w:t>
      </w:r>
      <w:r w:rsidRPr="00987827">
        <w:rPr>
          <w:rFonts w:ascii="Arial" w:hAnsi="Arial" w:cs="Arial"/>
          <w:sz w:val="20"/>
          <w:szCs w:val="20"/>
        </w:rPr>
        <w:t xml:space="preserve"> a odnose se </w:t>
      </w:r>
      <w:r w:rsidR="00AA248E">
        <w:rPr>
          <w:rFonts w:ascii="Arial" w:hAnsi="Arial" w:cs="Arial"/>
          <w:sz w:val="20"/>
          <w:szCs w:val="20"/>
        </w:rPr>
        <w:t xml:space="preserve">izradu projekta </w:t>
      </w:r>
      <w:r w:rsidR="00063E5B">
        <w:rPr>
          <w:rFonts w:ascii="Arial" w:hAnsi="Arial" w:cs="Arial"/>
          <w:sz w:val="20"/>
          <w:szCs w:val="20"/>
        </w:rPr>
        <w:t xml:space="preserve">unutarnjeg uređenja dvorane i </w:t>
      </w:r>
      <w:r w:rsidR="00FB33B9">
        <w:rPr>
          <w:rFonts w:ascii="Arial" w:hAnsi="Arial" w:cs="Arial"/>
          <w:sz w:val="20"/>
          <w:szCs w:val="20"/>
        </w:rPr>
        <w:t xml:space="preserve">sanaciju, dogradnju i opremanje Doma kulture u Staroj Gradiški. </w:t>
      </w:r>
      <w:r w:rsidR="008D768C">
        <w:rPr>
          <w:rFonts w:ascii="Arial" w:hAnsi="Arial" w:cs="Arial"/>
          <w:sz w:val="20"/>
          <w:szCs w:val="20"/>
        </w:rPr>
        <w:t xml:space="preserve">Nakon provedenog postupka javne nabave s najpovoljnijim ponuditeljem Watmont </w:t>
      </w:r>
      <w:r w:rsidR="009C1DE7">
        <w:rPr>
          <w:rFonts w:ascii="Arial" w:hAnsi="Arial" w:cs="Arial"/>
          <w:sz w:val="20"/>
          <w:szCs w:val="20"/>
        </w:rPr>
        <w:t xml:space="preserve">d.o.o. zaključen je </w:t>
      </w:r>
      <w:r w:rsidR="000D228A">
        <w:rPr>
          <w:rFonts w:ascii="Arial" w:hAnsi="Arial" w:cs="Arial"/>
          <w:sz w:val="20"/>
          <w:szCs w:val="20"/>
        </w:rPr>
        <w:t xml:space="preserve">dana 05.01.2021. godine </w:t>
      </w:r>
      <w:r w:rsidR="009C1DE7">
        <w:rPr>
          <w:rFonts w:ascii="Arial" w:hAnsi="Arial" w:cs="Arial"/>
          <w:sz w:val="20"/>
          <w:szCs w:val="20"/>
        </w:rPr>
        <w:t xml:space="preserve">ugovor </w:t>
      </w:r>
      <w:r w:rsidR="00203AD2">
        <w:rPr>
          <w:rFonts w:ascii="Arial" w:hAnsi="Arial" w:cs="Arial"/>
          <w:sz w:val="20"/>
          <w:szCs w:val="20"/>
        </w:rPr>
        <w:t xml:space="preserve">o javnoj nabavi </w:t>
      </w:r>
      <w:r w:rsidR="00011515">
        <w:rPr>
          <w:rFonts w:ascii="Arial" w:hAnsi="Arial" w:cs="Arial"/>
          <w:sz w:val="20"/>
          <w:szCs w:val="20"/>
        </w:rPr>
        <w:t xml:space="preserve">u vrijednosti od </w:t>
      </w:r>
      <w:r w:rsidR="00644997">
        <w:rPr>
          <w:rFonts w:ascii="Arial" w:hAnsi="Arial" w:cs="Arial"/>
          <w:sz w:val="20"/>
          <w:szCs w:val="20"/>
        </w:rPr>
        <w:t>3.716.924,42 kn</w:t>
      </w:r>
      <w:r w:rsidR="00510750">
        <w:rPr>
          <w:rFonts w:ascii="Arial" w:hAnsi="Arial" w:cs="Arial"/>
          <w:sz w:val="20"/>
          <w:szCs w:val="20"/>
        </w:rPr>
        <w:t xml:space="preserve">. Zbog problema u isporuci dizala za invalide </w:t>
      </w:r>
      <w:r w:rsidR="00A50178">
        <w:rPr>
          <w:rFonts w:ascii="Arial" w:hAnsi="Arial" w:cs="Arial"/>
          <w:sz w:val="20"/>
          <w:szCs w:val="20"/>
        </w:rPr>
        <w:t xml:space="preserve">ugovoreni rok </w:t>
      </w:r>
      <w:r w:rsidR="00712954">
        <w:rPr>
          <w:rFonts w:ascii="Arial" w:hAnsi="Arial" w:cs="Arial"/>
          <w:sz w:val="20"/>
          <w:szCs w:val="20"/>
        </w:rPr>
        <w:t>završetka radova</w:t>
      </w:r>
      <w:r w:rsidR="00720572">
        <w:rPr>
          <w:rFonts w:ascii="Arial" w:hAnsi="Arial" w:cs="Arial"/>
          <w:sz w:val="20"/>
          <w:szCs w:val="20"/>
        </w:rPr>
        <w:t xml:space="preserve"> (12 mjeseci od uvođenja u posao) </w:t>
      </w:r>
      <w:r w:rsidR="00A50178">
        <w:rPr>
          <w:rFonts w:ascii="Arial" w:hAnsi="Arial" w:cs="Arial"/>
          <w:sz w:val="20"/>
          <w:szCs w:val="20"/>
        </w:rPr>
        <w:t>produžen</w:t>
      </w:r>
      <w:r w:rsidR="000706B7">
        <w:rPr>
          <w:rFonts w:ascii="Arial" w:hAnsi="Arial" w:cs="Arial"/>
          <w:sz w:val="20"/>
          <w:szCs w:val="20"/>
        </w:rPr>
        <w:t xml:space="preserve"> je </w:t>
      </w:r>
      <w:r w:rsidR="00A47B09">
        <w:rPr>
          <w:rFonts w:ascii="Arial" w:hAnsi="Arial" w:cs="Arial"/>
          <w:sz w:val="20"/>
          <w:szCs w:val="20"/>
        </w:rPr>
        <w:t xml:space="preserve">za tri mjeseca. Do kraja 2021. godine izvedeno je </w:t>
      </w:r>
      <w:r w:rsidR="004572E3">
        <w:rPr>
          <w:rFonts w:ascii="Arial" w:hAnsi="Arial" w:cs="Arial"/>
          <w:sz w:val="20"/>
          <w:szCs w:val="20"/>
        </w:rPr>
        <w:t xml:space="preserve">90% radova u vrijednosti </w:t>
      </w:r>
      <w:r w:rsidR="00B70CC9">
        <w:rPr>
          <w:rFonts w:ascii="Arial" w:hAnsi="Arial" w:cs="Arial"/>
          <w:sz w:val="20"/>
          <w:szCs w:val="20"/>
        </w:rPr>
        <w:t>3.</w:t>
      </w:r>
      <w:r w:rsidR="005164A7">
        <w:rPr>
          <w:rFonts w:ascii="Arial" w:hAnsi="Arial" w:cs="Arial"/>
          <w:sz w:val="20"/>
          <w:szCs w:val="20"/>
        </w:rPr>
        <w:t>494.</w:t>
      </w:r>
      <w:r w:rsidR="00140391">
        <w:rPr>
          <w:rFonts w:ascii="Arial" w:hAnsi="Arial" w:cs="Arial"/>
          <w:sz w:val="20"/>
          <w:szCs w:val="20"/>
        </w:rPr>
        <w:t>570</w:t>
      </w:r>
      <w:r w:rsidR="00B70CC9">
        <w:rPr>
          <w:rFonts w:ascii="Arial" w:hAnsi="Arial" w:cs="Arial"/>
          <w:sz w:val="20"/>
          <w:szCs w:val="20"/>
        </w:rPr>
        <w:t xml:space="preserve"> kn</w:t>
      </w:r>
      <w:r w:rsidRPr="00987827">
        <w:rPr>
          <w:rFonts w:ascii="Arial" w:hAnsi="Arial" w:cs="Arial"/>
          <w:sz w:val="20"/>
          <w:szCs w:val="20"/>
        </w:rPr>
        <w:t>.</w:t>
      </w:r>
      <w:r w:rsidR="00442903">
        <w:rPr>
          <w:rFonts w:ascii="Arial" w:hAnsi="Arial" w:cs="Arial"/>
          <w:sz w:val="20"/>
          <w:szCs w:val="20"/>
        </w:rPr>
        <w:t xml:space="preserve"> Nabavljen</w:t>
      </w:r>
      <w:r w:rsidR="00F77EEC">
        <w:rPr>
          <w:rFonts w:ascii="Arial" w:hAnsi="Arial" w:cs="Arial"/>
          <w:sz w:val="20"/>
          <w:szCs w:val="20"/>
        </w:rPr>
        <w:t>i</w:t>
      </w:r>
      <w:r w:rsidR="00442903">
        <w:rPr>
          <w:rFonts w:ascii="Arial" w:hAnsi="Arial" w:cs="Arial"/>
          <w:sz w:val="20"/>
          <w:szCs w:val="20"/>
        </w:rPr>
        <w:t xml:space="preserve"> </w:t>
      </w:r>
      <w:r w:rsidR="00F77EEC">
        <w:rPr>
          <w:rFonts w:ascii="Arial" w:hAnsi="Arial" w:cs="Arial"/>
          <w:sz w:val="20"/>
          <w:szCs w:val="20"/>
        </w:rPr>
        <w:t>su</w:t>
      </w:r>
      <w:r w:rsidR="00442903">
        <w:rPr>
          <w:rFonts w:ascii="Arial" w:hAnsi="Arial" w:cs="Arial"/>
          <w:sz w:val="20"/>
          <w:szCs w:val="20"/>
        </w:rPr>
        <w:t xml:space="preserve"> namještaj (stolice i stolovi) i </w:t>
      </w:r>
      <w:r w:rsidR="00B85C37">
        <w:rPr>
          <w:rFonts w:ascii="Arial" w:hAnsi="Arial" w:cs="Arial"/>
          <w:sz w:val="20"/>
          <w:szCs w:val="20"/>
        </w:rPr>
        <w:t xml:space="preserve">multimedijalna oprema u vrijednosti </w:t>
      </w:r>
      <w:r w:rsidR="005164A7">
        <w:rPr>
          <w:rFonts w:ascii="Arial" w:hAnsi="Arial" w:cs="Arial"/>
          <w:sz w:val="20"/>
          <w:szCs w:val="20"/>
        </w:rPr>
        <w:t>241.447 kn</w:t>
      </w:r>
      <w:r w:rsidR="00AA248E">
        <w:rPr>
          <w:rFonts w:ascii="Arial" w:hAnsi="Arial" w:cs="Arial"/>
          <w:sz w:val="20"/>
          <w:szCs w:val="20"/>
        </w:rPr>
        <w:t>.</w:t>
      </w:r>
    </w:p>
    <w:p w14:paraId="1F6C6B03" w14:textId="77777777" w:rsidR="00063E5B" w:rsidRDefault="00063E5B" w:rsidP="007A77CE">
      <w:pPr>
        <w:autoSpaceDE w:val="0"/>
        <w:autoSpaceDN w:val="0"/>
        <w:adjustRightInd w:val="0"/>
        <w:spacing w:after="0" w:line="240" w:lineRule="auto"/>
        <w:jc w:val="both"/>
        <w:rPr>
          <w:rFonts w:ascii="Arial" w:hAnsi="Arial" w:cs="Arial"/>
          <w:b/>
          <w:sz w:val="20"/>
          <w:szCs w:val="20"/>
        </w:rPr>
      </w:pPr>
    </w:p>
    <w:p w14:paraId="279BAA9F" w14:textId="0FE35624"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1007</w:t>
      </w:r>
      <w:r w:rsidRPr="0072189C">
        <w:rPr>
          <w:rFonts w:ascii="Arial" w:hAnsi="Arial" w:cs="Arial"/>
          <w:b/>
          <w:sz w:val="20"/>
          <w:szCs w:val="20"/>
        </w:rPr>
        <w:t xml:space="preserve"> RAZVOJ ELEKTRONIČKIH KOMUNIKACIJA</w:t>
      </w:r>
    </w:p>
    <w:p w14:paraId="19ED4B0A"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100701</w:t>
      </w:r>
      <w:r w:rsidRPr="0072189C">
        <w:rPr>
          <w:rFonts w:ascii="Arial" w:hAnsi="Arial" w:cs="Arial"/>
          <w:b/>
          <w:sz w:val="20"/>
          <w:szCs w:val="20"/>
        </w:rPr>
        <w:t xml:space="preserve"> Bežični pristup internetu</w:t>
      </w:r>
    </w:p>
    <w:p w14:paraId="3F6477BB" w14:textId="2D8601D5" w:rsidR="007A77CE" w:rsidRDefault="007A77CE" w:rsidP="007A77CE">
      <w:pPr>
        <w:keepNext/>
        <w:tabs>
          <w:tab w:val="left" w:pos="708"/>
          <w:tab w:val="left" w:pos="1660"/>
        </w:tabs>
        <w:spacing w:after="0" w:line="240" w:lineRule="auto"/>
        <w:jc w:val="both"/>
        <w:outlineLvl w:val="1"/>
        <w:rPr>
          <w:rFonts w:ascii="Arial" w:hAnsi="Arial" w:cs="Arial"/>
          <w:bCs/>
          <w:sz w:val="20"/>
          <w:szCs w:val="20"/>
        </w:rPr>
      </w:pPr>
      <w:r w:rsidRPr="0072189C">
        <w:rPr>
          <w:rFonts w:ascii="Arial" w:hAnsi="Arial" w:cs="Arial"/>
          <w:sz w:val="20"/>
          <w:szCs w:val="20"/>
        </w:rPr>
        <w:t xml:space="preserve">Rashodi planirani u iznosu </w:t>
      </w:r>
      <w:r w:rsidR="00601C9A">
        <w:rPr>
          <w:rFonts w:ascii="Arial" w:hAnsi="Arial" w:cs="Arial"/>
          <w:sz w:val="20"/>
          <w:szCs w:val="20"/>
        </w:rPr>
        <w:t>132.855</w:t>
      </w:r>
      <w:r>
        <w:rPr>
          <w:rFonts w:ascii="Arial" w:hAnsi="Arial" w:cs="Arial"/>
          <w:sz w:val="20"/>
          <w:szCs w:val="20"/>
        </w:rPr>
        <w:t xml:space="preserve"> kn </w:t>
      </w:r>
      <w:r w:rsidRPr="0072189C">
        <w:rPr>
          <w:rFonts w:ascii="Arial" w:hAnsi="Arial" w:cs="Arial"/>
          <w:sz w:val="20"/>
          <w:szCs w:val="20"/>
        </w:rPr>
        <w:t xml:space="preserve">izvršeni su u </w:t>
      </w:r>
      <w:r>
        <w:rPr>
          <w:rFonts w:ascii="Arial" w:hAnsi="Arial" w:cs="Arial"/>
          <w:sz w:val="20"/>
          <w:szCs w:val="20"/>
        </w:rPr>
        <w:t xml:space="preserve">iznosu </w:t>
      </w:r>
      <w:r w:rsidR="00D141EB">
        <w:rPr>
          <w:rFonts w:ascii="Arial" w:hAnsi="Arial" w:cs="Arial"/>
          <w:sz w:val="20"/>
          <w:szCs w:val="20"/>
        </w:rPr>
        <w:t xml:space="preserve">126.830 kn, </w:t>
      </w:r>
      <w:r w:rsidRPr="0072189C">
        <w:rPr>
          <w:rFonts w:ascii="Arial" w:hAnsi="Arial" w:cs="Arial"/>
          <w:sz w:val="20"/>
          <w:szCs w:val="20"/>
        </w:rPr>
        <w:t xml:space="preserve">a odnose se </w:t>
      </w:r>
      <w:r>
        <w:rPr>
          <w:rFonts w:ascii="Arial" w:hAnsi="Arial" w:cs="Arial"/>
          <w:sz w:val="20"/>
          <w:szCs w:val="20"/>
        </w:rPr>
        <w:t xml:space="preserve">korištenje i nadzor </w:t>
      </w:r>
      <w:r w:rsidRPr="0072189C">
        <w:rPr>
          <w:rFonts w:ascii="Arial" w:hAnsi="Arial" w:cs="Arial"/>
          <w:bCs/>
          <w:sz w:val="20"/>
          <w:szCs w:val="20"/>
        </w:rPr>
        <w:t>Wi Fi HOTSPOT javne mreže</w:t>
      </w:r>
      <w:r w:rsidR="00D141EB">
        <w:rPr>
          <w:rFonts w:ascii="Arial" w:hAnsi="Arial" w:cs="Arial"/>
          <w:bCs/>
          <w:sz w:val="20"/>
          <w:szCs w:val="20"/>
        </w:rPr>
        <w:t xml:space="preserve"> (</w:t>
      </w:r>
      <w:r w:rsidR="007C15E4">
        <w:rPr>
          <w:rFonts w:ascii="Arial" w:hAnsi="Arial" w:cs="Arial"/>
          <w:bCs/>
          <w:sz w:val="20"/>
          <w:szCs w:val="20"/>
        </w:rPr>
        <w:t>13.475</w:t>
      </w:r>
      <w:r w:rsidR="00E66AFF">
        <w:rPr>
          <w:rFonts w:ascii="Arial" w:hAnsi="Arial" w:cs="Arial"/>
          <w:bCs/>
          <w:sz w:val="20"/>
          <w:szCs w:val="20"/>
        </w:rPr>
        <w:t xml:space="preserve"> i </w:t>
      </w:r>
      <w:r w:rsidR="00E66AFF" w:rsidRPr="00987827">
        <w:rPr>
          <w:rFonts w:ascii="Arial" w:hAnsi="Arial" w:cs="Arial"/>
          <w:bCs/>
          <w:sz w:val="20"/>
          <w:szCs w:val="20"/>
        </w:rPr>
        <w:t>nabavu opreme i instaliranje WiFi hotspot sustava na području Općine</w:t>
      </w:r>
      <w:r w:rsidR="00E66AFF" w:rsidRPr="00987827">
        <w:rPr>
          <w:rFonts w:ascii="Arial" w:hAnsi="Arial" w:cs="Arial"/>
          <w:sz w:val="20"/>
          <w:szCs w:val="20"/>
        </w:rPr>
        <w:t xml:space="preserve"> Stara Gradiška  u okviru programa WIFI4EU</w:t>
      </w:r>
      <w:r w:rsidR="00E66AFF">
        <w:rPr>
          <w:rFonts w:ascii="Arial" w:hAnsi="Arial" w:cs="Arial"/>
          <w:sz w:val="20"/>
          <w:szCs w:val="20"/>
        </w:rPr>
        <w:t xml:space="preserve"> u iznosu 113.355 kn</w:t>
      </w:r>
      <w:r w:rsidR="00E66AFF" w:rsidRPr="00987827">
        <w:rPr>
          <w:rFonts w:ascii="Arial" w:hAnsi="Arial" w:cs="Arial"/>
          <w:sz w:val="20"/>
          <w:szCs w:val="20"/>
        </w:rPr>
        <w:t>.</w:t>
      </w:r>
    </w:p>
    <w:p w14:paraId="4175D6A8" w14:textId="77777777" w:rsidR="007A77CE" w:rsidRDefault="007A77CE" w:rsidP="007A77CE">
      <w:pPr>
        <w:spacing w:after="0" w:line="240" w:lineRule="auto"/>
        <w:jc w:val="both"/>
        <w:rPr>
          <w:rFonts w:ascii="Arial" w:eastAsia="Times New Roman" w:hAnsi="Arial" w:cs="Arial"/>
          <w:color w:val="000000" w:themeColor="text1"/>
          <w:sz w:val="20"/>
          <w:szCs w:val="20"/>
        </w:rPr>
      </w:pPr>
    </w:p>
    <w:p w14:paraId="07461722" w14:textId="77777777" w:rsidR="00887937" w:rsidRPr="007E53B8" w:rsidRDefault="00887937" w:rsidP="007A77CE">
      <w:pPr>
        <w:spacing w:after="0" w:line="240" w:lineRule="auto"/>
        <w:jc w:val="both"/>
        <w:rPr>
          <w:rFonts w:ascii="Arial" w:eastAsia="Times New Roman" w:hAnsi="Arial" w:cs="Arial"/>
          <w:color w:val="000000" w:themeColor="text1"/>
          <w:sz w:val="20"/>
          <w:szCs w:val="20"/>
        </w:rPr>
      </w:pPr>
    </w:p>
    <w:p w14:paraId="60B8D55A"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1008</w:t>
      </w:r>
      <w:r w:rsidRPr="0072189C">
        <w:rPr>
          <w:rFonts w:ascii="Arial" w:hAnsi="Arial" w:cs="Arial"/>
          <w:b/>
          <w:sz w:val="20"/>
          <w:szCs w:val="20"/>
        </w:rPr>
        <w:t xml:space="preserve"> </w:t>
      </w:r>
      <w:r>
        <w:rPr>
          <w:rFonts w:ascii="Arial" w:hAnsi="Arial" w:cs="Arial"/>
          <w:b/>
          <w:sz w:val="20"/>
          <w:szCs w:val="20"/>
        </w:rPr>
        <w:t>POTPORA POLJOPRIVREDI</w:t>
      </w:r>
    </w:p>
    <w:p w14:paraId="2DDDD43C"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100802</w:t>
      </w:r>
      <w:r w:rsidRPr="0072189C">
        <w:rPr>
          <w:rFonts w:ascii="Arial" w:hAnsi="Arial" w:cs="Arial"/>
          <w:b/>
          <w:sz w:val="20"/>
          <w:szCs w:val="20"/>
        </w:rPr>
        <w:t xml:space="preserve">  </w:t>
      </w:r>
      <w:r>
        <w:rPr>
          <w:rFonts w:ascii="Arial" w:hAnsi="Arial" w:cs="Arial"/>
          <w:b/>
          <w:sz w:val="20"/>
          <w:szCs w:val="20"/>
        </w:rPr>
        <w:t>Održavanje poljskih putova</w:t>
      </w:r>
    </w:p>
    <w:p w14:paraId="3223C2E9" w14:textId="784EB28C" w:rsidR="007A77CE" w:rsidRPr="006D79CF" w:rsidRDefault="007A77CE" w:rsidP="007A77CE">
      <w:pPr>
        <w:autoSpaceDE w:val="0"/>
        <w:autoSpaceDN w:val="0"/>
        <w:adjustRightInd w:val="0"/>
        <w:spacing w:after="0" w:line="240" w:lineRule="auto"/>
        <w:jc w:val="both"/>
        <w:rPr>
          <w:rFonts w:ascii="Arial" w:hAnsi="Arial" w:cs="Arial"/>
          <w:b/>
          <w:bCs/>
          <w:sz w:val="20"/>
          <w:szCs w:val="20"/>
        </w:rPr>
      </w:pPr>
      <w:r w:rsidRPr="0072189C">
        <w:rPr>
          <w:rFonts w:ascii="Arial" w:hAnsi="Arial" w:cs="Arial"/>
          <w:sz w:val="20"/>
          <w:szCs w:val="20"/>
        </w:rPr>
        <w:t xml:space="preserve">Rashodi planirani u iznosu od </w:t>
      </w:r>
      <w:r w:rsidR="0072512C">
        <w:rPr>
          <w:rFonts w:ascii="Arial" w:hAnsi="Arial" w:cs="Arial"/>
          <w:sz w:val="20"/>
          <w:szCs w:val="20"/>
        </w:rPr>
        <w:t>54.500</w:t>
      </w:r>
      <w:r>
        <w:rPr>
          <w:rFonts w:ascii="Arial" w:hAnsi="Arial" w:cs="Arial"/>
          <w:sz w:val="20"/>
          <w:szCs w:val="20"/>
        </w:rPr>
        <w:t xml:space="preserve"> kn </w:t>
      </w:r>
      <w:r w:rsidRPr="0072189C">
        <w:rPr>
          <w:rFonts w:ascii="Arial" w:hAnsi="Arial" w:cs="Arial"/>
          <w:sz w:val="20"/>
          <w:szCs w:val="20"/>
        </w:rPr>
        <w:t>izvršeni su u iznosu od</w:t>
      </w:r>
      <w:r>
        <w:rPr>
          <w:rFonts w:ascii="Arial" w:hAnsi="Arial" w:cs="Arial"/>
          <w:sz w:val="20"/>
          <w:szCs w:val="20"/>
        </w:rPr>
        <w:t xml:space="preserve"> </w:t>
      </w:r>
      <w:r w:rsidR="0072512C">
        <w:rPr>
          <w:rFonts w:ascii="Arial" w:hAnsi="Arial" w:cs="Arial"/>
          <w:sz w:val="20"/>
          <w:szCs w:val="20"/>
        </w:rPr>
        <w:t>53.954</w:t>
      </w:r>
      <w:r>
        <w:rPr>
          <w:rFonts w:ascii="Arial" w:hAnsi="Arial" w:cs="Arial"/>
          <w:sz w:val="20"/>
          <w:szCs w:val="20"/>
        </w:rPr>
        <w:t xml:space="preserve"> kn ili </w:t>
      </w:r>
      <w:r w:rsidRPr="0072189C">
        <w:rPr>
          <w:rFonts w:ascii="Arial" w:hAnsi="Arial" w:cs="Arial"/>
          <w:sz w:val="20"/>
          <w:szCs w:val="20"/>
        </w:rPr>
        <w:t xml:space="preserve"> </w:t>
      </w:r>
      <w:r w:rsidR="002532D1">
        <w:rPr>
          <w:rFonts w:ascii="Arial" w:hAnsi="Arial" w:cs="Arial"/>
          <w:sz w:val="20"/>
          <w:szCs w:val="20"/>
        </w:rPr>
        <w:t>99,25%</w:t>
      </w:r>
      <w:r>
        <w:rPr>
          <w:rFonts w:ascii="Arial" w:hAnsi="Arial" w:cs="Arial"/>
          <w:sz w:val="20"/>
          <w:szCs w:val="20"/>
        </w:rPr>
        <w:t xml:space="preserve">, </w:t>
      </w:r>
      <w:r w:rsidRPr="0072189C">
        <w:rPr>
          <w:rFonts w:ascii="Arial" w:hAnsi="Arial" w:cs="Arial"/>
          <w:sz w:val="20"/>
          <w:szCs w:val="20"/>
        </w:rPr>
        <w:t xml:space="preserve">a odnose se na troškove </w:t>
      </w:r>
      <w:r>
        <w:rPr>
          <w:rFonts w:ascii="Arial" w:hAnsi="Arial" w:cs="Arial"/>
          <w:sz w:val="20"/>
          <w:szCs w:val="20"/>
        </w:rPr>
        <w:t xml:space="preserve">saniranja </w:t>
      </w:r>
      <w:r w:rsidRPr="006D79CF">
        <w:rPr>
          <w:rFonts w:ascii="Arial" w:hAnsi="Arial" w:cs="Arial"/>
          <w:sz w:val="20"/>
          <w:szCs w:val="20"/>
        </w:rPr>
        <w:t>poljskih putova u katastarskim općinama</w:t>
      </w:r>
      <w:r w:rsidRPr="006D79CF">
        <w:rPr>
          <w:rFonts w:ascii="Arial" w:hAnsi="Arial" w:cs="Arial"/>
          <w:b/>
          <w:bCs/>
          <w:sz w:val="20"/>
          <w:szCs w:val="20"/>
        </w:rPr>
        <w:t xml:space="preserve"> </w:t>
      </w:r>
      <w:r w:rsidR="00D57148">
        <w:rPr>
          <w:rFonts w:ascii="Arial" w:hAnsi="Arial" w:cs="Arial"/>
          <w:b/>
          <w:bCs/>
          <w:sz w:val="20"/>
          <w:szCs w:val="20"/>
        </w:rPr>
        <w:t>Donji Varoš, Uskoci i Gornji Varoš, u dužini od 1.500 metara.</w:t>
      </w:r>
      <w:r w:rsidRPr="006D79CF">
        <w:rPr>
          <w:rFonts w:ascii="Arial" w:hAnsi="Arial" w:cs="Arial"/>
          <w:b/>
          <w:bCs/>
          <w:sz w:val="20"/>
          <w:szCs w:val="20"/>
        </w:rPr>
        <w:t xml:space="preserve"> </w:t>
      </w:r>
    </w:p>
    <w:p w14:paraId="13FBD6F0"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T</w:t>
      </w:r>
      <w:r>
        <w:rPr>
          <w:rFonts w:ascii="Arial" w:hAnsi="Arial" w:cs="Arial"/>
          <w:b/>
          <w:sz w:val="20"/>
          <w:szCs w:val="20"/>
        </w:rPr>
        <w:t>100801</w:t>
      </w:r>
      <w:r w:rsidRPr="0072189C">
        <w:rPr>
          <w:rFonts w:ascii="Arial" w:hAnsi="Arial" w:cs="Arial"/>
          <w:b/>
          <w:sz w:val="20"/>
          <w:szCs w:val="20"/>
        </w:rPr>
        <w:t xml:space="preserve"> </w:t>
      </w:r>
      <w:r>
        <w:rPr>
          <w:rFonts w:ascii="Arial" w:hAnsi="Arial" w:cs="Arial"/>
          <w:b/>
          <w:sz w:val="20"/>
          <w:szCs w:val="20"/>
        </w:rPr>
        <w:t xml:space="preserve"> Sufinanciranje analize </w:t>
      </w:r>
      <w:r w:rsidRPr="0072189C">
        <w:rPr>
          <w:rFonts w:ascii="Arial" w:hAnsi="Arial" w:cs="Arial"/>
          <w:b/>
          <w:sz w:val="20"/>
          <w:szCs w:val="20"/>
        </w:rPr>
        <w:t>plodnosti tla na poljoprivrednim gospodarstvima</w:t>
      </w:r>
    </w:p>
    <w:p w14:paraId="3F717ADF" w14:textId="421FC398" w:rsidR="007A77CE" w:rsidRPr="00FD7001" w:rsidRDefault="007A77CE" w:rsidP="007A77CE">
      <w:pPr>
        <w:spacing w:after="0" w:line="240" w:lineRule="auto"/>
        <w:jc w:val="both"/>
        <w:rPr>
          <w:rFonts w:ascii="Arial" w:hAnsi="Arial" w:cs="Arial"/>
          <w:color w:val="000000" w:themeColor="text1"/>
          <w:sz w:val="20"/>
          <w:szCs w:val="20"/>
        </w:rPr>
      </w:pPr>
      <w:r w:rsidRPr="0072189C">
        <w:rPr>
          <w:rFonts w:ascii="Arial" w:hAnsi="Arial" w:cs="Arial"/>
          <w:sz w:val="20"/>
          <w:szCs w:val="20"/>
        </w:rPr>
        <w:t xml:space="preserve">Planirani rashodi u iznosu od </w:t>
      </w:r>
      <w:r w:rsidR="003F4C32">
        <w:rPr>
          <w:rFonts w:ascii="Arial" w:hAnsi="Arial" w:cs="Arial"/>
          <w:sz w:val="20"/>
          <w:szCs w:val="20"/>
        </w:rPr>
        <w:t>4.500</w:t>
      </w:r>
      <w:r w:rsidRPr="0072189C">
        <w:rPr>
          <w:rFonts w:ascii="Arial" w:hAnsi="Arial" w:cs="Arial"/>
          <w:sz w:val="20"/>
          <w:szCs w:val="20"/>
        </w:rPr>
        <w:t xml:space="preserve"> kn</w:t>
      </w:r>
      <w:r>
        <w:rPr>
          <w:rFonts w:ascii="Arial" w:hAnsi="Arial" w:cs="Arial"/>
          <w:sz w:val="20"/>
          <w:szCs w:val="20"/>
        </w:rPr>
        <w:t xml:space="preserve"> </w:t>
      </w:r>
      <w:r w:rsidR="003F4C32">
        <w:rPr>
          <w:rFonts w:ascii="Arial" w:hAnsi="Arial" w:cs="Arial"/>
          <w:sz w:val="20"/>
          <w:szCs w:val="20"/>
        </w:rPr>
        <w:t xml:space="preserve">izvršeni su sa 96,20% </w:t>
      </w:r>
      <w:r w:rsidR="00A458E7">
        <w:rPr>
          <w:rFonts w:ascii="Arial" w:hAnsi="Arial" w:cs="Arial"/>
          <w:sz w:val="20"/>
          <w:szCs w:val="20"/>
        </w:rPr>
        <w:t>o</w:t>
      </w:r>
      <w:r w:rsidR="003F4C32">
        <w:rPr>
          <w:rFonts w:ascii="Arial" w:hAnsi="Arial" w:cs="Arial"/>
          <w:sz w:val="20"/>
          <w:szCs w:val="20"/>
        </w:rPr>
        <w:t>dnosno u iznosu  4.329 kn</w:t>
      </w:r>
      <w:r>
        <w:rPr>
          <w:rFonts w:ascii="Arial" w:hAnsi="Arial" w:cs="Arial"/>
          <w:sz w:val="20"/>
          <w:szCs w:val="20"/>
        </w:rPr>
        <w:t xml:space="preserve">.  </w:t>
      </w:r>
      <w:r w:rsidR="00A458E7" w:rsidRPr="00FD7001">
        <w:rPr>
          <w:rFonts w:ascii="Arial" w:hAnsi="Arial" w:cs="Arial"/>
          <w:b/>
          <w:bCs/>
          <w:color w:val="000000" w:themeColor="text1"/>
          <w:sz w:val="20"/>
          <w:szCs w:val="20"/>
        </w:rPr>
        <w:t xml:space="preserve">Analizirano je </w:t>
      </w:r>
      <w:r w:rsidR="00FD7001" w:rsidRPr="00FD7001">
        <w:rPr>
          <w:rFonts w:ascii="Arial" w:hAnsi="Arial" w:cs="Arial"/>
          <w:b/>
          <w:bCs/>
          <w:color w:val="000000" w:themeColor="text1"/>
          <w:sz w:val="20"/>
          <w:szCs w:val="20"/>
        </w:rPr>
        <w:t>37</w:t>
      </w:r>
      <w:r w:rsidR="00A458E7" w:rsidRPr="00FD7001">
        <w:rPr>
          <w:rFonts w:ascii="Arial" w:hAnsi="Arial" w:cs="Arial"/>
          <w:b/>
          <w:bCs/>
          <w:color w:val="000000" w:themeColor="text1"/>
          <w:sz w:val="20"/>
          <w:szCs w:val="20"/>
        </w:rPr>
        <w:t xml:space="preserve">  uzoraka tla.</w:t>
      </w:r>
    </w:p>
    <w:p w14:paraId="7F839400" w14:textId="77777777" w:rsidR="007A77CE" w:rsidRDefault="007A77CE" w:rsidP="007A77CE">
      <w:pPr>
        <w:spacing w:after="0" w:line="240" w:lineRule="auto"/>
        <w:jc w:val="both"/>
        <w:rPr>
          <w:rFonts w:ascii="Arial" w:hAnsi="Arial" w:cs="Arial"/>
          <w:b/>
          <w:sz w:val="20"/>
          <w:szCs w:val="20"/>
        </w:rPr>
      </w:pPr>
    </w:p>
    <w:p w14:paraId="75D1BFC7"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1009</w:t>
      </w:r>
      <w:r w:rsidRPr="0072189C">
        <w:rPr>
          <w:rFonts w:ascii="Arial" w:hAnsi="Arial" w:cs="Arial"/>
          <w:b/>
          <w:sz w:val="20"/>
          <w:szCs w:val="20"/>
        </w:rPr>
        <w:t xml:space="preserve"> ODRŽAVANJE KOMUNALNE INFRASTRUKTURE</w:t>
      </w:r>
    </w:p>
    <w:p w14:paraId="0AB73832" w14:textId="77777777" w:rsidR="007A77CE" w:rsidRPr="00394C3E" w:rsidRDefault="007A77CE" w:rsidP="007A77CE">
      <w:pPr>
        <w:autoSpaceDE w:val="0"/>
        <w:autoSpaceDN w:val="0"/>
        <w:adjustRightInd w:val="0"/>
        <w:spacing w:after="0" w:line="240" w:lineRule="auto"/>
        <w:jc w:val="both"/>
        <w:rPr>
          <w:rFonts w:ascii="Arial" w:hAnsi="Arial" w:cs="Arial"/>
          <w:b/>
          <w:bCs/>
          <w:sz w:val="20"/>
          <w:szCs w:val="20"/>
        </w:rPr>
      </w:pPr>
      <w:r w:rsidRPr="00394C3E">
        <w:rPr>
          <w:rFonts w:ascii="Arial" w:hAnsi="Arial" w:cs="Arial"/>
          <w:b/>
          <w:bCs/>
          <w:sz w:val="20"/>
          <w:szCs w:val="20"/>
        </w:rPr>
        <w:t>A10090</w:t>
      </w:r>
      <w:r>
        <w:rPr>
          <w:rFonts w:ascii="Arial" w:hAnsi="Arial" w:cs="Arial"/>
          <w:b/>
          <w:bCs/>
          <w:sz w:val="20"/>
          <w:szCs w:val="20"/>
        </w:rPr>
        <w:t>1</w:t>
      </w:r>
      <w:r w:rsidRPr="00394C3E">
        <w:rPr>
          <w:rFonts w:ascii="Arial" w:hAnsi="Arial" w:cs="Arial"/>
          <w:b/>
          <w:bCs/>
          <w:sz w:val="20"/>
          <w:szCs w:val="20"/>
        </w:rPr>
        <w:t xml:space="preserve"> Obavljanje komunalnih djelatnosti </w:t>
      </w:r>
    </w:p>
    <w:p w14:paraId="31F3963B" w14:textId="70EEB7B1" w:rsidR="007A77CE" w:rsidRPr="006D2D41" w:rsidRDefault="00F85CBB" w:rsidP="007A77CE">
      <w:pPr>
        <w:autoSpaceDE w:val="0"/>
        <w:autoSpaceDN w:val="0"/>
        <w:adjustRightInd w:val="0"/>
        <w:spacing w:after="0" w:line="240" w:lineRule="auto"/>
        <w:jc w:val="both"/>
        <w:rPr>
          <w:rFonts w:ascii="Arial" w:hAnsi="Arial" w:cs="Arial"/>
          <w:sz w:val="20"/>
          <w:szCs w:val="20"/>
        </w:rPr>
      </w:pPr>
      <w:r w:rsidRPr="006D2D41">
        <w:rPr>
          <w:rFonts w:ascii="Arial" w:hAnsi="Arial" w:cs="Arial"/>
          <w:sz w:val="20"/>
          <w:szCs w:val="20"/>
        </w:rPr>
        <w:t xml:space="preserve">Planirani rashodi u iznosu od </w:t>
      </w:r>
      <w:r>
        <w:rPr>
          <w:rFonts w:ascii="Arial" w:hAnsi="Arial" w:cs="Arial"/>
          <w:sz w:val="20"/>
          <w:szCs w:val="20"/>
        </w:rPr>
        <w:t>220.300</w:t>
      </w:r>
      <w:r w:rsidRPr="006D2D41">
        <w:rPr>
          <w:rFonts w:ascii="Arial" w:hAnsi="Arial" w:cs="Arial"/>
          <w:sz w:val="20"/>
          <w:szCs w:val="20"/>
        </w:rPr>
        <w:t xml:space="preserve"> kn izvršeni su u iznosu od </w:t>
      </w:r>
      <w:r>
        <w:rPr>
          <w:rFonts w:ascii="Arial" w:hAnsi="Arial" w:cs="Arial"/>
          <w:sz w:val="20"/>
          <w:szCs w:val="20"/>
        </w:rPr>
        <w:t>205.168</w:t>
      </w:r>
      <w:r w:rsidRPr="006D2D41">
        <w:rPr>
          <w:rFonts w:ascii="Arial" w:hAnsi="Arial" w:cs="Arial"/>
          <w:sz w:val="20"/>
          <w:szCs w:val="20"/>
        </w:rPr>
        <w:t xml:space="preserve"> kn ili </w:t>
      </w:r>
      <w:r>
        <w:rPr>
          <w:rFonts w:ascii="Arial" w:hAnsi="Arial" w:cs="Arial"/>
          <w:sz w:val="20"/>
          <w:szCs w:val="20"/>
        </w:rPr>
        <w:t>93,13</w:t>
      </w:r>
      <w:r w:rsidRPr="006D2D41">
        <w:rPr>
          <w:rFonts w:ascii="Arial" w:hAnsi="Arial" w:cs="Arial"/>
          <w:sz w:val="20"/>
          <w:szCs w:val="20"/>
        </w:rPr>
        <w:t>%</w:t>
      </w:r>
      <w:r>
        <w:rPr>
          <w:rFonts w:ascii="Arial" w:hAnsi="Arial" w:cs="Arial"/>
          <w:sz w:val="20"/>
          <w:szCs w:val="20"/>
        </w:rPr>
        <w:t xml:space="preserve">. </w:t>
      </w:r>
      <w:r w:rsidR="00996081">
        <w:rPr>
          <w:rFonts w:ascii="Arial" w:hAnsi="Arial" w:cs="Arial"/>
          <w:sz w:val="20"/>
          <w:szCs w:val="20"/>
        </w:rPr>
        <w:t>Za obavljanje k</w:t>
      </w:r>
      <w:r w:rsidR="000440D6">
        <w:rPr>
          <w:rFonts w:ascii="Arial" w:hAnsi="Arial" w:cs="Arial"/>
          <w:sz w:val="20"/>
          <w:szCs w:val="20"/>
        </w:rPr>
        <w:t>omunaln</w:t>
      </w:r>
      <w:r w:rsidR="00212388">
        <w:rPr>
          <w:rFonts w:ascii="Arial" w:hAnsi="Arial" w:cs="Arial"/>
          <w:sz w:val="20"/>
          <w:szCs w:val="20"/>
        </w:rPr>
        <w:t>ih</w:t>
      </w:r>
      <w:r w:rsidR="000440D6">
        <w:rPr>
          <w:rFonts w:ascii="Arial" w:hAnsi="Arial" w:cs="Arial"/>
          <w:sz w:val="20"/>
          <w:szCs w:val="20"/>
        </w:rPr>
        <w:t xml:space="preserve"> djelatnosti održavanje čistoće javnih površina</w:t>
      </w:r>
      <w:r w:rsidR="00CA5B38">
        <w:rPr>
          <w:rFonts w:ascii="Arial" w:hAnsi="Arial" w:cs="Arial"/>
          <w:sz w:val="20"/>
          <w:szCs w:val="20"/>
        </w:rPr>
        <w:t xml:space="preserve">, održavanje javnih zelenih površina i održavanje groblja </w:t>
      </w:r>
      <w:r w:rsidR="00212388">
        <w:rPr>
          <w:rFonts w:ascii="Arial" w:hAnsi="Arial" w:cs="Arial"/>
          <w:sz w:val="20"/>
          <w:szCs w:val="20"/>
        </w:rPr>
        <w:t xml:space="preserve">ustrojen je </w:t>
      </w:r>
      <w:r w:rsidR="00CA5B38">
        <w:rPr>
          <w:rFonts w:ascii="Arial" w:hAnsi="Arial" w:cs="Arial"/>
          <w:sz w:val="20"/>
          <w:szCs w:val="20"/>
        </w:rPr>
        <w:t xml:space="preserve">vlastiti komunalni pogon kao </w:t>
      </w:r>
      <w:r w:rsidR="0033016B">
        <w:rPr>
          <w:rFonts w:ascii="Arial" w:hAnsi="Arial" w:cs="Arial"/>
          <w:sz w:val="20"/>
          <w:szCs w:val="20"/>
        </w:rPr>
        <w:t>organizacijska jedinica</w:t>
      </w:r>
      <w:r w:rsidR="00CA5B38">
        <w:rPr>
          <w:rFonts w:ascii="Arial" w:hAnsi="Arial" w:cs="Arial"/>
          <w:sz w:val="20"/>
          <w:szCs w:val="20"/>
        </w:rPr>
        <w:t xml:space="preserve"> u Jedinstvenom upravnom odjelu.</w:t>
      </w:r>
      <w:r w:rsidR="008F2BF3">
        <w:rPr>
          <w:rFonts w:ascii="Arial" w:hAnsi="Arial" w:cs="Arial"/>
          <w:sz w:val="20"/>
          <w:szCs w:val="20"/>
        </w:rPr>
        <w:t xml:space="preserve"> </w:t>
      </w:r>
      <w:r w:rsidR="00D76ECA">
        <w:rPr>
          <w:rFonts w:ascii="Arial" w:hAnsi="Arial" w:cs="Arial"/>
          <w:sz w:val="20"/>
          <w:szCs w:val="20"/>
        </w:rPr>
        <w:t xml:space="preserve">U 2021. godini </w:t>
      </w:r>
      <w:r w:rsidR="008F2BF3">
        <w:rPr>
          <w:rFonts w:ascii="Arial" w:hAnsi="Arial" w:cs="Arial"/>
          <w:sz w:val="20"/>
          <w:szCs w:val="20"/>
        </w:rPr>
        <w:t>poslove održavanja obavljao je jedan namještenik zaposlen na neodređeno vrijeme i jedan</w:t>
      </w:r>
      <w:r w:rsidR="009A0B70">
        <w:rPr>
          <w:rFonts w:ascii="Arial" w:hAnsi="Arial" w:cs="Arial"/>
          <w:sz w:val="20"/>
          <w:szCs w:val="20"/>
        </w:rPr>
        <w:t xml:space="preserve"> namještenik</w:t>
      </w:r>
      <w:r w:rsidR="008F2BF3">
        <w:rPr>
          <w:rFonts w:ascii="Arial" w:hAnsi="Arial" w:cs="Arial"/>
          <w:sz w:val="20"/>
          <w:szCs w:val="20"/>
        </w:rPr>
        <w:t xml:space="preserve"> </w:t>
      </w:r>
      <w:r w:rsidR="00FC049B">
        <w:rPr>
          <w:rFonts w:ascii="Arial" w:hAnsi="Arial" w:cs="Arial"/>
          <w:sz w:val="20"/>
          <w:szCs w:val="20"/>
        </w:rPr>
        <w:t>zaposlen na određeno vrijeme u trajanju od 6 mjeseci</w:t>
      </w:r>
      <w:r w:rsidR="00CA5B38">
        <w:rPr>
          <w:rFonts w:ascii="Arial" w:hAnsi="Arial" w:cs="Arial"/>
          <w:sz w:val="20"/>
          <w:szCs w:val="20"/>
        </w:rPr>
        <w:t xml:space="preserve"> </w:t>
      </w:r>
      <w:r w:rsidR="006F7DC1">
        <w:rPr>
          <w:rFonts w:ascii="Arial" w:hAnsi="Arial" w:cs="Arial"/>
          <w:sz w:val="20"/>
          <w:szCs w:val="20"/>
        </w:rPr>
        <w:t xml:space="preserve">Rashodi obuhvaćaju </w:t>
      </w:r>
      <w:r w:rsidR="007A77CE" w:rsidRPr="006D2D41">
        <w:rPr>
          <w:rFonts w:ascii="Arial" w:hAnsi="Arial" w:cs="Arial"/>
          <w:sz w:val="20"/>
          <w:szCs w:val="20"/>
        </w:rPr>
        <w:t>plać</w:t>
      </w:r>
      <w:r w:rsidR="00607436">
        <w:rPr>
          <w:rFonts w:ascii="Arial" w:hAnsi="Arial" w:cs="Arial"/>
          <w:sz w:val="20"/>
          <w:szCs w:val="20"/>
        </w:rPr>
        <w:t>e</w:t>
      </w:r>
      <w:r w:rsidR="007A77CE" w:rsidRPr="006D2D41">
        <w:rPr>
          <w:rFonts w:ascii="Arial" w:hAnsi="Arial" w:cs="Arial"/>
          <w:sz w:val="20"/>
          <w:szCs w:val="20"/>
        </w:rPr>
        <w:t xml:space="preserve"> i doprinose na plaću, regres za godišnji odmor</w:t>
      </w:r>
      <w:r w:rsidR="009A0B70">
        <w:rPr>
          <w:rFonts w:ascii="Arial" w:hAnsi="Arial" w:cs="Arial"/>
          <w:sz w:val="20"/>
          <w:szCs w:val="20"/>
        </w:rPr>
        <w:t>,</w:t>
      </w:r>
      <w:r w:rsidR="007A77CE" w:rsidRPr="006D2D41">
        <w:rPr>
          <w:rFonts w:ascii="Arial" w:hAnsi="Arial" w:cs="Arial"/>
          <w:sz w:val="20"/>
          <w:szCs w:val="20"/>
        </w:rPr>
        <w:t xml:space="preserve"> božićnicu</w:t>
      </w:r>
      <w:r w:rsidR="009A0B70">
        <w:rPr>
          <w:rFonts w:ascii="Arial" w:hAnsi="Arial" w:cs="Arial"/>
          <w:sz w:val="20"/>
          <w:szCs w:val="20"/>
        </w:rPr>
        <w:t xml:space="preserve"> i uskrsnicu,</w:t>
      </w:r>
      <w:r w:rsidR="007A77CE" w:rsidRPr="006D2D41">
        <w:rPr>
          <w:rFonts w:ascii="Arial" w:hAnsi="Arial" w:cs="Arial"/>
          <w:sz w:val="20"/>
          <w:szCs w:val="20"/>
        </w:rPr>
        <w:t xml:space="preserve"> rashode za gorivo, materijal, rezervne dijelove, zaštitnu odjeću, popravak i osiguranj</w:t>
      </w:r>
      <w:r w:rsidR="007A77CE">
        <w:rPr>
          <w:rFonts w:ascii="Arial" w:hAnsi="Arial" w:cs="Arial"/>
          <w:sz w:val="20"/>
          <w:szCs w:val="20"/>
        </w:rPr>
        <w:t>e</w:t>
      </w:r>
      <w:r w:rsidR="007A77CE" w:rsidRPr="006D2D41">
        <w:rPr>
          <w:rFonts w:ascii="Arial" w:hAnsi="Arial" w:cs="Arial"/>
          <w:sz w:val="20"/>
          <w:szCs w:val="20"/>
        </w:rPr>
        <w:t xml:space="preserve"> strojeva</w:t>
      </w:r>
      <w:r w:rsidR="006A55BE">
        <w:rPr>
          <w:rFonts w:ascii="Arial" w:hAnsi="Arial" w:cs="Arial"/>
          <w:sz w:val="20"/>
          <w:szCs w:val="20"/>
        </w:rPr>
        <w:t>.</w:t>
      </w:r>
    </w:p>
    <w:p w14:paraId="68D71485"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100902</w:t>
      </w:r>
      <w:r w:rsidRPr="0072189C">
        <w:rPr>
          <w:rFonts w:ascii="Arial" w:hAnsi="Arial" w:cs="Arial"/>
          <w:b/>
          <w:sz w:val="20"/>
          <w:szCs w:val="20"/>
        </w:rPr>
        <w:t xml:space="preserve"> Održavanje nerazvrstanih cesta </w:t>
      </w:r>
    </w:p>
    <w:p w14:paraId="1E3B3046" w14:textId="763C70B0" w:rsidR="007A77CE" w:rsidRPr="00625243"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sidR="006A55BE">
        <w:rPr>
          <w:rFonts w:ascii="Arial" w:hAnsi="Arial" w:cs="Arial"/>
          <w:sz w:val="20"/>
          <w:szCs w:val="20"/>
        </w:rPr>
        <w:t>5.00</w:t>
      </w:r>
      <w:r>
        <w:rPr>
          <w:rFonts w:ascii="Arial" w:hAnsi="Arial" w:cs="Arial"/>
          <w:sz w:val="20"/>
          <w:szCs w:val="20"/>
        </w:rPr>
        <w:t>0 kn</w:t>
      </w:r>
      <w:r w:rsidRPr="0072189C">
        <w:rPr>
          <w:rFonts w:ascii="Arial" w:hAnsi="Arial" w:cs="Arial"/>
          <w:sz w:val="20"/>
          <w:szCs w:val="20"/>
        </w:rPr>
        <w:t xml:space="preserve"> izvršeni su u iznosu od </w:t>
      </w:r>
      <w:r w:rsidR="0052652C">
        <w:rPr>
          <w:rFonts w:ascii="Arial" w:hAnsi="Arial" w:cs="Arial"/>
          <w:sz w:val="20"/>
          <w:szCs w:val="20"/>
        </w:rPr>
        <w:t>1.377</w:t>
      </w:r>
      <w:r w:rsidRPr="0072189C">
        <w:rPr>
          <w:rFonts w:ascii="Arial" w:hAnsi="Arial" w:cs="Arial"/>
          <w:sz w:val="20"/>
          <w:szCs w:val="20"/>
        </w:rPr>
        <w:t xml:space="preserve"> kn </w:t>
      </w:r>
      <w:r>
        <w:rPr>
          <w:rFonts w:ascii="Arial" w:hAnsi="Arial" w:cs="Arial"/>
          <w:sz w:val="20"/>
          <w:szCs w:val="20"/>
        </w:rPr>
        <w:t xml:space="preserve">ili </w:t>
      </w:r>
      <w:r w:rsidR="0052652C">
        <w:rPr>
          <w:rFonts w:ascii="Arial" w:hAnsi="Arial" w:cs="Arial"/>
          <w:sz w:val="20"/>
          <w:szCs w:val="20"/>
        </w:rPr>
        <w:t>45,90</w:t>
      </w:r>
      <w:r w:rsidRPr="0072189C">
        <w:rPr>
          <w:rFonts w:ascii="Arial" w:hAnsi="Arial" w:cs="Arial"/>
          <w:sz w:val="20"/>
          <w:szCs w:val="20"/>
        </w:rPr>
        <w:t>%</w:t>
      </w:r>
      <w:r>
        <w:rPr>
          <w:rFonts w:ascii="Arial" w:hAnsi="Arial" w:cs="Arial"/>
          <w:sz w:val="20"/>
          <w:szCs w:val="20"/>
        </w:rPr>
        <w:t xml:space="preserve">, a odnose se </w:t>
      </w:r>
      <w:r w:rsidR="00E36B22">
        <w:rPr>
          <w:rFonts w:ascii="Arial" w:hAnsi="Arial" w:cs="Arial"/>
          <w:sz w:val="20"/>
          <w:szCs w:val="20"/>
        </w:rPr>
        <w:t>nabavu materijala za hitne popravke.</w:t>
      </w:r>
    </w:p>
    <w:p w14:paraId="5FB7ADDE" w14:textId="77777777" w:rsidR="007A77CE" w:rsidRPr="00625243" w:rsidRDefault="007A77CE" w:rsidP="007A77CE">
      <w:pPr>
        <w:tabs>
          <w:tab w:val="left" w:pos="240"/>
        </w:tabs>
        <w:spacing w:after="0" w:line="240" w:lineRule="auto"/>
        <w:jc w:val="both"/>
        <w:rPr>
          <w:rFonts w:ascii="Arial" w:hAnsi="Arial" w:cs="Arial"/>
          <w:b/>
          <w:sz w:val="20"/>
          <w:szCs w:val="20"/>
        </w:rPr>
      </w:pPr>
      <w:r w:rsidRPr="00625243">
        <w:rPr>
          <w:rFonts w:ascii="Arial" w:hAnsi="Arial" w:cs="Arial"/>
          <w:b/>
          <w:sz w:val="20"/>
          <w:szCs w:val="20"/>
        </w:rPr>
        <w:t>A10090</w:t>
      </w:r>
      <w:r>
        <w:rPr>
          <w:rFonts w:ascii="Arial" w:hAnsi="Arial" w:cs="Arial"/>
          <w:b/>
          <w:sz w:val="20"/>
          <w:szCs w:val="20"/>
        </w:rPr>
        <w:t>3</w:t>
      </w:r>
      <w:r w:rsidRPr="00625243">
        <w:rPr>
          <w:rFonts w:ascii="Arial" w:hAnsi="Arial" w:cs="Arial"/>
          <w:b/>
          <w:sz w:val="20"/>
          <w:szCs w:val="20"/>
        </w:rPr>
        <w:t xml:space="preserve"> Održavanje javnih površina</w:t>
      </w:r>
    </w:p>
    <w:p w14:paraId="2495FF95" w14:textId="5770B5EC" w:rsidR="007A77CE" w:rsidRPr="00625243" w:rsidRDefault="007A77CE" w:rsidP="007A77CE">
      <w:pPr>
        <w:tabs>
          <w:tab w:val="left" w:pos="240"/>
        </w:tabs>
        <w:spacing w:after="0" w:line="240" w:lineRule="auto"/>
        <w:jc w:val="both"/>
        <w:rPr>
          <w:rFonts w:ascii="Arial" w:hAnsi="Arial" w:cs="Arial"/>
          <w:sz w:val="20"/>
          <w:szCs w:val="20"/>
        </w:rPr>
      </w:pPr>
      <w:r w:rsidRPr="00625243">
        <w:rPr>
          <w:rFonts w:ascii="Arial" w:hAnsi="Arial" w:cs="Arial"/>
          <w:sz w:val="20"/>
          <w:szCs w:val="20"/>
        </w:rPr>
        <w:t xml:space="preserve">Rashodi  planirani u iznosu od </w:t>
      </w:r>
      <w:r>
        <w:rPr>
          <w:rFonts w:ascii="Arial" w:hAnsi="Arial" w:cs="Arial"/>
          <w:sz w:val="20"/>
          <w:szCs w:val="20"/>
        </w:rPr>
        <w:t>1</w:t>
      </w:r>
      <w:r w:rsidR="0074251C">
        <w:rPr>
          <w:rFonts w:ascii="Arial" w:hAnsi="Arial" w:cs="Arial"/>
          <w:sz w:val="20"/>
          <w:szCs w:val="20"/>
        </w:rPr>
        <w:t>0</w:t>
      </w:r>
      <w:r>
        <w:rPr>
          <w:rFonts w:ascii="Arial" w:hAnsi="Arial" w:cs="Arial"/>
          <w:sz w:val="20"/>
          <w:szCs w:val="20"/>
        </w:rPr>
        <w:t>8.000</w:t>
      </w:r>
      <w:r w:rsidRPr="00625243">
        <w:rPr>
          <w:rFonts w:ascii="Arial" w:hAnsi="Arial" w:cs="Arial"/>
          <w:sz w:val="20"/>
          <w:szCs w:val="20"/>
        </w:rPr>
        <w:t xml:space="preserve"> kn izvršeni su u iznosu od </w:t>
      </w:r>
      <w:r w:rsidR="0074251C">
        <w:rPr>
          <w:rFonts w:ascii="Arial" w:hAnsi="Arial" w:cs="Arial"/>
          <w:sz w:val="20"/>
          <w:szCs w:val="20"/>
        </w:rPr>
        <w:t>80.641</w:t>
      </w:r>
      <w:r w:rsidRPr="00625243">
        <w:rPr>
          <w:rFonts w:ascii="Arial" w:hAnsi="Arial" w:cs="Arial"/>
          <w:sz w:val="20"/>
          <w:szCs w:val="20"/>
        </w:rPr>
        <w:t xml:space="preserve"> kn ili </w:t>
      </w:r>
      <w:r w:rsidR="0074251C">
        <w:rPr>
          <w:rFonts w:ascii="Arial" w:hAnsi="Arial" w:cs="Arial"/>
          <w:sz w:val="20"/>
          <w:szCs w:val="20"/>
        </w:rPr>
        <w:t>74,67</w:t>
      </w:r>
      <w:r w:rsidRPr="00625243">
        <w:rPr>
          <w:rFonts w:ascii="Arial" w:hAnsi="Arial" w:cs="Arial"/>
          <w:sz w:val="20"/>
          <w:szCs w:val="20"/>
        </w:rPr>
        <w:t>%.</w:t>
      </w:r>
    </w:p>
    <w:p w14:paraId="297ABA1E" w14:textId="4B0D2F31" w:rsidR="007A77CE" w:rsidRPr="002C053E" w:rsidRDefault="007A77CE" w:rsidP="007A77CE">
      <w:pPr>
        <w:tabs>
          <w:tab w:val="left" w:pos="240"/>
        </w:tabs>
        <w:spacing w:after="0" w:line="240" w:lineRule="auto"/>
        <w:jc w:val="both"/>
        <w:rPr>
          <w:rFonts w:ascii="Arial" w:hAnsi="Arial" w:cs="Arial"/>
          <w:sz w:val="20"/>
          <w:szCs w:val="20"/>
        </w:rPr>
      </w:pPr>
      <w:r w:rsidRPr="00625243">
        <w:rPr>
          <w:rFonts w:ascii="Arial" w:hAnsi="Arial" w:cs="Arial"/>
          <w:sz w:val="20"/>
          <w:szCs w:val="20"/>
        </w:rPr>
        <w:t xml:space="preserve">Rashodi obuhvaćaju troškove nabave sadnica </w:t>
      </w:r>
      <w:r w:rsidR="00B32334">
        <w:rPr>
          <w:rFonts w:ascii="Arial" w:hAnsi="Arial" w:cs="Arial"/>
          <w:sz w:val="20"/>
          <w:szCs w:val="20"/>
        </w:rPr>
        <w:t xml:space="preserve"> i materijala za njegu </w:t>
      </w:r>
      <w:r w:rsidRPr="00625243">
        <w:rPr>
          <w:rFonts w:ascii="Arial" w:hAnsi="Arial" w:cs="Arial"/>
          <w:sz w:val="20"/>
          <w:szCs w:val="20"/>
        </w:rPr>
        <w:t xml:space="preserve">drveća, materijala za </w:t>
      </w:r>
      <w:r w:rsidR="00B32334">
        <w:rPr>
          <w:rFonts w:ascii="Arial" w:hAnsi="Arial" w:cs="Arial"/>
          <w:sz w:val="20"/>
          <w:szCs w:val="20"/>
        </w:rPr>
        <w:t>održavanje urbane opreme</w:t>
      </w:r>
      <w:r w:rsidR="007F5EC5">
        <w:rPr>
          <w:rFonts w:ascii="Arial" w:hAnsi="Arial" w:cs="Arial"/>
          <w:sz w:val="20"/>
          <w:szCs w:val="20"/>
        </w:rPr>
        <w:t>,</w:t>
      </w:r>
      <w:r w:rsidRPr="00625243">
        <w:rPr>
          <w:rFonts w:ascii="Arial" w:hAnsi="Arial" w:cs="Arial"/>
          <w:sz w:val="20"/>
          <w:szCs w:val="20"/>
        </w:rPr>
        <w:t xml:space="preserve"> </w:t>
      </w:r>
      <w:r w:rsidRPr="002C053E">
        <w:rPr>
          <w:rFonts w:ascii="Arial" w:hAnsi="Arial" w:cs="Arial"/>
          <w:sz w:val="20"/>
          <w:szCs w:val="20"/>
        </w:rPr>
        <w:t>božićnih ukrasa za vanjsko ukrašavanje,</w:t>
      </w:r>
      <w:r w:rsidR="002C053E" w:rsidRPr="002C053E">
        <w:rPr>
          <w:rFonts w:ascii="Arial" w:hAnsi="Arial" w:cs="Arial"/>
          <w:sz w:val="20"/>
          <w:szCs w:val="20"/>
        </w:rPr>
        <w:t xml:space="preserve"> troškove</w:t>
      </w:r>
      <w:r w:rsidR="007F5EC5" w:rsidRPr="002C053E">
        <w:rPr>
          <w:rFonts w:ascii="Arial" w:hAnsi="Arial" w:cs="Arial"/>
          <w:sz w:val="20"/>
          <w:szCs w:val="20"/>
        </w:rPr>
        <w:t xml:space="preserve"> uređenj</w:t>
      </w:r>
      <w:r w:rsidR="002C053E" w:rsidRPr="002C053E">
        <w:rPr>
          <w:rFonts w:ascii="Arial" w:hAnsi="Arial" w:cs="Arial"/>
          <w:sz w:val="20"/>
          <w:szCs w:val="20"/>
        </w:rPr>
        <w:t>a</w:t>
      </w:r>
      <w:r w:rsidR="007F5EC5" w:rsidRPr="002C053E">
        <w:rPr>
          <w:rFonts w:ascii="Arial" w:hAnsi="Arial" w:cs="Arial"/>
          <w:sz w:val="20"/>
          <w:szCs w:val="20"/>
        </w:rPr>
        <w:t xml:space="preserve"> javnih površina u Novom Varošu</w:t>
      </w:r>
      <w:r w:rsidR="002C053E" w:rsidRPr="002C053E">
        <w:rPr>
          <w:rFonts w:ascii="Arial" w:hAnsi="Arial" w:cs="Arial"/>
          <w:sz w:val="20"/>
          <w:szCs w:val="20"/>
        </w:rPr>
        <w:t xml:space="preserve">, </w:t>
      </w:r>
      <w:r w:rsidR="00541ABF">
        <w:rPr>
          <w:rFonts w:ascii="Arial" w:hAnsi="Arial" w:cs="Arial"/>
          <w:sz w:val="20"/>
          <w:szCs w:val="20"/>
        </w:rPr>
        <w:t xml:space="preserve">troškove </w:t>
      </w:r>
      <w:r w:rsidR="002C053E" w:rsidRPr="002C053E">
        <w:rPr>
          <w:rFonts w:ascii="Arial" w:hAnsi="Arial" w:cs="Arial"/>
          <w:color w:val="000000"/>
          <w:sz w:val="20"/>
          <w:szCs w:val="20"/>
        </w:rPr>
        <w:t>nasipanja zemlje i ravnanja javne površine u Ulici kralja Tomislava, na Cvjetnom trgu i kod uređaja za pročišćavanje otpadnih voda</w:t>
      </w:r>
      <w:r w:rsidRPr="002C053E">
        <w:rPr>
          <w:rFonts w:ascii="Arial" w:hAnsi="Arial" w:cs="Arial"/>
          <w:sz w:val="20"/>
          <w:szCs w:val="20"/>
        </w:rPr>
        <w:t xml:space="preserve"> te troškove odvoza i odlaganja otpada s javnih površina. </w:t>
      </w:r>
    </w:p>
    <w:p w14:paraId="6442D335" w14:textId="77777777" w:rsidR="007A77CE" w:rsidRPr="00625243" w:rsidRDefault="007A77CE" w:rsidP="007A77CE">
      <w:pPr>
        <w:tabs>
          <w:tab w:val="left" w:pos="240"/>
        </w:tabs>
        <w:spacing w:after="0" w:line="240" w:lineRule="auto"/>
        <w:jc w:val="both"/>
        <w:rPr>
          <w:rFonts w:ascii="Arial" w:hAnsi="Arial" w:cs="Arial"/>
          <w:b/>
          <w:sz w:val="20"/>
          <w:szCs w:val="20"/>
        </w:rPr>
      </w:pPr>
      <w:r w:rsidRPr="00625243">
        <w:rPr>
          <w:rFonts w:ascii="Arial" w:hAnsi="Arial" w:cs="Arial"/>
          <w:b/>
          <w:sz w:val="20"/>
          <w:szCs w:val="20"/>
        </w:rPr>
        <w:t>A10090</w:t>
      </w:r>
      <w:r>
        <w:rPr>
          <w:rFonts w:ascii="Arial" w:hAnsi="Arial" w:cs="Arial"/>
          <w:b/>
          <w:sz w:val="20"/>
          <w:szCs w:val="20"/>
        </w:rPr>
        <w:t>4</w:t>
      </w:r>
      <w:r w:rsidRPr="00625243">
        <w:rPr>
          <w:rFonts w:ascii="Arial" w:hAnsi="Arial" w:cs="Arial"/>
          <w:b/>
          <w:sz w:val="20"/>
          <w:szCs w:val="20"/>
        </w:rPr>
        <w:t xml:space="preserve"> Održavanje javne rasvjete</w:t>
      </w:r>
    </w:p>
    <w:p w14:paraId="72AD8EF0" w14:textId="38FD4E20"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sidR="00EA4319">
        <w:rPr>
          <w:rFonts w:ascii="Arial" w:hAnsi="Arial" w:cs="Arial"/>
          <w:sz w:val="20"/>
          <w:szCs w:val="20"/>
        </w:rPr>
        <w:t>64.000</w:t>
      </w:r>
      <w:r>
        <w:rPr>
          <w:rFonts w:ascii="Arial" w:hAnsi="Arial" w:cs="Arial"/>
          <w:sz w:val="20"/>
          <w:szCs w:val="20"/>
        </w:rPr>
        <w:t xml:space="preserve"> kn izvršeni su </w:t>
      </w:r>
      <w:r w:rsidRPr="0072189C">
        <w:rPr>
          <w:rFonts w:ascii="Arial" w:hAnsi="Arial" w:cs="Arial"/>
          <w:sz w:val="20"/>
          <w:szCs w:val="20"/>
        </w:rPr>
        <w:t xml:space="preserve">sa </w:t>
      </w:r>
      <w:r w:rsidR="00E37B3B">
        <w:rPr>
          <w:rFonts w:ascii="Arial" w:hAnsi="Arial" w:cs="Arial"/>
          <w:sz w:val="20"/>
          <w:szCs w:val="20"/>
        </w:rPr>
        <w:t>93,37</w:t>
      </w:r>
      <w:r w:rsidRPr="0072189C">
        <w:rPr>
          <w:rFonts w:ascii="Arial" w:hAnsi="Arial" w:cs="Arial"/>
          <w:sz w:val="20"/>
          <w:szCs w:val="20"/>
        </w:rPr>
        <w:t xml:space="preserve">% odnosno u iznosu  od </w:t>
      </w:r>
      <w:r w:rsidR="00E37B3B">
        <w:rPr>
          <w:rFonts w:ascii="Arial" w:hAnsi="Arial" w:cs="Arial"/>
          <w:sz w:val="20"/>
          <w:szCs w:val="20"/>
        </w:rPr>
        <w:t>59.755</w:t>
      </w:r>
      <w:r>
        <w:rPr>
          <w:rFonts w:ascii="Arial" w:hAnsi="Arial" w:cs="Arial"/>
          <w:sz w:val="20"/>
          <w:szCs w:val="20"/>
        </w:rPr>
        <w:t xml:space="preserve"> </w:t>
      </w:r>
      <w:r w:rsidRPr="0072189C">
        <w:rPr>
          <w:rFonts w:ascii="Arial" w:hAnsi="Arial" w:cs="Arial"/>
          <w:sz w:val="20"/>
          <w:szCs w:val="20"/>
        </w:rPr>
        <w:t>kn.</w:t>
      </w:r>
    </w:p>
    <w:p w14:paraId="0751829B" w14:textId="7C5B4B47" w:rsidR="007A77CE" w:rsidRPr="008A1CFD" w:rsidRDefault="007A77CE" w:rsidP="007A77CE">
      <w:pPr>
        <w:autoSpaceDE w:val="0"/>
        <w:autoSpaceDN w:val="0"/>
        <w:adjustRightInd w:val="0"/>
        <w:spacing w:after="0" w:line="240" w:lineRule="auto"/>
        <w:jc w:val="both"/>
        <w:rPr>
          <w:rFonts w:ascii="Arial" w:hAnsi="Arial" w:cs="Arial"/>
          <w:sz w:val="20"/>
          <w:szCs w:val="20"/>
        </w:rPr>
      </w:pPr>
      <w:r w:rsidRPr="008A1CFD">
        <w:rPr>
          <w:rFonts w:ascii="Arial" w:hAnsi="Arial" w:cs="Arial"/>
          <w:sz w:val="20"/>
          <w:szCs w:val="20"/>
        </w:rPr>
        <w:t xml:space="preserve">Rashodi obuhvaćaju troškove električne energije za javnu rasvjetu u iznosu od </w:t>
      </w:r>
      <w:r w:rsidR="00E37B3B" w:rsidRPr="008A1CFD">
        <w:rPr>
          <w:rFonts w:ascii="Arial" w:hAnsi="Arial" w:cs="Arial"/>
          <w:sz w:val="20"/>
          <w:szCs w:val="20"/>
        </w:rPr>
        <w:t>41.856</w:t>
      </w:r>
      <w:r w:rsidRPr="008A1CFD">
        <w:rPr>
          <w:rFonts w:ascii="Arial" w:hAnsi="Arial" w:cs="Arial"/>
          <w:sz w:val="20"/>
          <w:szCs w:val="20"/>
        </w:rPr>
        <w:t xml:space="preserve"> kn</w:t>
      </w:r>
      <w:r w:rsidR="00E37B3B" w:rsidRPr="008A1CFD">
        <w:rPr>
          <w:rFonts w:ascii="Arial" w:hAnsi="Arial" w:cs="Arial"/>
          <w:sz w:val="20"/>
          <w:szCs w:val="20"/>
        </w:rPr>
        <w:t>,</w:t>
      </w:r>
      <w:r w:rsidRPr="008A1CFD">
        <w:rPr>
          <w:rFonts w:ascii="Arial" w:hAnsi="Arial" w:cs="Arial"/>
          <w:sz w:val="20"/>
          <w:szCs w:val="20"/>
        </w:rPr>
        <w:t xml:space="preserve"> </w:t>
      </w:r>
      <w:r w:rsidR="00E37B3B" w:rsidRPr="008A1CFD">
        <w:rPr>
          <w:rFonts w:ascii="Arial" w:hAnsi="Arial" w:cs="Arial"/>
          <w:sz w:val="20"/>
          <w:szCs w:val="20"/>
        </w:rPr>
        <w:t xml:space="preserve">popravka instalacija javne rasvjete, nabavu lampi i materijala za održavanje </w:t>
      </w:r>
      <w:r w:rsidR="008A1CFD" w:rsidRPr="008A1CFD">
        <w:rPr>
          <w:rFonts w:ascii="Arial" w:hAnsi="Arial" w:cs="Arial"/>
          <w:sz w:val="20"/>
          <w:szCs w:val="20"/>
        </w:rPr>
        <w:t>u iznosu 17.899 kn.</w:t>
      </w:r>
      <w:r w:rsidRPr="008A1CFD">
        <w:rPr>
          <w:rFonts w:ascii="Arial" w:hAnsi="Arial" w:cs="Arial"/>
          <w:sz w:val="20"/>
          <w:szCs w:val="20"/>
        </w:rPr>
        <w:t xml:space="preserve">  </w:t>
      </w:r>
    </w:p>
    <w:p w14:paraId="5D0C19B2"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 xml:space="preserve">100905 </w:t>
      </w:r>
      <w:r w:rsidRPr="0072189C">
        <w:rPr>
          <w:rFonts w:ascii="Arial" w:hAnsi="Arial" w:cs="Arial"/>
          <w:b/>
          <w:sz w:val="20"/>
          <w:szCs w:val="20"/>
        </w:rPr>
        <w:t>Održavanje groblja</w:t>
      </w:r>
    </w:p>
    <w:p w14:paraId="3442B401" w14:textId="071F9C86"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sidR="006C5CAC">
        <w:rPr>
          <w:rFonts w:ascii="Arial" w:hAnsi="Arial" w:cs="Arial"/>
          <w:sz w:val="20"/>
          <w:szCs w:val="20"/>
        </w:rPr>
        <w:t>3.701</w:t>
      </w:r>
      <w:r w:rsidRPr="0072189C">
        <w:rPr>
          <w:rFonts w:ascii="Arial" w:hAnsi="Arial" w:cs="Arial"/>
          <w:sz w:val="20"/>
          <w:szCs w:val="20"/>
        </w:rPr>
        <w:t xml:space="preserve"> kn izvršeni su sa </w:t>
      </w:r>
      <w:r w:rsidR="006F1235">
        <w:rPr>
          <w:rFonts w:ascii="Arial" w:hAnsi="Arial" w:cs="Arial"/>
          <w:sz w:val="20"/>
          <w:szCs w:val="20"/>
        </w:rPr>
        <w:t>90,60</w:t>
      </w:r>
      <w:r w:rsidRPr="0072189C">
        <w:rPr>
          <w:rFonts w:ascii="Arial" w:hAnsi="Arial" w:cs="Arial"/>
          <w:sz w:val="20"/>
          <w:szCs w:val="20"/>
        </w:rPr>
        <w:t xml:space="preserve">% odnosno u iznosu od </w:t>
      </w:r>
      <w:r w:rsidR="006F1235">
        <w:rPr>
          <w:rFonts w:ascii="Arial" w:hAnsi="Arial" w:cs="Arial"/>
          <w:sz w:val="20"/>
          <w:szCs w:val="20"/>
        </w:rPr>
        <w:t>3.353</w:t>
      </w:r>
      <w:r>
        <w:rPr>
          <w:rFonts w:ascii="Arial" w:hAnsi="Arial" w:cs="Arial"/>
          <w:sz w:val="20"/>
          <w:szCs w:val="20"/>
        </w:rPr>
        <w:t xml:space="preserve"> kn.</w:t>
      </w:r>
      <w:r w:rsidRPr="0072189C">
        <w:rPr>
          <w:rFonts w:ascii="Arial" w:hAnsi="Arial" w:cs="Arial"/>
          <w:sz w:val="20"/>
          <w:szCs w:val="20"/>
        </w:rPr>
        <w:t xml:space="preserve"> </w:t>
      </w:r>
    </w:p>
    <w:p w14:paraId="7E006B3E" w14:textId="39F7A7AA"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w:t>
      </w:r>
      <w:r w:rsidR="0066505E">
        <w:rPr>
          <w:rFonts w:ascii="Arial" w:hAnsi="Arial" w:cs="Arial"/>
          <w:sz w:val="20"/>
          <w:szCs w:val="20"/>
        </w:rPr>
        <w:t xml:space="preserve">se odnose na </w:t>
      </w:r>
      <w:r w:rsidRPr="0072189C">
        <w:rPr>
          <w:rFonts w:ascii="Arial" w:hAnsi="Arial" w:cs="Arial"/>
          <w:sz w:val="20"/>
          <w:szCs w:val="20"/>
        </w:rPr>
        <w:t>troškove električne energije</w:t>
      </w:r>
      <w:r>
        <w:rPr>
          <w:rFonts w:ascii="Arial" w:hAnsi="Arial" w:cs="Arial"/>
          <w:sz w:val="20"/>
          <w:szCs w:val="20"/>
        </w:rPr>
        <w:t>,</w:t>
      </w:r>
      <w:r w:rsidRPr="0072189C">
        <w:rPr>
          <w:rFonts w:ascii="Arial" w:hAnsi="Arial" w:cs="Arial"/>
          <w:sz w:val="20"/>
          <w:szCs w:val="20"/>
        </w:rPr>
        <w:t xml:space="preserve"> vode i odvoza otpada</w:t>
      </w:r>
      <w:r w:rsidR="0066505E">
        <w:rPr>
          <w:rFonts w:ascii="Arial" w:hAnsi="Arial" w:cs="Arial"/>
          <w:sz w:val="20"/>
          <w:szCs w:val="20"/>
        </w:rPr>
        <w:t>.</w:t>
      </w:r>
      <w:r>
        <w:rPr>
          <w:rFonts w:ascii="Arial" w:hAnsi="Arial" w:cs="Arial"/>
          <w:sz w:val="20"/>
          <w:szCs w:val="20"/>
        </w:rPr>
        <w:t xml:space="preserve"> </w:t>
      </w:r>
    </w:p>
    <w:p w14:paraId="575943C0"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1688FDB6" w14:textId="77777777" w:rsidR="007A77CE" w:rsidRDefault="007A77CE" w:rsidP="007A77CE">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PROGRAM: 1010 IZGRADNJA KOMUNALNE INFRASTRUKTURE</w:t>
      </w:r>
    </w:p>
    <w:p w14:paraId="418C164F" w14:textId="32A72E66" w:rsidR="00A70CA9"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K101001 </w:t>
      </w:r>
      <w:r w:rsidR="00A70CA9">
        <w:rPr>
          <w:rFonts w:ascii="Arial" w:hAnsi="Arial" w:cs="Arial"/>
          <w:b/>
          <w:sz w:val="20"/>
          <w:szCs w:val="20"/>
        </w:rPr>
        <w:t>Izgradnja mrtvačnice</w:t>
      </w:r>
    </w:p>
    <w:p w14:paraId="626C28BE" w14:textId="048ECB7F" w:rsidR="002A149C" w:rsidRDefault="002A149C"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sidR="00335136">
        <w:rPr>
          <w:rFonts w:ascii="Arial" w:hAnsi="Arial" w:cs="Arial"/>
          <w:sz w:val="20"/>
          <w:szCs w:val="20"/>
        </w:rPr>
        <w:t>811.030</w:t>
      </w:r>
      <w:r w:rsidRPr="0072189C">
        <w:rPr>
          <w:rFonts w:ascii="Arial" w:hAnsi="Arial" w:cs="Arial"/>
          <w:sz w:val="20"/>
          <w:szCs w:val="20"/>
        </w:rPr>
        <w:t xml:space="preserve"> kn izvršeni su sa </w:t>
      </w:r>
      <w:r w:rsidR="006476B1">
        <w:rPr>
          <w:rFonts w:ascii="Arial" w:hAnsi="Arial" w:cs="Arial"/>
          <w:sz w:val="20"/>
          <w:szCs w:val="20"/>
        </w:rPr>
        <w:t>97,33</w:t>
      </w:r>
      <w:r w:rsidRPr="0072189C">
        <w:rPr>
          <w:rFonts w:ascii="Arial" w:hAnsi="Arial" w:cs="Arial"/>
          <w:sz w:val="20"/>
          <w:szCs w:val="20"/>
        </w:rPr>
        <w:t xml:space="preserve"> % odnosno u iznosu od </w:t>
      </w:r>
      <w:r w:rsidR="006476B1">
        <w:rPr>
          <w:rFonts w:ascii="Arial" w:hAnsi="Arial" w:cs="Arial"/>
          <w:sz w:val="20"/>
          <w:szCs w:val="20"/>
        </w:rPr>
        <w:t>789.404</w:t>
      </w:r>
      <w:r w:rsidRPr="0072189C">
        <w:rPr>
          <w:rFonts w:ascii="Arial" w:hAnsi="Arial" w:cs="Arial"/>
          <w:sz w:val="20"/>
          <w:szCs w:val="20"/>
        </w:rPr>
        <w:t xml:space="preserve"> kn</w:t>
      </w:r>
      <w:r w:rsidR="006476B1">
        <w:rPr>
          <w:rFonts w:ascii="Arial" w:hAnsi="Arial" w:cs="Arial"/>
          <w:sz w:val="20"/>
          <w:szCs w:val="20"/>
        </w:rPr>
        <w:t>.</w:t>
      </w:r>
    </w:p>
    <w:p w14:paraId="1E951FCA" w14:textId="47ECAB86" w:rsidR="006476B1" w:rsidRDefault="006476B1" w:rsidP="007A77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Izgrađen je pristupni put i prostor za ispraćaj na groblju u Gređanima u vrijednosti </w:t>
      </w:r>
      <w:r w:rsidR="002516FF">
        <w:rPr>
          <w:rFonts w:ascii="Arial" w:hAnsi="Arial" w:cs="Arial"/>
          <w:sz w:val="20"/>
          <w:szCs w:val="20"/>
        </w:rPr>
        <w:t>171.583 kn</w:t>
      </w:r>
      <w:r w:rsidR="001C46B7">
        <w:rPr>
          <w:rFonts w:ascii="Arial" w:hAnsi="Arial" w:cs="Arial"/>
          <w:sz w:val="20"/>
          <w:szCs w:val="20"/>
        </w:rPr>
        <w:t>,</w:t>
      </w:r>
      <w:r w:rsidR="00AF5A17">
        <w:rPr>
          <w:rFonts w:ascii="Arial" w:hAnsi="Arial" w:cs="Arial"/>
          <w:sz w:val="20"/>
          <w:szCs w:val="20"/>
        </w:rPr>
        <w:t xml:space="preserve"> dograđena mrtvačnica </w:t>
      </w:r>
      <w:r w:rsidR="001C46B7">
        <w:rPr>
          <w:rFonts w:ascii="Arial" w:hAnsi="Arial" w:cs="Arial"/>
          <w:sz w:val="20"/>
          <w:szCs w:val="20"/>
        </w:rPr>
        <w:t xml:space="preserve">na </w:t>
      </w:r>
      <w:r w:rsidR="00A15EEB">
        <w:rPr>
          <w:rFonts w:ascii="Arial" w:hAnsi="Arial" w:cs="Arial"/>
          <w:sz w:val="20"/>
          <w:szCs w:val="20"/>
        </w:rPr>
        <w:t>g</w:t>
      </w:r>
      <w:r w:rsidR="001C46B7">
        <w:rPr>
          <w:rFonts w:ascii="Arial" w:hAnsi="Arial" w:cs="Arial"/>
          <w:sz w:val="20"/>
          <w:szCs w:val="20"/>
        </w:rPr>
        <w:t xml:space="preserve">roblju u Uskocima i </w:t>
      </w:r>
      <w:r w:rsidR="00395578">
        <w:rPr>
          <w:rFonts w:ascii="Arial" w:hAnsi="Arial" w:cs="Arial"/>
          <w:sz w:val="20"/>
          <w:szCs w:val="20"/>
        </w:rPr>
        <w:t xml:space="preserve">uređen prostor za ispraćaj u vrijednosti </w:t>
      </w:r>
      <w:r w:rsidR="00A628B3">
        <w:rPr>
          <w:rFonts w:ascii="Arial" w:hAnsi="Arial" w:cs="Arial"/>
          <w:sz w:val="20"/>
          <w:szCs w:val="20"/>
        </w:rPr>
        <w:t>617.821</w:t>
      </w:r>
      <w:r w:rsidR="003C3994">
        <w:rPr>
          <w:rFonts w:ascii="Arial" w:hAnsi="Arial" w:cs="Arial"/>
          <w:sz w:val="20"/>
          <w:szCs w:val="20"/>
        </w:rPr>
        <w:t xml:space="preserve"> kn</w:t>
      </w:r>
      <w:r w:rsidR="00A76C94">
        <w:rPr>
          <w:rFonts w:ascii="Arial" w:hAnsi="Arial" w:cs="Arial"/>
          <w:sz w:val="20"/>
          <w:szCs w:val="20"/>
        </w:rPr>
        <w:t>.</w:t>
      </w:r>
    </w:p>
    <w:p w14:paraId="204EA692" w14:textId="6C20D046" w:rsidR="00A628B3" w:rsidRPr="00052916" w:rsidRDefault="00052916" w:rsidP="001B023B">
      <w:pPr>
        <w:spacing w:after="0" w:line="240" w:lineRule="auto"/>
        <w:jc w:val="both"/>
        <w:rPr>
          <w:rFonts w:ascii="Arial" w:eastAsiaTheme="minorEastAsia" w:hAnsi="Arial" w:cs="Arial"/>
          <w:b/>
          <w:bCs/>
          <w:sz w:val="20"/>
          <w:szCs w:val="20"/>
          <w:lang w:eastAsia="hr-HR"/>
        </w:rPr>
      </w:pPr>
      <w:r w:rsidRPr="00052916">
        <w:rPr>
          <w:rFonts w:ascii="Arial" w:eastAsiaTheme="minorEastAsia" w:hAnsi="Arial" w:cs="Arial"/>
          <w:b/>
          <w:bCs/>
          <w:sz w:val="20"/>
          <w:szCs w:val="20"/>
          <w:lang w:eastAsia="hr-HR"/>
        </w:rPr>
        <w:t>K101002 Modernizacija ulica u Staroj Gradiški</w:t>
      </w:r>
    </w:p>
    <w:p w14:paraId="56237F40" w14:textId="7B3D00EF" w:rsidR="005170A7" w:rsidRPr="00AB4F1A" w:rsidRDefault="005170A7" w:rsidP="005170A7">
      <w:pPr>
        <w:autoSpaceDE w:val="0"/>
        <w:autoSpaceDN w:val="0"/>
        <w:adjustRightInd w:val="0"/>
        <w:spacing w:after="0" w:line="240" w:lineRule="auto"/>
        <w:jc w:val="both"/>
        <w:rPr>
          <w:rFonts w:ascii="Arial" w:hAnsi="Arial" w:cs="Arial"/>
          <w:sz w:val="20"/>
          <w:szCs w:val="20"/>
        </w:rPr>
      </w:pPr>
      <w:r w:rsidRPr="00AB4F1A">
        <w:rPr>
          <w:rFonts w:ascii="Arial" w:hAnsi="Arial" w:cs="Arial"/>
          <w:sz w:val="20"/>
          <w:szCs w:val="20"/>
        </w:rPr>
        <w:lastRenderedPageBreak/>
        <w:t xml:space="preserve">Rashodi planirani u iznosu od </w:t>
      </w:r>
      <w:r w:rsidR="00AB1E8F" w:rsidRPr="00AB4F1A">
        <w:rPr>
          <w:rFonts w:ascii="Arial" w:hAnsi="Arial" w:cs="Arial"/>
          <w:sz w:val="20"/>
          <w:szCs w:val="20"/>
        </w:rPr>
        <w:t>441.400</w:t>
      </w:r>
      <w:r w:rsidRPr="00AB4F1A">
        <w:rPr>
          <w:rFonts w:ascii="Arial" w:hAnsi="Arial" w:cs="Arial"/>
          <w:sz w:val="20"/>
          <w:szCs w:val="20"/>
        </w:rPr>
        <w:t xml:space="preserve"> kn izvršeni su sa </w:t>
      </w:r>
      <w:r w:rsidR="00AB1E8F" w:rsidRPr="00AB4F1A">
        <w:rPr>
          <w:rFonts w:ascii="Arial" w:hAnsi="Arial" w:cs="Arial"/>
          <w:sz w:val="20"/>
          <w:szCs w:val="20"/>
        </w:rPr>
        <w:t>80,34</w:t>
      </w:r>
      <w:r w:rsidRPr="00AB4F1A">
        <w:rPr>
          <w:rFonts w:ascii="Arial" w:hAnsi="Arial" w:cs="Arial"/>
          <w:sz w:val="20"/>
          <w:szCs w:val="20"/>
        </w:rPr>
        <w:t xml:space="preserve"> % odnosno u iznosu od </w:t>
      </w:r>
      <w:r w:rsidR="00687B4D" w:rsidRPr="00AB4F1A">
        <w:rPr>
          <w:rFonts w:ascii="Arial" w:hAnsi="Arial" w:cs="Arial"/>
          <w:sz w:val="20"/>
          <w:szCs w:val="20"/>
        </w:rPr>
        <w:t xml:space="preserve">354.634 </w:t>
      </w:r>
      <w:r w:rsidRPr="00AB4F1A">
        <w:rPr>
          <w:rFonts w:ascii="Arial" w:hAnsi="Arial" w:cs="Arial"/>
          <w:sz w:val="20"/>
          <w:szCs w:val="20"/>
        </w:rPr>
        <w:t>kn.</w:t>
      </w:r>
    </w:p>
    <w:p w14:paraId="2C8AC525" w14:textId="24A5492E" w:rsidR="0026788A" w:rsidRPr="0026788A" w:rsidRDefault="0026788A" w:rsidP="0026788A">
      <w:pPr>
        <w:shd w:val="clear" w:color="auto" w:fill="FFFFFF"/>
        <w:spacing w:after="0"/>
        <w:jc w:val="both"/>
        <w:rPr>
          <w:rFonts w:ascii="Arial" w:eastAsiaTheme="minorEastAsia" w:hAnsi="Arial" w:cs="Arial"/>
          <w:color w:val="000000"/>
          <w:sz w:val="20"/>
          <w:szCs w:val="20"/>
          <w:lang w:eastAsia="hr-HR"/>
        </w:rPr>
      </w:pPr>
      <w:r w:rsidRPr="00AB4F1A">
        <w:rPr>
          <w:rFonts w:ascii="Arial" w:eastAsiaTheme="minorEastAsia" w:hAnsi="Arial" w:cs="Arial"/>
          <w:sz w:val="20"/>
          <w:szCs w:val="20"/>
          <w:lang w:eastAsia="hr-HR"/>
        </w:rPr>
        <w:t xml:space="preserve">Djelomično su </w:t>
      </w:r>
      <w:r w:rsidR="00AB4F1A" w:rsidRPr="00AB4F1A">
        <w:rPr>
          <w:rFonts w:ascii="Arial" w:eastAsiaTheme="minorEastAsia" w:hAnsi="Arial" w:cs="Arial"/>
          <w:sz w:val="20"/>
          <w:szCs w:val="20"/>
          <w:lang w:eastAsia="hr-HR"/>
        </w:rPr>
        <w:t>izvedeni ra</w:t>
      </w:r>
      <w:r w:rsidRPr="0026788A">
        <w:rPr>
          <w:rFonts w:ascii="Arial" w:eastAsiaTheme="minorEastAsia" w:hAnsi="Arial" w:cs="Arial"/>
          <w:sz w:val="20"/>
          <w:szCs w:val="20"/>
          <w:lang w:eastAsia="hr-HR"/>
        </w:rPr>
        <w:t>dovi rekonstrukcije NC-7, odvojak Ul. Ljudevita Posavskog – Sava d.o.o</w:t>
      </w:r>
      <w:r w:rsidR="00AB4F1A" w:rsidRPr="00AB4F1A">
        <w:rPr>
          <w:rFonts w:ascii="Arial" w:eastAsiaTheme="minorEastAsia" w:hAnsi="Arial" w:cs="Arial"/>
          <w:sz w:val="20"/>
          <w:szCs w:val="20"/>
          <w:lang w:eastAsia="hr-HR"/>
        </w:rPr>
        <w:t xml:space="preserve">. </w:t>
      </w:r>
      <w:r w:rsidRPr="0026788A">
        <w:rPr>
          <w:rFonts w:ascii="Arial" w:eastAsiaTheme="minorEastAsia" w:hAnsi="Arial" w:cs="Arial"/>
          <w:sz w:val="20"/>
          <w:szCs w:val="20"/>
          <w:lang w:eastAsia="hr-HR"/>
        </w:rPr>
        <w:t xml:space="preserve">Ugovor o izvođenju radova u vrijednosti 507.350 kn zaključen je s izvoditeljem radova 08.09.2021. s rokom za izvršenje ugovora od 120 dana od sklapanja ugovora. S obzirom da je izvođač zbog nepovoljnih vremenskih uvjeta bio spriječen izvoditi radove prema planu, rok za završetak radova je produžen. Do kraja 2021. godine izvedeno je 40% ugovorenih radova u vrijednosti od 280.259 kn. </w:t>
      </w:r>
    </w:p>
    <w:p w14:paraId="47E2F06A" w14:textId="727DFC9D" w:rsidR="008B2B6C" w:rsidRPr="00E16CE6" w:rsidRDefault="000408AF" w:rsidP="008B2B6C">
      <w:pPr>
        <w:pStyle w:val="NormalWeb"/>
        <w:spacing w:before="0" w:beforeAutospacing="0" w:after="0" w:afterAutospacing="0"/>
        <w:jc w:val="both"/>
        <w:rPr>
          <w:rFonts w:ascii="Arial" w:hAnsi="Arial" w:cs="Arial"/>
          <w:color w:val="000000"/>
          <w:sz w:val="20"/>
          <w:szCs w:val="20"/>
        </w:rPr>
      </w:pPr>
      <w:r w:rsidRPr="00E16CE6">
        <w:rPr>
          <w:rFonts w:ascii="Arial" w:hAnsi="Arial" w:cs="Arial"/>
          <w:color w:val="000000"/>
          <w:sz w:val="20"/>
          <w:szCs w:val="20"/>
        </w:rPr>
        <w:t>Izrađen je i</w:t>
      </w:r>
      <w:r w:rsidR="008B2B6C" w:rsidRPr="00E16CE6">
        <w:rPr>
          <w:rFonts w:ascii="Arial" w:hAnsi="Arial" w:cs="Arial"/>
          <w:color w:val="000000"/>
          <w:sz w:val="20"/>
          <w:szCs w:val="20"/>
        </w:rPr>
        <w:t>dejni projekt uređenja šetnice u Ul. Obala slavonskih graničara u vrijednosti od 74.375 kn</w:t>
      </w:r>
      <w:r w:rsidRPr="00E16CE6">
        <w:rPr>
          <w:rFonts w:ascii="Arial" w:hAnsi="Arial" w:cs="Arial"/>
          <w:color w:val="000000"/>
          <w:sz w:val="20"/>
          <w:szCs w:val="20"/>
        </w:rPr>
        <w:t xml:space="preserve">. Projekt je </w:t>
      </w:r>
      <w:r w:rsidR="008B2B6C" w:rsidRPr="00E16CE6">
        <w:rPr>
          <w:rFonts w:ascii="Arial" w:hAnsi="Arial" w:cs="Arial"/>
          <w:color w:val="000000"/>
          <w:sz w:val="20"/>
          <w:szCs w:val="20"/>
        </w:rPr>
        <w:t xml:space="preserve"> izrađen u sklopu  projekta Rekonstrukcija lijevoobalnog nasipa rijeke Save u naselju Donji Varoš, Stara </w:t>
      </w:r>
      <w:r w:rsidRPr="00E16CE6">
        <w:rPr>
          <w:rFonts w:ascii="Arial" w:hAnsi="Arial" w:cs="Arial"/>
          <w:color w:val="000000"/>
          <w:sz w:val="20"/>
          <w:szCs w:val="20"/>
        </w:rPr>
        <w:t>G</w:t>
      </w:r>
      <w:r w:rsidR="008B2B6C" w:rsidRPr="00E16CE6">
        <w:rPr>
          <w:rFonts w:ascii="Arial" w:hAnsi="Arial" w:cs="Arial"/>
          <w:color w:val="000000"/>
          <w:sz w:val="20"/>
          <w:szCs w:val="20"/>
        </w:rPr>
        <w:t>radiška i Uskoci</w:t>
      </w:r>
      <w:r w:rsidRPr="00E16CE6">
        <w:rPr>
          <w:rFonts w:ascii="Arial" w:hAnsi="Arial" w:cs="Arial"/>
          <w:color w:val="000000"/>
          <w:sz w:val="20"/>
          <w:szCs w:val="20"/>
        </w:rPr>
        <w:t>.</w:t>
      </w:r>
    </w:p>
    <w:p w14:paraId="74C01962" w14:textId="75185D4F" w:rsidR="00572EBD" w:rsidRPr="00824941" w:rsidRDefault="00572EBD" w:rsidP="00572EBD">
      <w:pPr>
        <w:autoSpaceDE w:val="0"/>
        <w:autoSpaceDN w:val="0"/>
        <w:adjustRightInd w:val="0"/>
        <w:spacing w:after="0" w:line="240" w:lineRule="auto"/>
        <w:jc w:val="both"/>
        <w:rPr>
          <w:rFonts w:ascii="Arial" w:hAnsi="Arial" w:cs="Arial"/>
          <w:b/>
          <w:bCs/>
          <w:sz w:val="20"/>
          <w:szCs w:val="20"/>
        </w:rPr>
      </w:pPr>
      <w:r w:rsidRPr="00824941">
        <w:rPr>
          <w:rFonts w:ascii="Arial" w:hAnsi="Arial" w:cs="Arial"/>
          <w:b/>
          <w:bCs/>
          <w:sz w:val="20"/>
          <w:szCs w:val="20"/>
        </w:rPr>
        <w:t>K10100</w:t>
      </w:r>
      <w:r>
        <w:rPr>
          <w:rFonts w:ascii="Arial" w:hAnsi="Arial" w:cs="Arial"/>
          <w:b/>
          <w:bCs/>
          <w:sz w:val="20"/>
          <w:szCs w:val="20"/>
        </w:rPr>
        <w:t>3</w:t>
      </w:r>
      <w:r w:rsidRPr="00824941">
        <w:rPr>
          <w:rFonts w:ascii="Arial" w:hAnsi="Arial" w:cs="Arial"/>
          <w:b/>
          <w:bCs/>
          <w:sz w:val="20"/>
          <w:szCs w:val="20"/>
        </w:rPr>
        <w:t xml:space="preserve"> Uređenje Cvjetnog trga</w:t>
      </w:r>
    </w:p>
    <w:p w14:paraId="2FD839E3" w14:textId="1C825DE2" w:rsidR="003C3994" w:rsidRPr="003C3994" w:rsidRDefault="00572EBD" w:rsidP="001B023B">
      <w:pPr>
        <w:spacing w:after="0" w:line="240" w:lineRule="auto"/>
        <w:jc w:val="both"/>
        <w:rPr>
          <w:rFonts w:ascii="Arial" w:eastAsiaTheme="minorEastAsia" w:hAnsi="Arial" w:cs="Arial"/>
          <w:sz w:val="20"/>
          <w:szCs w:val="20"/>
          <w:lang w:eastAsia="hr-HR"/>
        </w:rPr>
      </w:pPr>
      <w:r w:rsidRPr="0072189C">
        <w:rPr>
          <w:rFonts w:ascii="Arial" w:hAnsi="Arial" w:cs="Arial"/>
          <w:sz w:val="20"/>
          <w:szCs w:val="20"/>
        </w:rPr>
        <w:t xml:space="preserve">Rashodi planirani u iznosu od </w:t>
      </w:r>
      <w:r w:rsidR="00E0645C">
        <w:rPr>
          <w:rFonts w:ascii="Arial" w:hAnsi="Arial" w:cs="Arial"/>
          <w:sz w:val="20"/>
          <w:szCs w:val="20"/>
        </w:rPr>
        <w:t>450.00</w:t>
      </w:r>
      <w:r>
        <w:rPr>
          <w:rFonts w:ascii="Arial" w:hAnsi="Arial" w:cs="Arial"/>
          <w:sz w:val="20"/>
          <w:szCs w:val="20"/>
        </w:rPr>
        <w:t>0</w:t>
      </w:r>
      <w:r w:rsidRPr="0072189C">
        <w:rPr>
          <w:rFonts w:ascii="Arial" w:hAnsi="Arial" w:cs="Arial"/>
          <w:sz w:val="20"/>
          <w:szCs w:val="20"/>
        </w:rPr>
        <w:t xml:space="preserve"> kn </w:t>
      </w:r>
      <w:r>
        <w:rPr>
          <w:rFonts w:ascii="Arial" w:hAnsi="Arial" w:cs="Arial"/>
          <w:sz w:val="20"/>
          <w:szCs w:val="20"/>
        </w:rPr>
        <w:t>izvršeni</w:t>
      </w:r>
      <w:r w:rsidR="00E0645C">
        <w:rPr>
          <w:rFonts w:ascii="Arial" w:hAnsi="Arial" w:cs="Arial"/>
          <w:sz w:val="20"/>
          <w:szCs w:val="20"/>
        </w:rPr>
        <w:t xml:space="preserve"> su u iznosu </w:t>
      </w:r>
      <w:r w:rsidR="009C09AB">
        <w:rPr>
          <w:rFonts w:ascii="Arial" w:hAnsi="Arial" w:cs="Arial"/>
          <w:sz w:val="20"/>
          <w:szCs w:val="20"/>
        </w:rPr>
        <w:t>440.794 kn ili 97,</w:t>
      </w:r>
      <w:r w:rsidR="00FB6642">
        <w:rPr>
          <w:rFonts w:ascii="Arial" w:hAnsi="Arial" w:cs="Arial"/>
          <w:sz w:val="20"/>
          <w:szCs w:val="20"/>
        </w:rPr>
        <w:t>95% u odnosu na plan</w:t>
      </w:r>
      <w:r w:rsidR="00391B3F">
        <w:rPr>
          <w:rFonts w:ascii="Arial" w:hAnsi="Arial" w:cs="Arial"/>
          <w:sz w:val="20"/>
          <w:szCs w:val="20"/>
        </w:rPr>
        <w:t xml:space="preserve">. </w:t>
      </w:r>
      <w:r w:rsidR="003C3994" w:rsidRPr="003C3994">
        <w:rPr>
          <w:rFonts w:ascii="Arial" w:eastAsiaTheme="minorEastAsia" w:hAnsi="Arial" w:cs="Arial"/>
          <w:sz w:val="20"/>
          <w:szCs w:val="20"/>
          <w:lang w:eastAsia="hr-HR"/>
        </w:rPr>
        <w:t>Izgrađeno je parkiralište na Cvjetnom trgu u Staroj Gradiški površine 150 m</w:t>
      </w:r>
      <w:r w:rsidR="003C3994" w:rsidRPr="003C3994">
        <w:rPr>
          <w:rFonts w:ascii="Arial" w:eastAsiaTheme="minorEastAsia" w:hAnsi="Arial" w:cs="Arial"/>
          <w:sz w:val="20"/>
          <w:szCs w:val="20"/>
          <w:vertAlign w:val="superscript"/>
          <w:lang w:eastAsia="hr-HR"/>
        </w:rPr>
        <w:t>2</w:t>
      </w:r>
      <w:r w:rsidR="003C3994" w:rsidRPr="003C3994">
        <w:rPr>
          <w:rFonts w:ascii="Arial" w:eastAsiaTheme="minorEastAsia" w:hAnsi="Arial" w:cs="Arial"/>
          <w:sz w:val="20"/>
          <w:szCs w:val="20"/>
          <w:lang w:eastAsia="hr-HR"/>
        </w:rPr>
        <w:t xml:space="preserve"> sa 20 parkirališnih mjesta. </w:t>
      </w:r>
    </w:p>
    <w:p w14:paraId="2079E43E" w14:textId="7D10F689" w:rsidR="007A77CE" w:rsidRPr="0072189C" w:rsidRDefault="00172310"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K101005 </w:t>
      </w:r>
      <w:r w:rsidR="007A77CE">
        <w:rPr>
          <w:rFonts w:ascii="Arial" w:hAnsi="Arial" w:cs="Arial"/>
          <w:b/>
          <w:sz w:val="20"/>
          <w:szCs w:val="20"/>
        </w:rPr>
        <w:t xml:space="preserve">Uređenje Trga hrvatskih branitelja </w:t>
      </w:r>
    </w:p>
    <w:p w14:paraId="7F35F00B" w14:textId="54249FC4" w:rsidR="007A77CE" w:rsidRPr="000B136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sidR="00172310">
        <w:rPr>
          <w:rFonts w:ascii="Arial" w:hAnsi="Arial" w:cs="Arial"/>
          <w:sz w:val="20"/>
          <w:szCs w:val="20"/>
        </w:rPr>
        <w:t xml:space="preserve">160.000 </w:t>
      </w:r>
      <w:r w:rsidRPr="0072189C">
        <w:rPr>
          <w:rFonts w:ascii="Arial" w:hAnsi="Arial" w:cs="Arial"/>
          <w:sz w:val="20"/>
          <w:szCs w:val="20"/>
        </w:rPr>
        <w:t xml:space="preserve">kn izvršeni su u iznosu </w:t>
      </w:r>
      <w:r w:rsidR="00966429">
        <w:rPr>
          <w:rFonts w:ascii="Arial" w:hAnsi="Arial" w:cs="Arial"/>
          <w:sz w:val="20"/>
          <w:szCs w:val="20"/>
        </w:rPr>
        <w:t>144.933</w:t>
      </w:r>
      <w:r>
        <w:rPr>
          <w:rFonts w:ascii="Arial" w:hAnsi="Arial" w:cs="Arial"/>
          <w:sz w:val="20"/>
          <w:szCs w:val="20"/>
        </w:rPr>
        <w:t xml:space="preserve"> kn ili </w:t>
      </w:r>
      <w:r w:rsidR="00966429">
        <w:rPr>
          <w:rFonts w:ascii="Arial" w:hAnsi="Arial" w:cs="Arial"/>
          <w:sz w:val="20"/>
          <w:szCs w:val="20"/>
        </w:rPr>
        <w:t>90,58</w:t>
      </w:r>
      <w:r>
        <w:rPr>
          <w:rFonts w:ascii="Arial" w:hAnsi="Arial" w:cs="Arial"/>
          <w:sz w:val="20"/>
          <w:szCs w:val="20"/>
        </w:rPr>
        <w:t>%.</w:t>
      </w:r>
      <w:r w:rsidR="00D47F62">
        <w:rPr>
          <w:rFonts w:ascii="Arial" w:hAnsi="Arial" w:cs="Arial"/>
          <w:sz w:val="20"/>
          <w:szCs w:val="20"/>
        </w:rPr>
        <w:t xml:space="preserve"> I</w:t>
      </w:r>
      <w:r>
        <w:rPr>
          <w:rFonts w:ascii="Arial" w:hAnsi="Arial" w:cs="Arial"/>
          <w:sz w:val="20"/>
          <w:szCs w:val="20"/>
        </w:rPr>
        <w:t>zrađena</w:t>
      </w:r>
      <w:r w:rsidR="00D47F62">
        <w:rPr>
          <w:rFonts w:ascii="Arial" w:hAnsi="Arial" w:cs="Arial"/>
          <w:sz w:val="20"/>
          <w:szCs w:val="20"/>
        </w:rPr>
        <w:t xml:space="preserve"> je projektna dokumentacija </w:t>
      </w:r>
      <w:r w:rsidR="00D47F62" w:rsidRPr="000B136C">
        <w:rPr>
          <w:rFonts w:ascii="Arial" w:hAnsi="Arial" w:cs="Arial"/>
          <w:sz w:val="20"/>
          <w:szCs w:val="20"/>
        </w:rPr>
        <w:t>za uređenje Trga hrvatskih branitelja</w:t>
      </w:r>
      <w:r w:rsidR="003255E2" w:rsidRPr="000B136C">
        <w:rPr>
          <w:rFonts w:ascii="Arial" w:hAnsi="Arial" w:cs="Arial"/>
          <w:sz w:val="20"/>
          <w:szCs w:val="20"/>
        </w:rPr>
        <w:t xml:space="preserve"> u vrijednosti </w:t>
      </w:r>
      <w:r w:rsidR="00362684" w:rsidRPr="000B136C">
        <w:rPr>
          <w:rFonts w:ascii="Arial" w:hAnsi="Arial" w:cs="Arial"/>
          <w:sz w:val="20"/>
          <w:szCs w:val="20"/>
        </w:rPr>
        <w:t xml:space="preserve">od 96.125 kn </w:t>
      </w:r>
      <w:r w:rsidR="003255E2" w:rsidRPr="000B136C">
        <w:rPr>
          <w:rFonts w:ascii="Arial" w:hAnsi="Arial" w:cs="Arial"/>
          <w:sz w:val="20"/>
          <w:szCs w:val="20"/>
        </w:rPr>
        <w:t xml:space="preserve">i </w:t>
      </w:r>
      <w:r w:rsidR="00362684" w:rsidRPr="000B136C">
        <w:rPr>
          <w:rFonts w:ascii="Arial" w:hAnsi="Arial" w:cs="Arial"/>
          <w:sz w:val="20"/>
          <w:szCs w:val="20"/>
        </w:rPr>
        <w:t>r</w:t>
      </w:r>
      <w:r w:rsidR="003255E2" w:rsidRPr="000B136C">
        <w:rPr>
          <w:rFonts w:ascii="Arial" w:hAnsi="Arial" w:cs="Arial"/>
          <w:sz w:val="20"/>
          <w:szCs w:val="20"/>
        </w:rPr>
        <w:t xml:space="preserve">ekonstruiran prilaz zgradi Doma kulture s utroškom sredstava u iznosu od 48.808 kn. </w:t>
      </w:r>
      <w:r w:rsidR="00D47F62" w:rsidRPr="000B136C">
        <w:rPr>
          <w:rFonts w:ascii="Arial" w:hAnsi="Arial" w:cs="Arial"/>
          <w:sz w:val="20"/>
          <w:szCs w:val="20"/>
        </w:rPr>
        <w:t xml:space="preserve"> </w:t>
      </w:r>
      <w:r w:rsidRPr="000B136C">
        <w:rPr>
          <w:rFonts w:ascii="Arial" w:hAnsi="Arial" w:cs="Arial"/>
          <w:sz w:val="20"/>
          <w:szCs w:val="20"/>
        </w:rPr>
        <w:t xml:space="preserve">. </w:t>
      </w:r>
    </w:p>
    <w:p w14:paraId="22A49A0E"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1FB6BDD1" w14:textId="77777777" w:rsidR="007A77CE" w:rsidRPr="00FA2EC0" w:rsidRDefault="007A77CE" w:rsidP="007A77CE">
      <w:pPr>
        <w:autoSpaceDE w:val="0"/>
        <w:autoSpaceDN w:val="0"/>
        <w:adjustRightInd w:val="0"/>
        <w:spacing w:after="0" w:line="240" w:lineRule="auto"/>
        <w:jc w:val="both"/>
        <w:rPr>
          <w:rFonts w:ascii="Arial" w:hAnsi="Arial" w:cs="Arial"/>
          <w:b/>
          <w:sz w:val="20"/>
          <w:szCs w:val="20"/>
        </w:rPr>
      </w:pPr>
      <w:r w:rsidRPr="00FA2EC0">
        <w:rPr>
          <w:rFonts w:ascii="Arial" w:hAnsi="Arial" w:cs="Arial"/>
          <w:b/>
          <w:sz w:val="20"/>
          <w:szCs w:val="20"/>
        </w:rPr>
        <w:t>PROGRAM: 1012 GOSPODARENJE OTPADOM</w:t>
      </w:r>
    </w:p>
    <w:p w14:paraId="69545262" w14:textId="77777777" w:rsidR="007A77CE" w:rsidRPr="00A76073" w:rsidRDefault="007A77CE" w:rsidP="007A77CE">
      <w:pPr>
        <w:autoSpaceDE w:val="0"/>
        <w:autoSpaceDN w:val="0"/>
        <w:adjustRightInd w:val="0"/>
        <w:spacing w:after="0" w:line="240" w:lineRule="auto"/>
        <w:jc w:val="both"/>
        <w:rPr>
          <w:rFonts w:ascii="Arial" w:hAnsi="Arial" w:cs="Arial"/>
          <w:b/>
          <w:sz w:val="20"/>
          <w:szCs w:val="20"/>
        </w:rPr>
      </w:pPr>
      <w:r w:rsidRPr="00A76073">
        <w:rPr>
          <w:rFonts w:ascii="Arial" w:hAnsi="Arial" w:cs="Arial"/>
          <w:b/>
          <w:sz w:val="20"/>
          <w:szCs w:val="20"/>
        </w:rPr>
        <w:t>A10120</w:t>
      </w:r>
      <w:r>
        <w:rPr>
          <w:rFonts w:ascii="Arial" w:hAnsi="Arial" w:cs="Arial"/>
          <w:b/>
          <w:sz w:val="20"/>
          <w:szCs w:val="20"/>
        </w:rPr>
        <w:t>2</w:t>
      </w:r>
      <w:r w:rsidRPr="00A76073">
        <w:rPr>
          <w:rFonts w:ascii="Arial" w:hAnsi="Arial" w:cs="Arial"/>
          <w:b/>
          <w:sz w:val="20"/>
          <w:szCs w:val="20"/>
        </w:rPr>
        <w:t xml:space="preserve"> Sanacija divljih odlagalište</w:t>
      </w:r>
    </w:p>
    <w:p w14:paraId="62E96892" w14:textId="692F3A1F" w:rsidR="007A77CE" w:rsidRPr="00FA2EC0" w:rsidRDefault="007A77CE" w:rsidP="007A77CE">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Sanirano je divlje odlagalište na području </w:t>
      </w:r>
      <w:r w:rsidRPr="00FD7001">
        <w:rPr>
          <w:rFonts w:ascii="Arial" w:hAnsi="Arial" w:cs="Arial"/>
          <w:b/>
          <w:color w:val="000000" w:themeColor="text1"/>
          <w:sz w:val="20"/>
          <w:szCs w:val="20"/>
        </w:rPr>
        <w:t xml:space="preserve">naselja </w:t>
      </w:r>
      <w:r w:rsidR="00FD7001" w:rsidRPr="00FD7001">
        <w:rPr>
          <w:rFonts w:ascii="Arial" w:hAnsi="Arial" w:cs="Arial"/>
          <w:b/>
          <w:color w:val="000000" w:themeColor="text1"/>
          <w:sz w:val="20"/>
          <w:szCs w:val="20"/>
        </w:rPr>
        <w:t>Donji i Gornji Varoš te Uskoci</w:t>
      </w:r>
      <w:r w:rsidR="00FD7001">
        <w:rPr>
          <w:rFonts w:ascii="Arial" w:hAnsi="Arial" w:cs="Arial"/>
          <w:b/>
          <w:color w:val="000000" w:themeColor="text1"/>
          <w:sz w:val="20"/>
          <w:szCs w:val="20"/>
        </w:rPr>
        <w:t xml:space="preserve"> </w:t>
      </w:r>
      <w:r w:rsidRPr="00FD7001">
        <w:rPr>
          <w:rFonts w:ascii="Arial" w:hAnsi="Arial" w:cs="Arial"/>
          <w:b/>
          <w:color w:val="000000" w:themeColor="text1"/>
          <w:sz w:val="20"/>
          <w:szCs w:val="20"/>
        </w:rPr>
        <w:t>.</w:t>
      </w:r>
      <w:r w:rsidRPr="00FD7001">
        <w:rPr>
          <w:rFonts w:ascii="Arial" w:hAnsi="Arial" w:cs="Arial"/>
          <w:bCs/>
          <w:color w:val="000000" w:themeColor="text1"/>
          <w:sz w:val="20"/>
          <w:szCs w:val="20"/>
        </w:rPr>
        <w:t xml:space="preserve"> </w:t>
      </w:r>
      <w:r>
        <w:rPr>
          <w:rFonts w:ascii="Arial" w:hAnsi="Arial" w:cs="Arial"/>
          <w:bCs/>
          <w:sz w:val="20"/>
          <w:szCs w:val="20"/>
        </w:rPr>
        <w:t xml:space="preserve">Za navedeno je utrošeno </w:t>
      </w:r>
      <w:r w:rsidR="001B4999">
        <w:rPr>
          <w:rFonts w:ascii="Arial" w:hAnsi="Arial" w:cs="Arial"/>
          <w:bCs/>
          <w:sz w:val="20"/>
          <w:szCs w:val="20"/>
        </w:rPr>
        <w:t>26.950</w:t>
      </w:r>
      <w:r>
        <w:rPr>
          <w:rFonts w:ascii="Arial" w:hAnsi="Arial" w:cs="Arial"/>
          <w:bCs/>
          <w:sz w:val="20"/>
          <w:szCs w:val="20"/>
        </w:rPr>
        <w:t xml:space="preserve"> kn odnosno </w:t>
      </w:r>
      <w:r w:rsidR="007542F6">
        <w:rPr>
          <w:rFonts w:ascii="Arial" w:hAnsi="Arial" w:cs="Arial"/>
          <w:bCs/>
          <w:sz w:val="20"/>
          <w:szCs w:val="20"/>
        </w:rPr>
        <w:t>86,94%</w:t>
      </w:r>
      <w:r>
        <w:rPr>
          <w:rFonts w:ascii="Arial" w:hAnsi="Arial" w:cs="Arial"/>
          <w:bCs/>
          <w:sz w:val="20"/>
          <w:szCs w:val="20"/>
        </w:rPr>
        <w:t xml:space="preserve"> planiranih sredstava.</w:t>
      </w:r>
    </w:p>
    <w:p w14:paraId="2F5D8341"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A101203 Poticajna naknada za smanjenje količine miješanog komunalnog otpada</w:t>
      </w:r>
    </w:p>
    <w:p w14:paraId="318122C4" w14:textId="0A543B63" w:rsidR="007A77CE" w:rsidRDefault="007A77CE" w:rsidP="007A77CE">
      <w:pPr>
        <w:tabs>
          <w:tab w:val="left" w:pos="990"/>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Planirani rashodi u iznosu od </w:t>
      </w:r>
      <w:r w:rsidR="001D61A5">
        <w:rPr>
          <w:rFonts w:ascii="Arial" w:hAnsi="Arial" w:cs="Arial"/>
          <w:sz w:val="20"/>
          <w:szCs w:val="20"/>
        </w:rPr>
        <w:t>10</w:t>
      </w:r>
      <w:r>
        <w:rPr>
          <w:rFonts w:ascii="Arial" w:hAnsi="Arial" w:cs="Arial"/>
          <w:sz w:val="20"/>
          <w:szCs w:val="20"/>
        </w:rPr>
        <w:t xml:space="preserve">.000 kn izvršeni su u iznosu </w:t>
      </w:r>
      <w:r w:rsidR="001D61A5">
        <w:rPr>
          <w:rFonts w:ascii="Arial" w:hAnsi="Arial" w:cs="Arial"/>
          <w:sz w:val="20"/>
          <w:szCs w:val="20"/>
        </w:rPr>
        <w:t>9.616</w:t>
      </w:r>
      <w:r>
        <w:rPr>
          <w:rFonts w:ascii="Arial" w:hAnsi="Arial" w:cs="Arial"/>
          <w:sz w:val="20"/>
          <w:szCs w:val="20"/>
        </w:rPr>
        <w:t xml:space="preserve"> kn ili </w:t>
      </w:r>
      <w:r w:rsidR="001D61A5">
        <w:rPr>
          <w:rFonts w:ascii="Arial" w:hAnsi="Arial" w:cs="Arial"/>
          <w:sz w:val="20"/>
          <w:szCs w:val="20"/>
        </w:rPr>
        <w:t>96,16</w:t>
      </w:r>
      <w:r>
        <w:rPr>
          <w:rFonts w:ascii="Arial" w:hAnsi="Arial" w:cs="Arial"/>
          <w:sz w:val="20"/>
          <w:szCs w:val="20"/>
        </w:rPr>
        <w:t xml:space="preserve">%. </w:t>
      </w:r>
    </w:p>
    <w:p w14:paraId="421F7DFD" w14:textId="77777777" w:rsidR="007A77CE" w:rsidRDefault="007A77CE" w:rsidP="007A77CE">
      <w:pPr>
        <w:tabs>
          <w:tab w:val="left" w:pos="990"/>
        </w:tabs>
        <w:autoSpaceDE w:val="0"/>
        <w:autoSpaceDN w:val="0"/>
        <w:adjustRightInd w:val="0"/>
        <w:spacing w:after="0" w:line="240" w:lineRule="auto"/>
        <w:jc w:val="both"/>
        <w:rPr>
          <w:rFonts w:ascii="Arial" w:hAnsi="Arial" w:cs="Arial"/>
          <w:sz w:val="20"/>
          <w:szCs w:val="20"/>
        </w:rPr>
      </w:pPr>
      <w:r w:rsidRPr="000517A3">
        <w:rPr>
          <w:rFonts w:ascii="Arial" w:hAnsi="Arial" w:cs="Arial"/>
          <w:sz w:val="20"/>
          <w:szCs w:val="20"/>
        </w:rPr>
        <w:t xml:space="preserve">Poticajna naknada za smanjenje količine prikupljenog miješanog komunalnog otpada je mjera kojom se jedinica lokalne samouprave potiče da provede mjere za smanjenje količine miješanog komunalnog otpada koji nastaje na njezinom području. Naknada se plaća prema masi prikupljenog miješanog komunalnog otpada koja je iznad uredbom Vlade RH propisane granične količine miješanog komunalnog otpada. </w:t>
      </w:r>
    </w:p>
    <w:p w14:paraId="4D312302" w14:textId="77777777" w:rsidR="007A77CE" w:rsidRPr="000517A3" w:rsidRDefault="007A77CE" w:rsidP="007A77CE">
      <w:pPr>
        <w:tabs>
          <w:tab w:val="left" w:pos="990"/>
        </w:tabs>
        <w:autoSpaceDE w:val="0"/>
        <w:autoSpaceDN w:val="0"/>
        <w:adjustRightInd w:val="0"/>
        <w:spacing w:after="0" w:line="240" w:lineRule="auto"/>
        <w:jc w:val="both"/>
        <w:rPr>
          <w:rFonts w:ascii="Arial" w:hAnsi="Arial" w:cs="Arial"/>
          <w:b/>
          <w:bCs/>
          <w:sz w:val="20"/>
          <w:szCs w:val="20"/>
        </w:rPr>
      </w:pPr>
      <w:r w:rsidRPr="000517A3">
        <w:rPr>
          <w:rFonts w:ascii="Arial" w:hAnsi="Arial" w:cs="Arial"/>
          <w:b/>
          <w:bCs/>
          <w:sz w:val="20"/>
          <w:szCs w:val="20"/>
        </w:rPr>
        <w:t>T10120</w:t>
      </w:r>
      <w:r>
        <w:rPr>
          <w:rFonts w:ascii="Arial" w:hAnsi="Arial" w:cs="Arial"/>
          <w:b/>
          <w:bCs/>
          <w:sz w:val="20"/>
          <w:szCs w:val="20"/>
        </w:rPr>
        <w:t>1</w:t>
      </w:r>
      <w:r w:rsidRPr="000517A3">
        <w:rPr>
          <w:rFonts w:ascii="Arial" w:hAnsi="Arial" w:cs="Arial"/>
          <w:b/>
          <w:bCs/>
          <w:sz w:val="20"/>
          <w:szCs w:val="20"/>
        </w:rPr>
        <w:t xml:space="preserve"> Nabava kontejnera i kanti za odlaganje otpada</w:t>
      </w:r>
    </w:p>
    <w:p w14:paraId="62F8A9D6" w14:textId="765B97F0"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Cs/>
          <w:sz w:val="20"/>
          <w:szCs w:val="20"/>
        </w:rPr>
        <w:t xml:space="preserve">Planirani rashodi u iznosu </w:t>
      </w:r>
      <w:r w:rsidR="00347ACE">
        <w:rPr>
          <w:rFonts w:ascii="Arial" w:hAnsi="Arial" w:cs="Arial"/>
          <w:bCs/>
          <w:sz w:val="20"/>
          <w:szCs w:val="20"/>
        </w:rPr>
        <w:t>16.000</w:t>
      </w:r>
      <w:r>
        <w:rPr>
          <w:rFonts w:ascii="Arial" w:hAnsi="Arial" w:cs="Arial"/>
          <w:bCs/>
          <w:sz w:val="20"/>
          <w:szCs w:val="20"/>
        </w:rPr>
        <w:t xml:space="preserve"> kn izvršeni su u iznosu </w:t>
      </w:r>
      <w:r w:rsidR="00666523">
        <w:rPr>
          <w:rFonts w:ascii="Arial" w:hAnsi="Arial" w:cs="Arial"/>
          <w:bCs/>
          <w:sz w:val="20"/>
          <w:szCs w:val="20"/>
        </w:rPr>
        <w:t>15.705</w:t>
      </w:r>
      <w:r>
        <w:rPr>
          <w:rFonts w:ascii="Arial" w:hAnsi="Arial" w:cs="Arial"/>
          <w:bCs/>
          <w:sz w:val="20"/>
          <w:szCs w:val="20"/>
        </w:rPr>
        <w:t xml:space="preserve"> kn ili </w:t>
      </w:r>
      <w:r w:rsidR="00666523">
        <w:rPr>
          <w:rFonts w:ascii="Arial" w:hAnsi="Arial" w:cs="Arial"/>
          <w:bCs/>
          <w:sz w:val="20"/>
          <w:szCs w:val="20"/>
        </w:rPr>
        <w:t>98,16</w:t>
      </w:r>
      <w:r>
        <w:rPr>
          <w:rFonts w:ascii="Arial" w:hAnsi="Arial" w:cs="Arial"/>
          <w:bCs/>
          <w:sz w:val="20"/>
          <w:szCs w:val="20"/>
        </w:rPr>
        <w:t>%</w:t>
      </w:r>
      <w:r w:rsidR="00666523">
        <w:rPr>
          <w:rFonts w:ascii="Arial" w:hAnsi="Arial" w:cs="Arial"/>
          <w:bCs/>
          <w:sz w:val="20"/>
          <w:szCs w:val="20"/>
        </w:rPr>
        <w:t xml:space="preserve">, </w:t>
      </w:r>
      <w:r>
        <w:rPr>
          <w:rFonts w:ascii="Arial" w:hAnsi="Arial" w:cs="Arial"/>
          <w:bCs/>
          <w:sz w:val="20"/>
          <w:szCs w:val="20"/>
        </w:rPr>
        <w:t>a odnose se na</w:t>
      </w:r>
      <w:r w:rsidR="00643206">
        <w:rPr>
          <w:rFonts w:ascii="Arial" w:hAnsi="Arial" w:cs="Arial"/>
          <w:bCs/>
          <w:sz w:val="20"/>
          <w:szCs w:val="20"/>
        </w:rPr>
        <w:t xml:space="preserve"> </w:t>
      </w:r>
      <w:r>
        <w:rPr>
          <w:rFonts w:ascii="Arial" w:hAnsi="Arial" w:cs="Arial"/>
          <w:bCs/>
          <w:sz w:val="20"/>
          <w:szCs w:val="20"/>
        </w:rPr>
        <w:t>nabavu kanti za odvojeno prikupljanje papira i plastike</w:t>
      </w:r>
      <w:r w:rsidR="001F0224">
        <w:rPr>
          <w:rFonts w:ascii="Arial" w:hAnsi="Arial" w:cs="Arial"/>
          <w:bCs/>
          <w:sz w:val="20"/>
          <w:szCs w:val="20"/>
        </w:rPr>
        <w:t xml:space="preserve"> koje su krajem godine podijeljene kućanstvima. </w:t>
      </w:r>
      <w:r w:rsidR="001642F9">
        <w:rPr>
          <w:rFonts w:ascii="Arial" w:hAnsi="Arial" w:cs="Arial"/>
          <w:bCs/>
          <w:sz w:val="20"/>
          <w:szCs w:val="20"/>
        </w:rPr>
        <w:t>N</w:t>
      </w:r>
      <w:r>
        <w:rPr>
          <w:rFonts w:ascii="Arial" w:hAnsi="Arial" w:cs="Arial"/>
          <w:bCs/>
          <w:sz w:val="20"/>
          <w:szCs w:val="20"/>
        </w:rPr>
        <w:t>abavu je sufinancirao Fond za zaštitu okoliša i energetsku učinkovitost.</w:t>
      </w:r>
      <w:r w:rsidR="001642F9">
        <w:rPr>
          <w:rFonts w:ascii="Arial" w:hAnsi="Arial" w:cs="Arial"/>
          <w:bCs/>
          <w:sz w:val="20"/>
          <w:szCs w:val="20"/>
        </w:rPr>
        <w:t xml:space="preserve"> Vrijednost nabavljenih kanti iznosi </w:t>
      </w:r>
      <w:r w:rsidR="001F0224">
        <w:rPr>
          <w:rFonts w:ascii="Arial" w:hAnsi="Arial" w:cs="Arial"/>
          <w:bCs/>
          <w:sz w:val="20"/>
          <w:szCs w:val="20"/>
        </w:rPr>
        <w:t xml:space="preserve">105.480 kn.  </w:t>
      </w:r>
    </w:p>
    <w:p w14:paraId="6BB8A11E" w14:textId="77777777" w:rsidR="001F0224" w:rsidRDefault="001F0224" w:rsidP="007A77CE">
      <w:pPr>
        <w:autoSpaceDE w:val="0"/>
        <w:autoSpaceDN w:val="0"/>
        <w:adjustRightInd w:val="0"/>
        <w:spacing w:after="0" w:line="240" w:lineRule="auto"/>
        <w:jc w:val="both"/>
        <w:rPr>
          <w:rFonts w:ascii="Arial" w:hAnsi="Arial" w:cs="Arial"/>
          <w:b/>
          <w:sz w:val="20"/>
          <w:szCs w:val="20"/>
        </w:rPr>
      </w:pPr>
    </w:p>
    <w:p w14:paraId="78986110" w14:textId="69EAB1EC"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PROGRAM: 1013 RAZVOJ I UPRAVLJANJE SUSTAVA VODOOPSKRBE I ODVODNJE</w:t>
      </w:r>
    </w:p>
    <w:p w14:paraId="08D0995A" w14:textId="77777777"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A101301 Održavanje kanalizacije</w:t>
      </w:r>
    </w:p>
    <w:p w14:paraId="4597D2F5" w14:textId="1F9C12EB" w:rsidR="007A77CE" w:rsidRDefault="007A77CE" w:rsidP="007A77CE">
      <w:pPr>
        <w:autoSpaceDE w:val="0"/>
        <w:autoSpaceDN w:val="0"/>
        <w:adjustRightInd w:val="0"/>
        <w:spacing w:after="0" w:line="240" w:lineRule="auto"/>
        <w:jc w:val="both"/>
        <w:rPr>
          <w:rFonts w:ascii="Arial" w:hAnsi="Arial" w:cs="Arial"/>
          <w:bCs/>
          <w:sz w:val="20"/>
          <w:szCs w:val="20"/>
        </w:rPr>
      </w:pPr>
      <w:r w:rsidRPr="003D6091">
        <w:rPr>
          <w:rFonts w:ascii="Arial" w:hAnsi="Arial" w:cs="Arial"/>
          <w:bCs/>
          <w:sz w:val="20"/>
          <w:szCs w:val="20"/>
        </w:rPr>
        <w:t xml:space="preserve">Rashodi planirani u iznosu od </w:t>
      </w:r>
      <w:r w:rsidR="004D7195">
        <w:rPr>
          <w:rFonts w:ascii="Arial" w:hAnsi="Arial" w:cs="Arial"/>
          <w:bCs/>
          <w:sz w:val="20"/>
          <w:szCs w:val="20"/>
        </w:rPr>
        <w:t>7</w:t>
      </w:r>
      <w:r>
        <w:rPr>
          <w:rFonts w:ascii="Arial" w:hAnsi="Arial" w:cs="Arial"/>
          <w:bCs/>
          <w:sz w:val="20"/>
          <w:szCs w:val="20"/>
        </w:rPr>
        <w:t>.000</w:t>
      </w:r>
      <w:r w:rsidRPr="003D6091">
        <w:rPr>
          <w:rFonts w:ascii="Arial" w:hAnsi="Arial" w:cs="Arial"/>
          <w:bCs/>
          <w:sz w:val="20"/>
          <w:szCs w:val="20"/>
        </w:rPr>
        <w:t xml:space="preserve"> kn izvršeni su u iznosu od </w:t>
      </w:r>
      <w:r>
        <w:rPr>
          <w:rFonts w:ascii="Arial" w:hAnsi="Arial" w:cs="Arial"/>
          <w:bCs/>
          <w:sz w:val="20"/>
          <w:szCs w:val="20"/>
        </w:rPr>
        <w:t>6.</w:t>
      </w:r>
      <w:r w:rsidR="004D7195">
        <w:rPr>
          <w:rFonts w:ascii="Arial" w:hAnsi="Arial" w:cs="Arial"/>
          <w:bCs/>
          <w:sz w:val="20"/>
          <w:szCs w:val="20"/>
        </w:rPr>
        <w:t>052</w:t>
      </w:r>
      <w:r w:rsidRPr="003D6091">
        <w:rPr>
          <w:rFonts w:ascii="Arial" w:hAnsi="Arial" w:cs="Arial"/>
          <w:bCs/>
          <w:sz w:val="20"/>
          <w:szCs w:val="20"/>
        </w:rPr>
        <w:t xml:space="preserve"> kn ili </w:t>
      </w:r>
      <w:r w:rsidR="004D7195">
        <w:rPr>
          <w:rFonts w:ascii="Arial" w:hAnsi="Arial" w:cs="Arial"/>
          <w:bCs/>
          <w:sz w:val="20"/>
          <w:szCs w:val="20"/>
        </w:rPr>
        <w:t>86,46</w:t>
      </w:r>
      <w:r w:rsidRPr="003D6091">
        <w:rPr>
          <w:rFonts w:ascii="Arial" w:hAnsi="Arial" w:cs="Arial"/>
          <w:bCs/>
          <w:sz w:val="20"/>
          <w:szCs w:val="20"/>
        </w:rPr>
        <w:t>% a odnose se na troškove električne energije za pumpne stanice</w:t>
      </w:r>
      <w:r>
        <w:rPr>
          <w:rFonts w:ascii="Arial" w:hAnsi="Arial" w:cs="Arial"/>
          <w:bCs/>
          <w:sz w:val="20"/>
          <w:szCs w:val="20"/>
        </w:rPr>
        <w:t xml:space="preserve"> na sustavu odvodnje.</w:t>
      </w:r>
    </w:p>
    <w:p w14:paraId="6C84E2DC" w14:textId="77777777" w:rsidR="007A77CE" w:rsidRDefault="007A77CE" w:rsidP="007A77CE">
      <w:pPr>
        <w:tabs>
          <w:tab w:val="left" w:pos="1665"/>
          <w:tab w:val="left" w:pos="3540"/>
        </w:tabs>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K</w:t>
      </w:r>
      <w:r w:rsidRPr="003E64F6">
        <w:rPr>
          <w:rFonts w:ascii="Arial" w:eastAsia="Times New Roman" w:hAnsi="Arial" w:cs="Arial"/>
          <w:b/>
          <w:bCs/>
          <w:sz w:val="20"/>
          <w:szCs w:val="20"/>
        </w:rPr>
        <w:t xml:space="preserve">101301 </w:t>
      </w:r>
      <w:r>
        <w:rPr>
          <w:rFonts w:ascii="Arial" w:eastAsia="Times New Roman" w:hAnsi="Arial" w:cs="Arial"/>
          <w:b/>
          <w:bCs/>
          <w:sz w:val="20"/>
          <w:szCs w:val="20"/>
        </w:rPr>
        <w:t>Izgradnja sustava odvodnje</w:t>
      </w:r>
    </w:p>
    <w:p w14:paraId="40FFF44E" w14:textId="26781DD5" w:rsidR="007A77CE" w:rsidRPr="00F744A2" w:rsidRDefault="007A77CE" w:rsidP="007A77CE">
      <w:pPr>
        <w:tabs>
          <w:tab w:val="left" w:pos="1665"/>
          <w:tab w:val="left" w:pos="3540"/>
        </w:tabs>
        <w:spacing w:after="0" w:line="240" w:lineRule="auto"/>
        <w:jc w:val="both"/>
        <w:rPr>
          <w:rFonts w:ascii="Arial" w:eastAsia="Times New Roman" w:hAnsi="Arial" w:cs="Arial"/>
          <w:sz w:val="20"/>
          <w:szCs w:val="20"/>
        </w:rPr>
      </w:pPr>
      <w:r w:rsidRPr="00F744A2">
        <w:rPr>
          <w:rFonts w:ascii="Arial" w:eastAsia="Times New Roman" w:hAnsi="Arial" w:cs="Arial"/>
          <w:sz w:val="20"/>
          <w:szCs w:val="20"/>
        </w:rPr>
        <w:t xml:space="preserve">Planirani rashodi </w:t>
      </w:r>
      <w:r>
        <w:rPr>
          <w:rFonts w:ascii="Arial" w:eastAsia="Times New Roman" w:hAnsi="Arial" w:cs="Arial"/>
          <w:sz w:val="20"/>
          <w:szCs w:val="20"/>
        </w:rPr>
        <w:t xml:space="preserve">u iznosu od </w:t>
      </w:r>
      <w:r w:rsidR="006C53EB">
        <w:rPr>
          <w:rFonts w:ascii="Arial" w:eastAsia="Times New Roman" w:hAnsi="Arial" w:cs="Arial"/>
          <w:sz w:val="20"/>
          <w:szCs w:val="20"/>
        </w:rPr>
        <w:t>247.</w:t>
      </w:r>
      <w:r>
        <w:rPr>
          <w:rFonts w:ascii="Arial" w:eastAsia="Times New Roman" w:hAnsi="Arial" w:cs="Arial"/>
          <w:sz w:val="20"/>
          <w:szCs w:val="20"/>
        </w:rPr>
        <w:t xml:space="preserve">000 kn izvršeni su u </w:t>
      </w:r>
      <w:r w:rsidR="006C53EB">
        <w:rPr>
          <w:rFonts w:ascii="Arial" w:eastAsia="Times New Roman" w:hAnsi="Arial" w:cs="Arial"/>
          <w:sz w:val="20"/>
          <w:szCs w:val="20"/>
        </w:rPr>
        <w:t xml:space="preserve">u iznosu od 200.000 kn ili </w:t>
      </w:r>
      <w:r w:rsidR="001C2E7D">
        <w:rPr>
          <w:rFonts w:ascii="Arial" w:eastAsia="Times New Roman" w:hAnsi="Arial" w:cs="Arial"/>
          <w:sz w:val="20"/>
          <w:szCs w:val="20"/>
        </w:rPr>
        <w:t xml:space="preserve">80,97% </w:t>
      </w:r>
      <w:r>
        <w:rPr>
          <w:rFonts w:ascii="Arial" w:eastAsia="Times New Roman" w:hAnsi="Arial" w:cs="Arial"/>
          <w:sz w:val="20"/>
          <w:szCs w:val="20"/>
        </w:rPr>
        <w:t>cijelosti a odnose se na kapitalnu pomoć trgovačkom društvu Vodovod Zapadne Slavonije za nabavu</w:t>
      </w:r>
      <w:r w:rsidR="001C2E7D">
        <w:rPr>
          <w:rFonts w:ascii="Arial" w:eastAsia="Times New Roman" w:hAnsi="Arial" w:cs="Arial"/>
          <w:sz w:val="20"/>
          <w:szCs w:val="20"/>
        </w:rPr>
        <w:t xml:space="preserve"> i ugradnju </w:t>
      </w:r>
      <w:r>
        <w:rPr>
          <w:rFonts w:ascii="Arial" w:eastAsia="Times New Roman" w:hAnsi="Arial" w:cs="Arial"/>
          <w:sz w:val="20"/>
          <w:szCs w:val="20"/>
        </w:rPr>
        <w:t xml:space="preserve"> fine rešetke na uređaju za pročišćavanje otpadnih voda. </w:t>
      </w:r>
    </w:p>
    <w:p w14:paraId="364C1AD8" w14:textId="77777777" w:rsidR="007A77CE" w:rsidRDefault="007A77CE" w:rsidP="007A77CE">
      <w:pPr>
        <w:autoSpaceDE w:val="0"/>
        <w:autoSpaceDN w:val="0"/>
        <w:adjustRightInd w:val="0"/>
        <w:spacing w:after="0" w:line="240" w:lineRule="auto"/>
        <w:jc w:val="both"/>
        <w:rPr>
          <w:rFonts w:ascii="Arial" w:hAnsi="Arial" w:cs="Arial"/>
          <w:b/>
          <w:sz w:val="20"/>
          <w:szCs w:val="20"/>
        </w:rPr>
      </w:pPr>
      <w:r w:rsidRPr="003D6091">
        <w:rPr>
          <w:rFonts w:ascii="Arial" w:hAnsi="Arial" w:cs="Arial"/>
          <w:b/>
          <w:sz w:val="20"/>
          <w:szCs w:val="20"/>
        </w:rPr>
        <w:t>K101302 Izgradnja sustava vodoopskrbe</w:t>
      </w:r>
    </w:p>
    <w:p w14:paraId="20AEA763" w14:textId="4F5E093C" w:rsidR="007A77CE" w:rsidRPr="003E64F6" w:rsidRDefault="007A77CE" w:rsidP="007A77CE">
      <w:pPr>
        <w:tabs>
          <w:tab w:val="left" w:pos="1665"/>
          <w:tab w:val="left" w:pos="3540"/>
        </w:tabs>
        <w:spacing w:after="0" w:line="240" w:lineRule="auto"/>
        <w:jc w:val="both"/>
        <w:rPr>
          <w:rFonts w:ascii="Arial" w:eastAsia="Times New Roman" w:hAnsi="Arial" w:cs="Arial"/>
          <w:sz w:val="20"/>
          <w:szCs w:val="20"/>
        </w:rPr>
      </w:pPr>
      <w:r w:rsidRPr="003E64F6">
        <w:rPr>
          <w:rFonts w:ascii="Arial" w:hAnsi="Arial" w:cs="Arial"/>
          <w:bCs/>
          <w:sz w:val="20"/>
          <w:szCs w:val="20"/>
        </w:rPr>
        <w:t xml:space="preserve">Rashodi planirani u iznosu od </w:t>
      </w:r>
      <w:r w:rsidR="00732083">
        <w:rPr>
          <w:rFonts w:ascii="Arial" w:hAnsi="Arial" w:cs="Arial"/>
          <w:bCs/>
          <w:sz w:val="20"/>
          <w:szCs w:val="20"/>
        </w:rPr>
        <w:t>98.500</w:t>
      </w:r>
      <w:r>
        <w:rPr>
          <w:rFonts w:ascii="Arial" w:hAnsi="Arial" w:cs="Arial"/>
          <w:bCs/>
          <w:sz w:val="20"/>
          <w:szCs w:val="20"/>
        </w:rPr>
        <w:t xml:space="preserve"> kn</w:t>
      </w:r>
      <w:r w:rsidRPr="003E64F6">
        <w:rPr>
          <w:rFonts w:ascii="Arial" w:hAnsi="Arial" w:cs="Arial"/>
          <w:bCs/>
          <w:sz w:val="20"/>
          <w:szCs w:val="20"/>
        </w:rPr>
        <w:t xml:space="preserve"> izvršeni su u iznosu od </w:t>
      </w:r>
      <w:r>
        <w:rPr>
          <w:rFonts w:ascii="Arial" w:hAnsi="Arial" w:cs="Arial"/>
          <w:bCs/>
          <w:sz w:val="20"/>
          <w:szCs w:val="20"/>
        </w:rPr>
        <w:t>97.</w:t>
      </w:r>
      <w:r w:rsidR="00732083">
        <w:rPr>
          <w:rFonts w:ascii="Arial" w:hAnsi="Arial" w:cs="Arial"/>
          <w:bCs/>
          <w:sz w:val="20"/>
          <w:szCs w:val="20"/>
        </w:rPr>
        <w:t>310</w:t>
      </w:r>
      <w:r>
        <w:rPr>
          <w:rFonts w:ascii="Arial" w:hAnsi="Arial" w:cs="Arial"/>
          <w:bCs/>
          <w:sz w:val="20"/>
          <w:szCs w:val="20"/>
        </w:rPr>
        <w:t xml:space="preserve"> kn ili </w:t>
      </w:r>
      <w:r w:rsidR="00DC276D">
        <w:rPr>
          <w:rFonts w:ascii="Arial" w:hAnsi="Arial" w:cs="Arial"/>
          <w:bCs/>
          <w:sz w:val="20"/>
          <w:szCs w:val="20"/>
        </w:rPr>
        <w:t>98,79</w:t>
      </w:r>
      <w:r>
        <w:rPr>
          <w:rFonts w:ascii="Arial" w:hAnsi="Arial" w:cs="Arial"/>
          <w:bCs/>
          <w:sz w:val="20"/>
          <w:szCs w:val="20"/>
        </w:rPr>
        <w:t xml:space="preserve">%. </w:t>
      </w:r>
      <w:r w:rsidRPr="003E64F6">
        <w:rPr>
          <w:rFonts w:ascii="Arial" w:hAnsi="Arial" w:cs="Arial"/>
          <w:bCs/>
          <w:sz w:val="20"/>
          <w:szCs w:val="20"/>
        </w:rPr>
        <w:t xml:space="preserve">Navedena sredstva doznačena su Vodovodu Zapadna Slavonija sukladno zaključenom Sporazumu </w:t>
      </w:r>
      <w:r w:rsidRPr="003E64F6">
        <w:rPr>
          <w:rFonts w:ascii="Arial" w:eastAsia="Times New Roman" w:hAnsi="Arial" w:cs="Arial"/>
          <w:sz w:val="20"/>
          <w:szCs w:val="20"/>
        </w:rPr>
        <w:t>radi povrat</w:t>
      </w:r>
      <w:r>
        <w:rPr>
          <w:rFonts w:ascii="Arial" w:eastAsia="Times New Roman" w:hAnsi="Arial" w:cs="Arial"/>
          <w:sz w:val="20"/>
          <w:szCs w:val="20"/>
        </w:rPr>
        <w:t>a</w:t>
      </w:r>
      <w:r w:rsidRPr="003E64F6">
        <w:rPr>
          <w:rFonts w:ascii="Arial" w:eastAsia="Times New Roman" w:hAnsi="Arial" w:cs="Arial"/>
          <w:sz w:val="20"/>
          <w:szCs w:val="20"/>
        </w:rPr>
        <w:t xml:space="preserve"> kredita Svjetske banke za izgradnju sustava vodoopskrbe naselja Novi Varoš i Gređani.</w:t>
      </w:r>
    </w:p>
    <w:p w14:paraId="01210F3D" w14:textId="77777777" w:rsidR="007A77CE" w:rsidRDefault="007A77CE" w:rsidP="007A77CE">
      <w:pPr>
        <w:autoSpaceDE w:val="0"/>
        <w:autoSpaceDN w:val="0"/>
        <w:adjustRightInd w:val="0"/>
        <w:spacing w:after="0" w:line="240" w:lineRule="auto"/>
        <w:jc w:val="both"/>
        <w:rPr>
          <w:rFonts w:ascii="Arial" w:hAnsi="Arial" w:cs="Arial"/>
          <w:bCs/>
          <w:sz w:val="20"/>
          <w:szCs w:val="20"/>
        </w:rPr>
      </w:pPr>
    </w:p>
    <w:p w14:paraId="3088A30C" w14:textId="47F50E2E"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PROGRAM: 101</w:t>
      </w:r>
      <w:r w:rsidR="00CB7F3A">
        <w:rPr>
          <w:rFonts w:ascii="Arial" w:hAnsi="Arial" w:cs="Arial"/>
          <w:b/>
          <w:sz w:val="20"/>
          <w:szCs w:val="20"/>
        </w:rPr>
        <w:t>4</w:t>
      </w:r>
      <w:r>
        <w:rPr>
          <w:rFonts w:ascii="Arial" w:hAnsi="Arial" w:cs="Arial"/>
          <w:b/>
          <w:sz w:val="20"/>
          <w:szCs w:val="20"/>
        </w:rPr>
        <w:t xml:space="preserve"> PREDŠKOLSKI ODGOJ</w:t>
      </w:r>
    </w:p>
    <w:p w14:paraId="04E3CE24" w14:textId="77777777" w:rsidR="007A77CE" w:rsidRDefault="007A77CE" w:rsidP="007A77CE">
      <w:pPr>
        <w:autoSpaceDE w:val="0"/>
        <w:autoSpaceDN w:val="0"/>
        <w:adjustRightInd w:val="0"/>
        <w:spacing w:after="0" w:line="240" w:lineRule="auto"/>
        <w:jc w:val="both"/>
        <w:rPr>
          <w:rFonts w:ascii="Arial" w:hAnsi="Arial" w:cs="Arial"/>
          <w:b/>
          <w:sz w:val="20"/>
          <w:szCs w:val="20"/>
        </w:rPr>
      </w:pPr>
      <w:r w:rsidRPr="00342F43">
        <w:rPr>
          <w:rFonts w:ascii="Arial" w:hAnsi="Arial" w:cs="Arial"/>
          <w:b/>
          <w:sz w:val="20"/>
          <w:szCs w:val="20"/>
        </w:rPr>
        <w:t>A101</w:t>
      </w:r>
      <w:r>
        <w:rPr>
          <w:rFonts w:ascii="Arial" w:hAnsi="Arial" w:cs="Arial"/>
          <w:b/>
          <w:sz w:val="20"/>
          <w:szCs w:val="20"/>
        </w:rPr>
        <w:t>501</w:t>
      </w:r>
      <w:r w:rsidRPr="00342F43">
        <w:rPr>
          <w:rFonts w:ascii="Arial" w:hAnsi="Arial" w:cs="Arial"/>
          <w:b/>
          <w:sz w:val="20"/>
          <w:szCs w:val="20"/>
        </w:rPr>
        <w:t xml:space="preserve"> </w:t>
      </w:r>
      <w:r>
        <w:rPr>
          <w:rFonts w:ascii="Arial" w:hAnsi="Arial" w:cs="Arial"/>
          <w:b/>
          <w:sz w:val="20"/>
          <w:szCs w:val="20"/>
        </w:rPr>
        <w:t xml:space="preserve">Provođenje predškole </w:t>
      </w:r>
    </w:p>
    <w:p w14:paraId="3267F932" w14:textId="77D446EB" w:rsidR="007A77CE" w:rsidRPr="00A94C44" w:rsidRDefault="007A77CE" w:rsidP="007A77CE">
      <w:pPr>
        <w:autoSpaceDE w:val="0"/>
        <w:autoSpaceDN w:val="0"/>
        <w:adjustRightInd w:val="0"/>
        <w:spacing w:after="0" w:line="240" w:lineRule="auto"/>
        <w:jc w:val="both"/>
        <w:rPr>
          <w:rFonts w:ascii="Arial" w:hAnsi="Arial" w:cs="Arial"/>
          <w:bCs/>
          <w:sz w:val="20"/>
          <w:szCs w:val="20"/>
        </w:rPr>
      </w:pPr>
      <w:r w:rsidRPr="00A94C44">
        <w:rPr>
          <w:rFonts w:ascii="Arial" w:hAnsi="Arial" w:cs="Arial"/>
          <w:bCs/>
          <w:sz w:val="20"/>
          <w:szCs w:val="20"/>
        </w:rPr>
        <w:t xml:space="preserve">Rashodi planirani u iznosu </w:t>
      </w:r>
      <w:r w:rsidR="007E0251">
        <w:rPr>
          <w:rFonts w:ascii="Arial" w:hAnsi="Arial" w:cs="Arial"/>
          <w:bCs/>
          <w:sz w:val="20"/>
          <w:szCs w:val="20"/>
        </w:rPr>
        <w:t>21</w:t>
      </w:r>
      <w:r w:rsidRPr="00A94C44">
        <w:rPr>
          <w:rFonts w:ascii="Arial" w:hAnsi="Arial" w:cs="Arial"/>
          <w:bCs/>
          <w:sz w:val="20"/>
          <w:szCs w:val="20"/>
        </w:rPr>
        <w:t xml:space="preserve">.000 kn izvršeni su u iznosu </w:t>
      </w:r>
      <w:r w:rsidR="00D55487">
        <w:rPr>
          <w:rFonts w:ascii="Arial" w:hAnsi="Arial" w:cs="Arial"/>
          <w:bCs/>
          <w:sz w:val="20"/>
          <w:szCs w:val="20"/>
        </w:rPr>
        <w:t>17.227</w:t>
      </w:r>
      <w:r w:rsidRPr="00A94C44">
        <w:rPr>
          <w:rFonts w:ascii="Arial" w:hAnsi="Arial" w:cs="Arial"/>
          <w:bCs/>
          <w:sz w:val="20"/>
          <w:szCs w:val="20"/>
        </w:rPr>
        <w:t xml:space="preserve"> kn ili </w:t>
      </w:r>
      <w:r w:rsidR="00D55487">
        <w:rPr>
          <w:rFonts w:ascii="Arial" w:hAnsi="Arial" w:cs="Arial"/>
          <w:bCs/>
          <w:sz w:val="20"/>
          <w:szCs w:val="20"/>
        </w:rPr>
        <w:t>82,04</w:t>
      </w:r>
      <w:r w:rsidRPr="00A94C44">
        <w:rPr>
          <w:rFonts w:ascii="Arial" w:hAnsi="Arial" w:cs="Arial"/>
          <w:bCs/>
          <w:sz w:val="20"/>
          <w:szCs w:val="20"/>
        </w:rPr>
        <w:t>%</w:t>
      </w:r>
      <w:r>
        <w:rPr>
          <w:rFonts w:ascii="Arial" w:hAnsi="Arial" w:cs="Arial"/>
          <w:bCs/>
          <w:sz w:val="20"/>
          <w:szCs w:val="20"/>
        </w:rPr>
        <w:t>, a odnose se na plaću odgajatelja</w:t>
      </w:r>
      <w:r w:rsidR="00485E30">
        <w:rPr>
          <w:rFonts w:ascii="Arial" w:hAnsi="Arial" w:cs="Arial"/>
          <w:bCs/>
          <w:sz w:val="20"/>
          <w:szCs w:val="20"/>
        </w:rPr>
        <w:t xml:space="preserve"> i </w:t>
      </w:r>
      <w:r w:rsidR="002D6F2E">
        <w:rPr>
          <w:rFonts w:ascii="Arial" w:hAnsi="Arial" w:cs="Arial"/>
          <w:bCs/>
          <w:sz w:val="20"/>
          <w:szCs w:val="20"/>
        </w:rPr>
        <w:t>troškove prijevoza dje</w:t>
      </w:r>
      <w:r w:rsidR="002953F3">
        <w:rPr>
          <w:rFonts w:ascii="Arial" w:hAnsi="Arial" w:cs="Arial"/>
          <w:bCs/>
          <w:sz w:val="20"/>
          <w:szCs w:val="20"/>
        </w:rPr>
        <w:t xml:space="preserve">ce polaznika male škole </w:t>
      </w:r>
      <w:r w:rsidR="00B22E56">
        <w:rPr>
          <w:rFonts w:ascii="Arial" w:hAnsi="Arial" w:cs="Arial"/>
          <w:bCs/>
          <w:sz w:val="20"/>
          <w:szCs w:val="20"/>
        </w:rPr>
        <w:t>do dječjeg vrtića u Okučanima</w:t>
      </w:r>
      <w:r>
        <w:rPr>
          <w:rFonts w:ascii="Arial" w:hAnsi="Arial" w:cs="Arial"/>
          <w:bCs/>
          <w:sz w:val="20"/>
          <w:szCs w:val="20"/>
        </w:rPr>
        <w:t>.</w:t>
      </w:r>
    </w:p>
    <w:p w14:paraId="59CFBCE4" w14:textId="77777777" w:rsidR="007A77CE" w:rsidRPr="00342F43" w:rsidRDefault="007A77CE" w:rsidP="007A77CE">
      <w:pPr>
        <w:autoSpaceDE w:val="0"/>
        <w:autoSpaceDN w:val="0"/>
        <w:adjustRightInd w:val="0"/>
        <w:spacing w:after="0" w:line="240" w:lineRule="auto"/>
        <w:jc w:val="both"/>
        <w:rPr>
          <w:rFonts w:ascii="Arial" w:hAnsi="Arial" w:cs="Arial"/>
          <w:b/>
          <w:sz w:val="20"/>
          <w:szCs w:val="20"/>
        </w:rPr>
      </w:pPr>
      <w:r w:rsidRPr="00342F43">
        <w:rPr>
          <w:rFonts w:ascii="Arial" w:hAnsi="Arial" w:cs="Arial"/>
          <w:b/>
          <w:sz w:val="20"/>
          <w:szCs w:val="20"/>
        </w:rPr>
        <w:t>A101</w:t>
      </w:r>
      <w:r>
        <w:rPr>
          <w:rFonts w:ascii="Arial" w:hAnsi="Arial" w:cs="Arial"/>
          <w:b/>
          <w:sz w:val="20"/>
          <w:szCs w:val="20"/>
        </w:rPr>
        <w:t>502</w:t>
      </w:r>
      <w:r w:rsidRPr="00342F43">
        <w:rPr>
          <w:rFonts w:ascii="Arial" w:hAnsi="Arial" w:cs="Arial"/>
          <w:b/>
          <w:sz w:val="20"/>
          <w:szCs w:val="20"/>
        </w:rPr>
        <w:t xml:space="preserve"> Sufinanciranje boravka u dječjem vrtiću</w:t>
      </w:r>
    </w:p>
    <w:p w14:paraId="118E6CD8" w14:textId="57B8A0E0" w:rsidR="007A77CE" w:rsidRDefault="007A77CE" w:rsidP="007A77CE">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Rashodi planirani u iznosu od </w:t>
      </w:r>
      <w:r w:rsidR="0065306F">
        <w:rPr>
          <w:rFonts w:ascii="Arial" w:hAnsi="Arial" w:cs="Arial"/>
          <w:bCs/>
          <w:sz w:val="20"/>
          <w:szCs w:val="20"/>
        </w:rPr>
        <w:t>42</w:t>
      </w:r>
      <w:r>
        <w:rPr>
          <w:rFonts w:ascii="Arial" w:hAnsi="Arial" w:cs="Arial"/>
          <w:bCs/>
          <w:sz w:val="20"/>
          <w:szCs w:val="20"/>
        </w:rPr>
        <w:t xml:space="preserve">.000 kn izvršeni su u iznosu od </w:t>
      </w:r>
      <w:r w:rsidR="0065306F">
        <w:rPr>
          <w:rFonts w:ascii="Arial" w:hAnsi="Arial" w:cs="Arial"/>
          <w:bCs/>
          <w:sz w:val="20"/>
          <w:szCs w:val="20"/>
        </w:rPr>
        <w:t>41.600</w:t>
      </w:r>
      <w:r>
        <w:rPr>
          <w:rFonts w:ascii="Arial" w:hAnsi="Arial" w:cs="Arial"/>
          <w:bCs/>
          <w:sz w:val="20"/>
          <w:szCs w:val="20"/>
        </w:rPr>
        <w:t xml:space="preserve"> kn</w:t>
      </w:r>
      <w:r w:rsidR="006F23F5">
        <w:rPr>
          <w:rFonts w:ascii="Arial" w:hAnsi="Arial" w:cs="Arial"/>
          <w:bCs/>
          <w:sz w:val="20"/>
          <w:szCs w:val="20"/>
        </w:rPr>
        <w:t>.</w:t>
      </w:r>
      <w:r>
        <w:rPr>
          <w:rFonts w:ascii="Arial" w:hAnsi="Arial" w:cs="Arial"/>
          <w:bCs/>
          <w:sz w:val="20"/>
          <w:szCs w:val="20"/>
        </w:rPr>
        <w:t xml:space="preserve"> </w:t>
      </w:r>
    </w:p>
    <w:p w14:paraId="1FF2512B" w14:textId="309F645D" w:rsidR="007A77CE" w:rsidRPr="003D6091" w:rsidRDefault="007A77CE" w:rsidP="007A77CE">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Troškovi vrtića sufinancirani su za </w:t>
      </w:r>
      <w:r w:rsidR="006F23F5">
        <w:rPr>
          <w:rFonts w:ascii="Arial" w:hAnsi="Arial" w:cs="Arial"/>
          <w:bCs/>
          <w:sz w:val="20"/>
          <w:szCs w:val="20"/>
        </w:rPr>
        <w:t>četvero</w:t>
      </w:r>
      <w:r>
        <w:rPr>
          <w:rFonts w:ascii="Arial" w:hAnsi="Arial" w:cs="Arial"/>
          <w:bCs/>
          <w:sz w:val="20"/>
          <w:szCs w:val="20"/>
        </w:rPr>
        <w:t xml:space="preserve"> djece.</w:t>
      </w:r>
    </w:p>
    <w:p w14:paraId="2E20A907" w14:textId="77777777" w:rsidR="007A77CE" w:rsidRDefault="007A77CE" w:rsidP="007A77CE">
      <w:pPr>
        <w:autoSpaceDE w:val="0"/>
        <w:autoSpaceDN w:val="0"/>
        <w:adjustRightInd w:val="0"/>
        <w:spacing w:after="0" w:line="240" w:lineRule="auto"/>
        <w:jc w:val="both"/>
        <w:rPr>
          <w:rFonts w:ascii="Arial" w:hAnsi="Arial" w:cs="Arial"/>
          <w:b/>
          <w:sz w:val="20"/>
          <w:szCs w:val="20"/>
        </w:rPr>
      </w:pPr>
    </w:p>
    <w:p w14:paraId="3601332E" w14:textId="3B851F4D"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101</w:t>
      </w:r>
      <w:r w:rsidR="00CB7F3A">
        <w:rPr>
          <w:rFonts w:ascii="Arial" w:hAnsi="Arial" w:cs="Arial"/>
          <w:b/>
          <w:sz w:val="20"/>
          <w:szCs w:val="20"/>
        </w:rPr>
        <w:t>5</w:t>
      </w:r>
      <w:r w:rsidRPr="0072189C">
        <w:rPr>
          <w:rFonts w:ascii="Arial" w:hAnsi="Arial" w:cs="Arial"/>
          <w:b/>
          <w:sz w:val="20"/>
          <w:szCs w:val="20"/>
        </w:rPr>
        <w:t xml:space="preserve">  </w:t>
      </w:r>
      <w:r>
        <w:rPr>
          <w:rFonts w:ascii="Arial" w:hAnsi="Arial" w:cs="Arial"/>
          <w:b/>
          <w:bCs/>
          <w:iCs/>
          <w:sz w:val="20"/>
          <w:szCs w:val="20"/>
        </w:rPr>
        <w:t>OSNOVNO I SREDNJOŠKOLSKO OBRAZOVANJE</w:t>
      </w:r>
      <w:r w:rsidRPr="0072189C">
        <w:rPr>
          <w:rFonts w:ascii="Arial" w:hAnsi="Arial" w:cs="Arial"/>
          <w:b/>
          <w:sz w:val="20"/>
          <w:szCs w:val="20"/>
        </w:rPr>
        <w:t xml:space="preserve"> </w:t>
      </w:r>
    </w:p>
    <w:p w14:paraId="67154A0B"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101601</w:t>
      </w:r>
      <w:r w:rsidRPr="0072189C">
        <w:rPr>
          <w:rFonts w:ascii="Arial" w:hAnsi="Arial" w:cs="Arial"/>
          <w:b/>
          <w:sz w:val="20"/>
          <w:szCs w:val="20"/>
        </w:rPr>
        <w:t xml:space="preserve"> Pomoć u nabavi </w:t>
      </w:r>
      <w:r>
        <w:rPr>
          <w:rFonts w:ascii="Arial" w:hAnsi="Arial" w:cs="Arial"/>
          <w:b/>
          <w:sz w:val="20"/>
          <w:szCs w:val="20"/>
        </w:rPr>
        <w:t>dodatnih nastavnih sredstava za osnovnu školu</w:t>
      </w:r>
      <w:r w:rsidRPr="0072189C">
        <w:rPr>
          <w:rFonts w:ascii="Arial" w:hAnsi="Arial" w:cs="Arial"/>
          <w:b/>
          <w:sz w:val="20"/>
          <w:szCs w:val="20"/>
        </w:rPr>
        <w:t xml:space="preserve"> za osnovnu školu</w:t>
      </w:r>
    </w:p>
    <w:p w14:paraId="36C67C23" w14:textId="57E7CB47" w:rsidR="007A77CE"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sidR="00CF1354">
        <w:rPr>
          <w:rFonts w:ascii="Arial" w:hAnsi="Arial" w:cs="Arial"/>
          <w:sz w:val="20"/>
          <w:szCs w:val="20"/>
        </w:rPr>
        <w:t>35.000</w:t>
      </w:r>
      <w:r w:rsidRPr="0072189C">
        <w:rPr>
          <w:rFonts w:ascii="Arial" w:hAnsi="Arial" w:cs="Arial"/>
          <w:sz w:val="20"/>
          <w:szCs w:val="20"/>
        </w:rPr>
        <w:t xml:space="preserve"> kn izvršeni su u iznosu od </w:t>
      </w:r>
      <w:r w:rsidR="009F23D1">
        <w:rPr>
          <w:rFonts w:ascii="Arial" w:hAnsi="Arial" w:cs="Arial"/>
          <w:sz w:val="20"/>
          <w:szCs w:val="20"/>
        </w:rPr>
        <w:t>34.520</w:t>
      </w:r>
      <w:r w:rsidRPr="0072189C">
        <w:rPr>
          <w:rFonts w:ascii="Arial" w:hAnsi="Arial" w:cs="Arial"/>
          <w:sz w:val="20"/>
          <w:szCs w:val="20"/>
        </w:rPr>
        <w:t xml:space="preserve"> kn ili </w:t>
      </w:r>
      <w:r w:rsidR="009F23D1">
        <w:rPr>
          <w:rFonts w:ascii="Arial" w:hAnsi="Arial" w:cs="Arial"/>
          <w:sz w:val="20"/>
          <w:szCs w:val="20"/>
        </w:rPr>
        <w:t>98,63%</w:t>
      </w:r>
      <w:r w:rsidRPr="0072189C">
        <w:rPr>
          <w:rFonts w:ascii="Arial" w:hAnsi="Arial" w:cs="Arial"/>
          <w:sz w:val="20"/>
          <w:szCs w:val="20"/>
        </w:rPr>
        <w:t xml:space="preserve">. </w:t>
      </w:r>
    </w:p>
    <w:p w14:paraId="77951305" w14:textId="77777777" w:rsidR="007A77CE" w:rsidRPr="0072189C" w:rsidRDefault="007A77CE" w:rsidP="007A77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Dodatna nastavna sredstva</w:t>
      </w:r>
      <w:r w:rsidRPr="0072189C">
        <w:rPr>
          <w:rFonts w:ascii="Arial" w:hAnsi="Arial" w:cs="Arial"/>
          <w:sz w:val="20"/>
          <w:szCs w:val="20"/>
        </w:rPr>
        <w:t xml:space="preserve"> </w:t>
      </w:r>
      <w:r>
        <w:rPr>
          <w:rFonts w:ascii="Arial" w:hAnsi="Arial" w:cs="Arial"/>
          <w:sz w:val="20"/>
          <w:szCs w:val="20"/>
        </w:rPr>
        <w:t>nabavljena su</w:t>
      </w:r>
      <w:r w:rsidRPr="0072189C">
        <w:rPr>
          <w:rFonts w:ascii="Arial" w:hAnsi="Arial" w:cs="Arial"/>
          <w:sz w:val="20"/>
          <w:szCs w:val="20"/>
        </w:rPr>
        <w:t xml:space="preserve"> </w:t>
      </w:r>
      <w:r>
        <w:rPr>
          <w:rFonts w:ascii="Arial" w:hAnsi="Arial" w:cs="Arial"/>
          <w:sz w:val="20"/>
          <w:szCs w:val="20"/>
        </w:rPr>
        <w:t>z</w:t>
      </w:r>
      <w:r w:rsidRPr="0072189C">
        <w:rPr>
          <w:rFonts w:ascii="Arial" w:hAnsi="Arial" w:cs="Arial"/>
          <w:sz w:val="20"/>
          <w:szCs w:val="20"/>
        </w:rPr>
        <w:t>a sve učenike osnovne škole s prebivalištem na području Općine</w:t>
      </w:r>
      <w:r>
        <w:rPr>
          <w:rFonts w:ascii="Arial" w:hAnsi="Arial" w:cs="Arial"/>
          <w:sz w:val="20"/>
          <w:szCs w:val="20"/>
        </w:rPr>
        <w:t>.</w:t>
      </w:r>
    </w:p>
    <w:p w14:paraId="2D078B86"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101602</w:t>
      </w:r>
      <w:r w:rsidRPr="0072189C">
        <w:rPr>
          <w:rFonts w:ascii="Arial" w:hAnsi="Arial" w:cs="Arial"/>
          <w:b/>
          <w:sz w:val="20"/>
          <w:szCs w:val="20"/>
        </w:rPr>
        <w:t xml:space="preserve">  </w:t>
      </w:r>
      <w:r>
        <w:rPr>
          <w:rFonts w:ascii="Arial" w:hAnsi="Arial" w:cs="Arial"/>
          <w:b/>
          <w:sz w:val="20"/>
          <w:szCs w:val="20"/>
        </w:rPr>
        <w:t>Sufinanciranje prijevoza i smještaja u domu učenika srednjih škola</w:t>
      </w:r>
    </w:p>
    <w:p w14:paraId="15804BF4" w14:textId="30A77918"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sidR="00955ADD">
        <w:rPr>
          <w:rFonts w:ascii="Arial" w:hAnsi="Arial" w:cs="Arial"/>
          <w:sz w:val="20"/>
          <w:szCs w:val="20"/>
        </w:rPr>
        <w:t>110.000</w:t>
      </w:r>
      <w:r w:rsidRPr="0072189C">
        <w:rPr>
          <w:rFonts w:ascii="Arial" w:hAnsi="Arial" w:cs="Arial"/>
          <w:sz w:val="20"/>
          <w:szCs w:val="20"/>
        </w:rPr>
        <w:t xml:space="preserve"> kn izvršeni su u iznosu od </w:t>
      </w:r>
      <w:r w:rsidR="00955ADD">
        <w:rPr>
          <w:rFonts w:ascii="Arial" w:hAnsi="Arial" w:cs="Arial"/>
          <w:sz w:val="20"/>
          <w:szCs w:val="20"/>
        </w:rPr>
        <w:t>103.144</w:t>
      </w:r>
      <w:r w:rsidRPr="0072189C">
        <w:rPr>
          <w:rFonts w:ascii="Arial" w:hAnsi="Arial" w:cs="Arial"/>
          <w:sz w:val="20"/>
          <w:szCs w:val="20"/>
        </w:rPr>
        <w:t xml:space="preserve"> kn ili sa </w:t>
      </w:r>
      <w:r w:rsidR="000B2D19">
        <w:rPr>
          <w:rFonts w:ascii="Arial" w:hAnsi="Arial" w:cs="Arial"/>
          <w:sz w:val="20"/>
          <w:szCs w:val="20"/>
        </w:rPr>
        <w:t>93,77%</w:t>
      </w:r>
      <w:r w:rsidRPr="0072189C">
        <w:rPr>
          <w:rFonts w:ascii="Arial" w:hAnsi="Arial" w:cs="Arial"/>
          <w:sz w:val="20"/>
          <w:szCs w:val="20"/>
        </w:rPr>
        <w:t xml:space="preserve">, a odnose se na sufinanciranje troškova prijevoza </w:t>
      </w:r>
      <w:r w:rsidR="00FD7001" w:rsidRPr="00FD7001">
        <w:rPr>
          <w:rFonts w:ascii="Arial" w:hAnsi="Arial" w:cs="Arial"/>
          <w:b/>
          <w:bCs/>
          <w:color w:val="000000" w:themeColor="text1"/>
          <w:sz w:val="20"/>
          <w:szCs w:val="20"/>
        </w:rPr>
        <w:t>20</w:t>
      </w:r>
      <w:r w:rsidRPr="006D79CF">
        <w:rPr>
          <w:rFonts w:ascii="Arial" w:hAnsi="Arial" w:cs="Arial"/>
          <w:color w:val="FF0000"/>
          <w:sz w:val="20"/>
          <w:szCs w:val="20"/>
        </w:rPr>
        <w:t xml:space="preserve"> </w:t>
      </w:r>
      <w:r w:rsidRPr="0072189C">
        <w:rPr>
          <w:rFonts w:ascii="Arial" w:hAnsi="Arial" w:cs="Arial"/>
          <w:sz w:val="20"/>
          <w:szCs w:val="20"/>
        </w:rPr>
        <w:t xml:space="preserve">srednjoškolaca i sufinanciranje troškova  smještaja </w:t>
      </w:r>
      <w:r w:rsidR="00FD7001" w:rsidRPr="00FD7001">
        <w:rPr>
          <w:rFonts w:ascii="Arial" w:hAnsi="Arial" w:cs="Arial"/>
          <w:b/>
          <w:bCs/>
          <w:color w:val="000000" w:themeColor="text1"/>
          <w:sz w:val="20"/>
          <w:szCs w:val="20"/>
        </w:rPr>
        <w:t>23</w:t>
      </w:r>
      <w:r w:rsidRPr="0072189C">
        <w:rPr>
          <w:rFonts w:ascii="Arial" w:hAnsi="Arial" w:cs="Arial"/>
          <w:sz w:val="20"/>
          <w:szCs w:val="20"/>
        </w:rPr>
        <w:t xml:space="preserve"> učenika srednjih</w:t>
      </w:r>
      <w:r>
        <w:rPr>
          <w:rFonts w:ascii="Arial" w:hAnsi="Arial" w:cs="Arial"/>
          <w:sz w:val="20"/>
          <w:szCs w:val="20"/>
        </w:rPr>
        <w:t xml:space="preserve"> škola </w:t>
      </w:r>
      <w:r w:rsidRPr="0072189C">
        <w:rPr>
          <w:rFonts w:ascii="Arial" w:hAnsi="Arial" w:cs="Arial"/>
          <w:sz w:val="20"/>
          <w:szCs w:val="20"/>
        </w:rPr>
        <w:t xml:space="preserve"> u domovima</w:t>
      </w:r>
      <w:r>
        <w:rPr>
          <w:rFonts w:ascii="Arial" w:hAnsi="Arial" w:cs="Arial"/>
          <w:sz w:val="20"/>
          <w:szCs w:val="20"/>
        </w:rPr>
        <w:t>.</w:t>
      </w:r>
    </w:p>
    <w:p w14:paraId="75EE92EC"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K101501</w:t>
      </w:r>
      <w:r w:rsidRPr="0072189C">
        <w:rPr>
          <w:rFonts w:ascii="Arial" w:hAnsi="Arial" w:cs="Arial"/>
          <w:b/>
          <w:sz w:val="20"/>
          <w:szCs w:val="20"/>
        </w:rPr>
        <w:t xml:space="preserve">  Opremanje područne škole</w:t>
      </w:r>
    </w:p>
    <w:p w14:paraId="5C876C48" w14:textId="0AC7FADE" w:rsidR="007A77CE" w:rsidRDefault="007A77CE" w:rsidP="007A77CE">
      <w:pPr>
        <w:autoSpaceDE w:val="0"/>
        <w:autoSpaceDN w:val="0"/>
        <w:adjustRightInd w:val="0"/>
        <w:spacing w:after="0" w:line="240" w:lineRule="auto"/>
        <w:jc w:val="both"/>
        <w:rPr>
          <w:rFonts w:ascii="Arial" w:hAnsi="Arial" w:cs="Arial"/>
          <w:b/>
          <w:bCs/>
          <w:color w:val="000000" w:themeColor="text1"/>
          <w:sz w:val="20"/>
          <w:szCs w:val="20"/>
        </w:rPr>
      </w:pPr>
      <w:r w:rsidRPr="0072189C">
        <w:rPr>
          <w:rFonts w:ascii="Arial" w:hAnsi="Arial" w:cs="Arial"/>
          <w:sz w:val="20"/>
          <w:szCs w:val="20"/>
        </w:rPr>
        <w:t xml:space="preserve">Planirani rashodi u iznosu od </w:t>
      </w:r>
      <w:r>
        <w:rPr>
          <w:rFonts w:ascii="Arial" w:hAnsi="Arial" w:cs="Arial"/>
          <w:sz w:val="20"/>
          <w:szCs w:val="20"/>
        </w:rPr>
        <w:t>1</w:t>
      </w:r>
      <w:r w:rsidRPr="0072189C">
        <w:rPr>
          <w:rFonts w:ascii="Arial" w:hAnsi="Arial" w:cs="Arial"/>
          <w:sz w:val="20"/>
          <w:szCs w:val="20"/>
        </w:rPr>
        <w:t>0.000 kn izvršeni</w:t>
      </w:r>
      <w:r w:rsidR="00675E65">
        <w:rPr>
          <w:rFonts w:ascii="Arial" w:hAnsi="Arial" w:cs="Arial"/>
          <w:sz w:val="20"/>
          <w:szCs w:val="20"/>
        </w:rPr>
        <w:t xml:space="preserve"> su u iznosu </w:t>
      </w:r>
      <w:r w:rsidR="00622DC4">
        <w:rPr>
          <w:rFonts w:ascii="Arial" w:hAnsi="Arial" w:cs="Arial"/>
          <w:sz w:val="20"/>
          <w:szCs w:val="20"/>
        </w:rPr>
        <w:t>9.953 kn</w:t>
      </w:r>
      <w:r w:rsidR="004C518B">
        <w:rPr>
          <w:rFonts w:ascii="Arial" w:hAnsi="Arial" w:cs="Arial"/>
          <w:sz w:val="20"/>
          <w:szCs w:val="20"/>
        </w:rPr>
        <w:t>, a odnose se na</w:t>
      </w:r>
      <w:r w:rsidR="00622DC4">
        <w:rPr>
          <w:rFonts w:ascii="Arial" w:hAnsi="Arial" w:cs="Arial"/>
          <w:sz w:val="20"/>
          <w:szCs w:val="20"/>
        </w:rPr>
        <w:t xml:space="preserve"> nabavu nadzornih kamera. </w:t>
      </w:r>
      <w:r>
        <w:rPr>
          <w:rFonts w:ascii="Arial" w:hAnsi="Arial" w:cs="Arial"/>
          <w:sz w:val="20"/>
          <w:szCs w:val="20"/>
        </w:rPr>
        <w:t xml:space="preserve"> </w:t>
      </w:r>
    </w:p>
    <w:p w14:paraId="5251EC6F" w14:textId="77777777" w:rsidR="007A77CE" w:rsidRDefault="007A77CE" w:rsidP="007A77CE">
      <w:pPr>
        <w:autoSpaceDE w:val="0"/>
        <w:autoSpaceDN w:val="0"/>
        <w:adjustRightInd w:val="0"/>
        <w:spacing w:after="0" w:line="240" w:lineRule="auto"/>
        <w:jc w:val="both"/>
        <w:rPr>
          <w:rFonts w:ascii="Arial" w:hAnsi="Arial" w:cs="Arial"/>
          <w:b/>
          <w:bCs/>
          <w:color w:val="000000" w:themeColor="text1"/>
          <w:sz w:val="20"/>
          <w:szCs w:val="20"/>
        </w:rPr>
      </w:pPr>
    </w:p>
    <w:p w14:paraId="2BE835D8" w14:textId="35F72D2D" w:rsidR="007A77CE" w:rsidRDefault="007A77CE" w:rsidP="007A77C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PROGRAM: 101</w:t>
      </w:r>
      <w:r w:rsidR="00CB7F3A">
        <w:rPr>
          <w:rFonts w:ascii="Arial" w:hAnsi="Arial" w:cs="Arial"/>
          <w:b/>
          <w:sz w:val="20"/>
          <w:szCs w:val="20"/>
        </w:rPr>
        <w:t>6</w:t>
      </w:r>
      <w:r>
        <w:rPr>
          <w:rFonts w:ascii="Arial" w:hAnsi="Arial" w:cs="Arial"/>
          <w:b/>
          <w:sz w:val="20"/>
          <w:szCs w:val="20"/>
        </w:rPr>
        <w:t xml:space="preserve"> VISOKO OBRAZOVANJE</w:t>
      </w:r>
    </w:p>
    <w:p w14:paraId="066658F1"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101701</w:t>
      </w:r>
      <w:r w:rsidRPr="0072189C">
        <w:rPr>
          <w:rFonts w:ascii="Arial" w:hAnsi="Arial" w:cs="Arial"/>
          <w:b/>
          <w:sz w:val="20"/>
          <w:szCs w:val="20"/>
        </w:rPr>
        <w:t xml:space="preserve"> Stipendiranje studenata</w:t>
      </w:r>
    </w:p>
    <w:p w14:paraId="1F6ED53E" w14:textId="182AC33D"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sidR="00CC6D9D">
        <w:rPr>
          <w:rFonts w:ascii="Arial" w:hAnsi="Arial" w:cs="Arial"/>
          <w:sz w:val="20"/>
          <w:szCs w:val="20"/>
        </w:rPr>
        <w:t>50.000</w:t>
      </w:r>
      <w:r w:rsidRPr="0072189C">
        <w:rPr>
          <w:rFonts w:ascii="Arial" w:hAnsi="Arial" w:cs="Arial"/>
          <w:sz w:val="20"/>
          <w:szCs w:val="20"/>
        </w:rPr>
        <w:t xml:space="preserve"> kn izvršeni su </w:t>
      </w:r>
      <w:r w:rsidR="00CC6D9D">
        <w:rPr>
          <w:rFonts w:ascii="Arial" w:hAnsi="Arial" w:cs="Arial"/>
          <w:sz w:val="20"/>
          <w:szCs w:val="20"/>
        </w:rPr>
        <w:t>u cijelosti</w:t>
      </w:r>
      <w:r w:rsidRPr="0072189C">
        <w:rPr>
          <w:rFonts w:ascii="Arial" w:hAnsi="Arial" w:cs="Arial"/>
          <w:sz w:val="20"/>
          <w:szCs w:val="20"/>
        </w:rPr>
        <w:t>.</w:t>
      </w:r>
    </w:p>
    <w:p w14:paraId="79F76E22" w14:textId="7AC3EDE4"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lastRenderedPageBreak/>
        <w:t xml:space="preserve">S iznosom mjesečne stipendije od </w:t>
      </w:r>
      <w:r>
        <w:rPr>
          <w:rFonts w:ascii="Arial" w:hAnsi="Arial" w:cs="Arial"/>
          <w:sz w:val="20"/>
          <w:szCs w:val="20"/>
        </w:rPr>
        <w:t>1.000</w:t>
      </w:r>
      <w:r w:rsidRPr="0072189C">
        <w:rPr>
          <w:rFonts w:ascii="Arial" w:hAnsi="Arial" w:cs="Arial"/>
          <w:sz w:val="20"/>
          <w:szCs w:val="20"/>
        </w:rPr>
        <w:t xml:space="preserve"> kn </w:t>
      </w:r>
      <w:r>
        <w:rPr>
          <w:rFonts w:ascii="Arial" w:hAnsi="Arial" w:cs="Arial"/>
          <w:sz w:val="20"/>
          <w:szCs w:val="20"/>
        </w:rPr>
        <w:t>stipendiran</w:t>
      </w:r>
      <w:r w:rsidR="00AA1F7C">
        <w:rPr>
          <w:rFonts w:ascii="Arial" w:hAnsi="Arial" w:cs="Arial"/>
          <w:sz w:val="20"/>
          <w:szCs w:val="20"/>
        </w:rPr>
        <w:t>o</w:t>
      </w:r>
      <w:r>
        <w:rPr>
          <w:rFonts w:ascii="Arial" w:hAnsi="Arial" w:cs="Arial"/>
          <w:sz w:val="20"/>
          <w:szCs w:val="20"/>
        </w:rPr>
        <w:t xml:space="preserve"> </w:t>
      </w:r>
      <w:r w:rsidR="00AA1F7C">
        <w:rPr>
          <w:rFonts w:ascii="Arial" w:hAnsi="Arial" w:cs="Arial"/>
          <w:sz w:val="20"/>
          <w:szCs w:val="20"/>
        </w:rPr>
        <w:t>je</w:t>
      </w:r>
      <w:r>
        <w:rPr>
          <w:rFonts w:ascii="Arial" w:hAnsi="Arial" w:cs="Arial"/>
          <w:sz w:val="20"/>
          <w:szCs w:val="20"/>
        </w:rPr>
        <w:t xml:space="preserve"> </w:t>
      </w:r>
      <w:r w:rsidR="00D57148">
        <w:rPr>
          <w:rFonts w:ascii="Arial" w:hAnsi="Arial" w:cs="Arial"/>
          <w:sz w:val="20"/>
          <w:szCs w:val="20"/>
        </w:rPr>
        <w:t xml:space="preserve">6 </w:t>
      </w:r>
      <w:r w:rsidR="00427E73">
        <w:rPr>
          <w:rFonts w:ascii="Arial" w:hAnsi="Arial" w:cs="Arial"/>
          <w:sz w:val="20"/>
          <w:szCs w:val="20"/>
        </w:rPr>
        <w:t xml:space="preserve"> </w:t>
      </w:r>
      <w:r w:rsidR="00AA1F7C">
        <w:rPr>
          <w:rFonts w:ascii="Arial" w:hAnsi="Arial" w:cs="Arial"/>
          <w:sz w:val="20"/>
          <w:szCs w:val="20"/>
        </w:rPr>
        <w:t>studenata</w:t>
      </w:r>
      <w:r w:rsidRPr="006D79CF">
        <w:rPr>
          <w:rFonts w:ascii="Arial" w:hAnsi="Arial" w:cs="Arial"/>
          <w:b/>
          <w:bCs/>
          <w:sz w:val="20"/>
          <w:szCs w:val="20"/>
        </w:rPr>
        <w:t>.</w:t>
      </w:r>
    </w:p>
    <w:p w14:paraId="2448FA8D"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p>
    <w:p w14:paraId="6B41F9DD" w14:textId="4B7D7291" w:rsidR="00CB7F3A" w:rsidRDefault="00CB7F3A" w:rsidP="00CB7F3A">
      <w:pPr>
        <w:autoSpaceDE w:val="0"/>
        <w:autoSpaceDN w:val="0"/>
        <w:adjustRightInd w:val="0"/>
        <w:spacing w:after="0" w:line="240" w:lineRule="auto"/>
        <w:jc w:val="both"/>
        <w:rPr>
          <w:rFonts w:ascii="Arial" w:hAnsi="Arial" w:cs="Arial"/>
          <w:b/>
          <w:sz w:val="20"/>
          <w:szCs w:val="20"/>
        </w:rPr>
      </w:pPr>
      <w:r w:rsidRPr="00367791">
        <w:rPr>
          <w:rFonts w:ascii="Arial" w:hAnsi="Arial" w:cs="Arial"/>
          <w:b/>
          <w:sz w:val="20"/>
          <w:szCs w:val="20"/>
        </w:rPr>
        <w:t>PROGRAM: 101</w:t>
      </w:r>
      <w:r>
        <w:rPr>
          <w:rFonts w:ascii="Arial" w:hAnsi="Arial" w:cs="Arial"/>
          <w:b/>
          <w:sz w:val="20"/>
          <w:szCs w:val="20"/>
        </w:rPr>
        <w:t xml:space="preserve">7 ZAŠTITA OKOLIŠA </w:t>
      </w:r>
    </w:p>
    <w:p w14:paraId="5D1B882C" w14:textId="77777777" w:rsidR="00CB7F3A" w:rsidRPr="00367791" w:rsidRDefault="00CB7F3A" w:rsidP="00CB7F3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w:t>
      </w:r>
      <w:r w:rsidRPr="00367791">
        <w:rPr>
          <w:rFonts w:ascii="Arial" w:hAnsi="Arial" w:cs="Arial"/>
          <w:b/>
          <w:sz w:val="20"/>
          <w:szCs w:val="20"/>
        </w:rPr>
        <w:t xml:space="preserve">101401 </w:t>
      </w:r>
      <w:r>
        <w:rPr>
          <w:rFonts w:ascii="Arial" w:hAnsi="Arial" w:cs="Arial"/>
          <w:b/>
          <w:sz w:val="20"/>
          <w:szCs w:val="20"/>
        </w:rPr>
        <w:t>Sufinanciranje izrade projekata energetske učinkovitosti</w:t>
      </w:r>
      <w:r w:rsidRPr="00367791">
        <w:rPr>
          <w:rFonts w:ascii="Arial" w:hAnsi="Arial" w:cs="Arial"/>
          <w:b/>
          <w:sz w:val="20"/>
          <w:szCs w:val="20"/>
        </w:rPr>
        <w:t xml:space="preserve"> </w:t>
      </w:r>
    </w:p>
    <w:p w14:paraId="0443E79D" w14:textId="77777777" w:rsidR="00CB7F3A" w:rsidRDefault="00CB7F3A" w:rsidP="00CB7F3A">
      <w:pPr>
        <w:autoSpaceDE w:val="0"/>
        <w:autoSpaceDN w:val="0"/>
        <w:adjustRightInd w:val="0"/>
        <w:spacing w:after="0" w:line="240" w:lineRule="auto"/>
        <w:jc w:val="both"/>
        <w:rPr>
          <w:rFonts w:ascii="Arial" w:hAnsi="Arial" w:cs="Arial"/>
          <w:bCs/>
          <w:sz w:val="20"/>
          <w:szCs w:val="20"/>
        </w:rPr>
      </w:pPr>
      <w:r w:rsidRPr="00952811">
        <w:rPr>
          <w:rFonts w:ascii="Arial" w:hAnsi="Arial" w:cs="Arial"/>
          <w:bCs/>
          <w:sz w:val="20"/>
          <w:szCs w:val="20"/>
        </w:rPr>
        <w:t xml:space="preserve">Planirani rashodi u iznosu od </w:t>
      </w:r>
      <w:r>
        <w:rPr>
          <w:rFonts w:ascii="Arial" w:hAnsi="Arial" w:cs="Arial"/>
          <w:bCs/>
          <w:sz w:val="20"/>
          <w:szCs w:val="20"/>
        </w:rPr>
        <w:t>4.826</w:t>
      </w:r>
      <w:r w:rsidRPr="00952811">
        <w:rPr>
          <w:rFonts w:ascii="Arial" w:hAnsi="Arial" w:cs="Arial"/>
          <w:bCs/>
          <w:sz w:val="20"/>
          <w:szCs w:val="20"/>
        </w:rPr>
        <w:t xml:space="preserve"> kn </w:t>
      </w:r>
      <w:r>
        <w:rPr>
          <w:rFonts w:ascii="Arial" w:hAnsi="Arial" w:cs="Arial"/>
          <w:bCs/>
          <w:sz w:val="20"/>
          <w:szCs w:val="20"/>
        </w:rPr>
        <w:t xml:space="preserve">nisu </w:t>
      </w:r>
      <w:r w:rsidRPr="00952811">
        <w:rPr>
          <w:rFonts w:ascii="Arial" w:hAnsi="Arial" w:cs="Arial"/>
          <w:bCs/>
          <w:sz w:val="20"/>
          <w:szCs w:val="20"/>
        </w:rPr>
        <w:t>izvršeni</w:t>
      </w:r>
      <w:r>
        <w:rPr>
          <w:rFonts w:ascii="Arial" w:hAnsi="Arial" w:cs="Arial"/>
          <w:bCs/>
          <w:sz w:val="20"/>
          <w:szCs w:val="20"/>
        </w:rPr>
        <w:t>.</w:t>
      </w:r>
    </w:p>
    <w:p w14:paraId="07E0F02F" w14:textId="77777777" w:rsidR="00CB7F3A" w:rsidRPr="00952811" w:rsidRDefault="00CB7F3A" w:rsidP="00CB7F3A">
      <w:pPr>
        <w:autoSpaceDE w:val="0"/>
        <w:autoSpaceDN w:val="0"/>
        <w:adjustRightInd w:val="0"/>
        <w:spacing w:after="0" w:line="240" w:lineRule="auto"/>
        <w:jc w:val="both"/>
        <w:rPr>
          <w:rFonts w:ascii="Arial" w:hAnsi="Arial" w:cs="Arial"/>
          <w:bCs/>
          <w:sz w:val="20"/>
          <w:szCs w:val="20"/>
        </w:rPr>
      </w:pPr>
    </w:p>
    <w:p w14:paraId="1EC0B1CA"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1018</w:t>
      </w:r>
      <w:r w:rsidRPr="0072189C">
        <w:rPr>
          <w:rFonts w:ascii="Arial" w:hAnsi="Arial" w:cs="Arial"/>
          <w:b/>
          <w:sz w:val="20"/>
          <w:szCs w:val="20"/>
        </w:rPr>
        <w:t xml:space="preserve"> </w:t>
      </w:r>
      <w:r>
        <w:rPr>
          <w:rFonts w:ascii="Arial" w:hAnsi="Arial" w:cs="Arial"/>
          <w:b/>
          <w:sz w:val="20"/>
          <w:szCs w:val="20"/>
        </w:rPr>
        <w:t xml:space="preserve">SPORT, </w:t>
      </w:r>
      <w:r w:rsidRPr="0072189C">
        <w:rPr>
          <w:rFonts w:ascii="Arial" w:hAnsi="Arial" w:cs="Arial"/>
          <w:b/>
          <w:sz w:val="20"/>
          <w:szCs w:val="20"/>
        </w:rPr>
        <w:t xml:space="preserve"> KULTURA I INFORMIRANJA</w:t>
      </w:r>
    </w:p>
    <w:p w14:paraId="61715F8F" w14:textId="77777777" w:rsidR="007A77CE" w:rsidRPr="0072189C" w:rsidRDefault="007A77CE" w:rsidP="007A77CE">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101801</w:t>
      </w:r>
      <w:r w:rsidRPr="0072189C">
        <w:rPr>
          <w:rFonts w:ascii="Arial" w:hAnsi="Arial" w:cs="Arial"/>
          <w:b/>
          <w:sz w:val="20"/>
          <w:szCs w:val="20"/>
        </w:rPr>
        <w:t xml:space="preserve"> Osnovna </w:t>
      </w:r>
      <w:r>
        <w:rPr>
          <w:rFonts w:ascii="Arial" w:hAnsi="Arial" w:cs="Arial"/>
          <w:b/>
          <w:sz w:val="20"/>
          <w:szCs w:val="20"/>
        </w:rPr>
        <w:t xml:space="preserve">aktivnost </w:t>
      </w:r>
      <w:r w:rsidRPr="0072189C">
        <w:rPr>
          <w:rFonts w:ascii="Arial" w:hAnsi="Arial" w:cs="Arial"/>
          <w:b/>
          <w:sz w:val="20"/>
          <w:szCs w:val="20"/>
        </w:rPr>
        <w:t xml:space="preserve"> radio postaje</w:t>
      </w:r>
    </w:p>
    <w:p w14:paraId="556BCE3C" w14:textId="43587D27" w:rsidR="007A77CE" w:rsidRPr="0072189C" w:rsidRDefault="007A77CE" w:rsidP="007A77CE">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sidR="00E81A76">
        <w:rPr>
          <w:rFonts w:ascii="Arial" w:hAnsi="Arial" w:cs="Arial"/>
          <w:sz w:val="20"/>
          <w:szCs w:val="20"/>
        </w:rPr>
        <w:t>40</w:t>
      </w:r>
      <w:r w:rsidRPr="0072189C">
        <w:rPr>
          <w:rFonts w:ascii="Arial" w:hAnsi="Arial" w:cs="Arial"/>
          <w:sz w:val="20"/>
          <w:szCs w:val="20"/>
        </w:rPr>
        <w:t>.000 kn izvršeni su u cijelosti, a odnose se na tekuću donaciju radio postaji Bljesak za financiranje redovne djelatnosti.</w:t>
      </w:r>
    </w:p>
    <w:p w14:paraId="6BEA6ADF" w14:textId="77777777" w:rsidR="007A77CE" w:rsidRDefault="007A77CE" w:rsidP="007A77CE">
      <w:pPr>
        <w:autoSpaceDE w:val="0"/>
        <w:autoSpaceDN w:val="0"/>
        <w:adjustRightInd w:val="0"/>
        <w:spacing w:after="0" w:line="240" w:lineRule="auto"/>
        <w:jc w:val="both"/>
        <w:rPr>
          <w:rFonts w:ascii="Arial" w:hAnsi="Arial" w:cs="Arial"/>
          <w:b/>
          <w:bCs/>
          <w:sz w:val="20"/>
          <w:szCs w:val="20"/>
        </w:rPr>
      </w:pPr>
    </w:p>
    <w:p w14:paraId="1B12D697"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PROGRAM</w:t>
      </w:r>
      <w:r>
        <w:rPr>
          <w:rFonts w:ascii="Arial" w:hAnsi="Arial" w:cs="Arial"/>
          <w:b/>
          <w:bCs/>
          <w:sz w:val="20"/>
          <w:szCs w:val="20"/>
        </w:rPr>
        <w:t>: 1019</w:t>
      </w:r>
      <w:r w:rsidRPr="0072189C">
        <w:rPr>
          <w:rFonts w:ascii="Arial" w:hAnsi="Arial" w:cs="Arial"/>
          <w:b/>
          <w:bCs/>
          <w:sz w:val="20"/>
          <w:szCs w:val="20"/>
        </w:rPr>
        <w:t xml:space="preserve"> VJERSKE ZAJEDNICE</w:t>
      </w:r>
    </w:p>
    <w:p w14:paraId="3CBF0FC9"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K101901 Obnova sakralnih objekata</w:t>
      </w:r>
    </w:p>
    <w:p w14:paraId="08CD5CF4" w14:textId="00177AB5" w:rsidR="007A77CE" w:rsidRPr="0072189C" w:rsidRDefault="007A77CE" w:rsidP="007A77CE">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sidR="007C0218">
        <w:rPr>
          <w:rFonts w:ascii="Arial" w:hAnsi="Arial" w:cs="Arial"/>
          <w:bCs/>
          <w:sz w:val="20"/>
          <w:szCs w:val="20"/>
        </w:rPr>
        <w:t>2</w:t>
      </w:r>
      <w:r>
        <w:rPr>
          <w:rFonts w:ascii="Arial" w:hAnsi="Arial" w:cs="Arial"/>
          <w:bCs/>
          <w:sz w:val="20"/>
          <w:szCs w:val="20"/>
        </w:rPr>
        <w:t>0</w:t>
      </w:r>
      <w:r w:rsidRPr="0072189C">
        <w:rPr>
          <w:rFonts w:ascii="Arial" w:hAnsi="Arial" w:cs="Arial"/>
          <w:bCs/>
          <w:sz w:val="20"/>
          <w:szCs w:val="20"/>
        </w:rPr>
        <w:t xml:space="preserve">.000 kn izvršeni su u cijelosti a odnose se na pomoć RKT župi sv. Mihaela Arkanđela, Stara Gradiška </w:t>
      </w:r>
      <w:r>
        <w:rPr>
          <w:rFonts w:ascii="Arial" w:hAnsi="Arial" w:cs="Arial"/>
          <w:bCs/>
          <w:sz w:val="20"/>
          <w:szCs w:val="20"/>
        </w:rPr>
        <w:t xml:space="preserve">i pomoć </w:t>
      </w:r>
      <w:r w:rsidRPr="0072189C">
        <w:rPr>
          <w:rFonts w:ascii="Arial" w:hAnsi="Arial" w:cs="Arial"/>
          <w:bCs/>
          <w:sz w:val="20"/>
          <w:szCs w:val="20"/>
        </w:rPr>
        <w:t>S</w:t>
      </w:r>
      <w:r>
        <w:rPr>
          <w:rFonts w:ascii="Arial" w:hAnsi="Arial" w:cs="Arial"/>
          <w:bCs/>
          <w:sz w:val="20"/>
          <w:szCs w:val="20"/>
        </w:rPr>
        <w:t>rpskoj pravoslavnoj crkvi za obnovu sakralnih objekata.</w:t>
      </w:r>
    </w:p>
    <w:p w14:paraId="4973A254"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p>
    <w:p w14:paraId="7427585D" w14:textId="77777777" w:rsidR="007A77CE" w:rsidRDefault="007A77CE" w:rsidP="007A77CE">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PROGRAM</w:t>
      </w:r>
      <w:r>
        <w:rPr>
          <w:rFonts w:ascii="Arial" w:hAnsi="Arial" w:cs="Arial"/>
          <w:b/>
          <w:bCs/>
          <w:sz w:val="20"/>
          <w:szCs w:val="20"/>
        </w:rPr>
        <w:t>:</w:t>
      </w:r>
      <w:r w:rsidRPr="0072189C">
        <w:rPr>
          <w:rFonts w:ascii="Arial" w:hAnsi="Arial" w:cs="Arial"/>
          <w:b/>
          <w:bCs/>
          <w:sz w:val="20"/>
          <w:szCs w:val="20"/>
        </w:rPr>
        <w:t xml:space="preserve"> </w:t>
      </w:r>
      <w:r>
        <w:rPr>
          <w:rFonts w:ascii="Arial" w:hAnsi="Arial" w:cs="Arial"/>
          <w:b/>
          <w:bCs/>
          <w:sz w:val="20"/>
          <w:szCs w:val="20"/>
        </w:rPr>
        <w:t xml:space="preserve">1020 </w:t>
      </w:r>
      <w:r w:rsidRPr="0072189C">
        <w:rPr>
          <w:rFonts w:ascii="Arial" w:hAnsi="Arial" w:cs="Arial"/>
          <w:b/>
          <w:bCs/>
          <w:sz w:val="20"/>
          <w:szCs w:val="20"/>
        </w:rPr>
        <w:t xml:space="preserve">SOCIJALNA SKRB </w:t>
      </w:r>
    </w:p>
    <w:p w14:paraId="2475DE8C"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A102001 Pomoć samcima i obiteljima </w:t>
      </w:r>
    </w:p>
    <w:p w14:paraId="58E776F3" w14:textId="4A5B323F" w:rsidR="007A77CE" w:rsidRPr="0072189C" w:rsidRDefault="007A77CE" w:rsidP="007A77CE">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sidR="005F09C0">
        <w:rPr>
          <w:rFonts w:ascii="Arial" w:hAnsi="Arial" w:cs="Arial"/>
          <w:bCs/>
          <w:sz w:val="20"/>
          <w:szCs w:val="20"/>
        </w:rPr>
        <w:t>48.000</w:t>
      </w:r>
      <w:r w:rsidRPr="0072189C">
        <w:rPr>
          <w:rFonts w:ascii="Arial" w:hAnsi="Arial" w:cs="Arial"/>
          <w:bCs/>
          <w:sz w:val="20"/>
          <w:szCs w:val="20"/>
        </w:rPr>
        <w:t xml:space="preserve"> </w:t>
      </w:r>
      <w:r w:rsidR="005F09C0">
        <w:rPr>
          <w:rFonts w:ascii="Arial" w:hAnsi="Arial" w:cs="Arial"/>
          <w:bCs/>
          <w:sz w:val="20"/>
          <w:szCs w:val="20"/>
        </w:rPr>
        <w:t>kn</w:t>
      </w:r>
      <w:r w:rsidRPr="0072189C">
        <w:rPr>
          <w:rFonts w:ascii="Arial" w:hAnsi="Arial" w:cs="Arial"/>
          <w:bCs/>
          <w:sz w:val="20"/>
          <w:szCs w:val="20"/>
        </w:rPr>
        <w:t xml:space="preserve"> izvršeni su u iznosu od </w:t>
      </w:r>
      <w:r w:rsidR="00F1798B">
        <w:rPr>
          <w:rFonts w:ascii="Arial" w:hAnsi="Arial" w:cs="Arial"/>
          <w:bCs/>
          <w:sz w:val="20"/>
          <w:szCs w:val="20"/>
        </w:rPr>
        <w:t>41.499</w:t>
      </w:r>
      <w:r w:rsidRPr="0072189C">
        <w:rPr>
          <w:rFonts w:ascii="Arial" w:hAnsi="Arial" w:cs="Arial"/>
          <w:bCs/>
          <w:sz w:val="20"/>
          <w:szCs w:val="20"/>
        </w:rPr>
        <w:t xml:space="preserve"> kn ili sa </w:t>
      </w:r>
      <w:r w:rsidR="001F157D">
        <w:rPr>
          <w:rFonts w:ascii="Arial" w:hAnsi="Arial" w:cs="Arial"/>
          <w:bCs/>
          <w:sz w:val="20"/>
          <w:szCs w:val="20"/>
        </w:rPr>
        <w:t>86,46</w:t>
      </w:r>
      <w:r w:rsidRPr="0072189C">
        <w:rPr>
          <w:rFonts w:ascii="Arial" w:hAnsi="Arial" w:cs="Arial"/>
          <w:bCs/>
          <w:sz w:val="20"/>
          <w:szCs w:val="20"/>
        </w:rPr>
        <w:t>%.</w:t>
      </w:r>
    </w:p>
    <w:p w14:paraId="42CB3D2A" w14:textId="5E9FBC93" w:rsidR="007A77CE" w:rsidRDefault="007A77CE" w:rsidP="007A77CE">
      <w:pPr>
        <w:autoSpaceDE w:val="0"/>
        <w:autoSpaceDN w:val="0"/>
        <w:adjustRightInd w:val="0"/>
        <w:spacing w:after="0" w:line="240" w:lineRule="auto"/>
        <w:jc w:val="both"/>
        <w:rPr>
          <w:rFonts w:ascii="Arial" w:hAnsi="Arial" w:cs="Arial"/>
          <w:b/>
          <w:bCs/>
          <w:sz w:val="20"/>
          <w:szCs w:val="20"/>
        </w:rPr>
      </w:pPr>
      <w:r w:rsidRPr="0072189C">
        <w:rPr>
          <w:rFonts w:ascii="Arial" w:hAnsi="Arial" w:cs="Arial"/>
          <w:bCs/>
          <w:sz w:val="20"/>
          <w:szCs w:val="20"/>
        </w:rPr>
        <w:t>Rashodi se odnose na</w:t>
      </w:r>
      <w:r w:rsidR="003F24A2">
        <w:rPr>
          <w:rFonts w:ascii="Arial" w:hAnsi="Arial" w:cs="Arial"/>
          <w:bCs/>
          <w:sz w:val="20"/>
          <w:szCs w:val="20"/>
        </w:rPr>
        <w:t xml:space="preserve"> dodijeljene  </w:t>
      </w:r>
      <w:r w:rsidR="00AA1F7C" w:rsidRPr="00AA1F7C">
        <w:rPr>
          <w:rFonts w:ascii="Arial" w:hAnsi="Arial" w:cs="Arial"/>
          <w:b/>
          <w:color w:val="000000" w:themeColor="text1"/>
          <w:sz w:val="20"/>
          <w:szCs w:val="20"/>
        </w:rPr>
        <w:t>4</w:t>
      </w:r>
      <w:r w:rsidRPr="00AA1F7C">
        <w:rPr>
          <w:rFonts w:ascii="Arial" w:hAnsi="Arial" w:cs="Arial"/>
          <w:b/>
          <w:color w:val="000000" w:themeColor="text1"/>
          <w:sz w:val="20"/>
          <w:szCs w:val="20"/>
        </w:rPr>
        <w:t xml:space="preserve"> </w:t>
      </w:r>
      <w:r w:rsidRPr="0072189C">
        <w:rPr>
          <w:rFonts w:ascii="Arial" w:hAnsi="Arial" w:cs="Arial"/>
          <w:bCs/>
          <w:sz w:val="20"/>
          <w:szCs w:val="20"/>
        </w:rPr>
        <w:t xml:space="preserve">jednokratne pomoći u </w:t>
      </w:r>
      <w:r w:rsidR="003F24A2">
        <w:rPr>
          <w:rFonts w:ascii="Arial" w:hAnsi="Arial" w:cs="Arial"/>
          <w:bCs/>
          <w:sz w:val="20"/>
          <w:szCs w:val="20"/>
        </w:rPr>
        <w:t xml:space="preserve">ukupnom </w:t>
      </w:r>
      <w:r w:rsidRPr="0072189C">
        <w:rPr>
          <w:rFonts w:ascii="Arial" w:hAnsi="Arial" w:cs="Arial"/>
          <w:bCs/>
          <w:color w:val="000000"/>
          <w:sz w:val="20"/>
          <w:szCs w:val="20"/>
        </w:rPr>
        <w:t xml:space="preserve">iznosu od </w:t>
      </w:r>
      <w:r w:rsidR="007932F8">
        <w:rPr>
          <w:rFonts w:ascii="Arial" w:hAnsi="Arial" w:cs="Arial"/>
          <w:bCs/>
          <w:color w:val="000000"/>
          <w:sz w:val="20"/>
          <w:szCs w:val="20"/>
        </w:rPr>
        <w:t>4.000</w:t>
      </w:r>
      <w:r w:rsidRPr="0072189C">
        <w:rPr>
          <w:rFonts w:ascii="Arial" w:hAnsi="Arial" w:cs="Arial"/>
          <w:bCs/>
          <w:color w:val="000000"/>
          <w:sz w:val="20"/>
          <w:szCs w:val="20"/>
        </w:rPr>
        <w:t xml:space="preserve"> kn</w:t>
      </w:r>
      <w:r>
        <w:rPr>
          <w:rFonts w:ascii="Arial" w:hAnsi="Arial" w:cs="Arial"/>
          <w:bCs/>
          <w:color w:val="000000"/>
          <w:sz w:val="20"/>
          <w:szCs w:val="20"/>
        </w:rPr>
        <w:t xml:space="preserve"> </w:t>
      </w:r>
      <w:r w:rsidR="003F24A2">
        <w:rPr>
          <w:rFonts w:ascii="Arial" w:hAnsi="Arial" w:cs="Arial"/>
          <w:bCs/>
          <w:sz w:val="20"/>
          <w:szCs w:val="20"/>
        </w:rPr>
        <w:t xml:space="preserve">za podmirenje </w:t>
      </w:r>
      <w:r w:rsidR="00E801CD">
        <w:rPr>
          <w:rFonts w:ascii="Arial" w:hAnsi="Arial" w:cs="Arial"/>
          <w:bCs/>
          <w:sz w:val="20"/>
          <w:szCs w:val="20"/>
        </w:rPr>
        <w:t xml:space="preserve">osnovnih životnih potreba, </w:t>
      </w:r>
      <w:r w:rsidR="003F24A2">
        <w:rPr>
          <w:rFonts w:ascii="Arial" w:hAnsi="Arial" w:cs="Arial"/>
          <w:bCs/>
          <w:sz w:val="20"/>
          <w:szCs w:val="20"/>
        </w:rPr>
        <w:t xml:space="preserve"> </w:t>
      </w:r>
      <w:r w:rsidR="00E801CD">
        <w:rPr>
          <w:rFonts w:ascii="Arial" w:hAnsi="Arial" w:cs="Arial"/>
          <w:bCs/>
          <w:sz w:val="20"/>
          <w:szCs w:val="20"/>
        </w:rPr>
        <w:t>na</w:t>
      </w:r>
      <w:r w:rsidRPr="0072189C">
        <w:rPr>
          <w:rFonts w:ascii="Arial" w:hAnsi="Arial" w:cs="Arial"/>
          <w:bCs/>
          <w:sz w:val="20"/>
          <w:szCs w:val="20"/>
        </w:rPr>
        <w:t xml:space="preserve"> troškove stanovanja u iznosu od </w:t>
      </w:r>
      <w:r w:rsidR="007932F8">
        <w:rPr>
          <w:rFonts w:ascii="Arial" w:hAnsi="Arial" w:cs="Arial"/>
          <w:bCs/>
          <w:sz w:val="20"/>
          <w:szCs w:val="20"/>
        </w:rPr>
        <w:t>5.945</w:t>
      </w:r>
      <w:r w:rsidRPr="0072189C">
        <w:rPr>
          <w:rFonts w:ascii="Arial" w:hAnsi="Arial" w:cs="Arial"/>
          <w:bCs/>
          <w:sz w:val="20"/>
          <w:szCs w:val="20"/>
        </w:rPr>
        <w:t xml:space="preserve"> kn</w:t>
      </w:r>
      <w:r>
        <w:rPr>
          <w:rFonts w:ascii="Arial" w:hAnsi="Arial" w:cs="Arial"/>
          <w:bCs/>
          <w:sz w:val="20"/>
          <w:szCs w:val="20"/>
        </w:rPr>
        <w:t xml:space="preserve"> </w:t>
      </w:r>
      <w:r w:rsidR="00DF205A">
        <w:rPr>
          <w:rFonts w:ascii="Arial" w:hAnsi="Arial" w:cs="Arial"/>
          <w:bCs/>
          <w:sz w:val="20"/>
          <w:szCs w:val="20"/>
        </w:rPr>
        <w:t xml:space="preserve">koji su podmireni za </w:t>
      </w:r>
      <w:r w:rsidR="00AA1F7C">
        <w:rPr>
          <w:rFonts w:ascii="Arial" w:hAnsi="Arial" w:cs="Arial"/>
          <w:bCs/>
          <w:sz w:val="20"/>
          <w:szCs w:val="20"/>
        </w:rPr>
        <w:t>7</w:t>
      </w:r>
      <w:r w:rsidR="00DF205A">
        <w:rPr>
          <w:rFonts w:ascii="Arial" w:hAnsi="Arial" w:cs="Arial"/>
          <w:bCs/>
          <w:sz w:val="20"/>
          <w:szCs w:val="20"/>
        </w:rPr>
        <w:t xml:space="preserve">  korisnika</w:t>
      </w:r>
      <w:r>
        <w:rPr>
          <w:rFonts w:ascii="Arial" w:hAnsi="Arial" w:cs="Arial"/>
          <w:bCs/>
          <w:sz w:val="20"/>
          <w:szCs w:val="20"/>
        </w:rPr>
        <w:t>,</w:t>
      </w:r>
      <w:r w:rsidRPr="0072189C">
        <w:rPr>
          <w:rFonts w:ascii="Arial" w:hAnsi="Arial" w:cs="Arial"/>
          <w:bCs/>
          <w:sz w:val="20"/>
          <w:szCs w:val="20"/>
        </w:rPr>
        <w:t xml:space="preserve"> </w:t>
      </w:r>
      <w:r w:rsidR="00DF205A">
        <w:rPr>
          <w:rFonts w:ascii="Arial" w:hAnsi="Arial" w:cs="Arial"/>
          <w:bCs/>
          <w:sz w:val="20"/>
          <w:szCs w:val="20"/>
        </w:rPr>
        <w:t xml:space="preserve">na podmirenje troškova pogreba jednog korisnika te na </w:t>
      </w:r>
      <w:r w:rsidR="00A15834">
        <w:rPr>
          <w:rFonts w:ascii="Arial" w:hAnsi="Arial" w:cs="Arial"/>
          <w:bCs/>
          <w:sz w:val="20"/>
          <w:szCs w:val="20"/>
        </w:rPr>
        <w:t>naknadu</w:t>
      </w:r>
      <w:r>
        <w:rPr>
          <w:rFonts w:ascii="Arial" w:hAnsi="Arial" w:cs="Arial"/>
          <w:bCs/>
          <w:sz w:val="20"/>
          <w:szCs w:val="20"/>
        </w:rPr>
        <w:t xml:space="preserve"> za troškove ogrijeva korisnicima zajamčene minimalne naknade koji se griju na drva u iznosu </w:t>
      </w:r>
      <w:r w:rsidR="003A2774">
        <w:rPr>
          <w:rFonts w:ascii="Arial" w:hAnsi="Arial" w:cs="Arial"/>
          <w:bCs/>
          <w:sz w:val="20"/>
          <w:szCs w:val="20"/>
        </w:rPr>
        <w:t>30.450</w:t>
      </w:r>
      <w:r>
        <w:rPr>
          <w:rFonts w:ascii="Arial" w:hAnsi="Arial" w:cs="Arial"/>
          <w:bCs/>
          <w:sz w:val="20"/>
          <w:szCs w:val="20"/>
        </w:rPr>
        <w:t xml:space="preserve"> kn (32 korisnika).</w:t>
      </w:r>
      <w:r w:rsidRPr="0072189C">
        <w:rPr>
          <w:rFonts w:ascii="Arial" w:hAnsi="Arial" w:cs="Arial"/>
          <w:b/>
          <w:bCs/>
          <w:sz w:val="20"/>
          <w:szCs w:val="20"/>
        </w:rPr>
        <w:t xml:space="preserve"> </w:t>
      </w:r>
    </w:p>
    <w:p w14:paraId="09F65BE3"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A</w:t>
      </w:r>
      <w:r>
        <w:rPr>
          <w:rFonts w:ascii="Arial" w:hAnsi="Arial" w:cs="Arial"/>
          <w:b/>
          <w:bCs/>
          <w:sz w:val="20"/>
          <w:szCs w:val="20"/>
        </w:rPr>
        <w:t xml:space="preserve">102002 </w:t>
      </w:r>
      <w:r w:rsidRPr="0072189C">
        <w:rPr>
          <w:rFonts w:ascii="Arial" w:hAnsi="Arial" w:cs="Arial"/>
          <w:b/>
          <w:bCs/>
          <w:sz w:val="20"/>
          <w:szCs w:val="20"/>
        </w:rPr>
        <w:t>Potpore za novorođen</w:t>
      </w:r>
      <w:r>
        <w:rPr>
          <w:rFonts w:ascii="Arial" w:hAnsi="Arial" w:cs="Arial"/>
          <w:b/>
          <w:bCs/>
          <w:sz w:val="20"/>
          <w:szCs w:val="20"/>
        </w:rPr>
        <w:t>u</w:t>
      </w:r>
      <w:r w:rsidRPr="0072189C">
        <w:rPr>
          <w:rFonts w:ascii="Arial" w:hAnsi="Arial" w:cs="Arial"/>
          <w:b/>
          <w:bCs/>
          <w:sz w:val="20"/>
          <w:szCs w:val="20"/>
        </w:rPr>
        <w:t xml:space="preserve"> </w:t>
      </w:r>
      <w:r>
        <w:rPr>
          <w:rFonts w:ascii="Arial" w:hAnsi="Arial" w:cs="Arial"/>
          <w:b/>
          <w:bCs/>
          <w:sz w:val="20"/>
          <w:szCs w:val="20"/>
        </w:rPr>
        <w:t xml:space="preserve">djecu </w:t>
      </w:r>
    </w:p>
    <w:p w14:paraId="4B2FCEF5" w14:textId="38E59A6F" w:rsidR="007A77CE" w:rsidRPr="0072189C" w:rsidRDefault="007A77CE" w:rsidP="007A77CE">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Pr>
          <w:rFonts w:ascii="Arial" w:hAnsi="Arial" w:cs="Arial"/>
          <w:bCs/>
          <w:sz w:val="20"/>
          <w:szCs w:val="20"/>
        </w:rPr>
        <w:t>40.000</w:t>
      </w:r>
      <w:r w:rsidRPr="0072189C">
        <w:rPr>
          <w:rFonts w:ascii="Arial" w:hAnsi="Arial" w:cs="Arial"/>
          <w:bCs/>
          <w:sz w:val="20"/>
          <w:szCs w:val="20"/>
        </w:rPr>
        <w:t xml:space="preserve"> kn izvršeni su u cijelosti. Novčani dar u iznosu od </w:t>
      </w:r>
      <w:r>
        <w:rPr>
          <w:rFonts w:ascii="Arial" w:hAnsi="Arial" w:cs="Arial"/>
          <w:bCs/>
          <w:sz w:val="20"/>
          <w:szCs w:val="20"/>
        </w:rPr>
        <w:t>10</w:t>
      </w:r>
      <w:r w:rsidRPr="0072189C">
        <w:rPr>
          <w:rFonts w:ascii="Arial" w:hAnsi="Arial" w:cs="Arial"/>
          <w:bCs/>
          <w:sz w:val="20"/>
          <w:szCs w:val="20"/>
        </w:rPr>
        <w:t xml:space="preserve">.000 kn isplaćen je za  </w:t>
      </w:r>
      <w:r>
        <w:rPr>
          <w:rFonts w:ascii="Arial" w:hAnsi="Arial" w:cs="Arial"/>
          <w:bCs/>
          <w:sz w:val="20"/>
          <w:szCs w:val="20"/>
        </w:rPr>
        <w:t>4</w:t>
      </w:r>
      <w:r w:rsidRPr="0072189C">
        <w:rPr>
          <w:rFonts w:ascii="Arial" w:hAnsi="Arial" w:cs="Arial"/>
          <w:bCs/>
          <w:sz w:val="20"/>
          <w:szCs w:val="20"/>
        </w:rPr>
        <w:t xml:space="preserve"> novorođenčad</w:t>
      </w:r>
      <w:r w:rsidR="00EA56F5">
        <w:rPr>
          <w:rFonts w:ascii="Arial" w:hAnsi="Arial" w:cs="Arial"/>
          <w:bCs/>
          <w:sz w:val="20"/>
          <w:szCs w:val="20"/>
        </w:rPr>
        <w:t>i</w:t>
      </w:r>
      <w:r>
        <w:rPr>
          <w:rFonts w:ascii="Arial" w:hAnsi="Arial" w:cs="Arial"/>
          <w:bCs/>
          <w:sz w:val="20"/>
          <w:szCs w:val="20"/>
        </w:rPr>
        <w:t xml:space="preserve">. </w:t>
      </w:r>
      <w:r w:rsidRPr="0072189C">
        <w:rPr>
          <w:rFonts w:ascii="Arial" w:hAnsi="Arial" w:cs="Arial"/>
          <w:bCs/>
          <w:sz w:val="20"/>
          <w:szCs w:val="20"/>
        </w:rPr>
        <w:t xml:space="preserve">  </w:t>
      </w:r>
    </w:p>
    <w:p w14:paraId="04236F64" w14:textId="77777777" w:rsidR="007A77CE" w:rsidRPr="0072189C" w:rsidRDefault="007A77CE" w:rsidP="007A77CE">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A</w:t>
      </w:r>
      <w:r>
        <w:rPr>
          <w:rFonts w:ascii="Arial" w:hAnsi="Arial" w:cs="Arial"/>
          <w:b/>
          <w:bCs/>
          <w:sz w:val="20"/>
          <w:szCs w:val="20"/>
        </w:rPr>
        <w:t>1020</w:t>
      </w:r>
      <w:r w:rsidRPr="0072189C">
        <w:rPr>
          <w:rFonts w:ascii="Arial" w:hAnsi="Arial" w:cs="Arial"/>
          <w:b/>
          <w:bCs/>
          <w:sz w:val="20"/>
          <w:szCs w:val="20"/>
        </w:rPr>
        <w:t>03 Darovi za sv. Nikolu</w:t>
      </w:r>
    </w:p>
    <w:p w14:paraId="5E74EF65" w14:textId="764FCA6F" w:rsidR="007A77CE" w:rsidRPr="0072189C" w:rsidRDefault="007A77CE" w:rsidP="007A77CE">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su rashodi u iznosu od </w:t>
      </w:r>
      <w:r w:rsidR="0094109E">
        <w:rPr>
          <w:rFonts w:ascii="Arial" w:hAnsi="Arial" w:cs="Arial"/>
          <w:bCs/>
          <w:sz w:val="20"/>
          <w:szCs w:val="20"/>
        </w:rPr>
        <w:t>3</w:t>
      </w:r>
      <w:r w:rsidRPr="0072189C">
        <w:rPr>
          <w:rFonts w:ascii="Arial" w:hAnsi="Arial" w:cs="Arial"/>
          <w:bCs/>
          <w:sz w:val="20"/>
          <w:szCs w:val="20"/>
        </w:rPr>
        <w:t>.000 kuna</w:t>
      </w:r>
      <w:r>
        <w:rPr>
          <w:rFonts w:ascii="Arial" w:hAnsi="Arial" w:cs="Arial"/>
          <w:bCs/>
          <w:sz w:val="20"/>
          <w:szCs w:val="20"/>
        </w:rPr>
        <w:t>,</w:t>
      </w:r>
      <w:r w:rsidRPr="0072189C">
        <w:rPr>
          <w:rFonts w:ascii="Arial" w:hAnsi="Arial" w:cs="Arial"/>
          <w:bCs/>
          <w:sz w:val="20"/>
          <w:szCs w:val="20"/>
        </w:rPr>
        <w:t xml:space="preserve"> izvršeni u iznosu od </w:t>
      </w:r>
      <w:r>
        <w:rPr>
          <w:rFonts w:ascii="Arial" w:hAnsi="Arial" w:cs="Arial"/>
          <w:bCs/>
          <w:sz w:val="20"/>
          <w:szCs w:val="20"/>
        </w:rPr>
        <w:t>1.</w:t>
      </w:r>
      <w:r w:rsidR="0094109E">
        <w:rPr>
          <w:rFonts w:ascii="Arial" w:hAnsi="Arial" w:cs="Arial"/>
          <w:bCs/>
          <w:sz w:val="20"/>
          <w:szCs w:val="20"/>
        </w:rPr>
        <w:t>499</w:t>
      </w:r>
      <w:r w:rsidRPr="0072189C">
        <w:rPr>
          <w:rFonts w:ascii="Arial" w:hAnsi="Arial" w:cs="Arial"/>
          <w:bCs/>
          <w:sz w:val="20"/>
          <w:szCs w:val="20"/>
        </w:rPr>
        <w:t xml:space="preserve"> kn ili </w:t>
      </w:r>
      <w:r w:rsidR="0094109E">
        <w:rPr>
          <w:rFonts w:ascii="Arial" w:hAnsi="Arial" w:cs="Arial"/>
          <w:bCs/>
          <w:sz w:val="20"/>
          <w:szCs w:val="20"/>
        </w:rPr>
        <w:t>49,95</w:t>
      </w:r>
      <w:r w:rsidRPr="0072189C">
        <w:rPr>
          <w:rFonts w:ascii="Arial" w:hAnsi="Arial" w:cs="Arial"/>
          <w:bCs/>
          <w:sz w:val="20"/>
          <w:szCs w:val="20"/>
        </w:rPr>
        <w:t>%</w:t>
      </w:r>
      <w:r>
        <w:rPr>
          <w:rFonts w:ascii="Arial" w:hAnsi="Arial" w:cs="Arial"/>
          <w:bCs/>
          <w:sz w:val="20"/>
          <w:szCs w:val="20"/>
        </w:rPr>
        <w:t>,</w:t>
      </w:r>
      <w:r w:rsidRPr="0072189C">
        <w:rPr>
          <w:rFonts w:ascii="Arial" w:hAnsi="Arial" w:cs="Arial"/>
          <w:bCs/>
          <w:sz w:val="20"/>
          <w:szCs w:val="20"/>
        </w:rPr>
        <w:t xml:space="preserve"> a odnose se na darove za sv. Nikolu za ukupno </w:t>
      </w:r>
      <w:r w:rsidR="003A164A">
        <w:rPr>
          <w:rFonts w:ascii="Arial" w:hAnsi="Arial" w:cs="Arial"/>
          <w:bCs/>
          <w:sz w:val="20"/>
          <w:szCs w:val="20"/>
        </w:rPr>
        <w:t>68</w:t>
      </w:r>
      <w:r>
        <w:rPr>
          <w:rFonts w:ascii="Arial" w:hAnsi="Arial" w:cs="Arial"/>
          <w:bCs/>
          <w:sz w:val="20"/>
          <w:szCs w:val="20"/>
        </w:rPr>
        <w:t>-ero</w:t>
      </w:r>
      <w:r w:rsidRPr="0072189C">
        <w:rPr>
          <w:rFonts w:ascii="Arial" w:hAnsi="Arial" w:cs="Arial"/>
          <w:bCs/>
          <w:sz w:val="20"/>
          <w:szCs w:val="20"/>
        </w:rPr>
        <w:t xml:space="preserve"> djece predškolskog i osnovnoškolskog uzrasta.</w:t>
      </w:r>
    </w:p>
    <w:p w14:paraId="4710EC01" w14:textId="77777777" w:rsidR="007A77CE" w:rsidRPr="0072189C" w:rsidRDefault="007A77CE" w:rsidP="007A77CE">
      <w:pPr>
        <w:autoSpaceDE w:val="0"/>
        <w:autoSpaceDN w:val="0"/>
        <w:adjustRightInd w:val="0"/>
        <w:spacing w:after="0" w:line="240" w:lineRule="auto"/>
        <w:jc w:val="both"/>
        <w:rPr>
          <w:rFonts w:ascii="Arial" w:hAnsi="Arial" w:cs="Arial"/>
          <w:b/>
          <w:bCs/>
          <w:color w:val="000000"/>
          <w:sz w:val="20"/>
          <w:szCs w:val="20"/>
        </w:rPr>
      </w:pPr>
      <w:r w:rsidRPr="0072189C">
        <w:rPr>
          <w:rFonts w:ascii="Arial" w:hAnsi="Arial" w:cs="Arial"/>
          <w:b/>
          <w:bCs/>
          <w:color w:val="000000"/>
          <w:sz w:val="20"/>
          <w:szCs w:val="20"/>
        </w:rPr>
        <w:t>A</w:t>
      </w:r>
      <w:r>
        <w:rPr>
          <w:rFonts w:ascii="Arial" w:hAnsi="Arial" w:cs="Arial"/>
          <w:b/>
          <w:bCs/>
          <w:color w:val="000000"/>
          <w:sz w:val="20"/>
          <w:szCs w:val="20"/>
        </w:rPr>
        <w:t>102004</w:t>
      </w:r>
      <w:r w:rsidRPr="0072189C">
        <w:rPr>
          <w:rFonts w:ascii="Arial" w:hAnsi="Arial" w:cs="Arial"/>
          <w:b/>
          <w:bCs/>
          <w:color w:val="000000"/>
          <w:sz w:val="20"/>
          <w:szCs w:val="20"/>
        </w:rPr>
        <w:t xml:space="preserve"> Humanitarna djelatnost Crvenog križa</w:t>
      </w:r>
    </w:p>
    <w:p w14:paraId="6F3AB4EF" w14:textId="6B2A3434" w:rsidR="007A77CE" w:rsidRDefault="007A77CE" w:rsidP="007A77CE">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Pr>
          <w:rFonts w:ascii="Arial" w:hAnsi="Arial" w:cs="Arial"/>
          <w:bCs/>
          <w:sz w:val="20"/>
          <w:szCs w:val="20"/>
        </w:rPr>
        <w:t>18.</w:t>
      </w:r>
      <w:r w:rsidR="003A164A">
        <w:rPr>
          <w:rFonts w:ascii="Arial" w:hAnsi="Arial" w:cs="Arial"/>
          <w:bCs/>
          <w:sz w:val="20"/>
          <w:szCs w:val="20"/>
        </w:rPr>
        <w:t>7</w:t>
      </w:r>
      <w:r>
        <w:rPr>
          <w:rFonts w:ascii="Arial" w:hAnsi="Arial" w:cs="Arial"/>
          <w:bCs/>
          <w:sz w:val="20"/>
          <w:szCs w:val="20"/>
        </w:rPr>
        <w:t>00</w:t>
      </w:r>
      <w:r w:rsidRPr="0072189C">
        <w:rPr>
          <w:rFonts w:ascii="Arial" w:hAnsi="Arial" w:cs="Arial"/>
          <w:bCs/>
          <w:sz w:val="20"/>
          <w:szCs w:val="20"/>
        </w:rPr>
        <w:t xml:space="preserve"> kn izvršeni su u </w:t>
      </w:r>
      <w:r>
        <w:rPr>
          <w:rFonts w:ascii="Arial" w:hAnsi="Arial" w:cs="Arial"/>
          <w:bCs/>
          <w:sz w:val="20"/>
          <w:szCs w:val="20"/>
        </w:rPr>
        <w:t>iznosu od 18.</w:t>
      </w:r>
      <w:r w:rsidR="003A164A">
        <w:rPr>
          <w:rFonts w:ascii="Arial" w:hAnsi="Arial" w:cs="Arial"/>
          <w:bCs/>
          <w:sz w:val="20"/>
          <w:szCs w:val="20"/>
        </w:rPr>
        <w:t>663</w:t>
      </w:r>
      <w:r>
        <w:rPr>
          <w:rFonts w:ascii="Arial" w:hAnsi="Arial" w:cs="Arial"/>
          <w:bCs/>
          <w:sz w:val="20"/>
          <w:szCs w:val="20"/>
        </w:rPr>
        <w:t xml:space="preserve"> kn, </w:t>
      </w:r>
      <w:r w:rsidRPr="0072189C">
        <w:rPr>
          <w:rFonts w:ascii="Arial" w:hAnsi="Arial" w:cs="Arial"/>
          <w:bCs/>
          <w:sz w:val="20"/>
          <w:szCs w:val="20"/>
        </w:rPr>
        <w:t>a odnose se na donacije Gradskom društvu Crvenog križa za financiranje redovne djelatnosti i službe traženja sukladno odredbama Zakona o hrvatskom Crvenom križu.</w:t>
      </w:r>
    </w:p>
    <w:p w14:paraId="3A3C151C" w14:textId="77777777" w:rsidR="007A77CE" w:rsidRPr="00DF340B" w:rsidRDefault="007A77CE" w:rsidP="007A77CE">
      <w:pPr>
        <w:autoSpaceDE w:val="0"/>
        <w:autoSpaceDN w:val="0"/>
        <w:adjustRightInd w:val="0"/>
        <w:spacing w:after="0" w:line="240" w:lineRule="auto"/>
        <w:jc w:val="both"/>
        <w:rPr>
          <w:rFonts w:ascii="Arial" w:hAnsi="Arial" w:cs="Arial"/>
          <w:b/>
          <w:sz w:val="20"/>
          <w:szCs w:val="20"/>
        </w:rPr>
      </w:pPr>
      <w:r w:rsidRPr="00DF340B">
        <w:rPr>
          <w:rFonts w:ascii="Arial" w:hAnsi="Arial" w:cs="Arial"/>
          <w:b/>
          <w:sz w:val="20"/>
          <w:szCs w:val="20"/>
        </w:rPr>
        <w:t xml:space="preserve">A102005 Pomoć staračkim kućanstvima </w:t>
      </w:r>
    </w:p>
    <w:p w14:paraId="2E029662" w14:textId="3AD1FBAE" w:rsidR="007A77CE" w:rsidRPr="00DF340B" w:rsidRDefault="007A77CE" w:rsidP="007A77CE">
      <w:pPr>
        <w:spacing w:after="0" w:line="240" w:lineRule="auto"/>
        <w:jc w:val="both"/>
        <w:rPr>
          <w:rFonts w:ascii="Arial" w:hAnsi="Arial" w:cs="Arial"/>
          <w:bCs/>
          <w:sz w:val="20"/>
          <w:szCs w:val="20"/>
        </w:rPr>
      </w:pPr>
      <w:r w:rsidRPr="00DF340B">
        <w:rPr>
          <w:rFonts w:ascii="Arial" w:hAnsi="Arial" w:cs="Arial"/>
          <w:bCs/>
          <w:sz w:val="20"/>
          <w:szCs w:val="20"/>
        </w:rPr>
        <w:t xml:space="preserve">Planirani rashodi u iznosu od </w:t>
      </w:r>
      <w:r w:rsidR="00AB570C">
        <w:rPr>
          <w:rFonts w:ascii="Arial" w:hAnsi="Arial" w:cs="Arial"/>
          <w:bCs/>
          <w:sz w:val="20"/>
          <w:szCs w:val="20"/>
        </w:rPr>
        <w:t>44.000</w:t>
      </w:r>
      <w:r w:rsidRPr="00DF340B">
        <w:rPr>
          <w:rFonts w:ascii="Arial" w:hAnsi="Arial" w:cs="Arial"/>
          <w:bCs/>
          <w:sz w:val="20"/>
          <w:szCs w:val="20"/>
        </w:rPr>
        <w:t xml:space="preserve"> kn izvršeni su sa </w:t>
      </w:r>
      <w:r w:rsidR="00AB570C">
        <w:rPr>
          <w:rFonts w:ascii="Arial" w:hAnsi="Arial" w:cs="Arial"/>
          <w:bCs/>
          <w:sz w:val="20"/>
          <w:szCs w:val="20"/>
        </w:rPr>
        <w:t>97,73</w:t>
      </w:r>
      <w:r w:rsidRPr="00DF340B">
        <w:rPr>
          <w:rFonts w:ascii="Arial" w:hAnsi="Arial" w:cs="Arial"/>
          <w:bCs/>
          <w:sz w:val="20"/>
          <w:szCs w:val="20"/>
        </w:rPr>
        <w:t xml:space="preserve">% odnosno u iznosu od </w:t>
      </w:r>
      <w:r w:rsidR="00AB570C">
        <w:rPr>
          <w:rFonts w:ascii="Arial" w:hAnsi="Arial" w:cs="Arial"/>
          <w:bCs/>
          <w:sz w:val="20"/>
          <w:szCs w:val="20"/>
        </w:rPr>
        <w:t>43.000</w:t>
      </w:r>
      <w:r>
        <w:rPr>
          <w:rFonts w:ascii="Arial" w:hAnsi="Arial" w:cs="Arial"/>
          <w:bCs/>
          <w:sz w:val="20"/>
          <w:szCs w:val="20"/>
        </w:rPr>
        <w:t xml:space="preserve"> kn</w:t>
      </w:r>
      <w:r w:rsidRPr="00DF340B">
        <w:rPr>
          <w:rFonts w:ascii="Arial" w:hAnsi="Arial" w:cs="Arial"/>
          <w:bCs/>
          <w:sz w:val="20"/>
          <w:szCs w:val="20"/>
        </w:rPr>
        <w:t>.</w:t>
      </w:r>
    </w:p>
    <w:p w14:paraId="345004D2" w14:textId="41CED290" w:rsidR="007A77CE" w:rsidRPr="00B33B29" w:rsidRDefault="007A77CE" w:rsidP="007A77CE">
      <w:pPr>
        <w:spacing w:after="0" w:line="240" w:lineRule="auto"/>
        <w:jc w:val="both"/>
        <w:rPr>
          <w:rFonts w:ascii="Arial" w:hAnsi="Arial" w:cs="Arial"/>
          <w:bCs/>
          <w:sz w:val="20"/>
          <w:szCs w:val="20"/>
        </w:rPr>
      </w:pPr>
      <w:r w:rsidRPr="00B33B29">
        <w:rPr>
          <w:rFonts w:ascii="Arial" w:hAnsi="Arial" w:cs="Arial"/>
          <w:bCs/>
          <w:sz w:val="20"/>
          <w:szCs w:val="20"/>
        </w:rPr>
        <w:t xml:space="preserve">Pravo na pomoć </w:t>
      </w:r>
      <w:r>
        <w:rPr>
          <w:rFonts w:ascii="Arial" w:hAnsi="Arial" w:cs="Arial"/>
          <w:bCs/>
          <w:sz w:val="20"/>
          <w:szCs w:val="20"/>
        </w:rPr>
        <w:t xml:space="preserve">u iznosu od </w:t>
      </w:r>
      <w:r w:rsidR="00AA1F7C">
        <w:rPr>
          <w:rFonts w:ascii="Arial" w:hAnsi="Arial" w:cs="Arial"/>
          <w:bCs/>
          <w:sz w:val="20"/>
          <w:szCs w:val="20"/>
        </w:rPr>
        <w:t>2.000</w:t>
      </w:r>
      <w:r>
        <w:rPr>
          <w:rFonts w:ascii="Arial" w:hAnsi="Arial" w:cs="Arial"/>
          <w:bCs/>
          <w:sz w:val="20"/>
          <w:szCs w:val="20"/>
        </w:rPr>
        <w:t xml:space="preserve"> kn </w:t>
      </w:r>
      <w:r w:rsidRPr="00B33B29">
        <w:rPr>
          <w:rFonts w:ascii="Arial" w:hAnsi="Arial" w:cs="Arial"/>
          <w:bCs/>
          <w:sz w:val="20"/>
          <w:szCs w:val="20"/>
        </w:rPr>
        <w:t xml:space="preserve">ostvarilo </w:t>
      </w:r>
      <w:r w:rsidRPr="006D79CF">
        <w:rPr>
          <w:rFonts w:ascii="Arial" w:hAnsi="Arial" w:cs="Arial"/>
          <w:bCs/>
          <w:sz w:val="20"/>
          <w:szCs w:val="20"/>
        </w:rPr>
        <w:t>je</w:t>
      </w:r>
      <w:r w:rsidRPr="00410383">
        <w:rPr>
          <w:rFonts w:ascii="Arial" w:hAnsi="Arial" w:cs="Arial"/>
          <w:bCs/>
          <w:color w:val="FF0000"/>
          <w:sz w:val="20"/>
          <w:szCs w:val="20"/>
        </w:rPr>
        <w:t xml:space="preserve"> </w:t>
      </w:r>
      <w:r w:rsidR="000F0202" w:rsidRPr="000F0202">
        <w:rPr>
          <w:rFonts w:ascii="Arial" w:hAnsi="Arial" w:cs="Arial"/>
          <w:b/>
          <w:color w:val="000000" w:themeColor="text1"/>
          <w:sz w:val="20"/>
          <w:szCs w:val="20"/>
        </w:rPr>
        <w:t>22</w:t>
      </w:r>
      <w:r w:rsidRPr="000F0202">
        <w:rPr>
          <w:rFonts w:ascii="Arial" w:hAnsi="Arial" w:cs="Arial"/>
          <w:bCs/>
          <w:color w:val="000000" w:themeColor="text1"/>
          <w:sz w:val="20"/>
          <w:szCs w:val="20"/>
        </w:rPr>
        <w:t xml:space="preserve"> </w:t>
      </w:r>
      <w:r>
        <w:rPr>
          <w:rFonts w:ascii="Arial" w:hAnsi="Arial" w:cs="Arial"/>
          <w:bCs/>
          <w:sz w:val="20"/>
          <w:szCs w:val="20"/>
        </w:rPr>
        <w:t xml:space="preserve">staračkih kućanstava čiji su prihodi po članu kućanstva niži od </w:t>
      </w:r>
      <w:r w:rsidR="00C97546">
        <w:rPr>
          <w:rFonts w:ascii="Arial" w:hAnsi="Arial" w:cs="Arial"/>
          <w:bCs/>
          <w:sz w:val="20"/>
          <w:szCs w:val="20"/>
        </w:rPr>
        <w:t xml:space="preserve">Odlukom </w:t>
      </w:r>
      <w:r>
        <w:rPr>
          <w:rFonts w:ascii="Arial" w:hAnsi="Arial" w:cs="Arial"/>
          <w:bCs/>
          <w:sz w:val="20"/>
          <w:szCs w:val="20"/>
        </w:rPr>
        <w:t xml:space="preserve">propisanih.  </w:t>
      </w:r>
    </w:p>
    <w:p w14:paraId="7CD5B03F" w14:textId="77777777" w:rsidR="007A77CE" w:rsidRPr="0072189C" w:rsidRDefault="007A77CE" w:rsidP="007A77CE">
      <w:pPr>
        <w:spacing w:after="0" w:line="240" w:lineRule="auto"/>
        <w:jc w:val="both"/>
        <w:rPr>
          <w:rFonts w:ascii="Arial" w:hAnsi="Arial" w:cs="Arial"/>
          <w:b/>
          <w:sz w:val="20"/>
          <w:szCs w:val="20"/>
        </w:rPr>
      </w:pPr>
    </w:p>
    <w:p w14:paraId="2CD7576D"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1021</w:t>
      </w:r>
      <w:r w:rsidRPr="0072189C">
        <w:rPr>
          <w:rFonts w:ascii="Arial" w:hAnsi="Arial" w:cs="Arial"/>
          <w:b/>
          <w:sz w:val="20"/>
          <w:szCs w:val="20"/>
        </w:rPr>
        <w:t xml:space="preserve"> </w:t>
      </w:r>
      <w:r>
        <w:rPr>
          <w:rFonts w:ascii="Arial" w:hAnsi="Arial" w:cs="Arial"/>
          <w:b/>
          <w:sz w:val="20"/>
          <w:szCs w:val="20"/>
        </w:rPr>
        <w:t>ORGANIZIRANJE I PROVOĐENJE ZAŠTITE I SPAŠAVANJA</w:t>
      </w:r>
    </w:p>
    <w:p w14:paraId="5C41B1DC" w14:textId="77777777"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102101</w:t>
      </w:r>
      <w:r w:rsidRPr="0072189C">
        <w:rPr>
          <w:rFonts w:ascii="Arial" w:hAnsi="Arial" w:cs="Arial"/>
          <w:b/>
          <w:sz w:val="20"/>
          <w:szCs w:val="20"/>
        </w:rPr>
        <w:t xml:space="preserve"> Osnovna djelatnost DVD Donji Varoš</w:t>
      </w:r>
    </w:p>
    <w:p w14:paraId="5F5126C7" w14:textId="3C86148D" w:rsidR="007A77CE" w:rsidRPr="0072189C"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sidR="00FA2C47">
        <w:rPr>
          <w:rFonts w:ascii="Arial" w:hAnsi="Arial" w:cs="Arial"/>
          <w:sz w:val="20"/>
          <w:szCs w:val="20"/>
        </w:rPr>
        <w:t>116.000</w:t>
      </w:r>
      <w:r w:rsidR="00527803">
        <w:rPr>
          <w:rFonts w:ascii="Arial" w:hAnsi="Arial" w:cs="Arial"/>
          <w:sz w:val="20"/>
          <w:szCs w:val="20"/>
        </w:rPr>
        <w:t xml:space="preserve"> kn</w:t>
      </w:r>
      <w:r w:rsidRPr="0072189C">
        <w:rPr>
          <w:rFonts w:ascii="Arial" w:hAnsi="Arial" w:cs="Arial"/>
          <w:sz w:val="20"/>
          <w:szCs w:val="20"/>
        </w:rPr>
        <w:t xml:space="preserve"> izvršeni su</w:t>
      </w:r>
      <w:r>
        <w:rPr>
          <w:rFonts w:ascii="Arial" w:hAnsi="Arial" w:cs="Arial"/>
          <w:sz w:val="20"/>
          <w:szCs w:val="20"/>
        </w:rPr>
        <w:t xml:space="preserve"> u iznosu od </w:t>
      </w:r>
      <w:r w:rsidR="001515E0">
        <w:rPr>
          <w:rFonts w:ascii="Arial" w:hAnsi="Arial" w:cs="Arial"/>
          <w:sz w:val="20"/>
          <w:szCs w:val="20"/>
        </w:rPr>
        <w:t>115.545</w:t>
      </w:r>
      <w:r>
        <w:rPr>
          <w:rFonts w:ascii="Arial" w:hAnsi="Arial" w:cs="Arial"/>
          <w:sz w:val="20"/>
          <w:szCs w:val="20"/>
        </w:rPr>
        <w:t xml:space="preserve"> kn ili </w:t>
      </w:r>
      <w:r w:rsidR="001515E0">
        <w:rPr>
          <w:rFonts w:ascii="Arial" w:hAnsi="Arial" w:cs="Arial"/>
          <w:sz w:val="20"/>
          <w:szCs w:val="20"/>
        </w:rPr>
        <w:t>99,61</w:t>
      </w:r>
      <w:r>
        <w:rPr>
          <w:rFonts w:ascii="Arial" w:hAnsi="Arial" w:cs="Arial"/>
          <w:sz w:val="20"/>
          <w:szCs w:val="20"/>
        </w:rPr>
        <w:t>%</w:t>
      </w:r>
    </w:p>
    <w:p w14:paraId="474982AC" w14:textId="1921A957" w:rsidR="007A77CE" w:rsidRPr="0072189C" w:rsidRDefault="007A77CE" w:rsidP="007A77CE">
      <w:pPr>
        <w:spacing w:after="0" w:line="240" w:lineRule="auto"/>
        <w:jc w:val="both"/>
        <w:rPr>
          <w:rFonts w:ascii="Arial" w:hAnsi="Arial" w:cs="Arial"/>
          <w:sz w:val="20"/>
          <w:szCs w:val="20"/>
        </w:rPr>
      </w:pPr>
      <w:r w:rsidRPr="0072189C">
        <w:rPr>
          <w:rFonts w:ascii="Arial" w:hAnsi="Arial" w:cs="Arial"/>
          <w:sz w:val="20"/>
          <w:szCs w:val="20"/>
        </w:rPr>
        <w:t>Rashodi se odnose na donaciju Dobrovoljnom vatrogasnom društvu Donji Varoš za financiranje redovne djelatnost</w:t>
      </w:r>
      <w:r>
        <w:rPr>
          <w:rFonts w:ascii="Arial" w:hAnsi="Arial" w:cs="Arial"/>
          <w:sz w:val="20"/>
          <w:szCs w:val="20"/>
        </w:rPr>
        <w:t xml:space="preserve"> sukladno odredbama Zakona o vat</w:t>
      </w:r>
      <w:r w:rsidR="00263A45">
        <w:rPr>
          <w:rFonts w:ascii="Arial" w:hAnsi="Arial" w:cs="Arial"/>
          <w:sz w:val="20"/>
          <w:szCs w:val="20"/>
        </w:rPr>
        <w:t>r</w:t>
      </w:r>
      <w:r>
        <w:rPr>
          <w:rFonts w:ascii="Arial" w:hAnsi="Arial" w:cs="Arial"/>
          <w:sz w:val="20"/>
          <w:szCs w:val="20"/>
        </w:rPr>
        <w:t>ogastvu.</w:t>
      </w:r>
      <w:r w:rsidRPr="0072189C">
        <w:rPr>
          <w:rFonts w:ascii="Arial" w:hAnsi="Arial" w:cs="Arial"/>
          <w:sz w:val="20"/>
          <w:szCs w:val="20"/>
        </w:rPr>
        <w:t xml:space="preserve">  </w:t>
      </w:r>
    </w:p>
    <w:p w14:paraId="6A26ED47" w14:textId="77777777" w:rsidR="007A77CE" w:rsidRPr="0072189C" w:rsidRDefault="007A77CE" w:rsidP="007A77CE">
      <w:pPr>
        <w:spacing w:after="0" w:line="240" w:lineRule="auto"/>
        <w:jc w:val="both"/>
        <w:rPr>
          <w:rFonts w:ascii="Arial" w:hAnsi="Arial" w:cs="Arial"/>
          <w:b/>
          <w:sz w:val="20"/>
          <w:szCs w:val="20"/>
        </w:rPr>
      </w:pPr>
      <w:r>
        <w:rPr>
          <w:rFonts w:ascii="Arial" w:hAnsi="Arial" w:cs="Arial"/>
          <w:b/>
          <w:sz w:val="20"/>
          <w:szCs w:val="20"/>
        </w:rPr>
        <w:t>A102102</w:t>
      </w:r>
      <w:r w:rsidRPr="0072189C">
        <w:rPr>
          <w:rFonts w:ascii="Arial" w:hAnsi="Arial" w:cs="Arial"/>
          <w:b/>
          <w:sz w:val="20"/>
          <w:szCs w:val="20"/>
        </w:rPr>
        <w:t xml:space="preserve">  Razvoj civilne zaštite</w:t>
      </w:r>
    </w:p>
    <w:p w14:paraId="7269B31A" w14:textId="58B86BCB" w:rsidR="007A77CE"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sidR="00BF798A">
        <w:rPr>
          <w:rFonts w:ascii="Arial" w:hAnsi="Arial" w:cs="Arial"/>
          <w:sz w:val="20"/>
          <w:szCs w:val="20"/>
        </w:rPr>
        <w:t>4.5</w:t>
      </w:r>
      <w:r w:rsidRPr="0072189C">
        <w:rPr>
          <w:rFonts w:ascii="Arial" w:hAnsi="Arial" w:cs="Arial"/>
          <w:sz w:val="20"/>
          <w:szCs w:val="20"/>
        </w:rPr>
        <w:t xml:space="preserve">00 kn </w:t>
      </w:r>
      <w:r>
        <w:rPr>
          <w:rFonts w:ascii="Arial" w:hAnsi="Arial" w:cs="Arial"/>
          <w:sz w:val="20"/>
          <w:szCs w:val="20"/>
        </w:rPr>
        <w:t>izvršeni</w:t>
      </w:r>
      <w:r w:rsidR="00BF798A">
        <w:rPr>
          <w:rFonts w:ascii="Arial" w:hAnsi="Arial" w:cs="Arial"/>
          <w:sz w:val="20"/>
          <w:szCs w:val="20"/>
        </w:rPr>
        <w:t xml:space="preserve"> su u iznosu od </w:t>
      </w:r>
      <w:r w:rsidR="00B81392">
        <w:rPr>
          <w:rFonts w:ascii="Arial" w:hAnsi="Arial" w:cs="Arial"/>
          <w:sz w:val="20"/>
          <w:szCs w:val="20"/>
        </w:rPr>
        <w:t xml:space="preserve">1.685 kn ili 37,44% a odnose se na troškove popravka </w:t>
      </w:r>
      <w:r w:rsidR="0094773A">
        <w:rPr>
          <w:rFonts w:ascii="Arial" w:hAnsi="Arial" w:cs="Arial"/>
          <w:sz w:val="20"/>
          <w:szCs w:val="20"/>
        </w:rPr>
        <w:t>sirene za uzbunjivanje</w:t>
      </w:r>
      <w:r>
        <w:rPr>
          <w:rFonts w:ascii="Arial" w:hAnsi="Arial" w:cs="Arial"/>
          <w:sz w:val="20"/>
          <w:szCs w:val="20"/>
        </w:rPr>
        <w:t xml:space="preserve">. </w:t>
      </w:r>
    </w:p>
    <w:p w14:paraId="5C08E561" w14:textId="77777777" w:rsidR="007A77CE" w:rsidRPr="00E11200" w:rsidRDefault="007A77CE" w:rsidP="007A77CE">
      <w:pPr>
        <w:spacing w:after="0" w:line="240" w:lineRule="auto"/>
        <w:jc w:val="both"/>
        <w:rPr>
          <w:rFonts w:ascii="Arial" w:hAnsi="Arial" w:cs="Arial"/>
          <w:b/>
          <w:bCs/>
          <w:sz w:val="20"/>
          <w:szCs w:val="20"/>
        </w:rPr>
      </w:pPr>
      <w:r w:rsidRPr="00E11200">
        <w:rPr>
          <w:rFonts w:ascii="Arial" w:hAnsi="Arial" w:cs="Arial"/>
          <w:b/>
          <w:bCs/>
          <w:sz w:val="20"/>
          <w:szCs w:val="20"/>
        </w:rPr>
        <w:t>A102</w:t>
      </w:r>
      <w:r>
        <w:rPr>
          <w:rFonts w:ascii="Arial" w:hAnsi="Arial" w:cs="Arial"/>
          <w:b/>
          <w:bCs/>
          <w:sz w:val="20"/>
          <w:szCs w:val="20"/>
        </w:rPr>
        <w:t>1</w:t>
      </w:r>
      <w:r w:rsidRPr="00E11200">
        <w:rPr>
          <w:rFonts w:ascii="Arial" w:hAnsi="Arial" w:cs="Arial"/>
          <w:b/>
          <w:bCs/>
          <w:sz w:val="20"/>
          <w:szCs w:val="20"/>
        </w:rPr>
        <w:t>03 Sufinanciranje hrvatske gorske službe spašavanja</w:t>
      </w:r>
    </w:p>
    <w:p w14:paraId="5C549AAB" w14:textId="77777777" w:rsidR="007A77CE" w:rsidRPr="00E11200" w:rsidRDefault="007A77CE" w:rsidP="007A77CE">
      <w:pPr>
        <w:spacing w:after="0" w:line="240" w:lineRule="auto"/>
        <w:jc w:val="both"/>
        <w:rPr>
          <w:rFonts w:ascii="Arial" w:hAnsi="Arial" w:cs="Arial"/>
          <w:bCs/>
          <w:sz w:val="20"/>
          <w:szCs w:val="20"/>
        </w:rPr>
      </w:pPr>
      <w:r>
        <w:rPr>
          <w:rFonts w:ascii="Arial" w:hAnsi="Arial" w:cs="Arial"/>
          <w:bCs/>
          <w:sz w:val="20"/>
          <w:szCs w:val="20"/>
        </w:rPr>
        <w:t>Rashodi planirani za sufinanciranje HGSS-a u iznosu od 6.000 kn izvršeni su u cijelosti.</w:t>
      </w:r>
    </w:p>
    <w:p w14:paraId="34BE898F" w14:textId="2CDB77E2" w:rsidR="007A77CE" w:rsidRDefault="00DE3F74" w:rsidP="007A77CE">
      <w:pPr>
        <w:spacing w:after="0" w:line="240" w:lineRule="auto"/>
        <w:jc w:val="both"/>
        <w:rPr>
          <w:rFonts w:ascii="Arial" w:hAnsi="Arial" w:cs="Arial"/>
          <w:b/>
          <w:sz w:val="20"/>
          <w:szCs w:val="20"/>
        </w:rPr>
      </w:pPr>
      <w:r>
        <w:rPr>
          <w:rFonts w:ascii="Arial" w:hAnsi="Arial" w:cs="Arial"/>
          <w:b/>
          <w:sz w:val="20"/>
          <w:szCs w:val="20"/>
        </w:rPr>
        <w:t xml:space="preserve">T102102 Pomoć Policijskoj postaji Okučani </w:t>
      </w:r>
    </w:p>
    <w:p w14:paraId="721A3DBF" w14:textId="68BB2483" w:rsidR="00DE3F74" w:rsidRPr="008F28B5" w:rsidRDefault="009111A8" w:rsidP="007A77CE">
      <w:pPr>
        <w:spacing w:after="0" w:line="240" w:lineRule="auto"/>
        <w:jc w:val="both"/>
        <w:rPr>
          <w:rFonts w:ascii="Arial" w:hAnsi="Arial" w:cs="Arial"/>
          <w:bCs/>
          <w:sz w:val="20"/>
          <w:szCs w:val="20"/>
        </w:rPr>
      </w:pPr>
      <w:r w:rsidRPr="009111A8">
        <w:rPr>
          <w:rFonts w:ascii="Arial" w:hAnsi="Arial" w:cs="Arial"/>
          <w:bCs/>
          <w:sz w:val="20"/>
          <w:szCs w:val="20"/>
        </w:rPr>
        <w:t xml:space="preserve">Rashodi </w:t>
      </w:r>
      <w:r>
        <w:rPr>
          <w:rFonts w:ascii="Arial" w:hAnsi="Arial" w:cs="Arial"/>
          <w:bCs/>
          <w:sz w:val="20"/>
          <w:szCs w:val="20"/>
        </w:rPr>
        <w:t xml:space="preserve">planirani u iznosu od 20.000 kn izvršeni su u iznosu </w:t>
      </w:r>
      <w:r w:rsidR="00D502EA">
        <w:rPr>
          <w:rFonts w:ascii="Arial" w:hAnsi="Arial" w:cs="Arial"/>
          <w:bCs/>
          <w:sz w:val="20"/>
          <w:szCs w:val="20"/>
        </w:rPr>
        <w:t xml:space="preserve">18.750 kn ili 93,75%, a odnose se na pomoć Policijskoj postaji </w:t>
      </w:r>
      <w:r w:rsidR="00D502EA" w:rsidRPr="008F28B5">
        <w:rPr>
          <w:rFonts w:ascii="Arial" w:hAnsi="Arial" w:cs="Arial"/>
          <w:bCs/>
          <w:sz w:val="20"/>
          <w:szCs w:val="20"/>
        </w:rPr>
        <w:t xml:space="preserve">Okučani za </w:t>
      </w:r>
      <w:r w:rsidR="008F28B5">
        <w:rPr>
          <w:rFonts w:ascii="Arial" w:hAnsi="Arial" w:cs="Arial"/>
          <w:bCs/>
          <w:sz w:val="20"/>
          <w:szCs w:val="20"/>
        </w:rPr>
        <w:t>investicijsko</w:t>
      </w:r>
      <w:r w:rsidR="00D92570" w:rsidRPr="008F28B5">
        <w:rPr>
          <w:rFonts w:ascii="Arial" w:hAnsi="Arial" w:cs="Arial"/>
          <w:bCs/>
          <w:sz w:val="20"/>
          <w:szCs w:val="20"/>
        </w:rPr>
        <w:t xml:space="preserve"> održavanje objekta.</w:t>
      </w:r>
    </w:p>
    <w:p w14:paraId="6BEAD40C" w14:textId="77777777" w:rsidR="00D92570" w:rsidRDefault="00D92570" w:rsidP="007A77CE">
      <w:pPr>
        <w:spacing w:after="0" w:line="240" w:lineRule="auto"/>
        <w:jc w:val="both"/>
        <w:rPr>
          <w:rFonts w:ascii="Arial" w:hAnsi="Arial" w:cs="Arial"/>
          <w:b/>
          <w:sz w:val="20"/>
          <w:szCs w:val="20"/>
        </w:rPr>
      </w:pPr>
    </w:p>
    <w:p w14:paraId="0CAFFAF5" w14:textId="1B0F88C8" w:rsidR="007A77CE" w:rsidRPr="0072189C" w:rsidRDefault="00D92570" w:rsidP="007A77CE">
      <w:pPr>
        <w:spacing w:after="0" w:line="240" w:lineRule="auto"/>
        <w:jc w:val="both"/>
        <w:rPr>
          <w:rFonts w:ascii="Arial" w:hAnsi="Arial" w:cs="Arial"/>
          <w:b/>
          <w:sz w:val="20"/>
          <w:szCs w:val="20"/>
        </w:rPr>
      </w:pPr>
      <w:r>
        <w:rPr>
          <w:rFonts w:ascii="Arial" w:hAnsi="Arial" w:cs="Arial"/>
          <w:b/>
          <w:sz w:val="20"/>
          <w:szCs w:val="20"/>
        </w:rPr>
        <w:t>P</w:t>
      </w:r>
      <w:r w:rsidR="007A77CE" w:rsidRPr="0072189C">
        <w:rPr>
          <w:rFonts w:ascii="Arial" w:hAnsi="Arial" w:cs="Arial"/>
          <w:b/>
          <w:sz w:val="20"/>
          <w:szCs w:val="20"/>
        </w:rPr>
        <w:t xml:space="preserve">ROGRAM: </w:t>
      </w:r>
      <w:r w:rsidR="007A77CE">
        <w:rPr>
          <w:rFonts w:ascii="Arial" w:hAnsi="Arial" w:cs="Arial"/>
          <w:b/>
          <w:sz w:val="20"/>
          <w:szCs w:val="20"/>
        </w:rPr>
        <w:t>1022 ZAŠTITA, OČUVANJE I UNAPREĐENJE ZDRAVLJA</w:t>
      </w:r>
    </w:p>
    <w:p w14:paraId="563B51D5" w14:textId="77777777" w:rsidR="007A77CE" w:rsidRPr="0072189C" w:rsidRDefault="007A77CE" w:rsidP="007A77CE">
      <w:pPr>
        <w:spacing w:after="0" w:line="240" w:lineRule="auto"/>
        <w:jc w:val="both"/>
        <w:rPr>
          <w:rFonts w:ascii="Arial" w:hAnsi="Arial" w:cs="Arial"/>
          <w:b/>
          <w:sz w:val="20"/>
          <w:szCs w:val="20"/>
        </w:rPr>
      </w:pPr>
      <w:r>
        <w:rPr>
          <w:rFonts w:ascii="Arial" w:hAnsi="Arial" w:cs="Arial"/>
          <w:b/>
          <w:sz w:val="20"/>
          <w:szCs w:val="20"/>
        </w:rPr>
        <w:t>A102201</w:t>
      </w:r>
      <w:r w:rsidRPr="0072189C">
        <w:rPr>
          <w:rFonts w:ascii="Arial" w:hAnsi="Arial" w:cs="Arial"/>
          <w:b/>
          <w:sz w:val="20"/>
          <w:szCs w:val="20"/>
        </w:rPr>
        <w:t xml:space="preserve"> </w:t>
      </w:r>
      <w:r>
        <w:rPr>
          <w:rFonts w:ascii="Arial" w:hAnsi="Arial" w:cs="Arial"/>
          <w:b/>
          <w:sz w:val="20"/>
          <w:szCs w:val="20"/>
        </w:rPr>
        <w:t>Deratizacija i dezinsekcija</w:t>
      </w:r>
    </w:p>
    <w:p w14:paraId="3CBF4780" w14:textId="61816EA5" w:rsidR="007A77CE" w:rsidRDefault="007A77CE" w:rsidP="007A77CE">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sidR="006A4B5D">
        <w:rPr>
          <w:rFonts w:ascii="Arial" w:hAnsi="Arial" w:cs="Arial"/>
          <w:sz w:val="20"/>
          <w:szCs w:val="20"/>
        </w:rPr>
        <w:t>152</w:t>
      </w:r>
      <w:r>
        <w:rPr>
          <w:rFonts w:ascii="Arial" w:hAnsi="Arial" w:cs="Arial"/>
          <w:sz w:val="20"/>
          <w:szCs w:val="20"/>
        </w:rPr>
        <w:t>.000</w:t>
      </w:r>
      <w:r w:rsidRPr="0072189C">
        <w:rPr>
          <w:rFonts w:ascii="Arial" w:hAnsi="Arial" w:cs="Arial"/>
          <w:sz w:val="20"/>
          <w:szCs w:val="20"/>
        </w:rPr>
        <w:t xml:space="preserve"> kn izvršeni su u iznosu od </w:t>
      </w:r>
      <w:r w:rsidR="006A4B5D">
        <w:rPr>
          <w:rFonts w:ascii="Arial" w:hAnsi="Arial" w:cs="Arial"/>
          <w:sz w:val="20"/>
          <w:szCs w:val="20"/>
        </w:rPr>
        <w:t>149.438</w:t>
      </w:r>
      <w:r>
        <w:rPr>
          <w:rFonts w:ascii="Arial" w:hAnsi="Arial" w:cs="Arial"/>
          <w:sz w:val="20"/>
          <w:szCs w:val="20"/>
        </w:rPr>
        <w:t xml:space="preserve"> kn</w:t>
      </w:r>
      <w:r w:rsidRPr="0072189C">
        <w:rPr>
          <w:rFonts w:ascii="Arial" w:hAnsi="Arial" w:cs="Arial"/>
          <w:sz w:val="20"/>
          <w:szCs w:val="20"/>
        </w:rPr>
        <w:t xml:space="preserve"> ili sa </w:t>
      </w:r>
      <w:r w:rsidR="006A4B5D">
        <w:rPr>
          <w:rFonts w:ascii="Arial" w:hAnsi="Arial" w:cs="Arial"/>
          <w:sz w:val="20"/>
          <w:szCs w:val="20"/>
        </w:rPr>
        <w:t>98,31</w:t>
      </w:r>
      <w:r w:rsidRPr="0072189C">
        <w:rPr>
          <w:rFonts w:ascii="Arial" w:hAnsi="Arial" w:cs="Arial"/>
          <w:sz w:val="20"/>
          <w:szCs w:val="20"/>
        </w:rPr>
        <w:t>%</w:t>
      </w:r>
      <w:r>
        <w:rPr>
          <w:rFonts w:ascii="Arial" w:hAnsi="Arial" w:cs="Arial"/>
          <w:sz w:val="20"/>
          <w:szCs w:val="20"/>
        </w:rPr>
        <w:t>,</w:t>
      </w:r>
      <w:r w:rsidRPr="0072189C">
        <w:rPr>
          <w:rFonts w:ascii="Arial" w:hAnsi="Arial" w:cs="Arial"/>
          <w:sz w:val="20"/>
          <w:szCs w:val="20"/>
        </w:rPr>
        <w:t xml:space="preserve"> a </w:t>
      </w:r>
      <w:r>
        <w:rPr>
          <w:rFonts w:ascii="Arial" w:hAnsi="Arial" w:cs="Arial"/>
          <w:sz w:val="20"/>
          <w:szCs w:val="20"/>
        </w:rPr>
        <w:t xml:space="preserve">obuhvaćaju troškove </w:t>
      </w:r>
      <w:r w:rsidR="006A4B5D">
        <w:rPr>
          <w:rFonts w:ascii="Arial" w:hAnsi="Arial" w:cs="Arial"/>
          <w:sz w:val="20"/>
          <w:szCs w:val="20"/>
        </w:rPr>
        <w:t xml:space="preserve">dva larvicidna tretmana </w:t>
      </w:r>
      <w:r>
        <w:rPr>
          <w:rFonts w:ascii="Arial" w:hAnsi="Arial" w:cs="Arial"/>
          <w:sz w:val="20"/>
          <w:szCs w:val="20"/>
        </w:rPr>
        <w:t>dezinsekcije komaraca</w:t>
      </w:r>
      <w:r w:rsidR="007F2320">
        <w:rPr>
          <w:rFonts w:ascii="Arial" w:hAnsi="Arial" w:cs="Arial"/>
          <w:sz w:val="20"/>
          <w:szCs w:val="20"/>
        </w:rPr>
        <w:t>,</w:t>
      </w:r>
      <w:r>
        <w:rPr>
          <w:rFonts w:ascii="Arial" w:hAnsi="Arial" w:cs="Arial"/>
          <w:sz w:val="20"/>
          <w:szCs w:val="20"/>
        </w:rPr>
        <w:t xml:space="preserve"> </w:t>
      </w:r>
      <w:r w:rsidR="00B2418A">
        <w:rPr>
          <w:rFonts w:ascii="Arial" w:hAnsi="Arial" w:cs="Arial"/>
          <w:sz w:val="20"/>
          <w:szCs w:val="20"/>
        </w:rPr>
        <w:t xml:space="preserve">troškove </w:t>
      </w:r>
      <w:r>
        <w:rPr>
          <w:rFonts w:ascii="Arial" w:hAnsi="Arial" w:cs="Arial"/>
          <w:sz w:val="20"/>
          <w:szCs w:val="20"/>
        </w:rPr>
        <w:t xml:space="preserve">proljetne i jesenske </w:t>
      </w:r>
      <w:r w:rsidRPr="0072189C">
        <w:rPr>
          <w:rFonts w:ascii="Arial" w:hAnsi="Arial" w:cs="Arial"/>
          <w:sz w:val="20"/>
          <w:szCs w:val="20"/>
        </w:rPr>
        <w:t>deratizacije</w:t>
      </w:r>
      <w:r>
        <w:rPr>
          <w:rFonts w:ascii="Arial" w:hAnsi="Arial" w:cs="Arial"/>
          <w:sz w:val="20"/>
          <w:szCs w:val="20"/>
        </w:rPr>
        <w:t xml:space="preserve"> </w:t>
      </w:r>
      <w:r w:rsidR="000F0202" w:rsidRPr="000F0202">
        <w:rPr>
          <w:rFonts w:ascii="Arial" w:hAnsi="Arial" w:cs="Arial"/>
          <w:b/>
          <w:bCs/>
          <w:color w:val="000000" w:themeColor="text1"/>
          <w:sz w:val="20"/>
          <w:szCs w:val="20"/>
        </w:rPr>
        <w:t>637</w:t>
      </w:r>
      <w:r w:rsidR="006D79CF">
        <w:rPr>
          <w:rFonts w:ascii="Arial" w:hAnsi="Arial" w:cs="Arial"/>
          <w:color w:val="FF0000"/>
          <w:sz w:val="20"/>
          <w:szCs w:val="20"/>
        </w:rPr>
        <w:t xml:space="preserve"> </w:t>
      </w:r>
      <w:r w:rsidR="00B2418A">
        <w:rPr>
          <w:rFonts w:ascii="Arial" w:hAnsi="Arial" w:cs="Arial"/>
          <w:sz w:val="20"/>
          <w:szCs w:val="20"/>
        </w:rPr>
        <w:t>kućanstava</w:t>
      </w:r>
      <w:r w:rsidR="007A03D4">
        <w:rPr>
          <w:rFonts w:ascii="Arial" w:hAnsi="Arial" w:cs="Arial"/>
          <w:sz w:val="20"/>
          <w:szCs w:val="20"/>
        </w:rPr>
        <w:t xml:space="preserve">, javnih zgrada i javnih površina </w:t>
      </w:r>
      <w:r w:rsidR="00B2418A">
        <w:rPr>
          <w:rFonts w:ascii="Arial" w:hAnsi="Arial" w:cs="Arial"/>
          <w:sz w:val="20"/>
          <w:szCs w:val="20"/>
        </w:rPr>
        <w:t xml:space="preserve">te </w:t>
      </w:r>
      <w:r>
        <w:rPr>
          <w:rFonts w:ascii="Arial" w:hAnsi="Arial" w:cs="Arial"/>
          <w:sz w:val="20"/>
          <w:szCs w:val="20"/>
        </w:rPr>
        <w:t>nadzora nad provedbom dezinsekcije i deratizacije</w:t>
      </w:r>
      <w:r w:rsidR="00B2418A">
        <w:rPr>
          <w:rFonts w:ascii="Arial" w:hAnsi="Arial" w:cs="Arial"/>
          <w:sz w:val="20"/>
          <w:szCs w:val="20"/>
        </w:rPr>
        <w:t>.</w:t>
      </w:r>
      <w:r w:rsidRPr="0072189C">
        <w:rPr>
          <w:rFonts w:ascii="Arial" w:hAnsi="Arial" w:cs="Arial"/>
          <w:sz w:val="20"/>
          <w:szCs w:val="20"/>
        </w:rPr>
        <w:t xml:space="preserve"> </w:t>
      </w:r>
    </w:p>
    <w:p w14:paraId="1126BB4A" w14:textId="20478DCD" w:rsidR="007A77CE" w:rsidRPr="00C32A4C" w:rsidRDefault="007A77CE" w:rsidP="007A77CE">
      <w:pPr>
        <w:spacing w:after="0" w:line="240" w:lineRule="auto"/>
        <w:jc w:val="both"/>
        <w:rPr>
          <w:rFonts w:ascii="Arial" w:hAnsi="Arial" w:cs="Arial"/>
          <w:b/>
          <w:bCs/>
          <w:sz w:val="20"/>
          <w:szCs w:val="20"/>
        </w:rPr>
      </w:pPr>
      <w:r>
        <w:rPr>
          <w:rFonts w:ascii="Arial" w:hAnsi="Arial" w:cs="Arial"/>
          <w:b/>
          <w:bCs/>
          <w:sz w:val="20"/>
          <w:szCs w:val="20"/>
        </w:rPr>
        <w:t>A102</w:t>
      </w:r>
      <w:r w:rsidR="0012191C">
        <w:rPr>
          <w:rFonts w:ascii="Arial" w:hAnsi="Arial" w:cs="Arial"/>
          <w:b/>
          <w:bCs/>
          <w:sz w:val="20"/>
          <w:szCs w:val="20"/>
        </w:rPr>
        <w:t>202</w:t>
      </w:r>
      <w:r>
        <w:rPr>
          <w:rFonts w:ascii="Arial" w:hAnsi="Arial" w:cs="Arial"/>
          <w:b/>
          <w:bCs/>
          <w:sz w:val="20"/>
          <w:szCs w:val="20"/>
        </w:rPr>
        <w:t xml:space="preserve"> Provedba Zakona o zaštiti životinja</w:t>
      </w:r>
    </w:p>
    <w:p w14:paraId="15EBCBCB" w14:textId="6A39AEDF" w:rsidR="007A77CE" w:rsidRDefault="007A77CE" w:rsidP="007A77CE">
      <w:pPr>
        <w:spacing w:after="0" w:line="240" w:lineRule="auto"/>
        <w:jc w:val="both"/>
        <w:rPr>
          <w:rFonts w:ascii="Arial" w:hAnsi="Arial" w:cs="Arial"/>
          <w:sz w:val="20"/>
          <w:szCs w:val="20"/>
        </w:rPr>
      </w:pPr>
      <w:r>
        <w:rPr>
          <w:rFonts w:ascii="Arial" w:hAnsi="Arial" w:cs="Arial"/>
          <w:bCs/>
          <w:sz w:val="20"/>
          <w:szCs w:val="20"/>
        </w:rPr>
        <w:t xml:space="preserve">Rashodi planirani u iznosu od 25.000 kn izvršeni su u iznosu </w:t>
      </w:r>
      <w:r w:rsidR="00C00576">
        <w:rPr>
          <w:rFonts w:ascii="Arial" w:hAnsi="Arial" w:cs="Arial"/>
          <w:bCs/>
          <w:sz w:val="20"/>
          <w:szCs w:val="20"/>
        </w:rPr>
        <w:t>23.405</w:t>
      </w:r>
      <w:r>
        <w:rPr>
          <w:rFonts w:ascii="Arial" w:hAnsi="Arial" w:cs="Arial"/>
          <w:bCs/>
          <w:sz w:val="20"/>
          <w:szCs w:val="20"/>
        </w:rPr>
        <w:t xml:space="preserve"> kn ili </w:t>
      </w:r>
      <w:r w:rsidR="001B5C9B">
        <w:rPr>
          <w:rFonts w:ascii="Arial" w:hAnsi="Arial" w:cs="Arial"/>
          <w:bCs/>
          <w:sz w:val="20"/>
          <w:szCs w:val="20"/>
        </w:rPr>
        <w:t>93,62</w:t>
      </w:r>
      <w:r>
        <w:rPr>
          <w:rFonts w:ascii="Arial" w:hAnsi="Arial" w:cs="Arial"/>
          <w:bCs/>
          <w:sz w:val="20"/>
          <w:szCs w:val="20"/>
        </w:rPr>
        <w:t xml:space="preserve">%, a odnose se </w:t>
      </w:r>
      <w:r>
        <w:rPr>
          <w:rFonts w:ascii="Arial" w:hAnsi="Arial" w:cs="Arial"/>
          <w:sz w:val="20"/>
          <w:szCs w:val="20"/>
        </w:rPr>
        <w:t xml:space="preserve">rezervaciju mjesta i zbrinjavanje pasa lutalicu u </w:t>
      </w:r>
      <w:r w:rsidRPr="0072189C">
        <w:rPr>
          <w:rFonts w:ascii="Arial" w:hAnsi="Arial" w:cs="Arial"/>
          <w:sz w:val="20"/>
          <w:szCs w:val="20"/>
        </w:rPr>
        <w:t>skloništ</w:t>
      </w:r>
      <w:r>
        <w:rPr>
          <w:rFonts w:ascii="Arial" w:hAnsi="Arial" w:cs="Arial"/>
          <w:sz w:val="20"/>
          <w:szCs w:val="20"/>
        </w:rPr>
        <w:t>u</w:t>
      </w:r>
      <w:r w:rsidRPr="0072189C">
        <w:rPr>
          <w:rFonts w:ascii="Arial" w:hAnsi="Arial" w:cs="Arial"/>
          <w:sz w:val="20"/>
          <w:szCs w:val="20"/>
        </w:rPr>
        <w:t xml:space="preserve"> za životinje</w:t>
      </w:r>
      <w:r>
        <w:rPr>
          <w:rFonts w:ascii="Arial" w:hAnsi="Arial" w:cs="Arial"/>
          <w:sz w:val="20"/>
          <w:szCs w:val="20"/>
        </w:rPr>
        <w:t xml:space="preserve">. </w:t>
      </w:r>
      <w:r w:rsidRPr="0072189C">
        <w:rPr>
          <w:rFonts w:ascii="Arial" w:hAnsi="Arial" w:cs="Arial"/>
          <w:sz w:val="20"/>
          <w:szCs w:val="20"/>
        </w:rPr>
        <w:t xml:space="preserve"> </w:t>
      </w:r>
    </w:p>
    <w:p w14:paraId="11F5F048" w14:textId="12B246EE" w:rsidR="007A77CE" w:rsidRDefault="007265E4" w:rsidP="007A77CE">
      <w:pPr>
        <w:spacing w:after="0" w:line="240" w:lineRule="auto"/>
        <w:jc w:val="both"/>
        <w:rPr>
          <w:rFonts w:ascii="Arial" w:hAnsi="Arial" w:cs="Arial"/>
          <w:b/>
          <w:sz w:val="20"/>
          <w:szCs w:val="20"/>
        </w:rPr>
      </w:pPr>
      <w:r w:rsidRPr="0012191C">
        <w:rPr>
          <w:rFonts w:ascii="Arial" w:hAnsi="Arial" w:cs="Arial"/>
          <w:b/>
          <w:sz w:val="20"/>
          <w:szCs w:val="20"/>
        </w:rPr>
        <w:t>A102</w:t>
      </w:r>
      <w:r w:rsidR="0012191C" w:rsidRPr="0012191C">
        <w:rPr>
          <w:rFonts w:ascii="Arial" w:hAnsi="Arial" w:cs="Arial"/>
          <w:b/>
          <w:sz w:val="20"/>
          <w:szCs w:val="20"/>
        </w:rPr>
        <w:t xml:space="preserve">203 </w:t>
      </w:r>
      <w:r w:rsidR="0012191C">
        <w:rPr>
          <w:rFonts w:ascii="Arial" w:hAnsi="Arial" w:cs="Arial"/>
          <w:b/>
          <w:sz w:val="20"/>
          <w:szCs w:val="20"/>
        </w:rPr>
        <w:t>Pomoć Općoj bolnici Nova Gradiška</w:t>
      </w:r>
    </w:p>
    <w:p w14:paraId="61E25F81" w14:textId="52CF2DF7" w:rsidR="001930FE" w:rsidRPr="007C08A6" w:rsidRDefault="001930FE" w:rsidP="007A77CE">
      <w:pPr>
        <w:spacing w:after="0" w:line="240" w:lineRule="auto"/>
        <w:jc w:val="both"/>
        <w:rPr>
          <w:rFonts w:ascii="Arial" w:hAnsi="Arial" w:cs="Arial"/>
          <w:bCs/>
          <w:sz w:val="20"/>
          <w:szCs w:val="20"/>
        </w:rPr>
      </w:pPr>
      <w:r w:rsidRPr="007C08A6">
        <w:rPr>
          <w:rFonts w:ascii="Arial" w:hAnsi="Arial" w:cs="Arial"/>
          <w:bCs/>
          <w:sz w:val="20"/>
          <w:szCs w:val="20"/>
        </w:rPr>
        <w:t>Rashodi planirani u iznosu od 50.</w:t>
      </w:r>
      <w:r w:rsidR="007C08A6" w:rsidRPr="007C08A6">
        <w:rPr>
          <w:rFonts w:ascii="Arial" w:hAnsi="Arial" w:cs="Arial"/>
          <w:bCs/>
          <w:sz w:val="20"/>
          <w:szCs w:val="20"/>
        </w:rPr>
        <w:t>000 kn izvršeni su u cijelosti.</w:t>
      </w:r>
    </w:p>
    <w:p w14:paraId="72442A6D" w14:textId="77777777" w:rsidR="007C08A6" w:rsidRDefault="007C08A6" w:rsidP="007A77CE">
      <w:pPr>
        <w:spacing w:after="0" w:line="240" w:lineRule="auto"/>
        <w:jc w:val="both"/>
        <w:rPr>
          <w:rFonts w:ascii="Arial" w:hAnsi="Arial" w:cs="Arial"/>
          <w:b/>
          <w:sz w:val="20"/>
          <w:szCs w:val="20"/>
        </w:rPr>
      </w:pPr>
    </w:p>
    <w:p w14:paraId="230FC337" w14:textId="71234CBF" w:rsidR="007A77CE" w:rsidRPr="0072189C" w:rsidRDefault="007A77CE" w:rsidP="007A77CE">
      <w:pPr>
        <w:spacing w:after="0" w:line="240" w:lineRule="auto"/>
        <w:jc w:val="both"/>
        <w:rPr>
          <w:rFonts w:ascii="Arial" w:hAnsi="Arial" w:cs="Arial"/>
          <w:b/>
          <w:sz w:val="20"/>
          <w:szCs w:val="20"/>
        </w:rPr>
      </w:pPr>
      <w:r w:rsidRPr="0072189C">
        <w:rPr>
          <w:rFonts w:ascii="Arial" w:hAnsi="Arial" w:cs="Arial"/>
          <w:b/>
          <w:sz w:val="20"/>
          <w:szCs w:val="20"/>
        </w:rPr>
        <w:t xml:space="preserve">PROGRAM: </w:t>
      </w:r>
      <w:r>
        <w:rPr>
          <w:rFonts w:ascii="Arial" w:hAnsi="Arial" w:cs="Arial"/>
          <w:b/>
          <w:sz w:val="20"/>
          <w:szCs w:val="20"/>
        </w:rPr>
        <w:t xml:space="preserve">1023 </w:t>
      </w:r>
      <w:r w:rsidRPr="0072189C">
        <w:rPr>
          <w:rFonts w:ascii="Arial" w:hAnsi="Arial" w:cs="Arial"/>
          <w:b/>
          <w:sz w:val="20"/>
          <w:szCs w:val="20"/>
        </w:rPr>
        <w:t>JAVNI RADOVI</w:t>
      </w:r>
    </w:p>
    <w:p w14:paraId="2EC0CC47" w14:textId="77777777" w:rsidR="007A77CE" w:rsidRDefault="007A77CE" w:rsidP="007A77CE">
      <w:pPr>
        <w:spacing w:after="0" w:line="240" w:lineRule="auto"/>
        <w:jc w:val="both"/>
        <w:rPr>
          <w:rFonts w:ascii="Arial" w:hAnsi="Arial" w:cs="Arial"/>
          <w:b/>
          <w:sz w:val="20"/>
          <w:szCs w:val="20"/>
        </w:rPr>
      </w:pPr>
      <w:r>
        <w:rPr>
          <w:rFonts w:ascii="Arial" w:hAnsi="Arial" w:cs="Arial"/>
          <w:b/>
          <w:sz w:val="20"/>
          <w:szCs w:val="20"/>
        </w:rPr>
        <w:t>A102601 Zaštita okoliša i kulturnog dobra</w:t>
      </w:r>
    </w:p>
    <w:p w14:paraId="66E36D8E" w14:textId="699619C7" w:rsidR="006F4DA7" w:rsidRPr="006F4DA7" w:rsidRDefault="006F4DA7" w:rsidP="007A77CE">
      <w:pPr>
        <w:spacing w:after="0" w:line="240" w:lineRule="auto"/>
        <w:jc w:val="both"/>
        <w:rPr>
          <w:rFonts w:ascii="Arial" w:hAnsi="Arial" w:cs="Arial"/>
          <w:bCs/>
          <w:sz w:val="20"/>
          <w:szCs w:val="20"/>
        </w:rPr>
      </w:pPr>
      <w:r w:rsidRPr="006F4DA7">
        <w:rPr>
          <w:rFonts w:ascii="Arial" w:hAnsi="Arial" w:cs="Arial"/>
          <w:bCs/>
          <w:sz w:val="20"/>
          <w:szCs w:val="20"/>
        </w:rPr>
        <w:lastRenderedPageBreak/>
        <w:t xml:space="preserve">Rashodi planirani u iznosu od </w:t>
      </w:r>
      <w:r w:rsidR="00F1382B">
        <w:rPr>
          <w:rFonts w:ascii="Arial" w:hAnsi="Arial" w:cs="Arial"/>
          <w:bCs/>
          <w:sz w:val="20"/>
          <w:szCs w:val="20"/>
        </w:rPr>
        <w:t>141.192</w:t>
      </w:r>
      <w:r w:rsidRPr="006F4DA7">
        <w:rPr>
          <w:rFonts w:ascii="Arial" w:hAnsi="Arial" w:cs="Arial"/>
          <w:bCs/>
          <w:sz w:val="20"/>
          <w:szCs w:val="20"/>
        </w:rPr>
        <w:t xml:space="preserve"> kn izvršeni su u iznosu od </w:t>
      </w:r>
      <w:r w:rsidR="00F1382B">
        <w:rPr>
          <w:rFonts w:ascii="Arial" w:hAnsi="Arial" w:cs="Arial"/>
          <w:bCs/>
          <w:sz w:val="20"/>
          <w:szCs w:val="20"/>
        </w:rPr>
        <w:t>138.598</w:t>
      </w:r>
      <w:r w:rsidRPr="006F4DA7">
        <w:rPr>
          <w:rFonts w:ascii="Arial" w:hAnsi="Arial" w:cs="Arial"/>
          <w:bCs/>
          <w:sz w:val="20"/>
          <w:szCs w:val="20"/>
        </w:rPr>
        <w:t xml:space="preserve"> kn ili </w:t>
      </w:r>
      <w:r w:rsidR="00F1382B">
        <w:rPr>
          <w:rFonts w:ascii="Arial" w:hAnsi="Arial" w:cs="Arial"/>
          <w:bCs/>
          <w:sz w:val="20"/>
          <w:szCs w:val="20"/>
        </w:rPr>
        <w:t>98,16</w:t>
      </w:r>
      <w:r w:rsidRPr="006F4DA7">
        <w:rPr>
          <w:rFonts w:ascii="Arial" w:hAnsi="Arial" w:cs="Arial"/>
          <w:bCs/>
          <w:sz w:val="20"/>
          <w:szCs w:val="20"/>
        </w:rPr>
        <w:t xml:space="preserve">% a odnose se provedbu programa javnog rada u kojem </w:t>
      </w:r>
      <w:r w:rsidR="00E43C71">
        <w:rPr>
          <w:rFonts w:ascii="Arial" w:hAnsi="Arial" w:cs="Arial"/>
          <w:bCs/>
          <w:sz w:val="20"/>
          <w:szCs w:val="20"/>
        </w:rPr>
        <w:t>je</w:t>
      </w:r>
      <w:r w:rsidRPr="006F4DA7">
        <w:rPr>
          <w:rFonts w:ascii="Arial" w:hAnsi="Arial" w:cs="Arial"/>
          <w:bCs/>
          <w:sz w:val="20"/>
          <w:szCs w:val="20"/>
        </w:rPr>
        <w:t xml:space="preserve"> bile zaposlene </w:t>
      </w:r>
      <w:r w:rsidR="00E43C71">
        <w:rPr>
          <w:rFonts w:ascii="Arial" w:hAnsi="Arial" w:cs="Arial"/>
          <w:bCs/>
          <w:sz w:val="20"/>
          <w:szCs w:val="20"/>
        </w:rPr>
        <w:t>4</w:t>
      </w:r>
      <w:r w:rsidRPr="006F4DA7">
        <w:rPr>
          <w:rFonts w:ascii="Arial" w:hAnsi="Arial" w:cs="Arial"/>
          <w:bCs/>
          <w:sz w:val="20"/>
          <w:szCs w:val="20"/>
        </w:rPr>
        <w:t xml:space="preserve"> osobe na određeno vrijeme u trajanju od </w:t>
      </w:r>
      <w:r>
        <w:rPr>
          <w:rFonts w:ascii="Arial" w:hAnsi="Arial" w:cs="Arial"/>
          <w:bCs/>
          <w:sz w:val="20"/>
          <w:szCs w:val="20"/>
        </w:rPr>
        <w:t>6</w:t>
      </w:r>
      <w:r w:rsidRPr="006F4DA7">
        <w:rPr>
          <w:rFonts w:ascii="Arial" w:hAnsi="Arial" w:cs="Arial"/>
          <w:bCs/>
          <w:sz w:val="20"/>
          <w:szCs w:val="20"/>
        </w:rPr>
        <w:t xml:space="preserve"> mjeseci. Sredstva za financiranje programa u cijelosti je osigurao Hrvatski zavod za zapošljavanje</w:t>
      </w:r>
    </w:p>
    <w:p w14:paraId="0FF339E7" w14:textId="77777777" w:rsidR="006F4DA7" w:rsidRPr="006F4DA7" w:rsidRDefault="006F4DA7" w:rsidP="007A77CE">
      <w:pPr>
        <w:spacing w:after="0" w:line="240" w:lineRule="auto"/>
        <w:jc w:val="both"/>
        <w:rPr>
          <w:rFonts w:ascii="Arial" w:hAnsi="Arial" w:cs="Arial"/>
          <w:bCs/>
          <w:sz w:val="20"/>
          <w:szCs w:val="20"/>
        </w:rPr>
      </w:pPr>
    </w:p>
    <w:bookmarkEnd w:id="4"/>
    <w:p w14:paraId="42F672A5" w14:textId="06460966" w:rsidR="007A77CE" w:rsidRPr="00480596" w:rsidRDefault="007A77CE" w:rsidP="00263A45">
      <w:pPr>
        <w:spacing w:after="0" w:line="240" w:lineRule="auto"/>
        <w:jc w:val="both"/>
        <w:rPr>
          <w:rFonts w:ascii="Arial" w:hAnsi="Arial" w:cs="Arial"/>
          <w:sz w:val="20"/>
          <w:szCs w:val="20"/>
        </w:rPr>
      </w:pPr>
    </w:p>
    <w:sectPr w:rsidR="007A77CE" w:rsidRPr="00480596" w:rsidSect="00EF304B">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C5994" w14:textId="77777777" w:rsidR="001E48ED" w:rsidRDefault="001E48ED" w:rsidP="00A007A6">
      <w:pPr>
        <w:spacing w:after="0" w:line="240" w:lineRule="auto"/>
      </w:pPr>
      <w:r>
        <w:separator/>
      </w:r>
    </w:p>
  </w:endnote>
  <w:endnote w:type="continuationSeparator" w:id="0">
    <w:p w14:paraId="1B9BEF22" w14:textId="77777777" w:rsidR="001E48ED" w:rsidRDefault="001E48ED" w:rsidP="00A0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Nova">
    <w:altName w:val="Arial"/>
    <w:charset w:val="00"/>
    <w:family w:val="swiss"/>
    <w:pitch w:val="variable"/>
    <w:sig w:usb0="00000001" w:usb1="00000002"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165629"/>
      <w:docPartObj>
        <w:docPartGallery w:val="Page Numbers (Bottom of Page)"/>
        <w:docPartUnique/>
      </w:docPartObj>
    </w:sdtPr>
    <w:sdtContent>
      <w:p w14:paraId="7403AE46" w14:textId="0D843766" w:rsidR="00667132" w:rsidRDefault="00667132" w:rsidP="00925F2D">
        <w:pPr>
          <w:pStyle w:val="Footer"/>
          <w:pBdr>
            <w:top w:val="dotted" w:sz="4" w:space="1" w:color="auto"/>
          </w:pBdr>
          <w:jc w:val="right"/>
        </w:pPr>
        <w:r w:rsidRPr="00A007A6">
          <w:rPr>
            <w:rFonts w:ascii="Arial" w:hAnsi="Arial" w:cs="Arial"/>
            <w:sz w:val="20"/>
            <w:szCs w:val="20"/>
          </w:rPr>
          <w:fldChar w:fldCharType="begin"/>
        </w:r>
        <w:r w:rsidRPr="00A007A6">
          <w:rPr>
            <w:rFonts w:ascii="Arial" w:hAnsi="Arial" w:cs="Arial"/>
            <w:sz w:val="20"/>
            <w:szCs w:val="20"/>
          </w:rPr>
          <w:instrText>PAGE   \* MERGEFORMAT</w:instrText>
        </w:r>
        <w:r w:rsidRPr="00A007A6">
          <w:rPr>
            <w:rFonts w:ascii="Arial" w:hAnsi="Arial" w:cs="Arial"/>
            <w:sz w:val="20"/>
            <w:szCs w:val="20"/>
          </w:rPr>
          <w:fldChar w:fldCharType="separate"/>
        </w:r>
        <w:r w:rsidR="005261BD">
          <w:rPr>
            <w:rFonts w:ascii="Arial" w:hAnsi="Arial" w:cs="Arial"/>
            <w:noProof/>
            <w:sz w:val="20"/>
            <w:szCs w:val="20"/>
          </w:rPr>
          <w:t>20</w:t>
        </w:r>
        <w:r w:rsidRPr="00A007A6">
          <w:rPr>
            <w:rFonts w:ascii="Arial" w:hAnsi="Arial" w:cs="Arial"/>
            <w:sz w:val="20"/>
            <w:szCs w:val="20"/>
          </w:rPr>
          <w:fldChar w:fldCharType="end"/>
        </w:r>
      </w:p>
    </w:sdtContent>
  </w:sdt>
  <w:p w14:paraId="1A3C9422" w14:textId="77777777" w:rsidR="00667132" w:rsidRPr="00A007A6" w:rsidRDefault="00667132">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75F15" w14:textId="77777777" w:rsidR="001E48ED" w:rsidRDefault="001E48ED" w:rsidP="00A007A6">
      <w:pPr>
        <w:spacing w:after="0" w:line="240" w:lineRule="auto"/>
      </w:pPr>
      <w:r>
        <w:separator/>
      </w:r>
    </w:p>
  </w:footnote>
  <w:footnote w:type="continuationSeparator" w:id="0">
    <w:p w14:paraId="06586DFF" w14:textId="77777777" w:rsidR="001E48ED" w:rsidRDefault="001E48ED" w:rsidP="00A00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44753"/>
    <w:multiLevelType w:val="hybridMultilevel"/>
    <w:tmpl w:val="DED654D0"/>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EAD0CA5"/>
    <w:multiLevelType w:val="hybridMultilevel"/>
    <w:tmpl w:val="E446FEF4"/>
    <w:lvl w:ilvl="0" w:tplc="C3004E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28D24CD"/>
    <w:multiLevelType w:val="hybridMultilevel"/>
    <w:tmpl w:val="F3C0C42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285C1DE2"/>
    <w:multiLevelType w:val="hybridMultilevel"/>
    <w:tmpl w:val="787CA366"/>
    <w:lvl w:ilvl="0" w:tplc="AC86FD16">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293A3EF3"/>
    <w:multiLevelType w:val="hybridMultilevel"/>
    <w:tmpl w:val="583A02C8"/>
    <w:lvl w:ilvl="0" w:tplc="3ECC9EFA">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D031AEF"/>
    <w:multiLevelType w:val="hybridMultilevel"/>
    <w:tmpl w:val="D50CCBA2"/>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306C68CA"/>
    <w:multiLevelType w:val="hybridMultilevel"/>
    <w:tmpl w:val="CDE0B3A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1C5030B"/>
    <w:multiLevelType w:val="hybridMultilevel"/>
    <w:tmpl w:val="DAF2F880"/>
    <w:lvl w:ilvl="0" w:tplc="089EFC98">
      <w:start w:val="80"/>
      <w:numFmt w:val="bullet"/>
      <w:lvlText w:val=""/>
      <w:lvlJc w:val="left"/>
      <w:pPr>
        <w:ind w:left="720" w:hanging="360"/>
      </w:pPr>
      <w:rPr>
        <w:rFonts w:ascii="Symbol" w:eastAsiaTheme="minorEastAsia"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6260B9C"/>
    <w:multiLevelType w:val="hybridMultilevel"/>
    <w:tmpl w:val="F310335E"/>
    <w:lvl w:ilvl="0" w:tplc="F6FCB84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39484595"/>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nsid w:val="3B026CFC"/>
    <w:multiLevelType w:val="hybridMultilevel"/>
    <w:tmpl w:val="9F1C7D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B0E27F4"/>
    <w:multiLevelType w:val="hybridMultilevel"/>
    <w:tmpl w:val="44DC1988"/>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nsid w:val="55421BC0"/>
    <w:multiLevelType w:val="hybridMultilevel"/>
    <w:tmpl w:val="C0EE0968"/>
    <w:lvl w:ilvl="0" w:tplc="6A04AFE0">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56B31BE"/>
    <w:multiLevelType w:val="hybridMultilevel"/>
    <w:tmpl w:val="62888EEA"/>
    <w:lvl w:ilvl="0" w:tplc="C31C9C80">
      <w:start w:val="6"/>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5261E0F"/>
    <w:multiLevelType w:val="hybridMultilevel"/>
    <w:tmpl w:val="CBB0C3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D4B161A"/>
    <w:multiLevelType w:val="hybridMultilevel"/>
    <w:tmpl w:val="F5C29948"/>
    <w:lvl w:ilvl="0" w:tplc="041A000B">
      <w:start w:val="1"/>
      <w:numFmt w:val="bullet"/>
      <w:lvlText w:val=""/>
      <w:lvlJc w:val="left"/>
      <w:pPr>
        <w:tabs>
          <w:tab w:val="num" w:pos="720"/>
        </w:tabs>
        <w:ind w:left="720" w:hanging="360"/>
      </w:pPr>
      <w:rPr>
        <w:rFonts w:ascii="Wingdings" w:hAnsi="Wingdings" w:hint="default"/>
      </w:rPr>
    </w:lvl>
    <w:lvl w:ilvl="1" w:tplc="B79EE140">
      <w:numFmt w:val="bullet"/>
      <w:lvlText w:val="-"/>
      <w:lvlJc w:val="left"/>
      <w:pPr>
        <w:tabs>
          <w:tab w:val="num" w:pos="1440"/>
        </w:tabs>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72A16955"/>
    <w:multiLevelType w:val="hybridMultilevel"/>
    <w:tmpl w:val="42343CE6"/>
    <w:lvl w:ilvl="0" w:tplc="B3F2E6F8">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34455E3"/>
    <w:multiLevelType w:val="hybridMultilevel"/>
    <w:tmpl w:val="56BE100C"/>
    <w:lvl w:ilvl="0" w:tplc="4FA289F8">
      <w:start w:val="172"/>
      <w:numFmt w:val="bullet"/>
      <w:lvlText w:val="-"/>
      <w:lvlJc w:val="left"/>
      <w:pPr>
        <w:ind w:left="393" w:hanging="360"/>
      </w:pPr>
      <w:rPr>
        <w:rFonts w:ascii="Calibri" w:eastAsiaTheme="minorEastAsia" w:hAnsi="Calibri" w:cs="Calibri" w:hint="default"/>
      </w:rPr>
    </w:lvl>
    <w:lvl w:ilvl="1" w:tplc="041A0003" w:tentative="1">
      <w:start w:val="1"/>
      <w:numFmt w:val="bullet"/>
      <w:lvlText w:val="o"/>
      <w:lvlJc w:val="left"/>
      <w:pPr>
        <w:ind w:left="1113" w:hanging="360"/>
      </w:pPr>
      <w:rPr>
        <w:rFonts w:ascii="Courier New" w:hAnsi="Courier New" w:cs="Courier New" w:hint="default"/>
      </w:rPr>
    </w:lvl>
    <w:lvl w:ilvl="2" w:tplc="041A0005" w:tentative="1">
      <w:start w:val="1"/>
      <w:numFmt w:val="bullet"/>
      <w:lvlText w:val=""/>
      <w:lvlJc w:val="left"/>
      <w:pPr>
        <w:ind w:left="1833" w:hanging="360"/>
      </w:pPr>
      <w:rPr>
        <w:rFonts w:ascii="Wingdings" w:hAnsi="Wingdings" w:hint="default"/>
      </w:rPr>
    </w:lvl>
    <w:lvl w:ilvl="3" w:tplc="041A0001" w:tentative="1">
      <w:start w:val="1"/>
      <w:numFmt w:val="bullet"/>
      <w:lvlText w:val=""/>
      <w:lvlJc w:val="left"/>
      <w:pPr>
        <w:ind w:left="2553" w:hanging="360"/>
      </w:pPr>
      <w:rPr>
        <w:rFonts w:ascii="Symbol" w:hAnsi="Symbol" w:hint="default"/>
      </w:rPr>
    </w:lvl>
    <w:lvl w:ilvl="4" w:tplc="041A0003" w:tentative="1">
      <w:start w:val="1"/>
      <w:numFmt w:val="bullet"/>
      <w:lvlText w:val="o"/>
      <w:lvlJc w:val="left"/>
      <w:pPr>
        <w:ind w:left="3273" w:hanging="360"/>
      </w:pPr>
      <w:rPr>
        <w:rFonts w:ascii="Courier New" w:hAnsi="Courier New" w:cs="Courier New" w:hint="default"/>
      </w:rPr>
    </w:lvl>
    <w:lvl w:ilvl="5" w:tplc="041A0005" w:tentative="1">
      <w:start w:val="1"/>
      <w:numFmt w:val="bullet"/>
      <w:lvlText w:val=""/>
      <w:lvlJc w:val="left"/>
      <w:pPr>
        <w:ind w:left="3993" w:hanging="360"/>
      </w:pPr>
      <w:rPr>
        <w:rFonts w:ascii="Wingdings" w:hAnsi="Wingdings" w:hint="default"/>
      </w:rPr>
    </w:lvl>
    <w:lvl w:ilvl="6" w:tplc="041A0001" w:tentative="1">
      <w:start w:val="1"/>
      <w:numFmt w:val="bullet"/>
      <w:lvlText w:val=""/>
      <w:lvlJc w:val="left"/>
      <w:pPr>
        <w:ind w:left="4713" w:hanging="360"/>
      </w:pPr>
      <w:rPr>
        <w:rFonts w:ascii="Symbol" w:hAnsi="Symbol" w:hint="default"/>
      </w:rPr>
    </w:lvl>
    <w:lvl w:ilvl="7" w:tplc="041A0003" w:tentative="1">
      <w:start w:val="1"/>
      <w:numFmt w:val="bullet"/>
      <w:lvlText w:val="o"/>
      <w:lvlJc w:val="left"/>
      <w:pPr>
        <w:ind w:left="5433" w:hanging="360"/>
      </w:pPr>
      <w:rPr>
        <w:rFonts w:ascii="Courier New" w:hAnsi="Courier New" w:cs="Courier New" w:hint="default"/>
      </w:rPr>
    </w:lvl>
    <w:lvl w:ilvl="8" w:tplc="041A0005" w:tentative="1">
      <w:start w:val="1"/>
      <w:numFmt w:val="bullet"/>
      <w:lvlText w:val=""/>
      <w:lvlJc w:val="left"/>
      <w:pPr>
        <w:ind w:left="6153" w:hanging="360"/>
      </w:pPr>
      <w:rPr>
        <w:rFonts w:ascii="Wingdings" w:hAnsi="Wingdings" w:hint="default"/>
      </w:rPr>
    </w:lvl>
  </w:abstractNum>
  <w:abstractNum w:abstractNumId="18">
    <w:nsid w:val="74D54FFE"/>
    <w:multiLevelType w:val="hybridMultilevel"/>
    <w:tmpl w:val="FA8C5D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C814269"/>
    <w:multiLevelType w:val="hybridMultilevel"/>
    <w:tmpl w:val="EE2EE0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EC51831"/>
    <w:multiLevelType w:val="hybridMultilevel"/>
    <w:tmpl w:val="7018EB3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6"/>
  </w:num>
  <w:num w:numId="6">
    <w:abstractNumId w:val="12"/>
  </w:num>
  <w:num w:numId="7">
    <w:abstractNumId w:val="4"/>
  </w:num>
  <w:num w:numId="8">
    <w:abstractNumId w:val="5"/>
  </w:num>
  <w:num w:numId="9">
    <w:abstractNumId w:val="11"/>
  </w:num>
  <w:num w:numId="10">
    <w:abstractNumId w:val="3"/>
  </w:num>
  <w:num w:numId="11">
    <w:abstractNumId w:val="15"/>
  </w:num>
  <w:num w:numId="12">
    <w:abstractNumId w:val="20"/>
  </w:num>
  <w:num w:numId="13">
    <w:abstractNumId w:val="0"/>
  </w:num>
  <w:num w:numId="14">
    <w:abstractNumId w:val="17"/>
  </w:num>
  <w:num w:numId="15">
    <w:abstractNumId w:val="7"/>
  </w:num>
  <w:num w:numId="16">
    <w:abstractNumId w:val="14"/>
  </w:num>
  <w:num w:numId="17">
    <w:abstractNumId w:val="13"/>
  </w:num>
  <w:num w:numId="18">
    <w:abstractNumId w:val="1"/>
  </w:num>
  <w:num w:numId="19">
    <w:abstractNumId w:val="10"/>
  </w:num>
  <w:num w:numId="20">
    <w:abstractNumId w:val="18"/>
  </w:num>
  <w:num w:numId="21">
    <w:abstractNumId w:val="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A7"/>
    <w:rsid w:val="00002089"/>
    <w:rsid w:val="00002EF1"/>
    <w:rsid w:val="00003B73"/>
    <w:rsid w:val="00011515"/>
    <w:rsid w:val="000124CB"/>
    <w:rsid w:val="00012E37"/>
    <w:rsid w:val="00022471"/>
    <w:rsid w:val="000224BD"/>
    <w:rsid w:val="000233D7"/>
    <w:rsid w:val="0002416C"/>
    <w:rsid w:val="00024697"/>
    <w:rsid w:val="0003026C"/>
    <w:rsid w:val="00034176"/>
    <w:rsid w:val="000359B1"/>
    <w:rsid w:val="00037CA7"/>
    <w:rsid w:val="0004063A"/>
    <w:rsid w:val="000408AF"/>
    <w:rsid w:val="00040C03"/>
    <w:rsid w:val="00041EDA"/>
    <w:rsid w:val="000423DA"/>
    <w:rsid w:val="000440D6"/>
    <w:rsid w:val="00044751"/>
    <w:rsid w:val="00046F86"/>
    <w:rsid w:val="000475E7"/>
    <w:rsid w:val="00047F0F"/>
    <w:rsid w:val="00050DAE"/>
    <w:rsid w:val="00052916"/>
    <w:rsid w:val="00054A67"/>
    <w:rsid w:val="00056404"/>
    <w:rsid w:val="00060982"/>
    <w:rsid w:val="00060B2B"/>
    <w:rsid w:val="00063130"/>
    <w:rsid w:val="00063C54"/>
    <w:rsid w:val="00063E5B"/>
    <w:rsid w:val="000700BA"/>
    <w:rsid w:val="00070461"/>
    <w:rsid w:val="000706B7"/>
    <w:rsid w:val="00070D6D"/>
    <w:rsid w:val="0007622F"/>
    <w:rsid w:val="00077EE1"/>
    <w:rsid w:val="000818E2"/>
    <w:rsid w:val="000821CB"/>
    <w:rsid w:val="000825BA"/>
    <w:rsid w:val="00083A50"/>
    <w:rsid w:val="000853E3"/>
    <w:rsid w:val="00087BA9"/>
    <w:rsid w:val="00092182"/>
    <w:rsid w:val="00092353"/>
    <w:rsid w:val="000931DD"/>
    <w:rsid w:val="000947EE"/>
    <w:rsid w:val="00095D4D"/>
    <w:rsid w:val="00096B3F"/>
    <w:rsid w:val="00097062"/>
    <w:rsid w:val="000A0E63"/>
    <w:rsid w:val="000A32D6"/>
    <w:rsid w:val="000A4730"/>
    <w:rsid w:val="000A5FD7"/>
    <w:rsid w:val="000A6DD6"/>
    <w:rsid w:val="000A7063"/>
    <w:rsid w:val="000B136C"/>
    <w:rsid w:val="000B2D19"/>
    <w:rsid w:val="000B334B"/>
    <w:rsid w:val="000B3AB2"/>
    <w:rsid w:val="000B5C60"/>
    <w:rsid w:val="000B776F"/>
    <w:rsid w:val="000B78AD"/>
    <w:rsid w:val="000B7E3A"/>
    <w:rsid w:val="000C05CB"/>
    <w:rsid w:val="000C0B81"/>
    <w:rsid w:val="000C180B"/>
    <w:rsid w:val="000C2A8F"/>
    <w:rsid w:val="000C3A6F"/>
    <w:rsid w:val="000C616F"/>
    <w:rsid w:val="000D0040"/>
    <w:rsid w:val="000D1C89"/>
    <w:rsid w:val="000D228A"/>
    <w:rsid w:val="000D2936"/>
    <w:rsid w:val="000D3369"/>
    <w:rsid w:val="000D41F7"/>
    <w:rsid w:val="000D5165"/>
    <w:rsid w:val="000D5E7C"/>
    <w:rsid w:val="000D6B0D"/>
    <w:rsid w:val="000E7BC4"/>
    <w:rsid w:val="000F0202"/>
    <w:rsid w:val="000F0A8C"/>
    <w:rsid w:val="000F0C1C"/>
    <w:rsid w:val="000F0EC9"/>
    <w:rsid w:val="000F1540"/>
    <w:rsid w:val="000F1CE7"/>
    <w:rsid w:val="000F1F58"/>
    <w:rsid w:val="000F2B7E"/>
    <w:rsid w:val="000F4468"/>
    <w:rsid w:val="000F4699"/>
    <w:rsid w:val="000F6853"/>
    <w:rsid w:val="00101153"/>
    <w:rsid w:val="0010614E"/>
    <w:rsid w:val="001064FD"/>
    <w:rsid w:val="001116F9"/>
    <w:rsid w:val="00112874"/>
    <w:rsid w:val="00112E6B"/>
    <w:rsid w:val="00113137"/>
    <w:rsid w:val="00116AE3"/>
    <w:rsid w:val="0012191C"/>
    <w:rsid w:val="001227EA"/>
    <w:rsid w:val="00124C76"/>
    <w:rsid w:val="00126368"/>
    <w:rsid w:val="00126584"/>
    <w:rsid w:val="00130859"/>
    <w:rsid w:val="00133196"/>
    <w:rsid w:val="00135205"/>
    <w:rsid w:val="00135402"/>
    <w:rsid w:val="00135590"/>
    <w:rsid w:val="001355FD"/>
    <w:rsid w:val="001356B5"/>
    <w:rsid w:val="00135C5E"/>
    <w:rsid w:val="00140391"/>
    <w:rsid w:val="001407C1"/>
    <w:rsid w:val="001409CF"/>
    <w:rsid w:val="00140DAD"/>
    <w:rsid w:val="00141AA4"/>
    <w:rsid w:val="00141BFF"/>
    <w:rsid w:val="00142822"/>
    <w:rsid w:val="00144698"/>
    <w:rsid w:val="0014539E"/>
    <w:rsid w:val="00147018"/>
    <w:rsid w:val="0015058E"/>
    <w:rsid w:val="00151564"/>
    <w:rsid w:val="001515E0"/>
    <w:rsid w:val="00153737"/>
    <w:rsid w:val="00155095"/>
    <w:rsid w:val="00157867"/>
    <w:rsid w:val="00160B87"/>
    <w:rsid w:val="00160D08"/>
    <w:rsid w:val="001610B2"/>
    <w:rsid w:val="001611CA"/>
    <w:rsid w:val="001642F9"/>
    <w:rsid w:val="00165837"/>
    <w:rsid w:val="00165847"/>
    <w:rsid w:val="001673B0"/>
    <w:rsid w:val="00170BD1"/>
    <w:rsid w:val="00171E18"/>
    <w:rsid w:val="00172310"/>
    <w:rsid w:val="00172435"/>
    <w:rsid w:val="00172A02"/>
    <w:rsid w:val="001844EB"/>
    <w:rsid w:val="00187F02"/>
    <w:rsid w:val="00191CE3"/>
    <w:rsid w:val="001920D2"/>
    <w:rsid w:val="00192401"/>
    <w:rsid w:val="001929D1"/>
    <w:rsid w:val="001930FE"/>
    <w:rsid w:val="001950F0"/>
    <w:rsid w:val="001A1D93"/>
    <w:rsid w:val="001A3CC3"/>
    <w:rsid w:val="001A7C86"/>
    <w:rsid w:val="001B023B"/>
    <w:rsid w:val="001B1160"/>
    <w:rsid w:val="001B3FBE"/>
    <w:rsid w:val="001B4999"/>
    <w:rsid w:val="001B51BB"/>
    <w:rsid w:val="001B5C9B"/>
    <w:rsid w:val="001B5DFE"/>
    <w:rsid w:val="001B7312"/>
    <w:rsid w:val="001C18E9"/>
    <w:rsid w:val="001C297E"/>
    <w:rsid w:val="001C2C97"/>
    <w:rsid w:val="001C2E7D"/>
    <w:rsid w:val="001C46B7"/>
    <w:rsid w:val="001D1A67"/>
    <w:rsid w:val="001D2ED7"/>
    <w:rsid w:val="001D356A"/>
    <w:rsid w:val="001D371F"/>
    <w:rsid w:val="001D37F9"/>
    <w:rsid w:val="001D4CC6"/>
    <w:rsid w:val="001D505D"/>
    <w:rsid w:val="001D60F6"/>
    <w:rsid w:val="001D61A5"/>
    <w:rsid w:val="001D733A"/>
    <w:rsid w:val="001E01A4"/>
    <w:rsid w:val="001E4358"/>
    <w:rsid w:val="001E48ED"/>
    <w:rsid w:val="001E5D65"/>
    <w:rsid w:val="001E6942"/>
    <w:rsid w:val="001F0224"/>
    <w:rsid w:val="001F0E85"/>
    <w:rsid w:val="001F1557"/>
    <w:rsid w:val="001F157D"/>
    <w:rsid w:val="001F2884"/>
    <w:rsid w:val="001F2C4D"/>
    <w:rsid w:val="001F3443"/>
    <w:rsid w:val="001F550A"/>
    <w:rsid w:val="001F67DF"/>
    <w:rsid w:val="001F7458"/>
    <w:rsid w:val="0020108C"/>
    <w:rsid w:val="00202460"/>
    <w:rsid w:val="00203AD2"/>
    <w:rsid w:val="00206E2A"/>
    <w:rsid w:val="00210105"/>
    <w:rsid w:val="00212388"/>
    <w:rsid w:val="00215764"/>
    <w:rsid w:val="00215E7F"/>
    <w:rsid w:val="0022191C"/>
    <w:rsid w:val="00221DEF"/>
    <w:rsid w:val="002224F1"/>
    <w:rsid w:val="002269C5"/>
    <w:rsid w:val="0022782A"/>
    <w:rsid w:val="0023340E"/>
    <w:rsid w:val="00233B8E"/>
    <w:rsid w:val="002359D2"/>
    <w:rsid w:val="00235F7A"/>
    <w:rsid w:val="00240648"/>
    <w:rsid w:val="002410E3"/>
    <w:rsid w:val="0024124D"/>
    <w:rsid w:val="00241B8D"/>
    <w:rsid w:val="0024225A"/>
    <w:rsid w:val="002434FC"/>
    <w:rsid w:val="0024385D"/>
    <w:rsid w:val="00245144"/>
    <w:rsid w:val="0024602B"/>
    <w:rsid w:val="002464DA"/>
    <w:rsid w:val="00246AA6"/>
    <w:rsid w:val="002516FF"/>
    <w:rsid w:val="00251C17"/>
    <w:rsid w:val="002532D1"/>
    <w:rsid w:val="00256867"/>
    <w:rsid w:val="0026337A"/>
    <w:rsid w:val="00263A45"/>
    <w:rsid w:val="00263DE7"/>
    <w:rsid w:val="0026788A"/>
    <w:rsid w:val="002700DB"/>
    <w:rsid w:val="002706FF"/>
    <w:rsid w:val="00270772"/>
    <w:rsid w:val="00275696"/>
    <w:rsid w:val="00276D25"/>
    <w:rsid w:val="002770BA"/>
    <w:rsid w:val="0027726F"/>
    <w:rsid w:val="002808C1"/>
    <w:rsid w:val="00283869"/>
    <w:rsid w:val="00284350"/>
    <w:rsid w:val="002843E1"/>
    <w:rsid w:val="00284B49"/>
    <w:rsid w:val="00285176"/>
    <w:rsid w:val="00285C6A"/>
    <w:rsid w:val="0029348D"/>
    <w:rsid w:val="00293F12"/>
    <w:rsid w:val="002953F3"/>
    <w:rsid w:val="002958FA"/>
    <w:rsid w:val="002975F7"/>
    <w:rsid w:val="002A138D"/>
    <w:rsid w:val="002A149C"/>
    <w:rsid w:val="002A1927"/>
    <w:rsid w:val="002A51B9"/>
    <w:rsid w:val="002A5558"/>
    <w:rsid w:val="002A6DE7"/>
    <w:rsid w:val="002B1EC6"/>
    <w:rsid w:val="002B3C50"/>
    <w:rsid w:val="002B78F0"/>
    <w:rsid w:val="002C053E"/>
    <w:rsid w:val="002C08D6"/>
    <w:rsid w:val="002C111D"/>
    <w:rsid w:val="002C328D"/>
    <w:rsid w:val="002C3EC1"/>
    <w:rsid w:val="002C6215"/>
    <w:rsid w:val="002C7F7D"/>
    <w:rsid w:val="002D1F8B"/>
    <w:rsid w:val="002D6F2E"/>
    <w:rsid w:val="002E026C"/>
    <w:rsid w:val="002E58E3"/>
    <w:rsid w:val="002E5BE6"/>
    <w:rsid w:val="002F007C"/>
    <w:rsid w:val="002F2166"/>
    <w:rsid w:val="002F6738"/>
    <w:rsid w:val="002F76A7"/>
    <w:rsid w:val="003009F4"/>
    <w:rsid w:val="003013F2"/>
    <w:rsid w:val="00302C6A"/>
    <w:rsid w:val="0030322E"/>
    <w:rsid w:val="003068F9"/>
    <w:rsid w:val="003073AE"/>
    <w:rsid w:val="00307D36"/>
    <w:rsid w:val="003114B3"/>
    <w:rsid w:val="003147A8"/>
    <w:rsid w:val="00316E89"/>
    <w:rsid w:val="00320359"/>
    <w:rsid w:val="00320E3D"/>
    <w:rsid w:val="00324032"/>
    <w:rsid w:val="00324FCF"/>
    <w:rsid w:val="003255E2"/>
    <w:rsid w:val="0033016B"/>
    <w:rsid w:val="003312CF"/>
    <w:rsid w:val="00333D77"/>
    <w:rsid w:val="003345F6"/>
    <w:rsid w:val="00335136"/>
    <w:rsid w:val="00336063"/>
    <w:rsid w:val="00336C34"/>
    <w:rsid w:val="00336DA8"/>
    <w:rsid w:val="003409DA"/>
    <w:rsid w:val="00341FCF"/>
    <w:rsid w:val="003432D5"/>
    <w:rsid w:val="00343A43"/>
    <w:rsid w:val="00344605"/>
    <w:rsid w:val="00344A8D"/>
    <w:rsid w:val="00347ACE"/>
    <w:rsid w:val="00347B64"/>
    <w:rsid w:val="003507DD"/>
    <w:rsid w:val="00350C20"/>
    <w:rsid w:val="003527C6"/>
    <w:rsid w:val="00354916"/>
    <w:rsid w:val="0035686F"/>
    <w:rsid w:val="00356C76"/>
    <w:rsid w:val="00361C0C"/>
    <w:rsid w:val="00362684"/>
    <w:rsid w:val="0036372A"/>
    <w:rsid w:val="003649DD"/>
    <w:rsid w:val="00365A1C"/>
    <w:rsid w:val="00367469"/>
    <w:rsid w:val="00370CBA"/>
    <w:rsid w:val="00370E78"/>
    <w:rsid w:val="0037449E"/>
    <w:rsid w:val="00374D48"/>
    <w:rsid w:val="00374E95"/>
    <w:rsid w:val="0037520C"/>
    <w:rsid w:val="003765BB"/>
    <w:rsid w:val="003766DB"/>
    <w:rsid w:val="00377DCC"/>
    <w:rsid w:val="0038156B"/>
    <w:rsid w:val="0038517F"/>
    <w:rsid w:val="00385865"/>
    <w:rsid w:val="00386368"/>
    <w:rsid w:val="003875EE"/>
    <w:rsid w:val="00391ABC"/>
    <w:rsid w:val="00391B3F"/>
    <w:rsid w:val="00392887"/>
    <w:rsid w:val="0039474E"/>
    <w:rsid w:val="003954C5"/>
    <w:rsid w:val="00395578"/>
    <w:rsid w:val="00395A83"/>
    <w:rsid w:val="0039751C"/>
    <w:rsid w:val="003A164A"/>
    <w:rsid w:val="003A2774"/>
    <w:rsid w:val="003A66EB"/>
    <w:rsid w:val="003A7FC9"/>
    <w:rsid w:val="003B132C"/>
    <w:rsid w:val="003B1B94"/>
    <w:rsid w:val="003B5D67"/>
    <w:rsid w:val="003C187C"/>
    <w:rsid w:val="003C256D"/>
    <w:rsid w:val="003C2FD7"/>
    <w:rsid w:val="003C3343"/>
    <w:rsid w:val="003C3994"/>
    <w:rsid w:val="003C440A"/>
    <w:rsid w:val="003C7C65"/>
    <w:rsid w:val="003D3666"/>
    <w:rsid w:val="003D3B71"/>
    <w:rsid w:val="003D54AA"/>
    <w:rsid w:val="003D7204"/>
    <w:rsid w:val="003D75F2"/>
    <w:rsid w:val="003E524C"/>
    <w:rsid w:val="003E5CF3"/>
    <w:rsid w:val="003F0AAF"/>
    <w:rsid w:val="003F24A2"/>
    <w:rsid w:val="003F4C32"/>
    <w:rsid w:val="0040128A"/>
    <w:rsid w:val="00404EFF"/>
    <w:rsid w:val="00410383"/>
    <w:rsid w:val="00412D46"/>
    <w:rsid w:val="00416393"/>
    <w:rsid w:val="004169C0"/>
    <w:rsid w:val="004212D6"/>
    <w:rsid w:val="004214BC"/>
    <w:rsid w:val="00422078"/>
    <w:rsid w:val="00422EB6"/>
    <w:rsid w:val="004238D1"/>
    <w:rsid w:val="00425A90"/>
    <w:rsid w:val="00425DD3"/>
    <w:rsid w:val="004273C7"/>
    <w:rsid w:val="00427E42"/>
    <w:rsid w:val="00427E73"/>
    <w:rsid w:val="00433419"/>
    <w:rsid w:val="00433EDD"/>
    <w:rsid w:val="00435F2D"/>
    <w:rsid w:val="0043677B"/>
    <w:rsid w:val="00437C02"/>
    <w:rsid w:val="004406FB"/>
    <w:rsid w:val="004409A8"/>
    <w:rsid w:val="00440D0C"/>
    <w:rsid w:val="00442210"/>
    <w:rsid w:val="00442363"/>
    <w:rsid w:val="00442903"/>
    <w:rsid w:val="00443BA8"/>
    <w:rsid w:val="00443FA0"/>
    <w:rsid w:val="00444C01"/>
    <w:rsid w:val="00447339"/>
    <w:rsid w:val="00452A4F"/>
    <w:rsid w:val="004554B9"/>
    <w:rsid w:val="004557DD"/>
    <w:rsid w:val="004572E3"/>
    <w:rsid w:val="00464353"/>
    <w:rsid w:val="00464CB4"/>
    <w:rsid w:val="00464D81"/>
    <w:rsid w:val="004710DE"/>
    <w:rsid w:val="00472F7B"/>
    <w:rsid w:val="004739AF"/>
    <w:rsid w:val="00473E50"/>
    <w:rsid w:val="0047586C"/>
    <w:rsid w:val="00477DD4"/>
    <w:rsid w:val="00480380"/>
    <w:rsid w:val="00480596"/>
    <w:rsid w:val="00480F78"/>
    <w:rsid w:val="004819E5"/>
    <w:rsid w:val="00481B7A"/>
    <w:rsid w:val="00484A7B"/>
    <w:rsid w:val="00485E30"/>
    <w:rsid w:val="00485F66"/>
    <w:rsid w:val="0049041B"/>
    <w:rsid w:val="00491312"/>
    <w:rsid w:val="00492E41"/>
    <w:rsid w:val="0049370E"/>
    <w:rsid w:val="00493CB7"/>
    <w:rsid w:val="00493FB8"/>
    <w:rsid w:val="0049511C"/>
    <w:rsid w:val="004954EC"/>
    <w:rsid w:val="00496581"/>
    <w:rsid w:val="004A3407"/>
    <w:rsid w:val="004A4852"/>
    <w:rsid w:val="004A4BFC"/>
    <w:rsid w:val="004B069A"/>
    <w:rsid w:val="004B18EF"/>
    <w:rsid w:val="004B5E95"/>
    <w:rsid w:val="004B704A"/>
    <w:rsid w:val="004B7BEE"/>
    <w:rsid w:val="004C0892"/>
    <w:rsid w:val="004C518B"/>
    <w:rsid w:val="004C607B"/>
    <w:rsid w:val="004C7488"/>
    <w:rsid w:val="004D0E73"/>
    <w:rsid w:val="004D146A"/>
    <w:rsid w:val="004D166F"/>
    <w:rsid w:val="004D7195"/>
    <w:rsid w:val="004E42BA"/>
    <w:rsid w:val="004E4427"/>
    <w:rsid w:val="004E67B0"/>
    <w:rsid w:val="004F159E"/>
    <w:rsid w:val="004F2D1A"/>
    <w:rsid w:val="0050191B"/>
    <w:rsid w:val="00505D84"/>
    <w:rsid w:val="00505ECF"/>
    <w:rsid w:val="00510575"/>
    <w:rsid w:val="00510750"/>
    <w:rsid w:val="005109CC"/>
    <w:rsid w:val="00512AE3"/>
    <w:rsid w:val="005164A7"/>
    <w:rsid w:val="00516683"/>
    <w:rsid w:val="005170A7"/>
    <w:rsid w:val="005171FF"/>
    <w:rsid w:val="00523066"/>
    <w:rsid w:val="00523DAB"/>
    <w:rsid w:val="005261BD"/>
    <w:rsid w:val="0052652C"/>
    <w:rsid w:val="005269EB"/>
    <w:rsid w:val="00526DEC"/>
    <w:rsid w:val="00527803"/>
    <w:rsid w:val="00532741"/>
    <w:rsid w:val="005334D2"/>
    <w:rsid w:val="00533EFE"/>
    <w:rsid w:val="00536517"/>
    <w:rsid w:val="0053706C"/>
    <w:rsid w:val="005370BF"/>
    <w:rsid w:val="00537EC6"/>
    <w:rsid w:val="005415D9"/>
    <w:rsid w:val="00541ABF"/>
    <w:rsid w:val="005420DD"/>
    <w:rsid w:val="005448C3"/>
    <w:rsid w:val="00546C4F"/>
    <w:rsid w:val="00553230"/>
    <w:rsid w:val="0055362B"/>
    <w:rsid w:val="00554001"/>
    <w:rsid w:val="00556AC2"/>
    <w:rsid w:val="00556E6F"/>
    <w:rsid w:val="0055796E"/>
    <w:rsid w:val="0056344C"/>
    <w:rsid w:val="00563F5C"/>
    <w:rsid w:val="00566C74"/>
    <w:rsid w:val="00572A50"/>
    <w:rsid w:val="00572EBD"/>
    <w:rsid w:val="00577951"/>
    <w:rsid w:val="00580105"/>
    <w:rsid w:val="00582790"/>
    <w:rsid w:val="0058281F"/>
    <w:rsid w:val="00585F22"/>
    <w:rsid w:val="005876FE"/>
    <w:rsid w:val="005879A0"/>
    <w:rsid w:val="0059459A"/>
    <w:rsid w:val="005951B1"/>
    <w:rsid w:val="005979A7"/>
    <w:rsid w:val="00597CD5"/>
    <w:rsid w:val="005A0244"/>
    <w:rsid w:val="005A0CB8"/>
    <w:rsid w:val="005A19F6"/>
    <w:rsid w:val="005A522D"/>
    <w:rsid w:val="005A7CFC"/>
    <w:rsid w:val="005B008E"/>
    <w:rsid w:val="005B1AB2"/>
    <w:rsid w:val="005B2807"/>
    <w:rsid w:val="005B33B1"/>
    <w:rsid w:val="005B461A"/>
    <w:rsid w:val="005B4B84"/>
    <w:rsid w:val="005B788D"/>
    <w:rsid w:val="005C211F"/>
    <w:rsid w:val="005C2D0D"/>
    <w:rsid w:val="005C73FE"/>
    <w:rsid w:val="005D01AA"/>
    <w:rsid w:val="005D2CEA"/>
    <w:rsid w:val="005D321D"/>
    <w:rsid w:val="005D4C15"/>
    <w:rsid w:val="005D52BF"/>
    <w:rsid w:val="005D6D8B"/>
    <w:rsid w:val="005E08B2"/>
    <w:rsid w:val="005E19FB"/>
    <w:rsid w:val="005E1FC2"/>
    <w:rsid w:val="005E3213"/>
    <w:rsid w:val="005E37BB"/>
    <w:rsid w:val="005E5C85"/>
    <w:rsid w:val="005E5F36"/>
    <w:rsid w:val="005E606A"/>
    <w:rsid w:val="005E7D2C"/>
    <w:rsid w:val="005F0194"/>
    <w:rsid w:val="005F0508"/>
    <w:rsid w:val="005F07B9"/>
    <w:rsid w:val="005F09C0"/>
    <w:rsid w:val="005F1209"/>
    <w:rsid w:val="005F1393"/>
    <w:rsid w:val="005F1555"/>
    <w:rsid w:val="005F63CF"/>
    <w:rsid w:val="005F650A"/>
    <w:rsid w:val="005F6819"/>
    <w:rsid w:val="005F7717"/>
    <w:rsid w:val="00601C9A"/>
    <w:rsid w:val="00607436"/>
    <w:rsid w:val="00612920"/>
    <w:rsid w:val="0061509C"/>
    <w:rsid w:val="006164E4"/>
    <w:rsid w:val="00620425"/>
    <w:rsid w:val="00620CF3"/>
    <w:rsid w:val="006221D5"/>
    <w:rsid w:val="00622DC4"/>
    <w:rsid w:val="00624022"/>
    <w:rsid w:val="00624D23"/>
    <w:rsid w:val="00624E4A"/>
    <w:rsid w:val="00624E85"/>
    <w:rsid w:val="00626E5B"/>
    <w:rsid w:val="00634A28"/>
    <w:rsid w:val="00636963"/>
    <w:rsid w:val="00636DD1"/>
    <w:rsid w:val="00637DEC"/>
    <w:rsid w:val="00640309"/>
    <w:rsid w:val="00640DFA"/>
    <w:rsid w:val="00642D5D"/>
    <w:rsid w:val="00643206"/>
    <w:rsid w:val="0064437B"/>
    <w:rsid w:val="00644997"/>
    <w:rsid w:val="00645816"/>
    <w:rsid w:val="00646149"/>
    <w:rsid w:val="00646E39"/>
    <w:rsid w:val="006476B1"/>
    <w:rsid w:val="0065018E"/>
    <w:rsid w:val="006502BE"/>
    <w:rsid w:val="0065306F"/>
    <w:rsid w:val="00654E3A"/>
    <w:rsid w:val="00655218"/>
    <w:rsid w:val="00655BFA"/>
    <w:rsid w:val="00661390"/>
    <w:rsid w:val="0066360B"/>
    <w:rsid w:val="0066505E"/>
    <w:rsid w:val="0066649A"/>
    <w:rsid w:val="00666523"/>
    <w:rsid w:val="00667132"/>
    <w:rsid w:val="00675AD8"/>
    <w:rsid w:val="00675D20"/>
    <w:rsid w:val="00675E65"/>
    <w:rsid w:val="0068014D"/>
    <w:rsid w:val="00680698"/>
    <w:rsid w:val="00680C54"/>
    <w:rsid w:val="0068144D"/>
    <w:rsid w:val="00682393"/>
    <w:rsid w:val="006827E9"/>
    <w:rsid w:val="00687A14"/>
    <w:rsid w:val="00687B4D"/>
    <w:rsid w:val="00687D83"/>
    <w:rsid w:val="00691920"/>
    <w:rsid w:val="00697983"/>
    <w:rsid w:val="006A0DB0"/>
    <w:rsid w:val="006A30F4"/>
    <w:rsid w:val="006A4B5D"/>
    <w:rsid w:val="006A53A0"/>
    <w:rsid w:val="006A55BE"/>
    <w:rsid w:val="006A75AD"/>
    <w:rsid w:val="006B04F4"/>
    <w:rsid w:val="006B457B"/>
    <w:rsid w:val="006B673A"/>
    <w:rsid w:val="006C4D5D"/>
    <w:rsid w:val="006C53EB"/>
    <w:rsid w:val="006C5CAC"/>
    <w:rsid w:val="006D2322"/>
    <w:rsid w:val="006D33F0"/>
    <w:rsid w:val="006D34B6"/>
    <w:rsid w:val="006D5045"/>
    <w:rsid w:val="006D7766"/>
    <w:rsid w:val="006D79CF"/>
    <w:rsid w:val="006E3192"/>
    <w:rsid w:val="006E4F44"/>
    <w:rsid w:val="006E5C14"/>
    <w:rsid w:val="006E68F9"/>
    <w:rsid w:val="006F07A7"/>
    <w:rsid w:val="006F1235"/>
    <w:rsid w:val="006F23F5"/>
    <w:rsid w:val="006F419C"/>
    <w:rsid w:val="006F4DA7"/>
    <w:rsid w:val="006F5433"/>
    <w:rsid w:val="006F6298"/>
    <w:rsid w:val="006F7800"/>
    <w:rsid w:val="006F7DC1"/>
    <w:rsid w:val="00701BF8"/>
    <w:rsid w:val="007020E0"/>
    <w:rsid w:val="007035C6"/>
    <w:rsid w:val="0070566F"/>
    <w:rsid w:val="00710090"/>
    <w:rsid w:val="00711EEE"/>
    <w:rsid w:val="00712545"/>
    <w:rsid w:val="00712954"/>
    <w:rsid w:val="0071684A"/>
    <w:rsid w:val="00720572"/>
    <w:rsid w:val="007207A5"/>
    <w:rsid w:val="007243D1"/>
    <w:rsid w:val="0072512C"/>
    <w:rsid w:val="007265E4"/>
    <w:rsid w:val="00726C8A"/>
    <w:rsid w:val="00730A34"/>
    <w:rsid w:val="00732083"/>
    <w:rsid w:val="007332CA"/>
    <w:rsid w:val="00734471"/>
    <w:rsid w:val="00734BA0"/>
    <w:rsid w:val="00734E10"/>
    <w:rsid w:val="007402FB"/>
    <w:rsid w:val="007403F0"/>
    <w:rsid w:val="0074251C"/>
    <w:rsid w:val="00742A21"/>
    <w:rsid w:val="00743A8F"/>
    <w:rsid w:val="00745482"/>
    <w:rsid w:val="007457E6"/>
    <w:rsid w:val="00747F33"/>
    <w:rsid w:val="007501E7"/>
    <w:rsid w:val="007513F9"/>
    <w:rsid w:val="00752C76"/>
    <w:rsid w:val="00753C63"/>
    <w:rsid w:val="007542F6"/>
    <w:rsid w:val="00760517"/>
    <w:rsid w:val="00763D4F"/>
    <w:rsid w:val="0076527F"/>
    <w:rsid w:val="00765C8E"/>
    <w:rsid w:val="0076637B"/>
    <w:rsid w:val="00766ECB"/>
    <w:rsid w:val="00770197"/>
    <w:rsid w:val="00773257"/>
    <w:rsid w:val="007753C8"/>
    <w:rsid w:val="00775540"/>
    <w:rsid w:val="00775FC0"/>
    <w:rsid w:val="00776660"/>
    <w:rsid w:val="007774AF"/>
    <w:rsid w:val="00777678"/>
    <w:rsid w:val="0078168B"/>
    <w:rsid w:val="0078303F"/>
    <w:rsid w:val="007908DA"/>
    <w:rsid w:val="007932F8"/>
    <w:rsid w:val="0079402F"/>
    <w:rsid w:val="00795B3E"/>
    <w:rsid w:val="007962BF"/>
    <w:rsid w:val="0079782E"/>
    <w:rsid w:val="007A03D4"/>
    <w:rsid w:val="007A0AF3"/>
    <w:rsid w:val="007A1647"/>
    <w:rsid w:val="007A3AFF"/>
    <w:rsid w:val="007A77CE"/>
    <w:rsid w:val="007B2328"/>
    <w:rsid w:val="007B2DB8"/>
    <w:rsid w:val="007B3EC5"/>
    <w:rsid w:val="007B4320"/>
    <w:rsid w:val="007B45BE"/>
    <w:rsid w:val="007C00B8"/>
    <w:rsid w:val="007C0218"/>
    <w:rsid w:val="007C08A6"/>
    <w:rsid w:val="007C143D"/>
    <w:rsid w:val="007C15E4"/>
    <w:rsid w:val="007C1BE6"/>
    <w:rsid w:val="007C4034"/>
    <w:rsid w:val="007C75AB"/>
    <w:rsid w:val="007C7B54"/>
    <w:rsid w:val="007D0437"/>
    <w:rsid w:val="007D36A7"/>
    <w:rsid w:val="007D3CB3"/>
    <w:rsid w:val="007D519A"/>
    <w:rsid w:val="007D5297"/>
    <w:rsid w:val="007E0251"/>
    <w:rsid w:val="007E067D"/>
    <w:rsid w:val="007E0F63"/>
    <w:rsid w:val="007E1776"/>
    <w:rsid w:val="007E1E91"/>
    <w:rsid w:val="007E3A71"/>
    <w:rsid w:val="007E5250"/>
    <w:rsid w:val="007E557D"/>
    <w:rsid w:val="007E5B0C"/>
    <w:rsid w:val="007E64BF"/>
    <w:rsid w:val="007E6A39"/>
    <w:rsid w:val="007E7CB9"/>
    <w:rsid w:val="007F2320"/>
    <w:rsid w:val="007F4EE9"/>
    <w:rsid w:val="007F5EC5"/>
    <w:rsid w:val="007F75FA"/>
    <w:rsid w:val="0080113C"/>
    <w:rsid w:val="008019D7"/>
    <w:rsid w:val="00807043"/>
    <w:rsid w:val="008101FD"/>
    <w:rsid w:val="00811479"/>
    <w:rsid w:val="00813FB1"/>
    <w:rsid w:val="00814830"/>
    <w:rsid w:val="00814EFB"/>
    <w:rsid w:val="008158BD"/>
    <w:rsid w:val="0081649E"/>
    <w:rsid w:val="00816C05"/>
    <w:rsid w:val="00820EB2"/>
    <w:rsid w:val="00821E89"/>
    <w:rsid w:val="00822BFE"/>
    <w:rsid w:val="008241DF"/>
    <w:rsid w:val="00824E52"/>
    <w:rsid w:val="00826AE3"/>
    <w:rsid w:val="008309B9"/>
    <w:rsid w:val="00831AE8"/>
    <w:rsid w:val="00832C7B"/>
    <w:rsid w:val="00836217"/>
    <w:rsid w:val="00837837"/>
    <w:rsid w:val="008405ED"/>
    <w:rsid w:val="00840846"/>
    <w:rsid w:val="00844574"/>
    <w:rsid w:val="00845FB7"/>
    <w:rsid w:val="0085162B"/>
    <w:rsid w:val="0085232E"/>
    <w:rsid w:val="008547F1"/>
    <w:rsid w:val="00855860"/>
    <w:rsid w:val="00856505"/>
    <w:rsid w:val="008567D3"/>
    <w:rsid w:val="00856D62"/>
    <w:rsid w:val="00857657"/>
    <w:rsid w:val="00860E01"/>
    <w:rsid w:val="00860E57"/>
    <w:rsid w:val="00860FC8"/>
    <w:rsid w:val="0086242E"/>
    <w:rsid w:val="00867F00"/>
    <w:rsid w:val="00870D45"/>
    <w:rsid w:val="00870D7B"/>
    <w:rsid w:val="00873A38"/>
    <w:rsid w:val="008748C0"/>
    <w:rsid w:val="0087530F"/>
    <w:rsid w:val="008760F6"/>
    <w:rsid w:val="00876DA9"/>
    <w:rsid w:val="00882383"/>
    <w:rsid w:val="0088309A"/>
    <w:rsid w:val="00885D62"/>
    <w:rsid w:val="0088718C"/>
    <w:rsid w:val="00887937"/>
    <w:rsid w:val="00887AD3"/>
    <w:rsid w:val="008911A8"/>
    <w:rsid w:val="0089513B"/>
    <w:rsid w:val="008A058F"/>
    <w:rsid w:val="008A1CFD"/>
    <w:rsid w:val="008A2BE3"/>
    <w:rsid w:val="008B1135"/>
    <w:rsid w:val="008B13A0"/>
    <w:rsid w:val="008B2B6C"/>
    <w:rsid w:val="008B3784"/>
    <w:rsid w:val="008B6343"/>
    <w:rsid w:val="008B72C5"/>
    <w:rsid w:val="008C3F1A"/>
    <w:rsid w:val="008C6296"/>
    <w:rsid w:val="008D13D7"/>
    <w:rsid w:val="008D195A"/>
    <w:rsid w:val="008D33A8"/>
    <w:rsid w:val="008D3AF3"/>
    <w:rsid w:val="008D3FF9"/>
    <w:rsid w:val="008D4359"/>
    <w:rsid w:val="008D72EE"/>
    <w:rsid w:val="008D768C"/>
    <w:rsid w:val="008D7F2C"/>
    <w:rsid w:val="008E0344"/>
    <w:rsid w:val="008E0B63"/>
    <w:rsid w:val="008E0D2F"/>
    <w:rsid w:val="008E3A35"/>
    <w:rsid w:val="008E53F5"/>
    <w:rsid w:val="008E57FF"/>
    <w:rsid w:val="008F13FC"/>
    <w:rsid w:val="008F1684"/>
    <w:rsid w:val="008F27B6"/>
    <w:rsid w:val="008F28B5"/>
    <w:rsid w:val="008F2BF3"/>
    <w:rsid w:val="008F2F10"/>
    <w:rsid w:val="008F45B0"/>
    <w:rsid w:val="008F45FF"/>
    <w:rsid w:val="009006A5"/>
    <w:rsid w:val="00900F8F"/>
    <w:rsid w:val="00900FF0"/>
    <w:rsid w:val="00902139"/>
    <w:rsid w:val="00903867"/>
    <w:rsid w:val="00904F31"/>
    <w:rsid w:val="009061CA"/>
    <w:rsid w:val="00910560"/>
    <w:rsid w:val="009111A8"/>
    <w:rsid w:val="00916C2F"/>
    <w:rsid w:val="00917CD1"/>
    <w:rsid w:val="00924B0B"/>
    <w:rsid w:val="00924BA5"/>
    <w:rsid w:val="00925BD5"/>
    <w:rsid w:val="00925F2D"/>
    <w:rsid w:val="00931703"/>
    <w:rsid w:val="00931A9E"/>
    <w:rsid w:val="0093649E"/>
    <w:rsid w:val="0093731D"/>
    <w:rsid w:val="009409E7"/>
    <w:rsid w:val="0094109E"/>
    <w:rsid w:val="00942AB7"/>
    <w:rsid w:val="00943463"/>
    <w:rsid w:val="00944903"/>
    <w:rsid w:val="00945512"/>
    <w:rsid w:val="009455A6"/>
    <w:rsid w:val="00945928"/>
    <w:rsid w:val="0094773A"/>
    <w:rsid w:val="00947E4E"/>
    <w:rsid w:val="00950688"/>
    <w:rsid w:val="00950DD8"/>
    <w:rsid w:val="009549EA"/>
    <w:rsid w:val="00955AA1"/>
    <w:rsid w:val="00955ADD"/>
    <w:rsid w:val="00955C87"/>
    <w:rsid w:val="00960458"/>
    <w:rsid w:val="00962E79"/>
    <w:rsid w:val="009638F4"/>
    <w:rsid w:val="00966429"/>
    <w:rsid w:val="00966B72"/>
    <w:rsid w:val="00972156"/>
    <w:rsid w:val="00972626"/>
    <w:rsid w:val="009726BA"/>
    <w:rsid w:val="0097516F"/>
    <w:rsid w:val="0097603C"/>
    <w:rsid w:val="00976A91"/>
    <w:rsid w:val="00977B21"/>
    <w:rsid w:val="00977B24"/>
    <w:rsid w:val="00980B92"/>
    <w:rsid w:val="00980DA0"/>
    <w:rsid w:val="00982996"/>
    <w:rsid w:val="009833FE"/>
    <w:rsid w:val="00983977"/>
    <w:rsid w:val="00983F2C"/>
    <w:rsid w:val="00990F3C"/>
    <w:rsid w:val="00991FD5"/>
    <w:rsid w:val="009920BE"/>
    <w:rsid w:val="00996081"/>
    <w:rsid w:val="0099676C"/>
    <w:rsid w:val="009A0B70"/>
    <w:rsid w:val="009A1866"/>
    <w:rsid w:val="009A1F34"/>
    <w:rsid w:val="009A4174"/>
    <w:rsid w:val="009A42D6"/>
    <w:rsid w:val="009A439F"/>
    <w:rsid w:val="009A4974"/>
    <w:rsid w:val="009B2B89"/>
    <w:rsid w:val="009B2E25"/>
    <w:rsid w:val="009B6E81"/>
    <w:rsid w:val="009C09AB"/>
    <w:rsid w:val="009C1DE7"/>
    <w:rsid w:val="009C7809"/>
    <w:rsid w:val="009D6B98"/>
    <w:rsid w:val="009D6BD6"/>
    <w:rsid w:val="009E085C"/>
    <w:rsid w:val="009E14C4"/>
    <w:rsid w:val="009E267A"/>
    <w:rsid w:val="009E3389"/>
    <w:rsid w:val="009E4804"/>
    <w:rsid w:val="009E573B"/>
    <w:rsid w:val="009E7CC1"/>
    <w:rsid w:val="009E7DA1"/>
    <w:rsid w:val="009F004D"/>
    <w:rsid w:val="009F01EC"/>
    <w:rsid w:val="009F1A30"/>
    <w:rsid w:val="009F23D1"/>
    <w:rsid w:val="009F2CA8"/>
    <w:rsid w:val="009F3369"/>
    <w:rsid w:val="009F6ED5"/>
    <w:rsid w:val="009F71D2"/>
    <w:rsid w:val="00A00221"/>
    <w:rsid w:val="00A007A6"/>
    <w:rsid w:val="00A03D36"/>
    <w:rsid w:val="00A041B7"/>
    <w:rsid w:val="00A11889"/>
    <w:rsid w:val="00A14A5E"/>
    <w:rsid w:val="00A15834"/>
    <w:rsid w:val="00A15EEB"/>
    <w:rsid w:val="00A16060"/>
    <w:rsid w:val="00A16234"/>
    <w:rsid w:val="00A16C65"/>
    <w:rsid w:val="00A174BB"/>
    <w:rsid w:val="00A202E1"/>
    <w:rsid w:val="00A21CDC"/>
    <w:rsid w:val="00A23B65"/>
    <w:rsid w:val="00A24A60"/>
    <w:rsid w:val="00A26F87"/>
    <w:rsid w:val="00A27471"/>
    <w:rsid w:val="00A2762D"/>
    <w:rsid w:val="00A351E6"/>
    <w:rsid w:val="00A35CDB"/>
    <w:rsid w:val="00A40E10"/>
    <w:rsid w:val="00A41BDA"/>
    <w:rsid w:val="00A42140"/>
    <w:rsid w:val="00A4474A"/>
    <w:rsid w:val="00A451F5"/>
    <w:rsid w:val="00A458E7"/>
    <w:rsid w:val="00A47B09"/>
    <w:rsid w:val="00A50178"/>
    <w:rsid w:val="00A507DC"/>
    <w:rsid w:val="00A53901"/>
    <w:rsid w:val="00A543D3"/>
    <w:rsid w:val="00A5567E"/>
    <w:rsid w:val="00A56E55"/>
    <w:rsid w:val="00A61DB7"/>
    <w:rsid w:val="00A628B3"/>
    <w:rsid w:val="00A65855"/>
    <w:rsid w:val="00A70CA9"/>
    <w:rsid w:val="00A7571A"/>
    <w:rsid w:val="00A76C94"/>
    <w:rsid w:val="00A76E7C"/>
    <w:rsid w:val="00A81DC0"/>
    <w:rsid w:val="00A81EEC"/>
    <w:rsid w:val="00A856C2"/>
    <w:rsid w:val="00A86DD1"/>
    <w:rsid w:val="00A90375"/>
    <w:rsid w:val="00A91520"/>
    <w:rsid w:val="00A915EC"/>
    <w:rsid w:val="00A94131"/>
    <w:rsid w:val="00A96E3C"/>
    <w:rsid w:val="00AA057A"/>
    <w:rsid w:val="00AA0B20"/>
    <w:rsid w:val="00AA0C75"/>
    <w:rsid w:val="00AA1C0C"/>
    <w:rsid w:val="00AA1F7C"/>
    <w:rsid w:val="00AA248E"/>
    <w:rsid w:val="00AA24B6"/>
    <w:rsid w:val="00AA4E58"/>
    <w:rsid w:val="00AA52BC"/>
    <w:rsid w:val="00AA63E1"/>
    <w:rsid w:val="00AA6E4C"/>
    <w:rsid w:val="00AA7165"/>
    <w:rsid w:val="00AA74E2"/>
    <w:rsid w:val="00AA758C"/>
    <w:rsid w:val="00AB1B2F"/>
    <w:rsid w:val="00AB1D3C"/>
    <w:rsid w:val="00AB1E8F"/>
    <w:rsid w:val="00AB369E"/>
    <w:rsid w:val="00AB4E17"/>
    <w:rsid w:val="00AB4F1A"/>
    <w:rsid w:val="00AB570C"/>
    <w:rsid w:val="00AC1414"/>
    <w:rsid w:val="00AC3036"/>
    <w:rsid w:val="00AC45EB"/>
    <w:rsid w:val="00AD650E"/>
    <w:rsid w:val="00AD7140"/>
    <w:rsid w:val="00AE3F18"/>
    <w:rsid w:val="00AE41B1"/>
    <w:rsid w:val="00AE47A7"/>
    <w:rsid w:val="00AE7FEE"/>
    <w:rsid w:val="00AF1952"/>
    <w:rsid w:val="00AF1E7E"/>
    <w:rsid w:val="00AF3719"/>
    <w:rsid w:val="00AF560E"/>
    <w:rsid w:val="00AF5A17"/>
    <w:rsid w:val="00B005F7"/>
    <w:rsid w:val="00B008D6"/>
    <w:rsid w:val="00B00A4E"/>
    <w:rsid w:val="00B01ED5"/>
    <w:rsid w:val="00B05627"/>
    <w:rsid w:val="00B056C9"/>
    <w:rsid w:val="00B0587E"/>
    <w:rsid w:val="00B05F37"/>
    <w:rsid w:val="00B10E04"/>
    <w:rsid w:val="00B11654"/>
    <w:rsid w:val="00B12060"/>
    <w:rsid w:val="00B145FF"/>
    <w:rsid w:val="00B14661"/>
    <w:rsid w:val="00B15E2F"/>
    <w:rsid w:val="00B20A02"/>
    <w:rsid w:val="00B2142D"/>
    <w:rsid w:val="00B21D19"/>
    <w:rsid w:val="00B2210C"/>
    <w:rsid w:val="00B22A10"/>
    <w:rsid w:val="00B22E56"/>
    <w:rsid w:val="00B23A5C"/>
    <w:rsid w:val="00B23B1B"/>
    <w:rsid w:val="00B2418A"/>
    <w:rsid w:val="00B25DAB"/>
    <w:rsid w:val="00B27708"/>
    <w:rsid w:val="00B32334"/>
    <w:rsid w:val="00B32F87"/>
    <w:rsid w:val="00B34BFF"/>
    <w:rsid w:val="00B34F61"/>
    <w:rsid w:val="00B35ECD"/>
    <w:rsid w:val="00B41735"/>
    <w:rsid w:val="00B41DAC"/>
    <w:rsid w:val="00B426C4"/>
    <w:rsid w:val="00B4304C"/>
    <w:rsid w:val="00B443B9"/>
    <w:rsid w:val="00B468A7"/>
    <w:rsid w:val="00B479A8"/>
    <w:rsid w:val="00B500F4"/>
    <w:rsid w:val="00B54F95"/>
    <w:rsid w:val="00B550F9"/>
    <w:rsid w:val="00B55A80"/>
    <w:rsid w:val="00B56171"/>
    <w:rsid w:val="00B57129"/>
    <w:rsid w:val="00B5761F"/>
    <w:rsid w:val="00B57A1F"/>
    <w:rsid w:val="00B6254D"/>
    <w:rsid w:val="00B65227"/>
    <w:rsid w:val="00B65DBA"/>
    <w:rsid w:val="00B700CB"/>
    <w:rsid w:val="00B70CC9"/>
    <w:rsid w:val="00B74EE6"/>
    <w:rsid w:val="00B773F6"/>
    <w:rsid w:val="00B8069D"/>
    <w:rsid w:val="00B81392"/>
    <w:rsid w:val="00B81544"/>
    <w:rsid w:val="00B824E2"/>
    <w:rsid w:val="00B830A3"/>
    <w:rsid w:val="00B851AC"/>
    <w:rsid w:val="00B857E9"/>
    <w:rsid w:val="00B85C37"/>
    <w:rsid w:val="00B860E0"/>
    <w:rsid w:val="00B90FF0"/>
    <w:rsid w:val="00B9357B"/>
    <w:rsid w:val="00B94B99"/>
    <w:rsid w:val="00B96101"/>
    <w:rsid w:val="00BA1A1D"/>
    <w:rsid w:val="00BA24A5"/>
    <w:rsid w:val="00BA3453"/>
    <w:rsid w:val="00BA34B6"/>
    <w:rsid w:val="00BA3FAA"/>
    <w:rsid w:val="00BA47C2"/>
    <w:rsid w:val="00BA59D5"/>
    <w:rsid w:val="00BA6964"/>
    <w:rsid w:val="00BA74B2"/>
    <w:rsid w:val="00BB0329"/>
    <w:rsid w:val="00BB2F04"/>
    <w:rsid w:val="00BB3465"/>
    <w:rsid w:val="00BB36FD"/>
    <w:rsid w:val="00BB4A5C"/>
    <w:rsid w:val="00BB5783"/>
    <w:rsid w:val="00BB6919"/>
    <w:rsid w:val="00BC00A8"/>
    <w:rsid w:val="00BC020A"/>
    <w:rsid w:val="00BC0A48"/>
    <w:rsid w:val="00BC251B"/>
    <w:rsid w:val="00BC25E3"/>
    <w:rsid w:val="00BC2E41"/>
    <w:rsid w:val="00BC33E3"/>
    <w:rsid w:val="00BC46A8"/>
    <w:rsid w:val="00BC567D"/>
    <w:rsid w:val="00BC6A42"/>
    <w:rsid w:val="00BD3D59"/>
    <w:rsid w:val="00BE7766"/>
    <w:rsid w:val="00BF4F07"/>
    <w:rsid w:val="00BF5696"/>
    <w:rsid w:val="00BF798A"/>
    <w:rsid w:val="00BF7D91"/>
    <w:rsid w:val="00C00576"/>
    <w:rsid w:val="00C0181C"/>
    <w:rsid w:val="00C021D7"/>
    <w:rsid w:val="00C034C0"/>
    <w:rsid w:val="00C03F5B"/>
    <w:rsid w:val="00C07144"/>
    <w:rsid w:val="00C119AD"/>
    <w:rsid w:val="00C126FE"/>
    <w:rsid w:val="00C12D5D"/>
    <w:rsid w:val="00C14212"/>
    <w:rsid w:val="00C14887"/>
    <w:rsid w:val="00C16415"/>
    <w:rsid w:val="00C16719"/>
    <w:rsid w:val="00C1705B"/>
    <w:rsid w:val="00C203AB"/>
    <w:rsid w:val="00C23FCD"/>
    <w:rsid w:val="00C24CE8"/>
    <w:rsid w:val="00C311D8"/>
    <w:rsid w:val="00C37BC0"/>
    <w:rsid w:val="00C436D8"/>
    <w:rsid w:val="00C50CDC"/>
    <w:rsid w:val="00C5249B"/>
    <w:rsid w:val="00C573AD"/>
    <w:rsid w:val="00C6051E"/>
    <w:rsid w:val="00C60A37"/>
    <w:rsid w:val="00C610A8"/>
    <w:rsid w:val="00C6182D"/>
    <w:rsid w:val="00C61F26"/>
    <w:rsid w:val="00C62140"/>
    <w:rsid w:val="00C653DB"/>
    <w:rsid w:val="00C657C8"/>
    <w:rsid w:val="00C65901"/>
    <w:rsid w:val="00C65CEA"/>
    <w:rsid w:val="00C66D2E"/>
    <w:rsid w:val="00C677FF"/>
    <w:rsid w:val="00C71420"/>
    <w:rsid w:val="00C73738"/>
    <w:rsid w:val="00C769E6"/>
    <w:rsid w:val="00C76FA5"/>
    <w:rsid w:val="00C77B88"/>
    <w:rsid w:val="00C83611"/>
    <w:rsid w:val="00C83B80"/>
    <w:rsid w:val="00C83CD9"/>
    <w:rsid w:val="00C84A92"/>
    <w:rsid w:val="00C85934"/>
    <w:rsid w:val="00C85DCC"/>
    <w:rsid w:val="00C86AE5"/>
    <w:rsid w:val="00C872D3"/>
    <w:rsid w:val="00C87FCF"/>
    <w:rsid w:val="00C90AE1"/>
    <w:rsid w:val="00C90F8A"/>
    <w:rsid w:val="00C92DC4"/>
    <w:rsid w:val="00C97546"/>
    <w:rsid w:val="00C9778C"/>
    <w:rsid w:val="00CA4767"/>
    <w:rsid w:val="00CA536A"/>
    <w:rsid w:val="00CA5458"/>
    <w:rsid w:val="00CA5B38"/>
    <w:rsid w:val="00CA7C7F"/>
    <w:rsid w:val="00CB27BD"/>
    <w:rsid w:val="00CB47F9"/>
    <w:rsid w:val="00CB5257"/>
    <w:rsid w:val="00CB52B6"/>
    <w:rsid w:val="00CB5422"/>
    <w:rsid w:val="00CB6320"/>
    <w:rsid w:val="00CB6792"/>
    <w:rsid w:val="00CB6887"/>
    <w:rsid w:val="00CB733D"/>
    <w:rsid w:val="00CB7F3A"/>
    <w:rsid w:val="00CC0C64"/>
    <w:rsid w:val="00CC1F41"/>
    <w:rsid w:val="00CC216E"/>
    <w:rsid w:val="00CC25BE"/>
    <w:rsid w:val="00CC2736"/>
    <w:rsid w:val="00CC35A3"/>
    <w:rsid w:val="00CC5E96"/>
    <w:rsid w:val="00CC6D19"/>
    <w:rsid w:val="00CC6D9D"/>
    <w:rsid w:val="00CC73C9"/>
    <w:rsid w:val="00CD0620"/>
    <w:rsid w:val="00CD1D04"/>
    <w:rsid w:val="00CD485B"/>
    <w:rsid w:val="00CD5344"/>
    <w:rsid w:val="00CD61D2"/>
    <w:rsid w:val="00CD6294"/>
    <w:rsid w:val="00CD6A3F"/>
    <w:rsid w:val="00CD6AEF"/>
    <w:rsid w:val="00CD7F8F"/>
    <w:rsid w:val="00CE0551"/>
    <w:rsid w:val="00CE1035"/>
    <w:rsid w:val="00CE10DC"/>
    <w:rsid w:val="00CE2706"/>
    <w:rsid w:val="00CE2E04"/>
    <w:rsid w:val="00CE3575"/>
    <w:rsid w:val="00CF134E"/>
    <w:rsid w:val="00CF1354"/>
    <w:rsid w:val="00CF235C"/>
    <w:rsid w:val="00CF2945"/>
    <w:rsid w:val="00CF3C0E"/>
    <w:rsid w:val="00CF48D2"/>
    <w:rsid w:val="00D00540"/>
    <w:rsid w:val="00D019F2"/>
    <w:rsid w:val="00D01C65"/>
    <w:rsid w:val="00D02A1D"/>
    <w:rsid w:val="00D030C2"/>
    <w:rsid w:val="00D03E6E"/>
    <w:rsid w:val="00D058E2"/>
    <w:rsid w:val="00D061B9"/>
    <w:rsid w:val="00D06DC7"/>
    <w:rsid w:val="00D12325"/>
    <w:rsid w:val="00D13087"/>
    <w:rsid w:val="00D141EB"/>
    <w:rsid w:val="00D21895"/>
    <w:rsid w:val="00D2248F"/>
    <w:rsid w:val="00D22566"/>
    <w:rsid w:val="00D27AA9"/>
    <w:rsid w:val="00D27D30"/>
    <w:rsid w:val="00D27DE1"/>
    <w:rsid w:val="00D3341F"/>
    <w:rsid w:val="00D35DAD"/>
    <w:rsid w:val="00D3702C"/>
    <w:rsid w:val="00D406C5"/>
    <w:rsid w:val="00D42CB4"/>
    <w:rsid w:val="00D43AC6"/>
    <w:rsid w:val="00D43DBB"/>
    <w:rsid w:val="00D45A16"/>
    <w:rsid w:val="00D45D6A"/>
    <w:rsid w:val="00D47D57"/>
    <w:rsid w:val="00D47F62"/>
    <w:rsid w:val="00D502EA"/>
    <w:rsid w:val="00D537C9"/>
    <w:rsid w:val="00D54C84"/>
    <w:rsid w:val="00D55487"/>
    <w:rsid w:val="00D55F9B"/>
    <w:rsid w:val="00D57148"/>
    <w:rsid w:val="00D61876"/>
    <w:rsid w:val="00D65760"/>
    <w:rsid w:val="00D67640"/>
    <w:rsid w:val="00D70E47"/>
    <w:rsid w:val="00D71327"/>
    <w:rsid w:val="00D71A57"/>
    <w:rsid w:val="00D72796"/>
    <w:rsid w:val="00D7540C"/>
    <w:rsid w:val="00D76E0A"/>
    <w:rsid w:val="00D76ECA"/>
    <w:rsid w:val="00D77CCA"/>
    <w:rsid w:val="00D81F07"/>
    <w:rsid w:val="00D82506"/>
    <w:rsid w:val="00D8453D"/>
    <w:rsid w:val="00D851F4"/>
    <w:rsid w:val="00D91959"/>
    <w:rsid w:val="00D92570"/>
    <w:rsid w:val="00D931C1"/>
    <w:rsid w:val="00D95BF1"/>
    <w:rsid w:val="00D972B2"/>
    <w:rsid w:val="00D97D71"/>
    <w:rsid w:val="00DA1384"/>
    <w:rsid w:val="00DA6639"/>
    <w:rsid w:val="00DB0067"/>
    <w:rsid w:val="00DB0734"/>
    <w:rsid w:val="00DB0F46"/>
    <w:rsid w:val="00DB1467"/>
    <w:rsid w:val="00DB37CA"/>
    <w:rsid w:val="00DB41F3"/>
    <w:rsid w:val="00DB5152"/>
    <w:rsid w:val="00DB57D0"/>
    <w:rsid w:val="00DB5A39"/>
    <w:rsid w:val="00DC1806"/>
    <w:rsid w:val="00DC276D"/>
    <w:rsid w:val="00DC57B6"/>
    <w:rsid w:val="00DC63D3"/>
    <w:rsid w:val="00DD0E0C"/>
    <w:rsid w:val="00DD1A3C"/>
    <w:rsid w:val="00DD1F88"/>
    <w:rsid w:val="00DD541B"/>
    <w:rsid w:val="00DD6C15"/>
    <w:rsid w:val="00DD6D99"/>
    <w:rsid w:val="00DD7182"/>
    <w:rsid w:val="00DD7AD5"/>
    <w:rsid w:val="00DE02D5"/>
    <w:rsid w:val="00DE15CB"/>
    <w:rsid w:val="00DE21B7"/>
    <w:rsid w:val="00DE2625"/>
    <w:rsid w:val="00DE3F74"/>
    <w:rsid w:val="00DE3F7A"/>
    <w:rsid w:val="00DE42ED"/>
    <w:rsid w:val="00DE4C23"/>
    <w:rsid w:val="00DE6DC7"/>
    <w:rsid w:val="00DF205A"/>
    <w:rsid w:val="00DF435A"/>
    <w:rsid w:val="00DF4FB4"/>
    <w:rsid w:val="00DF58BF"/>
    <w:rsid w:val="00DF7631"/>
    <w:rsid w:val="00E00786"/>
    <w:rsid w:val="00E00F75"/>
    <w:rsid w:val="00E0163A"/>
    <w:rsid w:val="00E01C4B"/>
    <w:rsid w:val="00E050D8"/>
    <w:rsid w:val="00E0645C"/>
    <w:rsid w:val="00E07A84"/>
    <w:rsid w:val="00E118FE"/>
    <w:rsid w:val="00E12A7C"/>
    <w:rsid w:val="00E12BEB"/>
    <w:rsid w:val="00E12FA5"/>
    <w:rsid w:val="00E16CE6"/>
    <w:rsid w:val="00E21354"/>
    <w:rsid w:val="00E219C7"/>
    <w:rsid w:val="00E22227"/>
    <w:rsid w:val="00E22628"/>
    <w:rsid w:val="00E27704"/>
    <w:rsid w:val="00E3017D"/>
    <w:rsid w:val="00E30AF2"/>
    <w:rsid w:val="00E30CBA"/>
    <w:rsid w:val="00E325D6"/>
    <w:rsid w:val="00E3570E"/>
    <w:rsid w:val="00E36B22"/>
    <w:rsid w:val="00E37B3B"/>
    <w:rsid w:val="00E4041C"/>
    <w:rsid w:val="00E41E9D"/>
    <w:rsid w:val="00E43522"/>
    <w:rsid w:val="00E43C71"/>
    <w:rsid w:val="00E44064"/>
    <w:rsid w:val="00E44444"/>
    <w:rsid w:val="00E44FF4"/>
    <w:rsid w:val="00E4756B"/>
    <w:rsid w:val="00E51430"/>
    <w:rsid w:val="00E52182"/>
    <w:rsid w:val="00E5399A"/>
    <w:rsid w:val="00E5508D"/>
    <w:rsid w:val="00E55C50"/>
    <w:rsid w:val="00E60D0F"/>
    <w:rsid w:val="00E66773"/>
    <w:rsid w:val="00E66AFF"/>
    <w:rsid w:val="00E675B5"/>
    <w:rsid w:val="00E675F5"/>
    <w:rsid w:val="00E72EB3"/>
    <w:rsid w:val="00E74258"/>
    <w:rsid w:val="00E74767"/>
    <w:rsid w:val="00E747E3"/>
    <w:rsid w:val="00E7784C"/>
    <w:rsid w:val="00E801CD"/>
    <w:rsid w:val="00E81A76"/>
    <w:rsid w:val="00E82438"/>
    <w:rsid w:val="00E827DE"/>
    <w:rsid w:val="00E861ED"/>
    <w:rsid w:val="00E8762F"/>
    <w:rsid w:val="00E91411"/>
    <w:rsid w:val="00E915DF"/>
    <w:rsid w:val="00E9539E"/>
    <w:rsid w:val="00E96D50"/>
    <w:rsid w:val="00EA115C"/>
    <w:rsid w:val="00EA4319"/>
    <w:rsid w:val="00EA56F5"/>
    <w:rsid w:val="00EA5A22"/>
    <w:rsid w:val="00EB2A78"/>
    <w:rsid w:val="00EB3F7F"/>
    <w:rsid w:val="00EB4905"/>
    <w:rsid w:val="00EB587D"/>
    <w:rsid w:val="00EB7739"/>
    <w:rsid w:val="00EB7C6A"/>
    <w:rsid w:val="00EB7CA9"/>
    <w:rsid w:val="00EC25F9"/>
    <w:rsid w:val="00EC43E5"/>
    <w:rsid w:val="00EC5749"/>
    <w:rsid w:val="00EC5C14"/>
    <w:rsid w:val="00EC711E"/>
    <w:rsid w:val="00EC72E0"/>
    <w:rsid w:val="00ED16C7"/>
    <w:rsid w:val="00ED28A7"/>
    <w:rsid w:val="00ED6855"/>
    <w:rsid w:val="00ED6937"/>
    <w:rsid w:val="00ED6A7F"/>
    <w:rsid w:val="00ED77B0"/>
    <w:rsid w:val="00EE6119"/>
    <w:rsid w:val="00EE6978"/>
    <w:rsid w:val="00EE7E35"/>
    <w:rsid w:val="00EF03BB"/>
    <w:rsid w:val="00EF05DA"/>
    <w:rsid w:val="00EF08AB"/>
    <w:rsid w:val="00EF091B"/>
    <w:rsid w:val="00EF104D"/>
    <w:rsid w:val="00EF304B"/>
    <w:rsid w:val="00EF47AB"/>
    <w:rsid w:val="00EF5B88"/>
    <w:rsid w:val="00EF6ABC"/>
    <w:rsid w:val="00F000F6"/>
    <w:rsid w:val="00F01790"/>
    <w:rsid w:val="00F03FE3"/>
    <w:rsid w:val="00F042A9"/>
    <w:rsid w:val="00F04DB7"/>
    <w:rsid w:val="00F05DE5"/>
    <w:rsid w:val="00F06691"/>
    <w:rsid w:val="00F06772"/>
    <w:rsid w:val="00F06E8E"/>
    <w:rsid w:val="00F076B5"/>
    <w:rsid w:val="00F07B26"/>
    <w:rsid w:val="00F07ED4"/>
    <w:rsid w:val="00F1066E"/>
    <w:rsid w:val="00F122D7"/>
    <w:rsid w:val="00F12EF0"/>
    <w:rsid w:val="00F135CA"/>
    <w:rsid w:val="00F1382B"/>
    <w:rsid w:val="00F174BC"/>
    <w:rsid w:val="00F1798B"/>
    <w:rsid w:val="00F234DE"/>
    <w:rsid w:val="00F240AA"/>
    <w:rsid w:val="00F24220"/>
    <w:rsid w:val="00F25C03"/>
    <w:rsid w:val="00F261A7"/>
    <w:rsid w:val="00F27363"/>
    <w:rsid w:val="00F313D2"/>
    <w:rsid w:val="00F32223"/>
    <w:rsid w:val="00F33B2E"/>
    <w:rsid w:val="00F34719"/>
    <w:rsid w:val="00F356C7"/>
    <w:rsid w:val="00F375AC"/>
    <w:rsid w:val="00F37FE5"/>
    <w:rsid w:val="00F40030"/>
    <w:rsid w:val="00F419D7"/>
    <w:rsid w:val="00F42CE0"/>
    <w:rsid w:val="00F45E4F"/>
    <w:rsid w:val="00F45EBB"/>
    <w:rsid w:val="00F475C5"/>
    <w:rsid w:val="00F56802"/>
    <w:rsid w:val="00F56E80"/>
    <w:rsid w:val="00F5709F"/>
    <w:rsid w:val="00F5729A"/>
    <w:rsid w:val="00F61C5C"/>
    <w:rsid w:val="00F65ADD"/>
    <w:rsid w:val="00F66CF9"/>
    <w:rsid w:val="00F66E37"/>
    <w:rsid w:val="00F74244"/>
    <w:rsid w:val="00F77EEC"/>
    <w:rsid w:val="00F816AC"/>
    <w:rsid w:val="00F822AE"/>
    <w:rsid w:val="00F85CBB"/>
    <w:rsid w:val="00F86A7E"/>
    <w:rsid w:val="00F86AAB"/>
    <w:rsid w:val="00F87E0D"/>
    <w:rsid w:val="00F910E2"/>
    <w:rsid w:val="00F93452"/>
    <w:rsid w:val="00F944A3"/>
    <w:rsid w:val="00F97D76"/>
    <w:rsid w:val="00FA0D1C"/>
    <w:rsid w:val="00FA18E6"/>
    <w:rsid w:val="00FA195B"/>
    <w:rsid w:val="00FA2C47"/>
    <w:rsid w:val="00FA3055"/>
    <w:rsid w:val="00FA6709"/>
    <w:rsid w:val="00FA6D85"/>
    <w:rsid w:val="00FB264F"/>
    <w:rsid w:val="00FB33B9"/>
    <w:rsid w:val="00FB53E2"/>
    <w:rsid w:val="00FB5E38"/>
    <w:rsid w:val="00FB6642"/>
    <w:rsid w:val="00FB7FC7"/>
    <w:rsid w:val="00FC03C0"/>
    <w:rsid w:val="00FC049B"/>
    <w:rsid w:val="00FC54D1"/>
    <w:rsid w:val="00FC6A43"/>
    <w:rsid w:val="00FC7E35"/>
    <w:rsid w:val="00FD3D4A"/>
    <w:rsid w:val="00FD7001"/>
    <w:rsid w:val="00FD7995"/>
    <w:rsid w:val="00FD7F85"/>
    <w:rsid w:val="00FE0903"/>
    <w:rsid w:val="00FE304E"/>
    <w:rsid w:val="00FE3866"/>
    <w:rsid w:val="00FE662D"/>
    <w:rsid w:val="00FE6AC1"/>
    <w:rsid w:val="00FE7CED"/>
    <w:rsid w:val="00FF2652"/>
    <w:rsid w:val="00FF3936"/>
    <w:rsid w:val="00FF42B5"/>
    <w:rsid w:val="00FF6535"/>
    <w:rsid w:val="00FF6A53"/>
    <w:rsid w:val="00FF77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E1B1B"/>
  <w15:chartTrackingRefBased/>
  <w15:docId w15:val="{F5279C34-6E50-4CF9-9995-D48305B2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34"/>
    <w:qFormat/>
    <w:rsid w:val="00135205"/>
    <w:pPr>
      <w:ind w:left="720"/>
      <w:contextualSpacing/>
    </w:pPr>
  </w:style>
  <w:style w:type="paragraph" w:styleId="BalloonText">
    <w:name w:val="Balloon Text"/>
    <w:basedOn w:val="Normal"/>
    <w:link w:val="BalloonTextChar"/>
    <w:unhideWhenUsed/>
    <w:rsid w:val="007A77CE"/>
    <w:pPr>
      <w:spacing w:after="0" w:line="240" w:lineRule="auto"/>
    </w:pPr>
    <w:rPr>
      <w:rFonts w:ascii="Tahoma" w:eastAsiaTheme="minorEastAsia" w:hAnsi="Tahoma" w:cs="Tahoma"/>
      <w:sz w:val="16"/>
      <w:szCs w:val="16"/>
      <w:lang w:eastAsia="hr-HR"/>
    </w:rPr>
  </w:style>
  <w:style w:type="character" w:customStyle="1" w:styleId="BalloonTextChar">
    <w:name w:val="Balloon Text Char"/>
    <w:basedOn w:val="DefaultParagraphFont"/>
    <w:link w:val="BalloonText"/>
    <w:rsid w:val="007A77CE"/>
    <w:rPr>
      <w:rFonts w:ascii="Tahoma" w:eastAsiaTheme="minorEastAsia" w:hAnsi="Tahoma" w:cs="Tahoma"/>
      <w:sz w:val="16"/>
      <w:szCs w:val="16"/>
      <w:lang w:eastAsia="hr-HR"/>
    </w:rPr>
  </w:style>
  <w:style w:type="character" w:customStyle="1" w:styleId="DocumentMapChar">
    <w:name w:val="Document Map Char"/>
    <w:basedOn w:val="DefaultParagraphFont"/>
    <w:link w:val="DocumentMap"/>
    <w:semiHidden/>
    <w:rsid w:val="007A77CE"/>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7A77CE"/>
    <w:pPr>
      <w:shd w:val="clear" w:color="auto" w:fill="000080"/>
      <w:spacing w:after="0" w:line="240" w:lineRule="auto"/>
    </w:pPr>
    <w:rPr>
      <w:rFonts w:ascii="Tahoma" w:eastAsia="Times New Roman" w:hAnsi="Tahoma" w:cs="Tahoma"/>
      <w:sz w:val="20"/>
      <w:szCs w:val="20"/>
    </w:rPr>
  </w:style>
  <w:style w:type="character" w:customStyle="1" w:styleId="KartadokumentaChar1">
    <w:name w:val="Karta dokumenta Char1"/>
    <w:basedOn w:val="DefaultParagraphFont"/>
    <w:uiPriority w:val="99"/>
    <w:semiHidden/>
    <w:rsid w:val="007A77CE"/>
    <w:rPr>
      <w:rFonts w:ascii="Segoe UI" w:hAnsi="Segoe UI" w:cs="Segoe UI"/>
      <w:sz w:val="16"/>
      <w:szCs w:val="16"/>
    </w:rPr>
  </w:style>
  <w:style w:type="paragraph" w:styleId="Header">
    <w:name w:val="header"/>
    <w:basedOn w:val="Normal"/>
    <w:link w:val="HeaderChar"/>
    <w:rsid w:val="007A77C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rsid w:val="007A77CE"/>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7A77C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7A77CE"/>
    <w:rPr>
      <w:rFonts w:ascii="Times New Roman" w:eastAsia="Times New Roman" w:hAnsi="Times New Roman" w:cs="Times New Roman"/>
      <w:sz w:val="24"/>
      <w:szCs w:val="24"/>
      <w:lang w:eastAsia="hr-HR"/>
    </w:rPr>
  </w:style>
  <w:style w:type="paragraph" w:styleId="HTMLAddress">
    <w:name w:val="HTML Address"/>
    <w:basedOn w:val="Normal"/>
    <w:link w:val="HTMLAddressChar"/>
    <w:rsid w:val="007A77CE"/>
    <w:pPr>
      <w:spacing w:after="0" w:line="240" w:lineRule="auto"/>
    </w:pPr>
    <w:rPr>
      <w:rFonts w:ascii="Times New Roman" w:eastAsia="Times New Roman" w:hAnsi="Times New Roman" w:cs="Times New Roman"/>
      <w:i/>
      <w:iCs/>
      <w:sz w:val="24"/>
      <w:szCs w:val="24"/>
      <w:lang w:eastAsia="hr-HR"/>
    </w:rPr>
  </w:style>
  <w:style w:type="character" w:customStyle="1" w:styleId="HTMLAddressChar">
    <w:name w:val="HTML Address Char"/>
    <w:basedOn w:val="DefaultParagraphFont"/>
    <w:link w:val="HTMLAddress"/>
    <w:rsid w:val="007A77CE"/>
    <w:rPr>
      <w:rFonts w:ascii="Times New Roman" w:eastAsia="Times New Roman" w:hAnsi="Times New Roman" w:cs="Times New Roman"/>
      <w:i/>
      <w:iCs/>
      <w:sz w:val="24"/>
      <w:szCs w:val="24"/>
      <w:lang w:eastAsia="hr-HR"/>
    </w:rPr>
  </w:style>
  <w:style w:type="character" w:styleId="PageNumber">
    <w:name w:val="page number"/>
    <w:basedOn w:val="DefaultParagraphFont"/>
    <w:rsid w:val="007A77CE"/>
  </w:style>
  <w:style w:type="paragraph" w:customStyle="1" w:styleId="Odlomakpopisa1">
    <w:name w:val="Odlomak popisa1"/>
    <w:basedOn w:val="Normal"/>
    <w:qFormat/>
    <w:rsid w:val="007A77CE"/>
    <w:pPr>
      <w:spacing w:after="200" w:line="276" w:lineRule="auto"/>
      <w:ind w:left="720"/>
      <w:contextualSpacing/>
    </w:pPr>
    <w:rPr>
      <w:rFonts w:ascii="Calibri" w:eastAsia="Calibri" w:hAnsi="Calibri" w:cs="Times New Roman"/>
    </w:rPr>
  </w:style>
  <w:style w:type="paragraph" w:styleId="BodyText">
    <w:name w:val="Body Text"/>
    <w:basedOn w:val="Normal"/>
    <w:link w:val="BodyTextChar"/>
    <w:rsid w:val="007A77C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77CE"/>
    <w:rPr>
      <w:rFonts w:ascii="Times New Roman" w:eastAsia="Times New Roman" w:hAnsi="Times New Roman" w:cs="Times New Roman"/>
      <w:sz w:val="24"/>
      <w:szCs w:val="24"/>
    </w:rPr>
  </w:style>
  <w:style w:type="paragraph" w:customStyle="1" w:styleId="box458178">
    <w:name w:val="box_458178"/>
    <w:basedOn w:val="Normal"/>
    <w:rsid w:val="007A77CE"/>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7A77CE"/>
    <w:pPr>
      <w:spacing w:after="0" w:line="240" w:lineRule="auto"/>
    </w:pPr>
    <w:rPr>
      <w:rFonts w:eastAsiaTheme="minorEastAsia"/>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77CE"/>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7A77CE"/>
  </w:style>
  <w:style w:type="character" w:styleId="Hyperlink">
    <w:name w:val="Hyperlink"/>
    <w:basedOn w:val="DefaultParagraphFont"/>
    <w:uiPriority w:val="99"/>
    <w:semiHidden/>
    <w:unhideWhenUsed/>
    <w:rsid w:val="00221DEF"/>
    <w:rPr>
      <w:color w:val="0563C1"/>
      <w:u w:val="single"/>
    </w:rPr>
  </w:style>
  <w:style w:type="character" w:styleId="FollowedHyperlink">
    <w:name w:val="FollowedHyperlink"/>
    <w:basedOn w:val="DefaultParagraphFont"/>
    <w:uiPriority w:val="99"/>
    <w:semiHidden/>
    <w:unhideWhenUsed/>
    <w:rsid w:val="00221DEF"/>
    <w:rPr>
      <w:color w:val="954F72"/>
      <w:u w:val="single"/>
    </w:rPr>
  </w:style>
  <w:style w:type="paragraph" w:customStyle="1" w:styleId="msonormal0">
    <w:name w:val="msonormal"/>
    <w:basedOn w:val="Normal"/>
    <w:rsid w:val="00221DE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9">
    <w:name w:val="xl79"/>
    <w:basedOn w:val="Normal"/>
    <w:rsid w:val="00221DEF"/>
    <w:pPr>
      <w:spacing w:before="100" w:beforeAutospacing="1" w:after="100" w:afterAutospacing="1" w:line="240" w:lineRule="auto"/>
    </w:pPr>
    <w:rPr>
      <w:rFonts w:ascii="Arial" w:eastAsia="Times New Roman" w:hAnsi="Arial" w:cs="Arial"/>
      <w:sz w:val="18"/>
      <w:szCs w:val="18"/>
      <w:lang w:eastAsia="hr-HR"/>
    </w:rPr>
  </w:style>
  <w:style w:type="paragraph" w:customStyle="1" w:styleId="xl80">
    <w:name w:val="xl80"/>
    <w:basedOn w:val="Normal"/>
    <w:rsid w:val="00221DEF"/>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81">
    <w:name w:val="xl81"/>
    <w:basedOn w:val="Normal"/>
    <w:rsid w:val="00221DEF"/>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82">
    <w:name w:val="xl82"/>
    <w:basedOn w:val="Normal"/>
    <w:rsid w:val="00221DEF"/>
    <w:pPr>
      <w:spacing w:before="100" w:beforeAutospacing="1" w:after="100" w:afterAutospacing="1" w:line="240" w:lineRule="auto"/>
    </w:pPr>
    <w:rPr>
      <w:rFonts w:ascii="Arial" w:eastAsia="Times New Roman" w:hAnsi="Arial" w:cs="Arial"/>
      <w:sz w:val="18"/>
      <w:szCs w:val="18"/>
      <w:lang w:eastAsia="hr-HR"/>
    </w:rPr>
  </w:style>
  <w:style w:type="paragraph" w:customStyle="1" w:styleId="xl83">
    <w:name w:val="xl83"/>
    <w:basedOn w:val="Normal"/>
    <w:rsid w:val="00221DEF"/>
    <w:pPr>
      <w:spacing w:before="100" w:beforeAutospacing="1" w:after="100" w:afterAutospacing="1" w:line="240" w:lineRule="auto"/>
    </w:pPr>
    <w:rPr>
      <w:rFonts w:ascii="Arial" w:eastAsia="Times New Roman" w:hAnsi="Arial" w:cs="Arial"/>
      <w:sz w:val="18"/>
      <w:szCs w:val="18"/>
      <w:lang w:eastAsia="hr-HR"/>
    </w:rPr>
  </w:style>
  <w:style w:type="paragraph" w:customStyle="1" w:styleId="xl84">
    <w:name w:val="xl84"/>
    <w:basedOn w:val="Normal"/>
    <w:rsid w:val="00221DEF"/>
    <w:pPr>
      <w:spacing w:before="100" w:beforeAutospacing="1" w:after="100" w:afterAutospacing="1" w:line="240" w:lineRule="auto"/>
    </w:pPr>
    <w:rPr>
      <w:rFonts w:ascii="Arial" w:eastAsia="Times New Roman" w:hAnsi="Arial" w:cs="Arial"/>
      <w:sz w:val="18"/>
      <w:szCs w:val="18"/>
      <w:lang w:eastAsia="hr-HR"/>
    </w:rPr>
  </w:style>
  <w:style w:type="paragraph" w:customStyle="1" w:styleId="xl85">
    <w:name w:val="xl85"/>
    <w:basedOn w:val="Normal"/>
    <w:rsid w:val="00221DEF"/>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86">
    <w:name w:val="xl86"/>
    <w:basedOn w:val="Normal"/>
    <w:rsid w:val="00221DEF"/>
    <w:pP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87">
    <w:name w:val="xl87"/>
    <w:basedOn w:val="Normal"/>
    <w:rsid w:val="00221DEF"/>
    <w:pP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88">
    <w:name w:val="xl88"/>
    <w:basedOn w:val="Normal"/>
    <w:rsid w:val="00221DEF"/>
    <w:pPr>
      <w:shd w:val="clear" w:color="000000" w:fill="FF0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9">
    <w:name w:val="xl89"/>
    <w:basedOn w:val="Normal"/>
    <w:rsid w:val="00221DEF"/>
    <w:pPr>
      <w:shd w:val="clear" w:color="000000" w:fill="FF00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90">
    <w:name w:val="xl90"/>
    <w:basedOn w:val="Normal"/>
    <w:rsid w:val="00221DEF"/>
    <w:pPr>
      <w:shd w:val="clear" w:color="000000" w:fill="FF00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91">
    <w:name w:val="xl91"/>
    <w:basedOn w:val="Normal"/>
    <w:rsid w:val="00221DEF"/>
    <w:pPr>
      <w:shd w:val="clear" w:color="000000" w:fill="FF00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92">
    <w:name w:val="xl92"/>
    <w:basedOn w:val="Normal"/>
    <w:rsid w:val="00221DEF"/>
    <w:pPr>
      <w:shd w:val="clear" w:color="000000" w:fill="585858"/>
      <w:spacing w:before="100" w:beforeAutospacing="1" w:after="100" w:afterAutospacing="1" w:line="240" w:lineRule="auto"/>
    </w:pPr>
    <w:rPr>
      <w:rFonts w:ascii="Arial" w:eastAsia="Times New Roman" w:hAnsi="Arial" w:cs="Arial"/>
      <w:sz w:val="18"/>
      <w:szCs w:val="18"/>
      <w:lang w:eastAsia="hr-HR"/>
    </w:rPr>
  </w:style>
  <w:style w:type="paragraph" w:customStyle="1" w:styleId="xl93">
    <w:name w:val="xl93"/>
    <w:basedOn w:val="Normal"/>
    <w:rsid w:val="00221DEF"/>
    <w:pPr>
      <w:shd w:val="clear" w:color="000000" w:fill="00B0F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4">
    <w:name w:val="xl94"/>
    <w:basedOn w:val="Normal"/>
    <w:rsid w:val="00221DEF"/>
    <w:pPr>
      <w:shd w:val="clear" w:color="000000" w:fill="00B0F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95">
    <w:name w:val="xl95"/>
    <w:basedOn w:val="Normal"/>
    <w:rsid w:val="00221DEF"/>
    <w:pPr>
      <w:shd w:val="clear" w:color="000000" w:fill="00B0F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96">
    <w:name w:val="xl96"/>
    <w:basedOn w:val="Normal"/>
    <w:rsid w:val="00221DEF"/>
    <w:pPr>
      <w:shd w:val="clear" w:color="000000" w:fill="00B0F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97">
    <w:name w:val="xl97"/>
    <w:basedOn w:val="Normal"/>
    <w:rsid w:val="00221DEF"/>
    <w:pPr>
      <w:shd w:val="clear" w:color="000000" w:fill="6F6F6F"/>
      <w:spacing w:before="100" w:beforeAutospacing="1" w:after="100" w:afterAutospacing="1" w:line="240" w:lineRule="auto"/>
    </w:pPr>
    <w:rPr>
      <w:rFonts w:ascii="Arial" w:eastAsia="Times New Roman" w:hAnsi="Arial" w:cs="Arial"/>
      <w:sz w:val="18"/>
      <w:szCs w:val="18"/>
      <w:lang w:eastAsia="hr-HR"/>
    </w:rPr>
  </w:style>
  <w:style w:type="paragraph" w:customStyle="1" w:styleId="xl98">
    <w:name w:val="xl98"/>
    <w:basedOn w:val="Normal"/>
    <w:rsid w:val="00221DEF"/>
    <w:pPr>
      <w:shd w:val="clear" w:color="000000" w:fill="FFC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9">
    <w:name w:val="xl99"/>
    <w:basedOn w:val="Normal"/>
    <w:rsid w:val="00221DEF"/>
    <w:pPr>
      <w:shd w:val="clear" w:color="000000" w:fill="FFC0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00">
    <w:name w:val="xl100"/>
    <w:basedOn w:val="Normal"/>
    <w:rsid w:val="00221DEF"/>
    <w:pPr>
      <w:shd w:val="clear" w:color="000000" w:fill="FFC0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01">
    <w:name w:val="xl101"/>
    <w:basedOn w:val="Normal"/>
    <w:rsid w:val="00221DEF"/>
    <w:pPr>
      <w:shd w:val="clear" w:color="000000" w:fill="FFC0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02">
    <w:name w:val="xl102"/>
    <w:basedOn w:val="Normal"/>
    <w:rsid w:val="00221DEF"/>
    <w:pPr>
      <w:shd w:val="clear" w:color="000000" w:fill="8B8B8B"/>
      <w:spacing w:before="100" w:beforeAutospacing="1" w:after="100" w:afterAutospacing="1" w:line="240" w:lineRule="auto"/>
    </w:pPr>
    <w:rPr>
      <w:rFonts w:ascii="Arial" w:eastAsia="Times New Roman" w:hAnsi="Arial" w:cs="Arial"/>
      <w:sz w:val="18"/>
      <w:szCs w:val="18"/>
      <w:lang w:eastAsia="hr-HR"/>
    </w:rPr>
  </w:style>
  <w:style w:type="paragraph" w:customStyle="1" w:styleId="xl103">
    <w:name w:val="xl103"/>
    <w:basedOn w:val="Normal"/>
    <w:rsid w:val="00221DEF"/>
    <w:pPr>
      <w:shd w:val="clear" w:color="000000" w:fill="FFFF00"/>
      <w:spacing w:before="100" w:beforeAutospacing="1" w:after="100" w:afterAutospacing="1" w:line="240" w:lineRule="auto"/>
    </w:pPr>
    <w:rPr>
      <w:rFonts w:ascii="Arial" w:eastAsia="Times New Roman" w:hAnsi="Arial" w:cs="Arial"/>
      <w:sz w:val="18"/>
      <w:szCs w:val="18"/>
      <w:lang w:eastAsia="hr-HR"/>
    </w:rPr>
  </w:style>
  <w:style w:type="paragraph" w:customStyle="1" w:styleId="xl104">
    <w:name w:val="xl104"/>
    <w:basedOn w:val="Normal"/>
    <w:rsid w:val="00221DEF"/>
    <w:pPr>
      <w:shd w:val="clear" w:color="000000" w:fill="FFFF00"/>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05">
    <w:name w:val="xl105"/>
    <w:basedOn w:val="Normal"/>
    <w:rsid w:val="00221DEF"/>
    <w:pPr>
      <w:shd w:val="clear" w:color="000000" w:fill="FFFF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06">
    <w:name w:val="xl106"/>
    <w:basedOn w:val="Normal"/>
    <w:rsid w:val="00221DEF"/>
    <w:pPr>
      <w:shd w:val="clear" w:color="000000" w:fill="FFFF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07">
    <w:name w:val="xl107"/>
    <w:basedOn w:val="Normal"/>
    <w:rsid w:val="00221DEF"/>
    <w:pPr>
      <w:shd w:val="clear" w:color="000000" w:fill="A3A3A3"/>
      <w:spacing w:before="100" w:beforeAutospacing="1" w:after="100" w:afterAutospacing="1" w:line="240" w:lineRule="auto"/>
    </w:pPr>
    <w:rPr>
      <w:rFonts w:ascii="Arial" w:eastAsia="Times New Roman" w:hAnsi="Arial" w:cs="Arial"/>
      <w:sz w:val="18"/>
      <w:szCs w:val="18"/>
      <w:lang w:eastAsia="hr-HR"/>
    </w:rPr>
  </w:style>
  <w:style w:type="paragraph" w:customStyle="1" w:styleId="xl108">
    <w:name w:val="xl108"/>
    <w:basedOn w:val="Normal"/>
    <w:rsid w:val="00221DEF"/>
    <w:pPr>
      <w:shd w:val="clear" w:color="000000" w:fill="FFFFFF"/>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109">
    <w:name w:val="xl109"/>
    <w:basedOn w:val="Normal"/>
    <w:rsid w:val="00221DEF"/>
    <w:pPr>
      <w:shd w:val="clear" w:color="000000" w:fill="FFFFFF"/>
      <w:spacing w:before="100" w:beforeAutospacing="1" w:after="100" w:afterAutospacing="1" w:line="240" w:lineRule="auto"/>
      <w:jc w:val="right"/>
    </w:pPr>
    <w:rPr>
      <w:rFonts w:ascii="Arial" w:eastAsia="Times New Roman" w:hAnsi="Arial" w:cs="Arial"/>
      <w:i/>
      <w:iCs/>
      <w:color w:val="C00000"/>
      <w:sz w:val="18"/>
      <w:szCs w:val="18"/>
      <w:lang w:eastAsia="hr-HR"/>
    </w:rPr>
  </w:style>
  <w:style w:type="paragraph" w:customStyle="1" w:styleId="xl110">
    <w:name w:val="xl110"/>
    <w:basedOn w:val="Normal"/>
    <w:rsid w:val="00221DEF"/>
    <w:pPr>
      <w:shd w:val="clear" w:color="000000" w:fill="FFFFFF"/>
      <w:spacing w:before="100" w:beforeAutospacing="1" w:after="100" w:afterAutospacing="1" w:line="240" w:lineRule="auto"/>
      <w:jc w:val="right"/>
    </w:pPr>
    <w:rPr>
      <w:rFonts w:ascii="Arial" w:eastAsia="Times New Roman" w:hAnsi="Arial" w:cs="Arial"/>
      <w:i/>
      <w:iCs/>
      <w:color w:val="C00000"/>
      <w:sz w:val="18"/>
      <w:szCs w:val="18"/>
      <w:lang w:eastAsia="hr-HR"/>
    </w:rPr>
  </w:style>
  <w:style w:type="paragraph" w:customStyle="1" w:styleId="xl111">
    <w:name w:val="xl111"/>
    <w:basedOn w:val="Normal"/>
    <w:rsid w:val="00221DEF"/>
    <w:pPr>
      <w:shd w:val="clear" w:color="000000" w:fill="FFFFFF"/>
      <w:spacing w:before="100" w:beforeAutospacing="1" w:after="100" w:afterAutospacing="1" w:line="240" w:lineRule="auto"/>
      <w:jc w:val="right"/>
    </w:pPr>
    <w:rPr>
      <w:rFonts w:ascii="Arial" w:eastAsia="Times New Roman" w:hAnsi="Arial" w:cs="Arial"/>
      <w:i/>
      <w:iCs/>
      <w:color w:val="C00000"/>
      <w:sz w:val="18"/>
      <w:szCs w:val="18"/>
      <w:lang w:eastAsia="hr-HR"/>
    </w:rPr>
  </w:style>
  <w:style w:type="paragraph" w:customStyle="1" w:styleId="xl112">
    <w:name w:val="xl112"/>
    <w:basedOn w:val="Normal"/>
    <w:rsid w:val="00221DEF"/>
    <w:pPr>
      <w:shd w:val="clear" w:color="000000" w:fill="E0E0E0"/>
      <w:spacing w:before="100" w:beforeAutospacing="1" w:after="100" w:afterAutospacing="1" w:line="240" w:lineRule="auto"/>
    </w:pPr>
    <w:rPr>
      <w:rFonts w:ascii="Arial" w:eastAsia="Times New Roman" w:hAnsi="Arial" w:cs="Arial"/>
      <w:sz w:val="18"/>
      <w:szCs w:val="18"/>
      <w:lang w:eastAsia="hr-HR"/>
    </w:rPr>
  </w:style>
  <w:style w:type="paragraph" w:customStyle="1" w:styleId="xl113">
    <w:name w:val="xl113"/>
    <w:basedOn w:val="Normal"/>
    <w:rsid w:val="00221DEF"/>
    <w:pPr>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114">
    <w:name w:val="xl114"/>
    <w:basedOn w:val="Normal"/>
    <w:rsid w:val="00221DEF"/>
    <w:pPr>
      <w:spacing w:before="100" w:beforeAutospacing="1" w:after="100" w:afterAutospacing="1" w:line="240" w:lineRule="auto"/>
      <w:jc w:val="right"/>
    </w:pPr>
    <w:rPr>
      <w:rFonts w:ascii="Arial" w:eastAsia="Times New Roman" w:hAnsi="Arial" w:cs="Arial"/>
      <w:color w:val="0070C0"/>
      <w:sz w:val="18"/>
      <w:szCs w:val="18"/>
      <w:lang w:eastAsia="hr-HR"/>
    </w:rPr>
  </w:style>
  <w:style w:type="paragraph" w:customStyle="1" w:styleId="xl115">
    <w:name w:val="xl115"/>
    <w:basedOn w:val="Normal"/>
    <w:rsid w:val="00221DEF"/>
    <w:pPr>
      <w:spacing w:before="100" w:beforeAutospacing="1" w:after="100" w:afterAutospacing="1" w:line="240" w:lineRule="auto"/>
      <w:jc w:val="right"/>
    </w:pPr>
    <w:rPr>
      <w:rFonts w:ascii="Arial" w:eastAsia="Times New Roman" w:hAnsi="Arial" w:cs="Arial"/>
      <w:color w:val="0070C0"/>
      <w:sz w:val="18"/>
      <w:szCs w:val="18"/>
      <w:lang w:eastAsia="hr-HR"/>
    </w:rPr>
  </w:style>
  <w:style w:type="paragraph" w:customStyle="1" w:styleId="xl116">
    <w:name w:val="xl116"/>
    <w:basedOn w:val="Normal"/>
    <w:rsid w:val="00221DEF"/>
    <w:pPr>
      <w:shd w:val="clear" w:color="000000" w:fill="FFFFFF"/>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117">
    <w:name w:val="xl117"/>
    <w:basedOn w:val="Normal"/>
    <w:rsid w:val="00221DEF"/>
    <w:pPr>
      <w:shd w:val="clear" w:color="000000" w:fill="E0E0E0"/>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118">
    <w:name w:val="xl118"/>
    <w:basedOn w:val="Normal"/>
    <w:rsid w:val="00221DEF"/>
    <w:pPr>
      <w:spacing w:before="100" w:beforeAutospacing="1" w:after="100" w:afterAutospacing="1" w:line="240" w:lineRule="auto"/>
    </w:pPr>
    <w:rPr>
      <w:rFonts w:ascii="Arial" w:eastAsia="Times New Roman" w:hAnsi="Arial" w:cs="Arial"/>
      <w:sz w:val="18"/>
      <w:szCs w:val="18"/>
      <w:lang w:eastAsia="hr-HR"/>
    </w:rPr>
  </w:style>
  <w:style w:type="paragraph" w:customStyle="1" w:styleId="xl119">
    <w:name w:val="xl119"/>
    <w:basedOn w:val="Normal"/>
    <w:rsid w:val="00221DEF"/>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20">
    <w:name w:val="xl120"/>
    <w:basedOn w:val="Normal"/>
    <w:rsid w:val="00221DEF"/>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21">
    <w:name w:val="xl121"/>
    <w:basedOn w:val="Normal"/>
    <w:rsid w:val="00221DEF"/>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22">
    <w:name w:val="xl122"/>
    <w:basedOn w:val="Normal"/>
    <w:rsid w:val="00221DEF"/>
    <w:pPr>
      <w:spacing w:before="100" w:beforeAutospacing="1" w:after="100" w:afterAutospacing="1" w:line="240" w:lineRule="auto"/>
    </w:pPr>
    <w:rPr>
      <w:rFonts w:ascii="Arial" w:eastAsia="Times New Roman" w:hAnsi="Arial" w:cs="Arial"/>
      <w:sz w:val="18"/>
      <w:szCs w:val="18"/>
      <w:lang w:eastAsia="hr-HR"/>
    </w:rPr>
  </w:style>
  <w:style w:type="paragraph" w:customStyle="1" w:styleId="xl123">
    <w:name w:val="xl123"/>
    <w:basedOn w:val="Normal"/>
    <w:rsid w:val="00221DEF"/>
    <w:pPr>
      <w:spacing w:before="100" w:beforeAutospacing="1" w:after="100" w:afterAutospacing="1" w:line="240" w:lineRule="auto"/>
    </w:pPr>
    <w:rPr>
      <w:rFonts w:ascii="Arial" w:eastAsia="Times New Roman" w:hAnsi="Arial" w:cs="Arial"/>
      <w:sz w:val="18"/>
      <w:szCs w:val="18"/>
      <w:lang w:eastAsia="hr-HR"/>
    </w:rPr>
  </w:style>
  <w:style w:type="paragraph" w:customStyle="1" w:styleId="xl124">
    <w:name w:val="xl124"/>
    <w:basedOn w:val="Normal"/>
    <w:rsid w:val="00221DEF"/>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25">
    <w:name w:val="xl125"/>
    <w:basedOn w:val="Normal"/>
    <w:rsid w:val="00221DEF"/>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26">
    <w:name w:val="xl126"/>
    <w:basedOn w:val="Normal"/>
    <w:rsid w:val="00221DEF"/>
    <w:pPr>
      <w:shd w:val="clear" w:color="000000" w:fill="FFFF00"/>
      <w:spacing w:before="100" w:beforeAutospacing="1" w:after="100" w:afterAutospacing="1" w:line="240" w:lineRule="auto"/>
    </w:pPr>
    <w:rPr>
      <w:rFonts w:ascii="Arial" w:eastAsia="Times New Roman" w:hAnsi="Arial" w:cs="Arial"/>
      <w:sz w:val="18"/>
      <w:szCs w:val="18"/>
      <w:lang w:eastAsia="hr-HR"/>
    </w:rPr>
  </w:style>
  <w:style w:type="paragraph" w:customStyle="1" w:styleId="xl127">
    <w:name w:val="xl127"/>
    <w:basedOn w:val="Normal"/>
    <w:rsid w:val="00221DEF"/>
    <w:pPr>
      <w:shd w:val="clear" w:color="000000" w:fill="FFFF00"/>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28">
    <w:name w:val="xl128"/>
    <w:basedOn w:val="Normal"/>
    <w:rsid w:val="00221DEF"/>
    <w:pPr>
      <w:shd w:val="clear" w:color="000000" w:fill="FFFF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29">
    <w:name w:val="xl129"/>
    <w:basedOn w:val="Normal"/>
    <w:rsid w:val="00221DEF"/>
    <w:pPr>
      <w:shd w:val="clear" w:color="000000" w:fill="FFFF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30">
    <w:name w:val="xl130"/>
    <w:basedOn w:val="Normal"/>
    <w:rsid w:val="00221DEF"/>
    <w:pPr>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131">
    <w:name w:val="xl131"/>
    <w:basedOn w:val="Normal"/>
    <w:rsid w:val="00221DEF"/>
    <w:pPr>
      <w:spacing w:before="100" w:beforeAutospacing="1" w:after="100" w:afterAutospacing="1" w:line="240" w:lineRule="auto"/>
      <w:jc w:val="right"/>
    </w:pPr>
    <w:rPr>
      <w:rFonts w:ascii="Arial" w:eastAsia="Times New Roman" w:hAnsi="Arial" w:cs="Arial"/>
      <w:color w:val="0070C0"/>
      <w:sz w:val="18"/>
      <w:szCs w:val="18"/>
      <w:lang w:eastAsia="hr-HR"/>
    </w:rPr>
  </w:style>
  <w:style w:type="paragraph" w:customStyle="1" w:styleId="xl132">
    <w:name w:val="xl132"/>
    <w:basedOn w:val="Normal"/>
    <w:rsid w:val="00221DEF"/>
    <w:pPr>
      <w:spacing w:before="100" w:beforeAutospacing="1" w:after="100" w:afterAutospacing="1" w:line="240" w:lineRule="auto"/>
      <w:jc w:val="right"/>
    </w:pPr>
    <w:rPr>
      <w:rFonts w:ascii="Arial" w:eastAsia="Times New Roman" w:hAnsi="Arial" w:cs="Arial"/>
      <w:color w:val="0070C0"/>
      <w:sz w:val="18"/>
      <w:szCs w:val="18"/>
      <w:lang w:eastAsia="hr-HR"/>
    </w:rPr>
  </w:style>
  <w:style w:type="paragraph" w:customStyle="1" w:styleId="xl133">
    <w:name w:val="xl133"/>
    <w:basedOn w:val="Normal"/>
    <w:rsid w:val="00221DEF"/>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134">
    <w:name w:val="xl134"/>
    <w:basedOn w:val="Normal"/>
    <w:rsid w:val="00221DEF"/>
    <w:pPr>
      <w:spacing w:before="100" w:beforeAutospacing="1" w:after="100" w:afterAutospacing="1" w:line="240" w:lineRule="auto"/>
    </w:pPr>
    <w:rPr>
      <w:rFonts w:ascii="Arial" w:eastAsia="Times New Roman" w:hAnsi="Arial" w:cs="Arial"/>
      <w:color w:val="7030A0"/>
      <w:sz w:val="18"/>
      <w:szCs w:val="18"/>
      <w:lang w:eastAsia="hr-HR"/>
    </w:rPr>
  </w:style>
  <w:style w:type="paragraph" w:customStyle="1" w:styleId="xl135">
    <w:name w:val="xl135"/>
    <w:basedOn w:val="Normal"/>
    <w:rsid w:val="00221DEF"/>
    <w:pPr>
      <w:shd w:val="clear" w:color="000000" w:fill="FFC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36">
    <w:name w:val="xl136"/>
    <w:basedOn w:val="Normal"/>
    <w:rsid w:val="00221DEF"/>
    <w:pPr>
      <w:shd w:val="clear" w:color="000000" w:fill="FFC0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37">
    <w:name w:val="xl137"/>
    <w:basedOn w:val="Normal"/>
    <w:rsid w:val="00221DEF"/>
    <w:pPr>
      <w:shd w:val="clear" w:color="000000" w:fill="FFFFFF"/>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138">
    <w:name w:val="xl138"/>
    <w:basedOn w:val="Normal"/>
    <w:rsid w:val="00221DEF"/>
    <w:pPr>
      <w:shd w:val="clear" w:color="000000" w:fill="FFC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39">
    <w:name w:val="xl139"/>
    <w:basedOn w:val="Normal"/>
    <w:rsid w:val="00221DEF"/>
    <w:pPr>
      <w:shd w:val="clear" w:color="000000" w:fill="FFFFFF"/>
      <w:spacing w:before="100" w:beforeAutospacing="1" w:after="100" w:afterAutospacing="1" w:line="240" w:lineRule="auto"/>
    </w:pPr>
    <w:rPr>
      <w:rFonts w:ascii="Arial" w:eastAsia="Times New Roman" w:hAnsi="Arial" w:cs="Arial"/>
      <w:color w:val="4472C4"/>
      <w:sz w:val="18"/>
      <w:szCs w:val="18"/>
      <w:lang w:eastAsia="hr-HR"/>
    </w:rPr>
  </w:style>
  <w:style w:type="paragraph" w:customStyle="1" w:styleId="xl140">
    <w:name w:val="xl140"/>
    <w:basedOn w:val="Normal"/>
    <w:rsid w:val="00221DEF"/>
    <w:pPr>
      <w:spacing w:before="100" w:beforeAutospacing="1" w:after="100" w:afterAutospacing="1" w:line="240" w:lineRule="auto"/>
    </w:pPr>
    <w:rPr>
      <w:rFonts w:ascii="Arial" w:eastAsia="Times New Roman" w:hAnsi="Arial" w:cs="Arial"/>
      <w:color w:val="4472C4"/>
      <w:sz w:val="18"/>
      <w:szCs w:val="18"/>
      <w:lang w:eastAsia="hr-HR"/>
    </w:rPr>
  </w:style>
  <w:style w:type="paragraph" w:customStyle="1" w:styleId="xl141">
    <w:name w:val="xl141"/>
    <w:basedOn w:val="Normal"/>
    <w:rsid w:val="00221DEF"/>
    <w:pPr>
      <w:shd w:val="clear" w:color="000000" w:fill="FFFFFF"/>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142">
    <w:name w:val="xl142"/>
    <w:basedOn w:val="Normal"/>
    <w:rsid w:val="00221DEF"/>
    <w:pPr>
      <w:shd w:val="clear" w:color="000000" w:fill="FFFFFF"/>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143">
    <w:name w:val="xl143"/>
    <w:basedOn w:val="Normal"/>
    <w:rsid w:val="00221DEF"/>
    <w:pPr>
      <w:shd w:val="clear" w:color="000000" w:fill="FFFFFF"/>
      <w:spacing w:before="100" w:beforeAutospacing="1" w:after="100" w:afterAutospacing="1" w:line="240" w:lineRule="auto"/>
      <w:jc w:val="right"/>
    </w:pPr>
    <w:rPr>
      <w:rFonts w:ascii="Arial" w:eastAsia="Times New Roman" w:hAnsi="Arial" w:cs="Arial"/>
      <w:color w:val="0070C0"/>
      <w:sz w:val="18"/>
      <w:szCs w:val="18"/>
      <w:lang w:eastAsia="hr-HR"/>
    </w:rPr>
  </w:style>
  <w:style w:type="paragraph" w:customStyle="1" w:styleId="xl144">
    <w:name w:val="xl144"/>
    <w:basedOn w:val="Normal"/>
    <w:rsid w:val="00221DEF"/>
    <w:pPr>
      <w:shd w:val="clear" w:color="000000" w:fill="FFFFFF"/>
      <w:spacing w:before="100" w:beforeAutospacing="1" w:after="100" w:afterAutospacing="1" w:line="240" w:lineRule="auto"/>
      <w:jc w:val="right"/>
    </w:pPr>
    <w:rPr>
      <w:rFonts w:ascii="Arial" w:eastAsia="Times New Roman" w:hAnsi="Arial" w:cs="Arial"/>
      <w:color w:val="0070C0"/>
      <w:sz w:val="18"/>
      <w:szCs w:val="18"/>
      <w:lang w:eastAsia="hr-HR"/>
    </w:rPr>
  </w:style>
  <w:style w:type="paragraph" w:customStyle="1" w:styleId="xl145">
    <w:name w:val="xl145"/>
    <w:basedOn w:val="Normal"/>
    <w:rsid w:val="00221DEF"/>
    <w:pPr>
      <w:shd w:val="clear" w:color="000000" w:fill="FFFFFF"/>
      <w:spacing w:before="100" w:beforeAutospacing="1" w:after="100" w:afterAutospacing="1" w:line="240" w:lineRule="auto"/>
      <w:jc w:val="right"/>
    </w:pPr>
    <w:rPr>
      <w:rFonts w:ascii="Arial" w:eastAsia="Times New Roman" w:hAnsi="Arial" w:cs="Arial"/>
      <w:color w:val="0070C0"/>
      <w:sz w:val="18"/>
      <w:szCs w:val="18"/>
      <w:lang w:eastAsia="hr-HR"/>
    </w:rPr>
  </w:style>
  <w:style w:type="paragraph" w:customStyle="1" w:styleId="xl146">
    <w:name w:val="xl146"/>
    <w:basedOn w:val="Normal"/>
    <w:rsid w:val="00221DEF"/>
    <w:pPr>
      <w:shd w:val="clear" w:color="000000" w:fill="FFFFFF"/>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147">
    <w:name w:val="xl147"/>
    <w:basedOn w:val="Normal"/>
    <w:rsid w:val="00221DEF"/>
    <w:pPr>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148">
    <w:name w:val="xl148"/>
    <w:basedOn w:val="Normal"/>
    <w:rsid w:val="00221DEF"/>
    <w:pPr>
      <w:shd w:val="clear" w:color="000000" w:fill="FFFFFF"/>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149">
    <w:name w:val="xl149"/>
    <w:basedOn w:val="Normal"/>
    <w:rsid w:val="00221DEF"/>
    <w:pPr>
      <w:shd w:val="clear" w:color="000000" w:fill="E0E0E0"/>
      <w:spacing w:before="100" w:beforeAutospacing="1" w:after="100" w:afterAutospacing="1" w:line="240" w:lineRule="auto"/>
    </w:pPr>
    <w:rPr>
      <w:rFonts w:ascii="Arial" w:eastAsia="Times New Roman" w:hAnsi="Arial" w:cs="Arial"/>
      <w:sz w:val="18"/>
      <w:szCs w:val="18"/>
      <w:lang w:eastAsia="hr-HR"/>
    </w:rPr>
  </w:style>
  <w:style w:type="paragraph" w:customStyle="1" w:styleId="xl150">
    <w:name w:val="xl150"/>
    <w:basedOn w:val="Normal"/>
    <w:rsid w:val="00221DEF"/>
    <w:pP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51">
    <w:name w:val="xl151"/>
    <w:basedOn w:val="Normal"/>
    <w:rsid w:val="00221DEF"/>
    <w:pPr>
      <w:shd w:val="clear" w:color="000000" w:fill="FFFFFF"/>
      <w:spacing w:before="100" w:beforeAutospacing="1" w:after="100" w:afterAutospacing="1" w:line="240" w:lineRule="auto"/>
      <w:jc w:val="right"/>
    </w:pPr>
    <w:rPr>
      <w:rFonts w:ascii="Arial" w:eastAsia="Times New Roman" w:hAnsi="Arial" w:cs="Arial"/>
      <w:b/>
      <w:bCs/>
      <w:i/>
      <w:iCs/>
      <w:color w:val="C00000"/>
      <w:sz w:val="18"/>
      <w:szCs w:val="18"/>
      <w:lang w:eastAsia="hr-HR"/>
    </w:rPr>
  </w:style>
  <w:style w:type="paragraph" w:customStyle="1" w:styleId="xl152">
    <w:name w:val="xl152"/>
    <w:basedOn w:val="Normal"/>
    <w:rsid w:val="00221DEF"/>
    <w:pPr>
      <w:shd w:val="clear" w:color="000000" w:fill="FFFFFF"/>
      <w:spacing w:before="100" w:beforeAutospacing="1" w:after="100" w:afterAutospacing="1" w:line="240" w:lineRule="auto"/>
      <w:jc w:val="right"/>
    </w:pPr>
    <w:rPr>
      <w:rFonts w:ascii="Arial" w:eastAsia="Times New Roman" w:hAnsi="Arial" w:cs="Arial"/>
      <w:b/>
      <w:bCs/>
      <w:i/>
      <w:iCs/>
      <w:color w:val="C00000"/>
      <w:sz w:val="18"/>
      <w:szCs w:val="18"/>
      <w:lang w:eastAsia="hr-HR"/>
    </w:rPr>
  </w:style>
  <w:style w:type="paragraph" w:customStyle="1" w:styleId="xl153">
    <w:name w:val="xl153"/>
    <w:basedOn w:val="Normal"/>
    <w:rsid w:val="00221DEF"/>
    <w:pPr>
      <w:shd w:val="clear" w:color="000000" w:fill="FFFFFF"/>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154">
    <w:name w:val="xl154"/>
    <w:basedOn w:val="Normal"/>
    <w:rsid w:val="00221DEF"/>
    <w:pPr>
      <w:shd w:val="clear" w:color="000000" w:fill="FFFF00"/>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55">
    <w:name w:val="xl155"/>
    <w:basedOn w:val="Normal"/>
    <w:rsid w:val="00221DEF"/>
    <w:pPr>
      <w:shd w:val="clear" w:color="000000" w:fill="FFFF00"/>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56">
    <w:name w:val="xl156"/>
    <w:basedOn w:val="Normal"/>
    <w:rsid w:val="00221DEF"/>
    <w:pPr>
      <w:spacing w:before="100" w:beforeAutospacing="1" w:after="100" w:afterAutospacing="1" w:line="240" w:lineRule="auto"/>
    </w:pPr>
    <w:rPr>
      <w:rFonts w:ascii="Arial" w:eastAsia="Times New Roman" w:hAnsi="Arial" w:cs="Arial"/>
      <w:sz w:val="18"/>
      <w:szCs w:val="18"/>
      <w:lang w:eastAsia="hr-HR"/>
    </w:rPr>
  </w:style>
  <w:style w:type="paragraph" w:styleId="NormalWeb">
    <w:name w:val="Normal (Web)"/>
    <w:basedOn w:val="Normal"/>
    <w:uiPriority w:val="99"/>
    <w:unhideWhenUsed/>
    <w:rsid w:val="008B2B6C"/>
    <w:pPr>
      <w:spacing w:before="100" w:beforeAutospacing="1" w:after="100" w:afterAutospacing="1" w:line="240" w:lineRule="auto"/>
    </w:pPr>
    <w:rPr>
      <w:rFonts w:ascii="Times New Roman" w:eastAsiaTheme="minorEastAsia"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281">
      <w:bodyDiv w:val="1"/>
      <w:marLeft w:val="0"/>
      <w:marRight w:val="0"/>
      <w:marTop w:val="0"/>
      <w:marBottom w:val="0"/>
      <w:divBdr>
        <w:top w:val="none" w:sz="0" w:space="0" w:color="auto"/>
        <w:left w:val="none" w:sz="0" w:space="0" w:color="auto"/>
        <w:bottom w:val="none" w:sz="0" w:space="0" w:color="auto"/>
        <w:right w:val="none" w:sz="0" w:space="0" w:color="auto"/>
      </w:divBdr>
    </w:div>
    <w:div w:id="243225403">
      <w:bodyDiv w:val="1"/>
      <w:marLeft w:val="0"/>
      <w:marRight w:val="0"/>
      <w:marTop w:val="0"/>
      <w:marBottom w:val="0"/>
      <w:divBdr>
        <w:top w:val="none" w:sz="0" w:space="0" w:color="auto"/>
        <w:left w:val="none" w:sz="0" w:space="0" w:color="auto"/>
        <w:bottom w:val="none" w:sz="0" w:space="0" w:color="auto"/>
        <w:right w:val="none" w:sz="0" w:space="0" w:color="auto"/>
      </w:divBdr>
    </w:div>
    <w:div w:id="278143471">
      <w:bodyDiv w:val="1"/>
      <w:marLeft w:val="0"/>
      <w:marRight w:val="0"/>
      <w:marTop w:val="0"/>
      <w:marBottom w:val="0"/>
      <w:divBdr>
        <w:top w:val="none" w:sz="0" w:space="0" w:color="auto"/>
        <w:left w:val="none" w:sz="0" w:space="0" w:color="auto"/>
        <w:bottom w:val="none" w:sz="0" w:space="0" w:color="auto"/>
        <w:right w:val="none" w:sz="0" w:space="0" w:color="auto"/>
      </w:divBdr>
    </w:div>
    <w:div w:id="529151603">
      <w:bodyDiv w:val="1"/>
      <w:marLeft w:val="0"/>
      <w:marRight w:val="0"/>
      <w:marTop w:val="0"/>
      <w:marBottom w:val="0"/>
      <w:divBdr>
        <w:top w:val="none" w:sz="0" w:space="0" w:color="auto"/>
        <w:left w:val="none" w:sz="0" w:space="0" w:color="auto"/>
        <w:bottom w:val="none" w:sz="0" w:space="0" w:color="auto"/>
        <w:right w:val="none" w:sz="0" w:space="0" w:color="auto"/>
      </w:divBdr>
    </w:div>
    <w:div w:id="695931513">
      <w:bodyDiv w:val="1"/>
      <w:marLeft w:val="0"/>
      <w:marRight w:val="0"/>
      <w:marTop w:val="0"/>
      <w:marBottom w:val="0"/>
      <w:divBdr>
        <w:top w:val="none" w:sz="0" w:space="0" w:color="auto"/>
        <w:left w:val="none" w:sz="0" w:space="0" w:color="auto"/>
        <w:bottom w:val="none" w:sz="0" w:space="0" w:color="auto"/>
        <w:right w:val="none" w:sz="0" w:space="0" w:color="auto"/>
      </w:divBdr>
    </w:div>
    <w:div w:id="732434600">
      <w:bodyDiv w:val="1"/>
      <w:marLeft w:val="0"/>
      <w:marRight w:val="0"/>
      <w:marTop w:val="0"/>
      <w:marBottom w:val="0"/>
      <w:divBdr>
        <w:top w:val="none" w:sz="0" w:space="0" w:color="auto"/>
        <w:left w:val="none" w:sz="0" w:space="0" w:color="auto"/>
        <w:bottom w:val="none" w:sz="0" w:space="0" w:color="auto"/>
        <w:right w:val="none" w:sz="0" w:space="0" w:color="auto"/>
      </w:divBdr>
    </w:div>
    <w:div w:id="772868531">
      <w:bodyDiv w:val="1"/>
      <w:marLeft w:val="0"/>
      <w:marRight w:val="0"/>
      <w:marTop w:val="0"/>
      <w:marBottom w:val="0"/>
      <w:divBdr>
        <w:top w:val="none" w:sz="0" w:space="0" w:color="auto"/>
        <w:left w:val="none" w:sz="0" w:space="0" w:color="auto"/>
        <w:bottom w:val="none" w:sz="0" w:space="0" w:color="auto"/>
        <w:right w:val="none" w:sz="0" w:space="0" w:color="auto"/>
      </w:divBdr>
    </w:div>
    <w:div w:id="956449264">
      <w:bodyDiv w:val="1"/>
      <w:marLeft w:val="0"/>
      <w:marRight w:val="0"/>
      <w:marTop w:val="0"/>
      <w:marBottom w:val="0"/>
      <w:divBdr>
        <w:top w:val="none" w:sz="0" w:space="0" w:color="auto"/>
        <w:left w:val="none" w:sz="0" w:space="0" w:color="auto"/>
        <w:bottom w:val="none" w:sz="0" w:space="0" w:color="auto"/>
        <w:right w:val="none" w:sz="0" w:space="0" w:color="auto"/>
      </w:divBdr>
    </w:div>
    <w:div w:id="1003431487">
      <w:bodyDiv w:val="1"/>
      <w:marLeft w:val="0"/>
      <w:marRight w:val="0"/>
      <w:marTop w:val="0"/>
      <w:marBottom w:val="0"/>
      <w:divBdr>
        <w:top w:val="none" w:sz="0" w:space="0" w:color="auto"/>
        <w:left w:val="none" w:sz="0" w:space="0" w:color="auto"/>
        <w:bottom w:val="none" w:sz="0" w:space="0" w:color="auto"/>
        <w:right w:val="none" w:sz="0" w:space="0" w:color="auto"/>
      </w:divBdr>
    </w:div>
    <w:div w:id="1297251086">
      <w:bodyDiv w:val="1"/>
      <w:marLeft w:val="0"/>
      <w:marRight w:val="0"/>
      <w:marTop w:val="0"/>
      <w:marBottom w:val="0"/>
      <w:divBdr>
        <w:top w:val="none" w:sz="0" w:space="0" w:color="auto"/>
        <w:left w:val="none" w:sz="0" w:space="0" w:color="auto"/>
        <w:bottom w:val="none" w:sz="0" w:space="0" w:color="auto"/>
        <w:right w:val="none" w:sz="0" w:space="0" w:color="auto"/>
      </w:divBdr>
    </w:div>
    <w:div w:id="1342657396">
      <w:bodyDiv w:val="1"/>
      <w:marLeft w:val="0"/>
      <w:marRight w:val="0"/>
      <w:marTop w:val="0"/>
      <w:marBottom w:val="0"/>
      <w:divBdr>
        <w:top w:val="none" w:sz="0" w:space="0" w:color="auto"/>
        <w:left w:val="none" w:sz="0" w:space="0" w:color="auto"/>
        <w:bottom w:val="none" w:sz="0" w:space="0" w:color="auto"/>
        <w:right w:val="none" w:sz="0" w:space="0" w:color="auto"/>
      </w:divBdr>
    </w:div>
    <w:div w:id="1545555189">
      <w:bodyDiv w:val="1"/>
      <w:marLeft w:val="0"/>
      <w:marRight w:val="0"/>
      <w:marTop w:val="0"/>
      <w:marBottom w:val="0"/>
      <w:divBdr>
        <w:top w:val="none" w:sz="0" w:space="0" w:color="auto"/>
        <w:left w:val="none" w:sz="0" w:space="0" w:color="auto"/>
        <w:bottom w:val="none" w:sz="0" w:space="0" w:color="auto"/>
        <w:right w:val="none" w:sz="0" w:space="0" w:color="auto"/>
      </w:divBdr>
    </w:div>
    <w:div w:id="1564442596">
      <w:bodyDiv w:val="1"/>
      <w:marLeft w:val="0"/>
      <w:marRight w:val="0"/>
      <w:marTop w:val="0"/>
      <w:marBottom w:val="0"/>
      <w:divBdr>
        <w:top w:val="none" w:sz="0" w:space="0" w:color="auto"/>
        <w:left w:val="none" w:sz="0" w:space="0" w:color="auto"/>
        <w:bottom w:val="none" w:sz="0" w:space="0" w:color="auto"/>
        <w:right w:val="none" w:sz="0" w:space="0" w:color="auto"/>
      </w:divBdr>
    </w:div>
    <w:div w:id="1939017356">
      <w:bodyDiv w:val="1"/>
      <w:marLeft w:val="0"/>
      <w:marRight w:val="0"/>
      <w:marTop w:val="0"/>
      <w:marBottom w:val="0"/>
      <w:divBdr>
        <w:top w:val="none" w:sz="0" w:space="0" w:color="auto"/>
        <w:left w:val="none" w:sz="0" w:space="0" w:color="auto"/>
        <w:bottom w:val="none" w:sz="0" w:space="0" w:color="auto"/>
        <w:right w:val="none" w:sz="0" w:space="0" w:color="auto"/>
      </w:divBdr>
    </w:div>
    <w:div w:id="1952979411">
      <w:bodyDiv w:val="1"/>
      <w:marLeft w:val="0"/>
      <w:marRight w:val="0"/>
      <w:marTop w:val="0"/>
      <w:marBottom w:val="0"/>
      <w:divBdr>
        <w:top w:val="none" w:sz="0" w:space="0" w:color="auto"/>
        <w:left w:val="none" w:sz="0" w:space="0" w:color="auto"/>
        <w:bottom w:val="none" w:sz="0" w:space="0" w:color="auto"/>
        <w:right w:val="none" w:sz="0" w:space="0" w:color="auto"/>
      </w:divBdr>
    </w:div>
    <w:div w:id="2044209648">
      <w:bodyDiv w:val="1"/>
      <w:marLeft w:val="0"/>
      <w:marRight w:val="0"/>
      <w:marTop w:val="0"/>
      <w:marBottom w:val="0"/>
      <w:divBdr>
        <w:top w:val="none" w:sz="0" w:space="0" w:color="auto"/>
        <w:left w:val="none" w:sz="0" w:space="0" w:color="auto"/>
        <w:bottom w:val="none" w:sz="0" w:space="0" w:color="auto"/>
        <w:right w:val="none" w:sz="0" w:space="0" w:color="auto"/>
      </w:divBdr>
    </w:div>
    <w:div w:id="2078091728">
      <w:bodyDiv w:val="1"/>
      <w:marLeft w:val="0"/>
      <w:marRight w:val="0"/>
      <w:marTop w:val="0"/>
      <w:marBottom w:val="0"/>
      <w:divBdr>
        <w:top w:val="none" w:sz="0" w:space="0" w:color="auto"/>
        <w:left w:val="none" w:sz="0" w:space="0" w:color="auto"/>
        <w:bottom w:val="none" w:sz="0" w:space="0" w:color="auto"/>
        <w:right w:val="none" w:sz="0" w:space="0" w:color="auto"/>
      </w:divBdr>
    </w:div>
    <w:div w:id="2086147139">
      <w:bodyDiv w:val="1"/>
      <w:marLeft w:val="0"/>
      <w:marRight w:val="0"/>
      <w:marTop w:val="0"/>
      <w:marBottom w:val="0"/>
      <w:divBdr>
        <w:top w:val="none" w:sz="0" w:space="0" w:color="auto"/>
        <w:left w:val="none" w:sz="0" w:space="0" w:color="auto"/>
        <w:bottom w:val="none" w:sz="0" w:space="0" w:color="auto"/>
        <w:right w:val="none" w:sz="0" w:space="0" w:color="auto"/>
      </w:divBdr>
    </w:div>
    <w:div w:id="211413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10A-4327-8FAB-F7F6878E2ED0}"/>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10A-4327-8FAB-F7F6878E2ED0}"/>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10A-4327-8FAB-F7F6878E2ED0}"/>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10A-4327-8FAB-F7F6878E2ED0}"/>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C10A-4327-8FAB-F7F6878E2E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r-Latn-R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'[Rashodi izvršeno.xls]List4'!$B$3:$B$7</c:f>
              <c:strCache>
                <c:ptCount val="4"/>
                <c:pt idx="0">
                  <c:v>Prihodi od poreza</c:v>
                </c:pt>
                <c:pt idx="1">
                  <c:v>Pomoći iz inozemstva i od subjekata unutar općeg proračuna</c:v>
                </c:pt>
                <c:pt idx="2">
                  <c:v>Prihodi od imovine</c:v>
                </c:pt>
                <c:pt idx="3">
                  <c:v>Prihodi od uprav. pristojbi, pristojbi po poseb. propisima i naknada</c:v>
                </c:pt>
              </c:strCache>
            </c:strRef>
          </c:cat>
          <c:val>
            <c:numRef>
              <c:f>'[Rashodi izvršeno.xls]List4'!$C$3:$C$7</c:f>
              <c:numCache>
                <c:formatCode>#,##0</c:formatCode>
                <c:ptCount val="5"/>
                <c:pt idx="0">
                  <c:v>330829</c:v>
                </c:pt>
                <c:pt idx="1">
                  <c:v>4988013</c:v>
                </c:pt>
                <c:pt idx="2">
                  <c:v>313354</c:v>
                </c:pt>
                <c:pt idx="3">
                  <c:v>951485</c:v>
                </c:pt>
                <c:pt idx="4">
                  <c:v>850</c:v>
                </c:pt>
              </c:numCache>
            </c:numRef>
          </c:val>
          <c:extLst xmlns:c16r2="http://schemas.microsoft.com/office/drawing/2015/06/chart">
            <c:ext xmlns:c16="http://schemas.microsoft.com/office/drawing/2014/chart" uri="{C3380CC4-5D6E-409C-BE32-E72D297353CC}">
              <c16:uniqueId val="{0000000A-C10A-4327-8FAB-F7F6878E2ED0}"/>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5E2-4021-9EF1-B99131AB963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5E2-4021-9EF1-B99131AB963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5E2-4021-9EF1-B99131AB963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5E2-4021-9EF1-B99131AB9635}"/>
              </c:ext>
            </c:extLst>
          </c:dPt>
          <c:dPt>
            <c:idx val="4"/>
            <c:bubble3D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E5E2-4021-9EF1-B99131AB9635}"/>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E5E2-4021-9EF1-B99131AB96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r-Latn-R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'[Rashodi izvršeno.xls]List4'!$B$54:$B$59</c:f>
              <c:strCache>
                <c:ptCount val="6"/>
                <c:pt idx="0">
                  <c:v>Rashodi za zaposlene</c:v>
                </c:pt>
                <c:pt idx="1">
                  <c:v>Materijalni rashodi</c:v>
                </c:pt>
                <c:pt idx="2">
                  <c:v>Financijski rashodi</c:v>
                </c:pt>
                <c:pt idx="3">
                  <c:v>Pomoći dane u inozemstvo i unutar općeg proračuna</c:v>
                </c:pt>
                <c:pt idx="4">
                  <c:v>Naknade građanima i kućanstvima na temelju osiguranja i druge naknade</c:v>
                </c:pt>
                <c:pt idx="5">
                  <c:v>Ostali rashodi</c:v>
                </c:pt>
              </c:strCache>
            </c:strRef>
          </c:cat>
          <c:val>
            <c:numRef>
              <c:f>'[Rashodi izvršeno.xls]List4'!$C$54:$C$59</c:f>
              <c:numCache>
                <c:formatCode>#,##0</c:formatCode>
                <c:ptCount val="6"/>
                <c:pt idx="0">
                  <c:v>768777</c:v>
                </c:pt>
                <c:pt idx="1">
                  <c:v>1113820</c:v>
                </c:pt>
                <c:pt idx="2">
                  <c:v>7094</c:v>
                </c:pt>
                <c:pt idx="3">
                  <c:v>100467</c:v>
                </c:pt>
                <c:pt idx="4">
                  <c:v>360806</c:v>
                </c:pt>
                <c:pt idx="5">
                  <c:v>561122</c:v>
                </c:pt>
              </c:numCache>
            </c:numRef>
          </c:val>
          <c:extLst xmlns:c16r2="http://schemas.microsoft.com/office/drawing/2015/06/chart">
            <c:ext xmlns:c16="http://schemas.microsoft.com/office/drawing/2014/chart" uri="{C3380CC4-5D6E-409C-BE32-E72D297353CC}">
              <c16:uniqueId val="{0000000C-E5E2-4021-9EF1-B99131AB9635}"/>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35460768408974"/>
          <c:y val="3.5476718403547672E-2"/>
          <c:w val="0.86472105880381989"/>
          <c:h val="0.71396820680433815"/>
        </c:manualLayout>
      </c:layout>
      <c:barChart>
        <c:barDir val="col"/>
        <c:grouping val="clustered"/>
        <c:varyColors val="0"/>
        <c:ser>
          <c:idx val="0"/>
          <c:order val="0"/>
          <c:tx>
            <c:strRef>
              <c:f>'[Rashodi izvršeno.xls]List3'!$C$5</c:f>
              <c:strCache>
                <c:ptCount val="1"/>
                <c:pt idx="0">
                  <c:v>PRIHODI</c:v>
                </c:pt>
              </c:strCache>
            </c:strRef>
          </c:tx>
          <c:spPr>
            <a:solidFill>
              <a:schemeClr val="accent1"/>
            </a:solidFill>
            <a:ln>
              <a:noFill/>
            </a:ln>
            <a:effectLst/>
          </c:spPr>
          <c:invertIfNegative val="0"/>
          <c:cat>
            <c:strRef>
              <c:f>'[Rashodi izvršeno.xls]List3'!$B$6:$B$11</c:f>
              <c:strCache>
                <c:ptCount val="6"/>
                <c:pt idx="0">
                  <c:v>Opći prihodi i primici</c:v>
                </c:pt>
                <c:pt idx="1">
                  <c:v>Prihodi za posebne namjene</c:v>
                </c:pt>
                <c:pt idx="2">
                  <c:v>Pomoći EU</c:v>
                </c:pt>
                <c:pt idx="3">
                  <c:v>Ostale pomoći</c:v>
                </c:pt>
                <c:pt idx="4">
                  <c:v>Prihodi od prodaje nefinancijske imovine</c:v>
                </c:pt>
                <c:pt idx="5">
                  <c:v>Vlatiti izvori (višak prihoda)</c:v>
                </c:pt>
              </c:strCache>
            </c:strRef>
          </c:cat>
          <c:val>
            <c:numRef>
              <c:f>'[Rashodi izvršeno.xls]List3'!$C$6:$C$11</c:f>
              <c:numCache>
                <c:formatCode>#,##0</c:formatCode>
                <c:ptCount val="6"/>
                <c:pt idx="0">
                  <c:v>592508</c:v>
                </c:pt>
                <c:pt idx="1">
                  <c:v>1235889</c:v>
                </c:pt>
                <c:pt idx="2">
                  <c:v>2113355</c:v>
                </c:pt>
                <c:pt idx="3">
                  <c:v>2874657</c:v>
                </c:pt>
                <c:pt idx="4">
                  <c:v>26710</c:v>
                </c:pt>
              </c:numCache>
            </c:numRef>
          </c:val>
          <c:extLst xmlns:c16r2="http://schemas.microsoft.com/office/drawing/2015/06/chart">
            <c:ext xmlns:c16="http://schemas.microsoft.com/office/drawing/2014/chart" uri="{C3380CC4-5D6E-409C-BE32-E72D297353CC}">
              <c16:uniqueId val="{00000000-2D25-46CC-BC02-F38970687741}"/>
            </c:ext>
          </c:extLst>
        </c:ser>
        <c:ser>
          <c:idx val="1"/>
          <c:order val="1"/>
          <c:tx>
            <c:strRef>
              <c:f>'[Rashodi izvršeno.xls]List3'!$D$5</c:f>
              <c:strCache>
                <c:ptCount val="1"/>
                <c:pt idx="0">
                  <c:v>RASHODI</c:v>
                </c:pt>
              </c:strCache>
            </c:strRef>
          </c:tx>
          <c:spPr>
            <a:solidFill>
              <a:schemeClr val="accent2"/>
            </a:solidFill>
            <a:ln>
              <a:noFill/>
            </a:ln>
            <a:effectLst/>
          </c:spPr>
          <c:invertIfNegative val="0"/>
          <c:cat>
            <c:strRef>
              <c:f>'[Rashodi izvršeno.xls]List3'!$B$6:$B$11</c:f>
              <c:strCache>
                <c:ptCount val="6"/>
                <c:pt idx="0">
                  <c:v>Opći prihodi i primici</c:v>
                </c:pt>
                <c:pt idx="1">
                  <c:v>Prihodi za posebne namjene</c:v>
                </c:pt>
                <c:pt idx="2">
                  <c:v>Pomoći EU</c:v>
                </c:pt>
                <c:pt idx="3">
                  <c:v>Ostale pomoći</c:v>
                </c:pt>
                <c:pt idx="4">
                  <c:v>Prihodi od prodaje nefinancijske imovine</c:v>
                </c:pt>
                <c:pt idx="5">
                  <c:v>Vlatiti izvori (višak prihoda)</c:v>
                </c:pt>
              </c:strCache>
            </c:strRef>
          </c:cat>
          <c:val>
            <c:numRef>
              <c:f>'[Rashodi izvršeno.xls]List3'!$D$6:$D$11</c:f>
              <c:numCache>
                <c:formatCode>#,##0</c:formatCode>
                <c:ptCount val="6"/>
                <c:pt idx="0">
                  <c:v>569068</c:v>
                </c:pt>
                <c:pt idx="1">
                  <c:v>1081960.27</c:v>
                </c:pt>
                <c:pt idx="2">
                  <c:v>2113354.6</c:v>
                </c:pt>
                <c:pt idx="3">
                  <c:v>2865157.6900000004</c:v>
                </c:pt>
                <c:pt idx="4">
                  <c:v>26710</c:v>
                </c:pt>
                <c:pt idx="5">
                  <c:v>1887988.04</c:v>
                </c:pt>
              </c:numCache>
            </c:numRef>
          </c:val>
          <c:extLst xmlns:c16r2="http://schemas.microsoft.com/office/drawing/2015/06/chart">
            <c:ext xmlns:c16="http://schemas.microsoft.com/office/drawing/2014/chart" uri="{C3380CC4-5D6E-409C-BE32-E72D297353CC}">
              <c16:uniqueId val="{00000001-2D25-46CC-BC02-F38970687741}"/>
            </c:ext>
          </c:extLst>
        </c:ser>
        <c:dLbls>
          <c:showLegendKey val="0"/>
          <c:showVal val="0"/>
          <c:showCatName val="0"/>
          <c:showSerName val="0"/>
          <c:showPercent val="0"/>
          <c:showBubbleSize val="0"/>
        </c:dLbls>
        <c:gapWidth val="219"/>
        <c:overlap val="-27"/>
        <c:axId val="229609032"/>
        <c:axId val="229609424"/>
      </c:barChart>
      <c:catAx>
        <c:axId val="2296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29609424"/>
        <c:crosses val="autoZero"/>
        <c:auto val="1"/>
        <c:lblAlgn val="ctr"/>
        <c:lblOffset val="100"/>
        <c:noMultiLvlLbl val="0"/>
      </c:catAx>
      <c:valAx>
        <c:axId val="229609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29609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252170420146299E-2"/>
          <c:y val="0.10331608548931384"/>
          <c:w val="0.81949565915970746"/>
          <c:h val="0.78520456371524983"/>
        </c:manualLayout>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'[Rashodi izvršeno.xls]List5'!$A$2:$A$10</c:f>
              <c:strCache>
                <c:ptCount val="9"/>
                <c:pt idx="0">
                  <c:v>Izvršna i zakonodavna tijela, financijski i fiskalni poslovi, vanjski poslovi </c:v>
                </c:pt>
                <c:pt idx="1">
                  <c:v>Javni red i sigurnost</c:v>
                </c:pt>
                <c:pt idx="2">
                  <c:v>Ekonomski poslovi</c:v>
                </c:pt>
                <c:pt idx="3">
                  <c:v>Zaštita okoliša</c:v>
                </c:pt>
                <c:pt idx="4">
                  <c:v>Usluge unapređenja stanovanja i komunalnih pogodnosti</c:v>
                </c:pt>
                <c:pt idx="5">
                  <c:v>Zdravstvo</c:v>
                </c:pt>
                <c:pt idx="6">
                  <c:v>Rekreacija, kultura i religija</c:v>
                </c:pt>
                <c:pt idx="7">
                  <c:v>Obrazovanje</c:v>
                </c:pt>
                <c:pt idx="8">
                  <c:v>Socijalna zaštita</c:v>
                </c:pt>
              </c:strCache>
            </c:strRef>
          </c:cat>
          <c:val>
            <c:numRef>
              <c:f>'[Rashodi izvršeno.xls]List5'!$B$2:$B$10</c:f>
            </c:numRef>
          </c:val>
          <c:extLst xmlns:c16r2="http://schemas.microsoft.com/office/drawing/2015/06/chart">
            <c:ext xmlns:c16="http://schemas.microsoft.com/office/drawing/2014/chart" uri="{C3380CC4-5D6E-409C-BE32-E72D297353CC}">
              <c16:uniqueId val="{00000000-3042-4009-97D5-227D1FB5114F}"/>
            </c:ext>
          </c:extLst>
        </c:ser>
        <c:ser>
          <c:idx val="1"/>
          <c:order val="1"/>
          <c:dPt>
            <c:idx val="0"/>
            <c:bubble3D val="0"/>
            <c:spPr>
              <a:solidFill>
                <a:schemeClr val="accent6">
                  <a:lumMod val="40000"/>
                  <a:lumOff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3042-4009-97D5-227D1FB5114F}"/>
              </c:ext>
            </c:extLst>
          </c:dPt>
          <c:dPt>
            <c:idx val="1"/>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4-3042-4009-97D5-227D1FB5114F}"/>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3042-4009-97D5-227D1FB5114F}"/>
              </c:ext>
            </c:extLst>
          </c:dPt>
          <c:dPt>
            <c:idx val="3"/>
            <c:bubble3D val="0"/>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8-3042-4009-97D5-227D1FB5114F}"/>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A-3042-4009-97D5-227D1FB5114F}"/>
              </c:ext>
            </c:extLst>
          </c:dPt>
          <c:dPt>
            <c:idx val="5"/>
            <c:bubble3D val="0"/>
            <c:spPr>
              <a:solidFill>
                <a:schemeClr val="accent2">
                  <a:lumMod val="40000"/>
                  <a:lumOff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C-3042-4009-97D5-227D1FB5114F}"/>
              </c:ext>
            </c:extLst>
          </c:dPt>
          <c:dPt>
            <c:idx val="6"/>
            <c:bubble3D val="0"/>
            <c:spPr>
              <a:solidFill>
                <a:srgbClr val="FFC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E-3042-4009-97D5-227D1FB5114F}"/>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0-3042-4009-97D5-227D1FB5114F}"/>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2-3042-4009-97D5-227D1FB5114F}"/>
              </c:ext>
            </c:extLst>
          </c:dPt>
          <c:dLbls>
            <c:dLbl>
              <c:idx val="0"/>
              <c:tx>
                <c:rich>
                  <a:bodyPr/>
                  <a:lstStyle/>
                  <a:p>
                    <a:fld id="{E6D5506F-9750-47EE-9F76-3E9BFF4388FF}" type="CATEGORYNAME">
                      <a:rPr lang="en-US"/>
                      <a:pPr/>
                      <a:t>[CATEGORY NAME]</a:t>
                    </a:fld>
                    <a:endParaRPr lang="hr-H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3042-4009-97D5-227D1FB5114F}"/>
                </c:ext>
                <c:ext xmlns:c15="http://schemas.microsoft.com/office/drawing/2012/chart" uri="{CE6537A1-D6FC-4f65-9D91-7224C49458BB}">
                  <c15:dlblFieldTable/>
                  <c15:showDataLabelsRange val="0"/>
                </c:ext>
              </c:extLst>
            </c:dLbl>
            <c:dLbl>
              <c:idx val="1"/>
              <c:tx>
                <c:rich>
                  <a:bodyPr/>
                  <a:lstStyle/>
                  <a:p>
                    <a:fld id="{6919D83B-C76A-407F-8748-F635CFF3311B}" type="CATEGORYNAME">
                      <a:rPr lang="en-US"/>
                      <a:pPr/>
                      <a:t>[CATEGORY NAME]</a:t>
                    </a:fld>
                    <a:endParaRPr lang="en-US"/>
                  </a:p>
                  <a:p>
                    <a:endParaRPr lang="hr-H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3042-4009-97D5-227D1FB5114F}"/>
                </c:ext>
                <c:ext xmlns:c15="http://schemas.microsoft.com/office/drawing/2012/chart" uri="{CE6537A1-D6FC-4f65-9D91-7224C49458BB}">
                  <c15:dlblFieldTable/>
                  <c15:showDataLabelsRange val="0"/>
                </c:ext>
              </c:extLst>
            </c:dLbl>
            <c:dLbl>
              <c:idx val="2"/>
              <c:tx>
                <c:rich>
                  <a:bodyPr/>
                  <a:lstStyle/>
                  <a:p>
                    <a:fld id="{07056E5E-4BF6-41EF-8FEA-69878E2AF9AA}" type="CATEGORYNAME">
                      <a:rPr lang="en-US"/>
                      <a:pPr/>
                      <a:t>[CATEGORY NAME]</a:t>
                    </a:fld>
                    <a:r>
                      <a:rPr lang="en-US" baseline="0"/>
                      <a:t> </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6-3042-4009-97D5-227D1FB5114F}"/>
                </c:ext>
                <c:ext xmlns:c15="http://schemas.microsoft.com/office/drawing/2012/chart" uri="{CE6537A1-D6FC-4f65-9D91-7224C49458BB}">
                  <c15:dlblFieldTable/>
                  <c15:showDataLabelsRange val="0"/>
                </c:ext>
              </c:extLst>
            </c:dLbl>
            <c:dLbl>
              <c:idx val="3"/>
              <c:tx>
                <c:rich>
                  <a:bodyPr/>
                  <a:lstStyle/>
                  <a:p>
                    <a:fld id="{1A65AF26-B2E1-4C50-BAB8-6764812EB3FF}" type="CATEGORYNAME">
                      <a:rPr lang="en-US"/>
                      <a:pPr/>
                      <a:t>[CATEGORY NAME]</a:t>
                    </a:fld>
                    <a:endParaRPr lang="hr-H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8-3042-4009-97D5-227D1FB5114F}"/>
                </c:ext>
                <c:ext xmlns:c15="http://schemas.microsoft.com/office/drawing/2012/chart" uri="{CE6537A1-D6FC-4f65-9D91-7224C49458BB}">
                  <c15:dlblFieldTable/>
                  <c15:showDataLabelsRange val="0"/>
                </c:ext>
              </c:extLst>
            </c:dLbl>
            <c:dLbl>
              <c:idx val="4"/>
              <c:tx>
                <c:rich>
                  <a:bodyPr/>
                  <a:lstStyle/>
                  <a:p>
                    <a:fld id="{97B76FBC-DB9A-47D0-9B2A-49B8CD3FAE94}" type="CATEGORYNAME">
                      <a:rPr lang="en-US"/>
                      <a:pPr/>
                      <a:t>[CATEGORY NAME]</a:t>
                    </a:fld>
                    <a:endParaRPr lang="hr-H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A-3042-4009-97D5-227D1FB5114F}"/>
                </c:ext>
                <c:ext xmlns:c15="http://schemas.microsoft.com/office/drawing/2012/chart" uri="{CE6537A1-D6FC-4f65-9D91-7224C49458BB}">
                  <c15:dlblFieldTable/>
                  <c15:showDataLabelsRange val="0"/>
                </c:ext>
              </c:extLst>
            </c:dLbl>
            <c:dLbl>
              <c:idx val="5"/>
              <c:tx>
                <c:rich>
                  <a:bodyPr/>
                  <a:lstStyle/>
                  <a:p>
                    <a:fld id="{F38F05A9-AABE-4D11-88B9-64DDA4A31052}" type="CATEGORYNAME">
                      <a:rPr lang="en-US"/>
                      <a:pPr/>
                      <a:t>[CATEGORY NAME]</a:t>
                    </a:fld>
                    <a:endParaRPr lang="hr-H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C-3042-4009-97D5-227D1FB5114F}"/>
                </c:ext>
                <c:ext xmlns:c15="http://schemas.microsoft.com/office/drawing/2012/chart" uri="{CE6537A1-D6FC-4f65-9D91-7224C49458BB}">
                  <c15:dlblFieldTable/>
                  <c15:showDataLabelsRange val="0"/>
                </c:ext>
              </c:extLst>
            </c:dLbl>
            <c:dLbl>
              <c:idx val="6"/>
              <c:tx>
                <c:rich>
                  <a:bodyPr/>
                  <a:lstStyle/>
                  <a:p>
                    <a:fld id="{9856178E-C751-4D3D-BB08-7E4C46DD646F}" type="CATEGORYNAME">
                      <a:rPr lang="en-US"/>
                      <a:pPr/>
                      <a:t>[CATEGORY NAME]</a:t>
                    </a:fld>
                    <a:endParaRPr lang="hr-H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E-3042-4009-97D5-227D1FB5114F}"/>
                </c:ext>
                <c:ext xmlns:c15="http://schemas.microsoft.com/office/drawing/2012/chart" uri="{CE6537A1-D6FC-4f65-9D91-7224C49458BB}">
                  <c15:dlblFieldTable/>
                  <c15:showDataLabelsRange val="0"/>
                </c:ext>
              </c:extLst>
            </c:dLbl>
            <c:dLbl>
              <c:idx val="7"/>
              <c:tx>
                <c:rich>
                  <a:bodyPr/>
                  <a:lstStyle/>
                  <a:p>
                    <a:fld id="{701F0777-09AC-496D-AB82-F29625F9E494}" type="CATEGORYNAME">
                      <a:rPr lang="en-US"/>
                      <a:pPr/>
                      <a:t>[CATEGORY NAME]</a:t>
                    </a:fld>
                    <a:endParaRPr lang="hr-H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0-3042-4009-97D5-227D1FB5114F}"/>
                </c:ext>
                <c:ext xmlns:c15="http://schemas.microsoft.com/office/drawing/2012/chart" uri="{CE6537A1-D6FC-4f65-9D91-7224C49458BB}">
                  <c15:dlblFieldTable/>
                  <c15:showDataLabelsRange val="0"/>
                </c:ext>
              </c:extLst>
            </c:dLbl>
            <c:dLbl>
              <c:idx val="8"/>
              <c:tx>
                <c:rich>
                  <a:bodyPr/>
                  <a:lstStyle/>
                  <a:p>
                    <a:fld id="{55C6A42A-3BFB-4B8E-93DA-1F079A34ED5F}" type="CATEGORYNAME">
                      <a:rPr lang="en-US"/>
                      <a:pPr/>
                      <a:t>[CATEGORY NAME]</a:t>
                    </a:fld>
                    <a:r>
                      <a:rPr lang="en-US" baseline="0"/>
                      <a:t> </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2-3042-4009-97D5-227D1FB5114F}"/>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'[Rashodi izvršeno.xls]List5'!$A$2:$A$10</c:f>
              <c:strCache>
                <c:ptCount val="9"/>
                <c:pt idx="0">
                  <c:v>Izvršna i zakonodavna tijela, financijski i fiskalni poslovi, vanjski poslovi </c:v>
                </c:pt>
                <c:pt idx="1">
                  <c:v>Javni red i sigurnost</c:v>
                </c:pt>
                <c:pt idx="2">
                  <c:v>Ekonomski poslovi</c:v>
                </c:pt>
                <c:pt idx="3">
                  <c:v>Zaštita okoliša</c:v>
                </c:pt>
                <c:pt idx="4">
                  <c:v>Usluge unapređenja stanovanja i komunalnih pogodnosti</c:v>
                </c:pt>
                <c:pt idx="5">
                  <c:v>Zdravstvo</c:v>
                </c:pt>
                <c:pt idx="6">
                  <c:v>Rekreacija, kultura i religija</c:v>
                </c:pt>
                <c:pt idx="7">
                  <c:v>Obrazovanje</c:v>
                </c:pt>
                <c:pt idx="8">
                  <c:v>Socijalna zaštita</c:v>
                </c:pt>
              </c:strCache>
            </c:strRef>
          </c:cat>
          <c:val>
            <c:numRef>
              <c:f>'[Rashodi izvršeno.xls]List5'!$C$2:$C$10</c:f>
              <c:numCache>
                <c:formatCode>0.00</c:formatCode>
                <c:ptCount val="9"/>
                <c:pt idx="0">
                  <c:v>13.782654367562316</c:v>
                </c:pt>
                <c:pt idx="1">
                  <c:v>1.6617043545400334</c:v>
                </c:pt>
                <c:pt idx="2">
                  <c:v>13.275493959087298</c:v>
                </c:pt>
                <c:pt idx="3">
                  <c:v>3.023358599646746</c:v>
                </c:pt>
                <c:pt idx="4">
                  <c:v>15.945948125698084</c:v>
                </c:pt>
                <c:pt idx="5">
                  <c:v>2.6081023330302222</c:v>
                </c:pt>
                <c:pt idx="6">
                  <c:v>44.582282548865486</c:v>
                </c:pt>
                <c:pt idx="7">
                  <c:v>3.0013788787154447</c:v>
                </c:pt>
                <c:pt idx="8">
                  <c:v>2.1190768328543728</c:v>
                </c:pt>
              </c:numCache>
            </c:numRef>
          </c:val>
          <c:extLst xmlns:c16r2="http://schemas.microsoft.com/office/drawing/2015/06/chart">
            <c:ext xmlns:c16="http://schemas.microsoft.com/office/drawing/2014/chart" uri="{C3380CC4-5D6E-409C-BE32-E72D297353CC}">
              <c16:uniqueId val="{00000013-3042-4009-97D5-227D1FB5114F}"/>
            </c:ext>
          </c:extLst>
        </c:ser>
        <c:dLbls>
          <c:showLegendKey val="0"/>
          <c:showVal val="1"/>
          <c:showCatName val="1"/>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BF9CD-1E41-445C-BD94-B31B2FE3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5413</TotalTime>
  <Pages>34</Pages>
  <Words>15595</Words>
  <Characters>88893</Characters>
  <Application>Microsoft Office Word</Application>
  <DocSecurity>0</DocSecurity>
  <Lines>740</Lines>
  <Paragraphs>208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OSG</cp:lastModifiedBy>
  <cp:revision>1295</cp:revision>
  <cp:lastPrinted>2022-04-08T09:47:00Z</cp:lastPrinted>
  <dcterms:created xsi:type="dcterms:W3CDTF">2021-03-02T05:52:00Z</dcterms:created>
  <dcterms:modified xsi:type="dcterms:W3CDTF">2022-04-21T07:31:00Z</dcterms:modified>
</cp:coreProperties>
</file>