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4530" w14:textId="66487E1D" w:rsidR="00377666" w:rsidRPr="00660BAF" w:rsidRDefault="003A137A" w:rsidP="00377666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>
        <w:rPr>
          <w:rFonts w:ascii="Arial" w:hAnsi="Arial" w:cs="Arial"/>
          <w:kern w:val="3"/>
          <w:sz w:val="20"/>
          <w:szCs w:val="20"/>
          <w:lang w:bidi="hi-IN"/>
        </w:rPr>
        <w:t xml:space="preserve">         </w:t>
      </w:r>
      <w:r w:rsidR="00377666" w:rsidRPr="00660BAF">
        <w:rPr>
          <w:rFonts w:ascii="Arial" w:hAnsi="Arial" w:cs="Arial"/>
          <w:kern w:val="3"/>
          <w:sz w:val="20"/>
          <w:szCs w:val="20"/>
          <w:lang w:bidi="hi-IN"/>
        </w:rPr>
        <w:t xml:space="preserve">        </w:t>
      </w:r>
      <w:r w:rsidR="00377666" w:rsidRPr="00660BAF">
        <w:rPr>
          <w:rFonts w:ascii="Arial" w:hAnsi="Arial" w:cs="Arial"/>
          <w:noProof/>
          <w:kern w:val="3"/>
          <w:sz w:val="20"/>
          <w:szCs w:val="20"/>
          <w:lang w:bidi="hi-IN"/>
        </w:rPr>
        <w:drawing>
          <wp:inline distT="0" distB="0" distL="0" distR="0" wp14:anchorId="69C6267D" wp14:editId="71BF844A">
            <wp:extent cx="687705" cy="8235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A34B4" w14:textId="77777777" w:rsidR="00377666" w:rsidRPr="00660BAF" w:rsidRDefault="00377666" w:rsidP="0037766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7A54B760" w14:textId="77777777" w:rsidR="00377666" w:rsidRPr="00660BAF" w:rsidRDefault="00377666" w:rsidP="0037766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1F0BE3D9" w14:textId="77777777" w:rsidR="00377666" w:rsidRPr="00660BAF" w:rsidRDefault="00377666" w:rsidP="0037766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2630CCFB" w14:textId="77777777" w:rsidR="00377666" w:rsidRPr="00660BAF" w:rsidRDefault="00377666" w:rsidP="0037766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39348829" w14:textId="77777777" w:rsidR="00377666" w:rsidRDefault="00377666" w:rsidP="00377666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2F58519B" w14:textId="77777777" w:rsidR="00377666" w:rsidRDefault="00377666" w:rsidP="00377666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6A3F7070" w14:textId="726BF4DE" w:rsidR="00377666" w:rsidRPr="00BB18EC" w:rsidRDefault="00377666" w:rsidP="00377666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Na temelju članka 46. Zakona o proračunu („Narodne novine“ br. 144/21) i članka 32. Statuta Općine Stara Gradiška 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(«Službeni vjesnik Brodsko-posavske županije» br. 14/09 i „Službeni vjesnik Općine Stara Gradiška“ br. 1/11, 1/13, 4/18, 6/18-pročišćeni tekst i 1/21), Općinsko vijeće Općine Stara Gradiška na </w:t>
      </w:r>
      <w:r w:rsidR="00C01EBD">
        <w:rPr>
          <w:rFonts w:ascii="Arial" w:eastAsia="Calibri" w:hAnsi="Arial" w:cs="Arial"/>
          <w:sz w:val="20"/>
          <w:szCs w:val="20"/>
          <w:lang w:eastAsia="en-US"/>
        </w:rPr>
        <w:t>13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 sjednici  održanoj </w:t>
      </w:r>
      <w:r w:rsidR="00C01EBD">
        <w:rPr>
          <w:rFonts w:ascii="Arial" w:eastAsia="Calibri" w:hAnsi="Arial" w:cs="Arial"/>
          <w:sz w:val="20"/>
          <w:szCs w:val="20"/>
          <w:lang w:eastAsia="en-US"/>
        </w:rPr>
        <w:t>10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. kolovoza 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202</w:t>
      </w: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. godine, donijelo je</w:t>
      </w:r>
    </w:p>
    <w:p w14:paraId="1EC95D52" w14:textId="77777777" w:rsidR="00377666" w:rsidRDefault="00377666" w:rsidP="00377666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2E0DC418" w14:textId="77777777" w:rsidR="00377666" w:rsidRPr="00BB18EC" w:rsidRDefault="00377666" w:rsidP="00377666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IZMJENE I DOPUNE PRORAČUNA OPĆINE STARA GRADIŠKA</w:t>
      </w:r>
    </w:p>
    <w:p w14:paraId="61289420" w14:textId="0E7251F3" w:rsidR="00377666" w:rsidRPr="00BB18EC" w:rsidRDefault="00377666" w:rsidP="00377666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ZA 202</w:t>
      </w: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. GODINU I PROJEKCIJ</w:t>
      </w:r>
      <w:r>
        <w:rPr>
          <w:rFonts w:ascii="Arial" w:eastAsia="Calibri" w:hAnsi="Arial" w:cs="Arial"/>
          <w:sz w:val="20"/>
          <w:szCs w:val="20"/>
          <w:lang w:eastAsia="en-US"/>
        </w:rPr>
        <w:t>A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 ZA 202</w:t>
      </w: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. I 202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. GODINU</w:t>
      </w:r>
    </w:p>
    <w:p w14:paraId="6CC76D6F" w14:textId="77777777" w:rsidR="00377666" w:rsidRPr="00BB18EC" w:rsidRDefault="00377666" w:rsidP="00377666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39BE250C" w14:textId="77777777" w:rsidR="00377666" w:rsidRPr="00BB18EC" w:rsidRDefault="00377666" w:rsidP="00377666">
      <w:pPr>
        <w:tabs>
          <w:tab w:val="left" w:pos="7513"/>
        </w:tabs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I.OPĆI DIO</w:t>
      </w:r>
    </w:p>
    <w:p w14:paraId="4EA02296" w14:textId="77777777" w:rsidR="00377666" w:rsidRPr="00BB18EC" w:rsidRDefault="00377666" w:rsidP="00377666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705BBD8A" w14:textId="77777777" w:rsidR="00377666" w:rsidRDefault="00377666" w:rsidP="00377666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Članak 1.</w:t>
      </w:r>
    </w:p>
    <w:p w14:paraId="0A834A4D" w14:textId="4ECFE7FF" w:rsidR="00377666" w:rsidRPr="00E5736F" w:rsidRDefault="00377666" w:rsidP="00377666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5736F">
        <w:rPr>
          <w:rFonts w:ascii="Arial" w:eastAsia="Calibri" w:hAnsi="Arial" w:cs="Arial"/>
          <w:sz w:val="20"/>
          <w:szCs w:val="20"/>
          <w:lang w:eastAsia="en-US"/>
        </w:rPr>
        <w:t>U Proračunu Općine Stara Gradiška za 202</w:t>
      </w: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( „Službeni vjesnik Općine Stara Gradiška“ br. 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/2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) mijenjaju se A. Račun prihoda i rashoda za 202</w:t>
      </w: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i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B. Račun financiranja za 202</w:t>
      </w: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kako slijedi:  </w:t>
      </w:r>
    </w:p>
    <w:p w14:paraId="66043E72" w14:textId="09F2AB05" w:rsidR="007823FE" w:rsidRDefault="006C423A">
      <w:r>
        <w:t xml:space="preserve"> </w:t>
      </w:r>
    </w:p>
    <w:p w14:paraId="6119BF72" w14:textId="77777777" w:rsidR="006C423A" w:rsidRPr="002E6E85" w:rsidRDefault="006C423A" w:rsidP="006C423A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2E6E85">
        <w:rPr>
          <w:rFonts w:ascii="Arial" w:hAnsi="Arial" w:cs="Arial"/>
          <w:b/>
          <w:bCs/>
          <w:sz w:val="20"/>
          <w:szCs w:val="20"/>
        </w:rPr>
        <w:t>A. RAČUN PRIHODA I RASHODA</w:t>
      </w:r>
    </w:p>
    <w:tbl>
      <w:tblPr>
        <w:tblW w:w="5255" w:type="pct"/>
        <w:tblLook w:val="04A0" w:firstRow="1" w:lastRow="0" w:firstColumn="1" w:lastColumn="0" w:noHBand="0" w:noVBand="1"/>
      </w:tblPr>
      <w:tblGrid>
        <w:gridCol w:w="5444"/>
        <w:gridCol w:w="1226"/>
        <w:gridCol w:w="1580"/>
        <w:gridCol w:w="1042"/>
        <w:gridCol w:w="1065"/>
      </w:tblGrid>
      <w:tr w:rsidR="006C423A" w14:paraId="6F6C0B85" w14:textId="77777777" w:rsidTr="006C423A">
        <w:trPr>
          <w:trHeight w:val="1078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761C" w14:textId="77777777" w:rsidR="006C423A" w:rsidRPr="006C423A" w:rsidRDefault="006C4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7061B" w14:textId="77777777" w:rsidR="006C423A" w:rsidRPr="006C423A" w:rsidRDefault="006C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PLAN ZA 2023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23644" w14:textId="77777777" w:rsidR="006C423A" w:rsidRPr="006C423A" w:rsidRDefault="006C4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POVEĆANJE / SMANJENJE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89D3B" w14:textId="77777777" w:rsidR="006C423A" w:rsidRPr="006C423A" w:rsidRDefault="006C4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NOVI PLAN ZA 2023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4A1B3" w14:textId="77777777" w:rsidR="006C423A" w:rsidRPr="006C423A" w:rsidRDefault="006C4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INDEKS 4/2 * 100</w:t>
            </w:r>
          </w:p>
        </w:tc>
      </w:tr>
      <w:tr w:rsidR="006C423A" w14:paraId="328E9C85" w14:textId="77777777" w:rsidTr="006C423A">
        <w:trPr>
          <w:trHeight w:val="261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E6B4" w14:textId="77777777" w:rsidR="006C423A" w:rsidRPr="006C423A" w:rsidRDefault="006C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944C2" w14:textId="77777777" w:rsidR="006C423A" w:rsidRPr="006C423A" w:rsidRDefault="006C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973F" w14:textId="77777777" w:rsidR="006C423A" w:rsidRPr="006C423A" w:rsidRDefault="006C4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44C0" w14:textId="77777777" w:rsidR="006C423A" w:rsidRPr="006C423A" w:rsidRDefault="006C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2CC7" w14:textId="77777777" w:rsidR="006C423A" w:rsidRPr="006C423A" w:rsidRDefault="006C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C423A" w14:paraId="7076BB9F" w14:textId="77777777" w:rsidTr="006C423A">
        <w:trPr>
          <w:trHeight w:val="261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6612" w14:textId="77777777" w:rsidR="006C423A" w:rsidRPr="006C423A" w:rsidRDefault="006C423A">
            <w:pPr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PRIHODI POSLOVANJA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8C85" w14:textId="77777777" w:rsidR="006C423A" w:rsidRPr="006C423A" w:rsidRDefault="006C4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778.454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84D5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91.853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DA44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870.307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11FD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111,80</w:t>
            </w:r>
          </w:p>
        </w:tc>
      </w:tr>
      <w:tr w:rsidR="006C423A" w14:paraId="7136A3C4" w14:textId="77777777" w:rsidTr="006C423A">
        <w:trPr>
          <w:trHeight w:val="261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C31E" w14:textId="77777777" w:rsidR="006C423A" w:rsidRPr="006C423A" w:rsidRDefault="006C423A">
            <w:pPr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 xml:space="preserve">PRIHODI OD PRODAJE NEFINANCIJSKE IMOVINE             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2625" w14:textId="77777777" w:rsidR="006C423A" w:rsidRPr="006C423A" w:rsidRDefault="006C4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304.395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47E3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-277.548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9F44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26.847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B857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8,82</w:t>
            </w:r>
          </w:p>
        </w:tc>
      </w:tr>
      <w:tr w:rsidR="006C423A" w14:paraId="0C567450" w14:textId="77777777" w:rsidTr="006C423A">
        <w:trPr>
          <w:trHeight w:val="246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7EF4" w14:textId="77777777" w:rsidR="006C423A" w:rsidRPr="006C423A" w:rsidRDefault="006C423A">
            <w:pPr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UKUPNO PRIHODI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2E16" w14:textId="77777777" w:rsidR="006C423A" w:rsidRPr="006C423A" w:rsidRDefault="006C4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1.082.849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B47F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-185.695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2FF3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897.154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3F83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82,85</w:t>
            </w:r>
          </w:p>
        </w:tc>
      </w:tr>
      <w:tr w:rsidR="006C423A" w14:paraId="2B191E4B" w14:textId="77777777" w:rsidTr="006C423A">
        <w:trPr>
          <w:trHeight w:val="246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CDDE" w14:textId="77777777" w:rsidR="006C423A" w:rsidRPr="006C423A" w:rsidRDefault="006C423A">
            <w:pPr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RASHODI POSLOVANJA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AF51" w14:textId="77777777" w:rsidR="006C423A" w:rsidRPr="006C423A" w:rsidRDefault="006C4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592.510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7F08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-7.888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301E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584.622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E369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98,67</w:t>
            </w:r>
          </w:p>
        </w:tc>
      </w:tr>
      <w:tr w:rsidR="006C423A" w14:paraId="5A777089" w14:textId="77777777" w:rsidTr="006C423A">
        <w:trPr>
          <w:trHeight w:val="246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F357" w14:textId="77777777" w:rsidR="006C423A" w:rsidRPr="006C423A" w:rsidRDefault="006C423A">
            <w:pPr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RASHODI ZA NABAVU NEFINANCIJSKE IMOVINE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577A" w14:textId="77777777" w:rsidR="006C423A" w:rsidRPr="006C423A" w:rsidRDefault="006C4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530.156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BB5D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-128.834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A2AC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401.322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69B0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75,70</w:t>
            </w:r>
          </w:p>
        </w:tc>
      </w:tr>
      <w:tr w:rsidR="006C423A" w14:paraId="4215DE49" w14:textId="77777777" w:rsidTr="006C423A">
        <w:trPr>
          <w:trHeight w:val="246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0B51" w14:textId="77777777" w:rsidR="006C423A" w:rsidRPr="006C423A" w:rsidRDefault="006C423A">
            <w:pPr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UKUPNO RASHODI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EA35" w14:textId="77777777" w:rsidR="006C423A" w:rsidRPr="006C423A" w:rsidRDefault="006C4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1.122.666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CD8B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-136.722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229E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985.944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C810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87,82</w:t>
            </w:r>
          </w:p>
        </w:tc>
      </w:tr>
      <w:tr w:rsidR="006C423A" w14:paraId="40CF843F" w14:textId="77777777" w:rsidTr="00F57179">
        <w:trPr>
          <w:trHeight w:val="246"/>
        </w:trPr>
        <w:tc>
          <w:tcPr>
            <w:tcW w:w="2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7381" w14:textId="77777777" w:rsidR="006C423A" w:rsidRPr="006C423A" w:rsidRDefault="006C423A">
            <w:pPr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VIŠAK/MANJAK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05AA" w14:textId="77777777" w:rsidR="006C423A" w:rsidRPr="006C423A" w:rsidRDefault="006C4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-39.817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1084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-48.974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75EA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-88.791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634F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223,00</w:t>
            </w:r>
          </w:p>
        </w:tc>
      </w:tr>
      <w:tr w:rsidR="00F57179" w14:paraId="1DE924FA" w14:textId="77777777" w:rsidTr="00F57179">
        <w:trPr>
          <w:cantSplit/>
          <w:trHeight w:val="284"/>
        </w:trPr>
        <w:tc>
          <w:tcPr>
            <w:tcW w:w="2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CE9FD" w14:textId="77777777" w:rsidR="00F57179" w:rsidRPr="00F57179" w:rsidRDefault="00F57179" w:rsidP="00F57179">
            <w:pPr>
              <w:pStyle w:val="Default"/>
              <w:rPr>
                <w:sz w:val="16"/>
                <w:szCs w:val="16"/>
              </w:rPr>
            </w:pPr>
            <w:r w:rsidRPr="00F57179">
              <w:rPr>
                <w:sz w:val="16"/>
                <w:szCs w:val="16"/>
              </w:rPr>
              <w:t xml:space="preserve">UKUPAN DONOS VIŠKA/MANJAK IZ PRETHODNIH GODINA </w:t>
            </w:r>
          </w:p>
          <w:p w14:paraId="40FBB16E" w14:textId="77777777" w:rsidR="00F57179" w:rsidRPr="00F57179" w:rsidRDefault="00F571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2A56D" w14:textId="3D154777" w:rsidR="00F57179" w:rsidRPr="006C423A" w:rsidRDefault="00F5717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0FF9E" w14:textId="732AC245" w:rsidR="00F57179" w:rsidRPr="006C423A" w:rsidRDefault="00F571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252.653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3301" w14:textId="4033261A" w:rsidR="00F57179" w:rsidRPr="006C423A" w:rsidRDefault="00F571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252.653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88B4" w14:textId="77777777" w:rsidR="00F57179" w:rsidRPr="006C423A" w:rsidRDefault="00F571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179" w14:paraId="295C9243" w14:textId="77777777" w:rsidTr="00F57179">
        <w:trPr>
          <w:cantSplit/>
          <w:trHeight w:val="284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F1720" w14:textId="77777777" w:rsidR="00F57179" w:rsidRPr="00F57179" w:rsidRDefault="00F57179" w:rsidP="00F57179">
            <w:pPr>
              <w:pStyle w:val="Default"/>
              <w:rPr>
                <w:sz w:val="16"/>
                <w:szCs w:val="16"/>
              </w:rPr>
            </w:pPr>
            <w:r w:rsidRPr="00F57179">
              <w:rPr>
                <w:sz w:val="16"/>
                <w:szCs w:val="16"/>
              </w:rPr>
              <w:t xml:space="preserve">DIO VIŠKA IZ PRETHODNIH GODINA KOJI ĆE SE RASPOREDITI </w:t>
            </w:r>
          </w:p>
          <w:p w14:paraId="65BCED58" w14:textId="77777777" w:rsidR="00F57179" w:rsidRPr="00F57179" w:rsidRDefault="00F571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A3C83" w14:textId="746366E3" w:rsidR="00F57179" w:rsidRPr="006C423A" w:rsidRDefault="00F5717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02484" w14:textId="77777777" w:rsidR="00F57179" w:rsidRPr="006C423A" w:rsidRDefault="00F571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594E6" w14:textId="0720C3FF" w:rsidR="00F57179" w:rsidRPr="006C423A" w:rsidRDefault="00F571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98.655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1732" w14:textId="77777777" w:rsidR="00F57179" w:rsidRPr="006C423A" w:rsidRDefault="00F571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F6975D" w14:textId="77777777" w:rsidR="006C423A" w:rsidRDefault="006C423A" w:rsidP="006C423A">
      <w:pPr>
        <w:jc w:val="center"/>
      </w:pPr>
    </w:p>
    <w:p w14:paraId="6ED7229C" w14:textId="4E579C61" w:rsidR="006C423A" w:rsidRDefault="006C423A" w:rsidP="006C42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6E85">
        <w:rPr>
          <w:rFonts w:ascii="Arial" w:hAnsi="Arial" w:cs="Arial"/>
          <w:b/>
          <w:bCs/>
          <w:sz w:val="20"/>
          <w:szCs w:val="20"/>
        </w:rPr>
        <w:t>B. RAČUN FINANCIRANJA</w:t>
      </w:r>
    </w:p>
    <w:p w14:paraId="18DB4D40" w14:textId="77777777" w:rsidR="006C423A" w:rsidRDefault="006C423A" w:rsidP="006C423A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5248" w:type="pct"/>
        <w:tblLook w:val="04A0" w:firstRow="1" w:lastRow="0" w:firstColumn="1" w:lastColumn="0" w:noHBand="0" w:noVBand="1"/>
      </w:tblPr>
      <w:tblGrid>
        <w:gridCol w:w="4513"/>
        <w:gridCol w:w="1862"/>
        <w:gridCol w:w="1442"/>
        <w:gridCol w:w="1537"/>
        <w:gridCol w:w="989"/>
      </w:tblGrid>
      <w:tr w:rsidR="006C423A" w14:paraId="1F0CBADE" w14:textId="77777777" w:rsidTr="00A720EA">
        <w:trPr>
          <w:trHeight w:val="59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108E" w14:textId="77777777" w:rsidR="006C423A" w:rsidRPr="006C423A" w:rsidRDefault="006C42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ABD46" w14:textId="77777777" w:rsidR="006C423A" w:rsidRPr="006C423A" w:rsidRDefault="006C4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9.291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C0E47" w14:textId="77777777" w:rsidR="006C423A" w:rsidRPr="006C423A" w:rsidRDefault="006C42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B08E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9.865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0D9B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106,18</w:t>
            </w:r>
          </w:p>
        </w:tc>
      </w:tr>
      <w:tr w:rsidR="006C423A" w14:paraId="27B8CB45" w14:textId="77777777" w:rsidTr="00A720EA">
        <w:trPr>
          <w:trHeight w:val="313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9C08" w14:textId="77777777" w:rsidR="006C423A" w:rsidRPr="006C423A" w:rsidRDefault="006C42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3C063" w14:textId="77777777" w:rsidR="006C423A" w:rsidRPr="006C423A" w:rsidRDefault="006C4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2.654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87BDE" w14:textId="77777777" w:rsidR="006C423A" w:rsidRPr="006C423A" w:rsidRDefault="006C4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-2.654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CEB0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0404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C423A" w14:paraId="58078EE5" w14:textId="77777777" w:rsidTr="00A720EA">
        <w:trPr>
          <w:trHeight w:val="313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EA48" w14:textId="77777777" w:rsidR="006C423A" w:rsidRPr="006C423A" w:rsidRDefault="006C423A">
            <w:pPr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 xml:space="preserve">NETO ZADUŽIVANJE/FINANCIRANJE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AD2A6" w14:textId="77777777" w:rsidR="006C423A" w:rsidRPr="006C423A" w:rsidRDefault="006C4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-6.637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02C4E" w14:textId="77777777" w:rsidR="006C423A" w:rsidRPr="006C423A" w:rsidRDefault="006C42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23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8BDE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-9.865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B431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148,64</w:t>
            </w:r>
          </w:p>
        </w:tc>
      </w:tr>
    </w:tbl>
    <w:p w14:paraId="246D9865" w14:textId="77777777" w:rsidR="006C423A" w:rsidRDefault="006C423A" w:rsidP="006C423A">
      <w:pPr>
        <w:jc w:val="center"/>
      </w:pPr>
    </w:p>
    <w:p w14:paraId="4D641E2F" w14:textId="77777777" w:rsidR="006C423A" w:rsidRPr="002E6E85" w:rsidRDefault="006C423A" w:rsidP="006C42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6E85">
        <w:rPr>
          <w:rFonts w:ascii="Arial" w:hAnsi="Arial" w:cs="Arial"/>
          <w:b/>
          <w:bCs/>
          <w:sz w:val="20"/>
          <w:szCs w:val="20"/>
        </w:rPr>
        <w:t>C. RASPOLOŽIVA SREDSTVA IZ PRETHODNIH GODINA (VIŠAK PRIHODA I REZERVIRANJA)</w:t>
      </w:r>
    </w:p>
    <w:tbl>
      <w:tblPr>
        <w:tblW w:w="5446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6356"/>
        <w:gridCol w:w="1039"/>
        <w:gridCol w:w="1148"/>
        <w:gridCol w:w="1009"/>
        <w:gridCol w:w="790"/>
        <w:gridCol w:w="391"/>
      </w:tblGrid>
      <w:tr w:rsidR="006C423A" w14:paraId="7C1DA314" w14:textId="77777777" w:rsidTr="00A720EA">
        <w:trPr>
          <w:gridAfter w:val="1"/>
          <w:wAfter w:w="182" w:type="pct"/>
          <w:trHeight w:val="610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16DC5" w14:textId="77777777" w:rsidR="006C423A" w:rsidRPr="006C423A" w:rsidRDefault="006C423A">
            <w:pPr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UKUPAN DONOS VIŠKA PRIHODA IZ PRETHODNIH GODINA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D06B8" w14:textId="77777777" w:rsidR="006C423A" w:rsidRPr="006C423A" w:rsidRDefault="006C4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46.454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786C1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52.202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5FA6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98.656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2C5C" w14:textId="77777777" w:rsidR="006C423A" w:rsidRPr="006C423A" w:rsidRDefault="006C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423A">
              <w:rPr>
                <w:rFonts w:ascii="Arial" w:hAnsi="Arial" w:cs="Arial"/>
                <w:sz w:val="20"/>
                <w:szCs w:val="20"/>
              </w:rPr>
              <w:t>212,37</w:t>
            </w:r>
          </w:p>
        </w:tc>
      </w:tr>
      <w:tr w:rsidR="006C423A" w14:paraId="09B304FC" w14:textId="77777777" w:rsidTr="00A720EA">
        <w:trPr>
          <w:gridAfter w:val="1"/>
          <w:wAfter w:w="182" w:type="pct"/>
          <w:trHeight w:val="518"/>
        </w:trPr>
        <w:tc>
          <w:tcPr>
            <w:tcW w:w="29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386B" w14:textId="77777777" w:rsidR="006C423A" w:rsidRPr="006C423A" w:rsidRDefault="006C42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VIŠAK/MANJAK + NETO FINANCIRANJE+VIŠAK IZ PRETHODNIH GODINA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F27FA" w14:textId="77777777" w:rsidR="006C423A" w:rsidRPr="006C423A" w:rsidRDefault="006C4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D8A1E" w14:textId="77777777" w:rsidR="006C423A" w:rsidRPr="006C423A" w:rsidRDefault="006C4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89B1B" w14:textId="77777777" w:rsidR="006C423A" w:rsidRPr="006C423A" w:rsidRDefault="006C4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33E8A" w14:textId="77777777" w:rsidR="006C423A" w:rsidRPr="006C423A" w:rsidRDefault="006C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423A" w14:paraId="15171B10" w14:textId="77777777" w:rsidTr="00A720EA">
        <w:trPr>
          <w:trHeight w:val="304"/>
        </w:trPr>
        <w:tc>
          <w:tcPr>
            <w:tcW w:w="2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EAA6" w14:textId="77777777" w:rsidR="006C423A" w:rsidRDefault="006C42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B780" w14:textId="77777777" w:rsidR="006C423A" w:rsidRDefault="006C42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7123" w14:textId="77777777" w:rsidR="006C423A" w:rsidRDefault="006C42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F1B5" w14:textId="77777777" w:rsidR="006C423A" w:rsidRDefault="006C42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163C1" w14:textId="77777777" w:rsidR="006C423A" w:rsidRDefault="006C42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A308" w14:textId="77777777" w:rsidR="006C423A" w:rsidRDefault="006C42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C1FBA7C" w14:textId="77777777" w:rsidR="006C423A" w:rsidRDefault="006C423A" w:rsidP="006C423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ADE3129" w14:textId="77777777" w:rsidR="006C423A" w:rsidRDefault="006C423A" w:rsidP="006C423A">
      <w:pPr>
        <w:jc w:val="center"/>
        <w:rPr>
          <w:rFonts w:ascii="Arial" w:hAnsi="Arial" w:cs="Arial"/>
          <w:sz w:val="20"/>
          <w:szCs w:val="20"/>
        </w:rPr>
      </w:pPr>
      <w:r w:rsidRPr="004D5396">
        <w:rPr>
          <w:rFonts w:ascii="Arial" w:hAnsi="Arial" w:cs="Arial"/>
          <w:sz w:val="20"/>
          <w:szCs w:val="20"/>
        </w:rPr>
        <w:lastRenderedPageBreak/>
        <w:t>Članak 2.</w:t>
      </w:r>
    </w:p>
    <w:p w14:paraId="387C127E" w14:textId="77777777" w:rsidR="006C423A" w:rsidRDefault="006C423A" w:rsidP="006C423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6B79619" w14:textId="598D3A27" w:rsidR="006C423A" w:rsidRDefault="006C423A" w:rsidP="006C423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A1E5C">
        <w:rPr>
          <w:rFonts w:ascii="Arial" w:eastAsiaTheme="minorHAnsi" w:hAnsi="Arial" w:cs="Arial"/>
          <w:sz w:val="20"/>
          <w:szCs w:val="20"/>
          <w:lang w:eastAsia="en-US"/>
        </w:rPr>
        <w:t>U članku 2. prihodi i rashodi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te primici i izdaci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po ekonomskoj klasifikaciji utvrđeni u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Računu prihoda i rashoda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 Računu financiranja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za 202</w:t>
      </w:r>
      <w:r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. godinu mijenjaju se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u A. Računu prihoda i rashoda za 2023. godinu i B. Računu financiranja za 2023. godinu,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 kako slijedi:</w:t>
      </w:r>
    </w:p>
    <w:p w14:paraId="10AD95C4" w14:textId="77777777" w:rsidR="006C423A" w:rsidRDefault="006C423A" w:rsidP="006C423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1247A5F" w14:textId="77777777" w:rsidR="006C423A" w:rsidRDefault="006C423A" w:rsidP="006C423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5550" w:type="pct"/>
        <w:tblInd w:w="-851" w:type="dxa"/>
        <w:tblLook w:val="04A0" w:firstRow="1" w:lastRow="0" w:firstColumn="1" w:lastColumn="0" w:noHBand="0" w:noVBand="1"/>
      </w:tblPr>
      <w:tblGrid>
        <w:gridCol w:w="460"/>
        <w:gridCol w:w="460"/>
        <w:gridCol w:w="457"/>
        <w:gridCol w:w="541"/>
        <w:gridCol w:w="4622"/>
        <w:gridCol w:w="1278"/>
        <w:gridCol w:w="1223"/>
        <w:gridCol w:w="900"/>
        <w:gridCol w:w="1002"/>
      </w:tblGrid>
      <w:tr w:rsidR="00B049AA" w14:paraId="2BA2F887" w14:textId="77777777" w:rsidTr="00B049AA">
        <w:trPr>
          <w:cantSplit/>
          <w:trHeight w:val="1134"/>
        </w:trPr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textDirection w:val="btLr"/>
            <w:vAlign w:val="bottom"/>
            <w:hideMark/>
          </w:tcPr>
          <w:p w14:paraId="17E5CDFD" w14:textId="77777777" w:rsidR="006C423A" w:rsidRDefault="006C423A" w:rsidP="006C42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textDirection w:val="btLr"/>
            <w:vAlign w:val="bottom"/>
            <w:hideMark/>
          </w:tcPr>
          <w:p w14:paraId="661C29B7" w14:textId="77777777" w:rsidR="006C423A" w:rsidRDefault="006C42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Skupina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extDirection w:val="btLr"/>
            <w:vAlign w:val="bottom"/>
            <w:hideMark/>
          </w:tcPr>
          <w:p w14:paraId="61794445" w14:textId="77777777" w:rsidR="006C423A" w:rsidRDefault="006C42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Podskupina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43CEF66" w14:textId="77777777" w:rsidR="006C423A" w:rsidRDefault="006C423A" w:rsidP="006C423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0B8D7D9" w14:textId="77777777" w:rsidR="006C423A" w:rsidRDefault="006C42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PRIHODA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vAlign w:val="bottom"/>
            <w:hideMark/>
          </w:tcPr>
          <w:p w14:paraId="3E3D77B9" w14:textId="77777777" w:rsidR="006C423A" w:rsidRPr="006C423A" w:rsidRDefault="006C42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423A">
              <w:rPr>
                <w:rFonts w:ascii="Arial" w:hAnsi="Arial" w:cs="Arial"/>
                <w:color w:val="000000"/>
                <w:sz w:val="16"/>
                <w:szCs w:val="16"/>
              </w:rPr>
              <w:t>PRIJEDLOG PRORAČUNA  ZA 2023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vAlign w:val="bottom"/>
            <w:hideMark/>
          </w:tcPr>
          <w:p w14:paraId="5726D085" w14:textId="77777777" w:rsidR="006C423A" w:rsidRPr="006C423A" w:rsidRDefault="006C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423A">
              <w:rPr>
                <w:rFonts w:ascii="Arial" w:hAnsi="Arial" w:cs="Arial"/>
                <w:sz w:val="16"/>
                <w:szCs w:val="16"/>
              </w:rPr>
              <w:t>POVEĆANJE / SMANJENJE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071A4FC4" w14:textId="77777777" w:rsidR="006C423A" w:rsidRPr="006C423A" w:rsidRDefault="006C4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423A">
              <w:rPr>
                <w:rFonts w:ascii="Arial" w:hAnsi="Arial" w:cs="Arial"/>
                <w:sz w:val="16"/>
                <w:szCs w:val="16"/>
              </w:rPr>
              <w:t>NOVI PLAN ZA 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1772D6B1" w14:textId="77777777" w:rsidR="006C423A" w:rsidRPr="006C423A" w:rsidRDefault="006C42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423A">
              <w:rPr>
                <w:rFonts w:ascii="Arial" w:hAnsi="Arial" w:cs="Arial"/>
                <w:color w:val="000000"/>
                <w:sz w:val="16"/>
                <w:szCs w:val="16"/>
              </w:rPr>
              <w:t>INDEKS 7/6 * 100</w:t>
            </w:r>
          </w:p>
        </w:tc>
      </w:tr>
      <w:tr w:rsidR="00B049AA" w14:paraId="5102AAB3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vAlign w:val="bottom"/>
            <w:hideMark/>
          </w:tcPr>
          <w:p w14:paraId="26251DAC" w14:textId="77777777" w:rsidR="006C423A" w:rsidRDefault="006C42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0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vAlign w:val="bottom"/>
            <w:hideMark/>
          </w:tcPr>
          <w:p w14:paraId="78F02606" w14:textId="77777777" w:rsidR="006C423A" w:rsidRDefault="006C42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2FEFAC84" w14:textId="77777777" w:rsidR="006C423A" w:rsidRDefault="006C42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vAlign w:val="bottom"/>
            <w:hideMark/>
          </w:tcPr>
          <w:p w14:paraId="18BA1301" w14:textId="77777777" w:rsidR="006C423A" w:rsidRDefault="006C42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12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577D90B" w14:textId="77777777" w:rsidR="006C423A" w:rsidRDefault="006C42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4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vAlign w:val="bottom"/>
            <w:hideMark/>
          </w:tcPr>
          <w:p w14:paraId="51CE4001" w14:textId="77777777" w:rsidR="006C423A" w:rsidRDefault="006C42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vAlign w:val="bottom"/>
            <w:hideMark/>
          </w:tcPr>
          <w:p w14:paraId="707A4B5D" w14:textId="77777777" w:rsidR="006C423A" w:rsidRDefault="006C42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11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1EAA294C" w14:textId="77777777" w:rsidR="006C423A" w:rsidRDefault="006C42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8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FB7D" w14:textId="77777777" w:rsidR="006C423A" w:rsidRDefault="006C42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6C423A" w14:paraId="26D69E64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B6905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8E1DF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07FE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58F44" w14:textId="77777777" w:rsidR="006C423A" w:rsidRDefault="006C423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DE12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457C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778.454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8416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91.853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F1E6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870.307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B6FC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111,80</w:t>
            </w:r>
          </w:p>
        </w:tc>
      </w:tr>
      <w:tr w:rsidR="006C423A" w14:paraId="63BD9210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8728B0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30B0EA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FFFE0F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C28BB9" w14:textId="77777777" w:rsidR="006C423A" w:rsidRDefault="006C423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76FEDE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1C4924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47.847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2EB049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3.153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2DC1ED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51.000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758009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106,59</w:t>
            </w:r>
          </w:p>
        </w:tc>
      </w:tr>
      <w:tr w:rsidR="006C423A" w14:paraId="2BA1019D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963E0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97013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71BA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CAD5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1430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D41DD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47.847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49F9D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3.153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2C30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51.000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2BB2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106,59</w:t>
            </w:r>
          </w:p>
        </w:tc>
      </w:tr>
      <w:tr w:rsidR="006C423A" w14:paraId="11058950" w14:textId="77777777" w:rsidTr="00B049AA">
        <w:trPr>
          <w:trHeight w:val="855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C7B57B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8A2609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E1EA1B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DEE88C" w14:textId="77777777" w:rsidR="006C423A" w:rsidRDefault="006C423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8C1B6C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 I OD SUBJEKATA UNUTAR OPĆEG PRORAČUNA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04F2E7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551.300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E73448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24.736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CD4FA7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576.036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757491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104,49</w:t>
            </w:r>
          </w:p>
        </w:tc>
      </w:tr>
      <w:tr w:rsidR="006C423A" w14:paraId="38243B1C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1831A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F4965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966F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0BFF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81027" w14:textId="77777777" w:rsidR="006C423A" w:rsidRDefault="006C423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Opći prihodi i primici (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predfinanciranje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6BD5" w14:textId="77777777" w:rsidR="006C423A" w:rsidRDefault="006C423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23.969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7EAE" w14:textId="77777777" w:rsidR="006C423A" w:rsidRDefault="006C423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AACF" w14:textId="77777777" w:rsidR="006C423A" w:rsidRDefault="006C423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23.969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999E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C423A" w14:paraId="201C0564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C6C8C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D2CB9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8456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8387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092EF" w14:textId="77777777" w:rsidR="006C423A" w:rsidRDefault="006C423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Ministarstvo financija (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predfinanciranje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99D6" w14:textId="77777777" w:rsidR="006C423A" w:rsidRDefault="006C423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81.585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9DBA" w14:textId="77777777" w:rsidR="006C423A" w:rsidRDefault="006C423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D37F" w14:textId="77777777" w:rsidR="006C423A" w:rsidRDefault="006C423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81.585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6A55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C423A" w14:paraId="32300FB8" w14:textId="77777777" w:rsidTr="00B049AA">
        <w:trPr>
          <w:trHeight w:val="27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77DE1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5158E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A2F5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5797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CF361" w14:textId="77777777" w:rsidR="006C423A" w:rsidRDefault="006C423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Prihodi od doprinosa za šume (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predfinanciranje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9A92" w14:textId="77777777" w:rsidR="006C423A" w:rsidRDefault="006C423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116.992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8DB5" w14:textId="77777777" w:rsidR="006C423A" w:rsidRDefault="006C423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3B35" w14:textId="77777777" w:rsidR="006C423A" w:rsidRDefault="006C423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126.992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5404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108,55</w:t>
            </w:r>
          </w:p>
        </w:tc>
      </w:tr>
      <w:tr w:rsidR="006C423A" w14:paraId="0176C552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7DFD4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2CDFE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340F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F26C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044E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 sredstva fiskalnog izravnanja)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13E7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225.629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7083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4B80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225.629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355B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C423A" w14:paraId="5C624504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C856C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767A2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B0A2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F736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D3F1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B205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15.395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521D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1CBF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15.395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288AE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C423A" w14:paraId="20EA4BE7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E8112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A687A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0176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F07E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0FCE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MRRFEU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1965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13.272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FD14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A363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33.272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8CC82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250,69</w:t>
            </w:r>
          </w:p>
        </w:tc>
      </w:tr>
      <w:tr w:rsidR="006C423A" w14:paraId="3BBA5AC3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EAAFE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2B674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545C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2D8E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7C25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MPUGDI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964C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A8F1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9.600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FC65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9.600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8762C" w14:textId="77777777" w:rsidR="006C423A" w:rsidRDefault="006C42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C423A" w14:paraId="5D864AA4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8D084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44473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CA38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8309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CF0E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1D4E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10.751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35A4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BB9B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7.724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7F9C8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71,84</w:t>
            </w:r>
          </w:p>
        </w:tc>
      </w:tr>
      <w:tr w:rsidR="006C423A" w14:paraId="101571FC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A5F62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9D1FF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0198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1BE1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63B9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 posavska županija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9A01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047C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E715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E8E4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6C423A" w14:paraId="5572BF3F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28D77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9DB8F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C1CF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F944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8217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FZOEU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84C5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63.707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604A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-11.997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F836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51.710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F6DF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81,17</w:t>
            </w:r>
          </w:p>
        </w:tc>
      </w:tr>
      <w:tr w:rsidR="006C423A" w14:paraId="49B1C9A7" w14:textId="77777777" w:rsidTr="00B049AA">
        <w:trPr>
          <w:trHeight w:val="27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FC5DB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F6209A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4D76B4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CFD187" w14:textId="77777777" w:rsidR="006C423A" w:rsidRDefault="006C423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A5DE5D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IMOVINE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508A13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44.594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CDD125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DD54E6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44.736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0F014D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100,32</w:t>
            </w:r>
          </w:p>
        </w:tc>
      </w:tr>
      <w:tr w:rsidR="006C423A" w14:paraId="6A48AAA7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1EDF9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34F49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7797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AE0D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0C87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6EC8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34.508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E366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7388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34.508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FA13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C423A" w14:paraId="3549E69B" w14:textId="77777777" w:rsidTr="00B049AA">
        <w:trPr>
          <w:trHeight w:val="48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7BD56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7389A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33CD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2C3A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8B30B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97E26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10.086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9206B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6D95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10.086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B643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C423A" w14:paraId="169F9472" w14:textId="77777777" w:rsidTr="00B049AA">
        <w:trPr>
          <w:trHeight w:val="48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09FF9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6013A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EBF4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E056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3FDEA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građevine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0B619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6D0D9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E0A8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8658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6C423A" w14:paraId="355E57A1" w14:textId="77777777" w:rsidTr="00B049AA">
        <w:trPr>
          <w:trHeight w:val="48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E8EEB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D7502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AAF1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A887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439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E401A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naknade za promjenu namjene poljoprivrednog zemljišta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DDF10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35CCE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0534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88D7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6C423A" w14:paraId="7D067533" w14:textId="77777777" w:rsidTr="00B049AA">
        <w:trPr>
          <w:trHeight w:val="705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5485D0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9E83F5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393089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07CC24" w14:textId="77777777" w:rsidR="006C423A" w:rsidRDefault="006C423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2F48C8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PRIHOD OD UPRAVNIH I ADMINISTRATIVNIH PRISTOJBI, PRISTOJBI PO POSEBNIM PROPISIMA  I NAKNADA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081A57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134.448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E754D8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63.822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AEC920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198.270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7E42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147,47</w:t>
            </w:r>
          </w:p>
        </w:tc>
      </w:tr>
      <w:tr w:rsidR="006C423A" w14:paraId="741CEEF8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B33D0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FB05E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DF16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4023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3CD4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811B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DED3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FB6C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55F9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C423A" w14:paraId="2E3093B6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8A52B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52CE1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6770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1A45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6FBB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2849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106.178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452C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63.822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7BDB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170.000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5659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160,11</w:t>
            </w:r>
          </w:p>
        </w:tc>
      </w:tr>
      <w:tr w:rsidR="006C423A" w14:paraId="634A0F5D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F7EDE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2C4A5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B80B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707D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33DD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97ED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24.155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35A4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A68D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24.155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3E20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C423A" w14:paraId="775A52BF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C5667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B6B4F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90E3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307B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9441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7CF2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3.982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2928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A3D2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3.982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8348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C423A" w14:paraId="468C7AF4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255150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AD4181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B6CABA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8C2BBE" w14:textId="77777777" w:rsidR="006C423A" w:rsidRDefault="006C423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7700A0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5FC37A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DB18DB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555503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2A8F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C423A" w14:paraId="4421E294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5B5AA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6F81F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B465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7FB4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DD5A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B20A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C1C80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1F82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A33B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C423A" w14:paraId="51A3E548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2FE20EE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A422A25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757A58E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87729CE" w14:textId="77777777" w:rsidR="006C423A" w:rsidRDefault="006C423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E8B88EB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A108B58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304.395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7BE7F10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-277.548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21D8FAF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26.847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049E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8,82</w:t>
            </w:r>
          </w:p>
        </w:tc>
      </w:tr>
      <w:tr w:rsidR="006C423A" w14:paraId="64E81F36" w14:textId="77777777" w:rsidTr="00B049AA">
        <w:trPr>
          <w:trHeight w:val="48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9FEABA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FCA6CD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980062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537775" w14:textId="77777777" w:rsidR="006C423A" w:rsidRDefault="006C423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1AA4C3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NEPROIZVEDENE DUGOTRAJNE  IMOVINE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2F9DD7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295.574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C70225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-286.990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AA1266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8.584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7512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2,90</w:t>
            </w:r>
          </w:p>
        </w:tc>
      </w:tr>
      <w:tr w:rsidR="006C423A" w14:paraId="67CFAE34" w14:textId="77777777" w:rsidTr="00B049AA">
        <w:trPr>
          <w:trHeight w:val="48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240BF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AA8F7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F3CF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0B23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62DBC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564FC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FC94D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59D3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DF19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C423A" w14:paraId="4AB7E49B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ADEED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7025D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8293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249B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3B07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6AE3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291.990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5D28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-286.990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A771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60B6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1,71</w:t>
            </w:r>
          </w:p>
        </w:tc>
      </w:tr>
      <w:tr w:rsidR="006C423A" w14:paraId="6258ADD3" w14:textId="77777777" w:rsidTr="00B049AA">
        <w:trPr>
          <w:trHeight w:val="45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C9FAE2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AA6B25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DD4960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54C709" w14:textId="77777777" w:rsidR="006C423A" w:rsidRDefault="006C423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6471F9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751ECC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8.821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2B3A91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9.442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72D14D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18.263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D43DEE" w14:textId="77777777" w:rsidR="006C423A" w:rsidRDefault="006C423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207,04</w:t>
            </w:r>
          </w:p>
        </w:tc>
      </w:tr>
      <w:tr w:rsidR="006C423A" w14:paraId="62A1E576" w14:textId="77777777" w:rsidTr="00B049AA">
        <w:trPr>
          <w:trHeight w:val="255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153BC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65C90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F787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A925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C5A2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C5D9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863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E22F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026F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863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4299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C423A" w14:paraId="255479AD" w14:textId="77777777" w:rsidTr="00B049AA">
        <w:trPr>
          <w:trHeight w:val="255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CBFB3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31C14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1464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1419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DFC5" w14:textId="77777777" w:rsidR="006C423A" w:rsidRDefault="006C423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 imovine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567F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7.958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F603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9.442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D3EB" w14:textId="77777777" w:rsidR="006C423A" w:rsidRDefault="006C423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17.400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978B" w14:textId="77777777" w:rsidR="006C423A" w:rsidRDefault="006C42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218,65</w:t>
            </w:r>
          </w:p>
        </w:tc>
      </w:tr>
      <w:tr w:rsidR="006C423A" w14:paraId="6ED096D3" w14:textId="77777777" w:rsidTr="00B049AA">
        <w:trPr>
          <w:trHeight w:val="24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CB4F2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66C40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9FE7" w14:textId="77777777" w:rsidR="006C423A" w:rsidRDefault="006C4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A33CB" w14:textId="77777777" w:rsidR="006C423A" w:rsidRDefault="006C423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A22E" w14:textId="77777777" w:rsidR="006C423A" w:rsidRDefault="006C423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7715C" w14:textId="77777777" w:rsidR="006C423A" w:rsidRDefault="006C42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4CE89" w14:textId="77777777" w:rsidR="006C423A" w:rsidRDefault="006C42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17C5" w14:textId="77777777" w:rsidR="006C423A" w:rsidRDefault="006C42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844E" w14:textId="77777777" w:rsidR="006C423A" w:rsidRDefault="006C423A">
            <w:pPr>
              <w:rPr>
                <w:sz w:val="20"/>
                <w:szCs w:val="20"/>
              </w:rPr>
            </w:pPr>
          </w:p>
        </w:tc>
      </w:tr>
    </w:tbl>
    <w:p w14:paraId="6D4DD707" w14:textId="77777777" w:rsidR="006C423A" w:rsidRDefault="006C423A" w:rsidP="006C423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5500" w:type="pct"/>
        <w:tblInd w:w="-907" w:type="dxa"/>
        <w:tblLayout w:type="fixed"/>
        <w:tblLook w:val="04A0" w:firstRow="1" w:lastRow="0" w:firstColumn="1" w:lastColumn="0" w:noHBand="0" w:noVBand="1"/>
      </w:tblPr>
      <w:tblGrid>
        <w:gridCol w:w="420"/>
        <w:gridCol w:w="414"/>
        <w:gridCol w:w="414"/>
        <w:gridCol w:w="564"/>
        <w:gridCol w:w="4262"/>
        <w:gridCol w:w="1385"/>
        <w:gridCol w:w="1385"/>
        <w:gridCol w:w="1082"/>
        <w:gridCol w:w="913"/>
      </w:tblGrid>
      <w:tr w:rsidR="00B049AA" w14:paraId="28939C7B" w14:textId="77777777" w:rsidTr="00B049AA">
        <w:trPr>
          <w:trHeight w:val="1095"/>
        </w:trPr>
        <w:tc>
          <w:tcPr>
            <w:tcW w:w="194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textDirection w:val="btLr"/>
            <w:vAlign w:val="bottom"/>
            <w:hideMark/>
          </w:tcPr>
          <w:p w14:paraId="70012A49" w14:textId="77777777" w:rsidR="00B049AA" w:rsidRDefault="00B049AA" w:rsidP="00B04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Razred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textDirection w:val="btLr"/>
            <w:vAlign w:val="bottom"/>
            <w:hideMark/>
          </w:tcPr>
          <w:p w14:paraId="77C01F9D" w14:textId="77777777" w:rsidR="00B049AA" w:rsidRDefault="00B04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Skupina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textDirection w:val="btLr"/>
            <w:vAlign w:val="bottom"/>
            <w:hideMark/>
          </w:tcPr>
          <w:p w14:paraId="2089B5DC" w14:textId="77777777" w:rsidR="00B049AA" w:rsidRDefault="00B04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Podskupina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textDirection w:val="btLr"/>
            <w:vAlign w:val="bottom"/>
            <w:hideMark/>
          </w:tcPr>
          <w:p w14:paraId="5E127B15" w14:textId="77777777" w:rsidR="00B049AA" w:rsidRDefault="00B04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608BD62" w14:textId="77777777" w:rsidR="00B049AA" w:rsidRDefault="00B04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18560988" w14:textId="77777777" w:rsidR="00B049AA" w:rsidRDefault="00B049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9AA">
              <w:rPr>
                <w:rFonts w:ascii="Arial" w:hAnsi="Arial" w:cs="Arial"/>
                <w:color w:val="000000"/>
                <w:sz w:val="16"/>
                <w:szCs w:val="16"/>
              </w:rPr>
              <w:t>PRIJEDLOG PRORAČUNA ZA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37B87156" w14:textId="77777777" w:rsidR="00B049AA" w:rsidRDefault="00B04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9AA">
              <w:rPr>
                <w:rFonts w:ascii="Arial" w:hAnsi="Arial" w:cs="Arial"/>
                <w:sz w:val="16"/>
                <w:szCs w:val="16"/>
              </w:rPr>
              <w:t>POVEĆANJE / SMANJENJE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39E0BC4C" w14:textId="77777777" w:rsidR="00B049AA" w:rsidRPr="00B049AA" w:rsidRDefault="00B049AA">
            <w:pPr>
              <w:rPr>
                <w:rFonts w:ascii="Arial" w:hAnsi="Arial" w:cs="Arial"/>
                <w:sz w:val="16"/>
                <w:szCs w:val="16"/>
              </w:rPr>
            </w:pPr>
            <w:r w:rsidRPr="00B049AA">
              <w:rPr>
                <w:rFonts w:ascii="Arial" w:hAnsi="Arial" w:cs="Arial"/>
                <w:sz w:val="16"/>
                <w:szCs w:val="16"/>
              </w:rPr>
              <w:t>NOVI PLAN ZA 2023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7DA47118" w14:textId="77777777" w:rsidR="00B049AA" w:rsidRPr="00B049AA" w:rsidRDefault="00B049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49AA">
              <w:rPr>
                <w:rFonts w:ascii="Arial" w:hAnsi="Arial" w:cs="Arial"/>
                <w:color w:val="000000"/>
                <w:sz w:val="16"/>
                <w:szCs w:val="16"/>
              </w:rPr>
              <w:t>INDEKS 7/6 * 100</w:t>
            </w:r>
          </w:p>
        </w:tc>
      </w:tr>
      <w:tr w:rsidR="00B049AA" w14:paraId="38675A56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41E6F0C7" w14:textId="77777777" w:rsidR="00B049AA" w:rsidRDefault="00B04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53AFD0D1" w14:textId="77777777" w:rsidR="00B049AA" w:rsidRDefault="00B049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1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AEAC98E" w14:textId="77777777" w:rsidR="00B049AA" w:rsidRDefault="00B049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3C430814" w14:textId="77777777" w:rsidR="00B049AA" w:rsidRDefault="00B049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66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299C9A5" w14:textId="77777777" w:rsidR="00B049AA" w:rsidRDefault="00B049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9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10D9ABBE" w14:textId="77777777" w:rsidR="00B049AA" w:rsidRDefault="00B049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9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99E419D" w14:textId="77777777" w:rsidR="00B049AA" w:rsidRDefault="00B04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99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747D03F" w14:textId="77777777" w:rsidR="00B049AA" w:rsidRDefault="00B04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2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BACF" w14:textId="77777777" w:rsidR="00B049AA" w:rsidRDefault="00B049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049AA" w14:paraId="312A6684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1657D" w14:textId="77777777" w:rsidR="00B049AA" w:rsidRDefault="00B049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F5ADC" w14:textId="77777777" w:rsidR="00B049AA" w:rsidRDefault="00B049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5381" w14:textId="77777777" w:rsidR="00B049AA" w:rsidRDefault="00B049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974CD" w14:textId="77777777" w:rsidR="00B049AA" w:rsidRDefault="00B049A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A1EF" w14:textId="77777777" w:rsidR="00B049AA" w:rsidRDefault="00B049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0FE9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1.122.666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3F6E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-136.722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1402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985.944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81A6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87,82</w:t>
            </w:r>
          </w:p>
        </w:tc>
      </w:tr>
      <w:tr w:rsidR="00B049AA" w14:paraId="7D7F931B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BAC0C" w14:textId="77777777" w:rsidR="00B049AA" w:rsidRDefault="00B049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42DE3" w14:textId="77777777" w:rsidR="00B049AA" w:rsidRDefault="00B049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3C07" w14:textId="77777777" w:rsidR="00B049AA" w:rsidRDefault="00B049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894DC" w14:textId="77777777" w:rsidR="00B049AA" w:rsidRDefault="00B049A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9E3B" w14:textId="77777777" w:rsidR="00B049AA" w:rsidRDefault="00B049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FCE7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592.510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D7A1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-7.888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E753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584.622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2419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98,67</w:t>
            </w:r>
          </w:p>
        </w:tc>
      </w:tr>
      <w:tr w:rsidR="00B049AA" w14:paraId="5E6E55F9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B67F6" w14:textId="77777777" w:rsidR="00B049AA" w:rsidRDefault="00B049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00EE0" w14:textId="77777777" w:rsidR="00B049AA" w:rsidRDefault="00B049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49AA">
              <w:rPr>
                <w:rFonts w:ascii="Arial" w:hAnsi="Arial" w:cs="Arial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7E4A" w14:textId="77777777" w:rsidR="00B049AA" w:rsidRDefault="00B049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4D1B1" w14:textId="77777777" w:rsidR="00B049AA" w:rsidRDefault="00B049A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7A66" w14:textId="77777777" w:rsidR="00B049AA" w:rsidRDefault="00B049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61B6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107.837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67F9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81D1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107.968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F7E8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100,12</w:t>
            </w:r>
          </w:p>
        </w:tc>
      </w:tr>
      <w:tr w:rsidR="00B049AA" w14:paraId="71A32B9A" w14:textId="77777777" w:rsidTr="00CD6F0C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5115D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809CE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08B1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34A9" w14:textId="77777777" w:rsidR="00B049AA" w:rsidRPr="00CD6F0C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D6F0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005F" w14:textId="77777777" w:rsidR="00B049AA" w:rsidRPr="00CD6F0C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D6F0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3991" w14:textId="77777777" w:rsidR="00B049AA" w:rsidRPr="00CD6F0C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D6F0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67.025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4F95" w14:textId="77777777" w:rsidR="00B049AA" w:rsidRPr="00CD6F0C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D6F0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2.455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F427" w14:textId="77777777" w:rsidR="00B049AA" w:rsidRPr="00CD6F0C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CD6F0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69.480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3AA9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103,66</w:t>
            </w:r>
          </w:p>
        </w:tc>
      </w:tr>
      <w:tr w:rsidR="00B049AA" w14:paraId="3EB3F6C8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C945B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41FA2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42A6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A801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1611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4CA4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13.803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E779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FA20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13.803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907D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B049AA" w14:paraId="0020EDFD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F3BAA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0968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054D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1472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191A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E36B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3.982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6C12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D1A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3.982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B1FB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B049AA" w14:paraId="6EA00506" w14:textId="77777777" w:rsidTr="00CD6F0C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6A382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B663B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A988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BB9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935A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DB6E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12.940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05D8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051D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12.940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F49D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B049AA" w14:paraId="50D97081" w14:textId="77777777" w:rsidTr="00CD6F0C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D96CB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E9488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F462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184F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7E32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026D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10.087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0DA1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-2.723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A10C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7.364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0EBE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73,00</w:t>
            </w:r>
          </w:p>
        </w:tc>
      </w:tr>
      <w:tr w:rsidR="00B049AA" w14:paraId="44256D49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DEAC4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43C3E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E49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9A5C4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9438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FE10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grobne nakade iz prethodnih godina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6595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EC31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FAE7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475D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B049AA" w14:paraId="31E85865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E73B1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935E6" w14:textId="77777777" w:rsidR="00B049AA" w:rsidRPr="00B049AA" w:rsidRDefault="00B049AA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049A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A846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558AD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B71F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E4AD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318.598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6E1C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-13.656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D090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304.942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D41D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95,71</w:t>
            </w:r>
          </w:p>
        </w:tc>
      </w:tr>
      <w:tr w:rsidR="00B049AA" w14:paraId="4D7F1DA1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3D7E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EC87A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F16C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94E1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2AA4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CA8A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33.060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FEBA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-2.530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034E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30.530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AA17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92,35</w:t>
            </w:r>
          </w:p>
        </w:tc>
      </w:tr>
      <w:tr w:rsidR="00B049AA" w14:paraId="773E128D" w14:textId="77777777" w:rsidTr="00B049AA">
        <w:trPr>
          <w:trHeight w:val="48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08B32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8D19C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1C5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5187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EA806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AAF2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13.005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EBAA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-335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CC38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12.670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7D1A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97,42</w:t>
            </w:r>
          </w:p>
        </w:tc>
      </w:tr>
      <w:tr w:rsidR="00B049AA" w14:paraId="54191BC7" w14:textId="77777777" w:rsidTr="00CD6F0C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AAFB3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31EE5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323A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9848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11B8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9A94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3.849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1EB2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66.581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611E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70.430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7631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1.829,83</w:t>
            </w:r>
          </w:p>
        </w:tc>
      </w:tr>
      <w:tr w:rsidR="00B049AA" w14:paraId="552E87E1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B834C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8EAEE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6AA7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595E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36AD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 naknade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6848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10.352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7F68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65F7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10.352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C83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B049AA" w14:paraId="05D807FB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F97DB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19395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B20B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0D97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480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192D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FZOEU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731F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63.707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2EB6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-11.997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D4B9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51.710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7BD9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81,17</w:t>
            </w:r>
          </w:p>
        </w:tc>
      </w:tr>
      <w:tr w:rsidR="00B049AA" w14:paraId="461CBDEB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6DAFC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BD53B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108D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BC14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105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124D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176.242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0A5D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-67.611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44F6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108.631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6D87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61,64</w:t>
            </w:r>
          </w:p>
        </w:tc>
      </w:tr>
      <w:tr w:rsidR="00B049AA" w14:paraId="6BDCDA0C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EAD1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371EB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3C68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3B2C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D535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445F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2.455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BC90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C829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2.455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C3A9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B049AA" w14:paraId="0899FF79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5EC48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64B9E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AE7D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ACD5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336E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EAD0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664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FE1D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-304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5C20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1D4E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54,22</w:t>
            </w:r>
          </w:p>
        </w:tc>
      </w:tr>
      <w:tr w:rsidR="00B049AA" w14:paraId="6C006EC0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A790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20AF6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5E26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CF65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0546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Brodsko posavska županija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0F05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FC52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B6E5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589E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B049AA" w14:paraId="4CBC0061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5B548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87CF9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32ED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791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AD76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imovine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91F6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8.627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5B37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-8.627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671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B89B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B049AA" w14:paraId="325145A2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75C8F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6B331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1F18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895B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439</w:t>
            </w:r>
          </w:p>
        </w:tc>
        <w:tc>
          <w:tcPr>
            <w:tcW w:w="2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0CEC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naknade za promjenu namjene poljoprivrednog zemljišta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A1A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A7D5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959C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B049AA" w14:paraId="63740200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92806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155A7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E207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F1D8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DA5E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općih  prihoda i primitaka iz prethodnih godina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F508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6.637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062E" w14:textId="4D722537" w:rsidR="00B049AA" w:rsidRDefault="0057554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3.325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E29F" w14:textId="5AE97CE5" w:rsidR="00B049AA" w:rsidRDefault="0057554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9962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D012" w14:textId="05708266" w:rsidR="00B049AA" w:rsidRDefault="005755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150,00</w:t>
            </w:r>
          </w:p>
        </w:tc>
      </w:tr>
      <w:tr w:rsidR="0057554A" w14:paraId="65D07570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5086B3" w14:textId="77777777" w:rsidR="0057554A" w:rsidRDefault="0057554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4C7684" w14:textId="77777777" w:rsidR="0057554A" w:rsidRPr="00B049AA" w:rsidRDefault="0057554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B7899" w14:textId="77777777" w:rsidR="0057554A" w:rsidRDefault="0057554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E6CD5" w14:textId="0F932E3D" w:rsidR="0057554A" w:rsidRDefault="0057554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57554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9520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20CC1" w14:textId="397EDBD2" w:rsidR="0057554A" w:rsidRDefault="0057554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 Ministarstvo financija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03F19" w14:textId="77777777" w:rsidR="0057554A" w:rsidRDefault="0057554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18D02" w14:textId="3A2D2A1D" w:rsidR="0057554A" w:rsidRDefault="0057554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6637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B40EB" w14:textId="4A9BF62D" w:rsidR="0057554A" w:rsidRDefault="0057554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6637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6643E" w14:textId="77777777" w:rsidR="0057554A" w:rsidRDefault="005755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49AA" w14:paraId="12775AAB" w14:textId="77777777" w:rsidTr="00B049AA">
        <w:trPr>
          <w:trHeight w:val="5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DB46E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FD886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4A32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3EE0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9431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9E1A2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zakupa i prodaje državnog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poljoprivrednpog</w:t>
            </w:r>
            <w:proofErr w:type="spellEnd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zemljišta iz prethodnih godina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B78E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82CD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1.044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CB00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9CF5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B049AA" w14:paraId="37513481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E08BF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24AD2" w14:textId="77777777" w:rsidR="00B049AA" w:rsidRPr="00B049AA" w:rsidRDefault="00B049AA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049A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4669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3082E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A4FA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E39D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BAE0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1019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580F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B049AA" w14:paraId="09D8D89D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818D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E0A75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0B3C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FE9D1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DBDB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2DBD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6296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CD71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1D53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B049AA" w14:paraId="0BB4027B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AC23F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AC21A" w14:textId="77777777" w:rsidR="00B049AA" w:rsidRPr="00B049AA" w:rsidRDefault="00B049AA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049A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49C5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BDABE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36C23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4EA2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2.124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877A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1901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2.124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125C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B049AA" w14:paraId="0C61C52F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FDEDC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55DEA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9220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2D7B3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9D474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4BAC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2.124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BDAE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9EE4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2.124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7323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B049AA" w14:paraId="665E10B6" w14:textId="77777777" w:rsidTr="00B049AA">
        <w:trPr>
          <w:trHeight w:val="48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649C8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94FDA" w14:textId="77777777" w:rsidR="00B049AA" w:rsidRPr="00B049AA" w:rsidRDefault="00B049AA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049A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41FF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5D1BF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C347A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E69D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76.846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FB03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842C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77.499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5CE7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100,85</w:t>
            </w:r>
          </w:p>
        </w:tc>
      </w:tr>
      <w:tr w:rsidR="00B049AA" w14:paraId="65BB4391" w14:textId="77777777" w:rsidTr="00B049AA">
        <w:trPr>
          <w:trHeight w:val="48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40DA1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BA877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A1F1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63AF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3EED7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85C6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665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C457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F50E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DD72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150,38</w:t>
            </w:r>
          </w:p>
        </w:tc>
      </w:tr>
      <w:tr w:rsidR="00B049AA" w14:paraId="6119B6A4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BF3C1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32A66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6B7C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6B7C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E3C33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6DA8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863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AD0F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E8EC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863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82B9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B049AA" w14:paraId="26483DD1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09DB3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EB9FE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F036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FE2A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7417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603B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69.545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BB63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-4.176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7380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65.369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A142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94,00</w:t>
            </w:r>
          </w:p>
        </w:tc>
      </w:tr>
      <w:tr w:rsidR="00B049AA" w14:paraId="1335B5CF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8306D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69399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31CB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1116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58C0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9CD5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5.773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8479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-151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01C8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5.622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17BF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97,38</w:t>
            </w:r>
          </w:p>
        </w:tc>
      </w:tr>
      <w:tr w:rsidR="00B049AA" w14:paraId="14C73540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C923F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32D20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0997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C9A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3023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općih  prihoda i primitaka iz prethodnih godina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7D17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B50C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4.645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5118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4.645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E75A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B049AA" w14:paraId="41053205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28BA7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4505F" w14:textId="77777777" w:rsidR="00B049AA" w:rsidRPr="00B049AA" w:rsidRDefault="00B049AA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049A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2A06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4F608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602E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A54A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85.778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0D42" w14:textId="77777777" w:rsidR="00B049AA" w:rsidRDefault="00B049A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#REF!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5CBD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90.762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AE9B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105,81</w:t>
            </w:r>
          </w:p>
        </w:tc>
      </w:tr>
      <w:tr w:rsidR="00B049AA" w14:paraId="4B07052E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CCF1E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2A1EB" w14:textId="77777777" w:rsidR="00B049AA" w:rsidRPr="00B049AA" w:rsidRDefault="00B049AA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049A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7D20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1CC6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C45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842A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36.229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266E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-36.229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4EBC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570A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B049AA" w14:paraId="091EF3D7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E9ACA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5127F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672E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2FC6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6D2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9A81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49.549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342F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38.028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C970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87.577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A9C5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176,75</w:t>
            </w:r>
          </w:p>
        </w:tc>
      </w:tr>
      <w:tr w:rsidR="00B049AA" w14:paraId="75E8692E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D2998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15F51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A1FB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0841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7902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općih  prihoda i primitaka iz prethodnih godina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21EF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B05A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3.185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676D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3.185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AED1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B049AA" w14:paraId="02686E8F" w14:textId="77777777" w:rsidTr="00B049AA">
        <w:trPr>
          <w:trHeight w:val="252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80112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DF703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2873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E8F01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014A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4B40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530.156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A825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-128.834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81BD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401.322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F187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75,70</w:t>
            </w:r>
          </w:p>
        </w:tc>
      </w:tr>
      <w:tr w:rsidR="00B049AA" w14:paraId="41DE19A4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6255C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42A38" w14:textId="77777777" w:rsidR="00B049AA" w:rsidRPr="00B049AA" w:rsidRDefault="00B049AA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049A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42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7132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7769C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E2AA5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CBF7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241.819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9C46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12.833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DF3A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254.652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9DF2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105,31</w:t>
            </w:r>
          </w:p>
        </w:tc>
      </w:tr>
      <w:tr w:rsidR="00B049AA" w14:paraId="7C6F628D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A826C" w14:textId="77777777" w:rsidR="00B049AA" w:rsidRDefault="00B049A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A148B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F1E2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6B28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A144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8F56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90.251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A3B8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89.274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9CA3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179.525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0E67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198,92</w:t>
            </w:r>
          </w:p>
        </w:tc>
      </w:tr>
      <w:tr w:rsidR="00B049AA" w14:paraId="12EC5E0A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4B2F5" w14:textId="77777777" w:rsidR="00B049AA" w:rsidRDefault="00B049A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24509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308D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799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2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BD78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građevine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8B1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0425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AC8C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B049AA" w14:paraId="28FC2DCA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05DC2" w14:textId="77777777" w:rsidR="00B049AA" w:rsidRDefault="00B049A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990D4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D514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45B7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7B96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F7F0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B935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39.133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0C62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41.787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D52F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49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1.574,48</w:t>
            </w:r>
          </w:p>
        </w:tc>
      </w:tr>
      <w:tr w:rsidR="00B049AA" w14:paraId="67E2CEC2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55D52" w14:textId="77777777" w:rsidR="00B049AA" w:rsidRDefault="00B049A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A02CE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87F5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83CA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C8A7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9A91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148.914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75BC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-132.136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6498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16.778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F701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11,27</w:t>
            </w:r>
          </w:p>
        </w:tc>
      </w:tr>
      <w:tr w:rsidR="00B049AA" w14:paraId="14709D30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2C9D0" w14:textId="77777777" w:rsidR="00B049AA" w:rsidRDefault="00B049A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4E22A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488B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BA76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2306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MPUGDI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7511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0FDA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9.600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EFA5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9.600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516C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B049AA" w14:paraId="527B911F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B0524" w14:textId="77777777" w:rsidR="00B049AA" w:rsidRDefault="00B049A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11397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55B4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D008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9522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7D47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iz prošlih godina MRRFEU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D360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E7C3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2.560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EE2C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2.560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C8A8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B049AA" w14:paraId="1A5006D4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B4606" w14:textId="77777777" w:rsidR="00B049AA" w:rsidRDefault="00B049A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A465F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7D76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CE44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9432</w:t>
            </w:r>
          </w:p>
        </w:tc>
        <w:tc>
          <w:tcPr>
            <w:tcW w:w="2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DB9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naknade za ozakonjenje nezakonito izgrađene zgrade iz prethodnih godina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4EB4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2C3B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88EF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B049AA" w14:paraId="17723D08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2A9DE" w14:textId="77777777" w:rsidR="00B049AA" w:rsidRDefault="00B049A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B5BA0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E8E2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052F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9437</w:t>
            </w:r>
          </w:p>
        </w:tc>
        <w:tc>
          <w:tcPr>
            <w:tcW w:w="2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C92C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komunalne naknade iz prethodnih godina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6272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3.653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717F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3.653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1D49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B049AA" w14:paraId="208233BE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C28A3" w14:textId="77777777" w:rsidR="00B049AA" w:rsidRDefault="00B049A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FA8B1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5FF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ACD9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9438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CF0F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grobne nakade iz prethodnih godina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3E34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1CDF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5187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A2ED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B049AA" w14:paraId="00699416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7CB1A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77E6F" w14:textId="77777777" w:rsidR="00B049AA" w:rsidRPr="00B049AA" w:rsidRDefault="00B049AA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049A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47EF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66CFA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5B6F" w14:textId="77777777" w:rsidR="00B049AA" w:rsidRDefault="00B049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760A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288.337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0067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-141.667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2DAE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146.670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6A3D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50,87</w:t>
            </w:r>
          </w:p>
        </w:tc>
      </w:tr>
      <w:tr w:rsidR="00B049AA" w14:paraId="481016CC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2AF03" w14:textId="77777777" w:rsidR="00B049AA" w:rsidRDefault="00B049A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0E792" w14:textId="77777777" w:rsidR="00B049AA" w:rsidRPr="00B049AA" w:rsidRDefault="00B049AA">
            <w:pP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B049A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C067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0CB4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34B4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92AA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129.070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6338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-82.033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1E8E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47.037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04CE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36,44</w:t>
            </w:r>
          </w:p>
        </w:tc>
      </w:tr>
      <w:tr w:rsidR="00B049AA" w14:paraId="40D44F00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76049" w14:textId="77777777" w:rsidR="00B049AA" w:rsidRDefault="00B049A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591A2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C7C6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BB31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0C7C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C80B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FD0D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B843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A255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B049AA" w14:paraId="21378A0E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78EB7" w14:textId="77777777" w:rsidR="00B049AA" w:rsidRDefault="00B049A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AC28B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33F3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C905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9330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987D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106.178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DD96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-106.178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85BB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204A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B049AA" w14:paraId="46CB503E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80663" w14:textId="77777777" w:rsidR="00B049AA" w:rsidRDefault="00B049A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9F2DC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B52B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04E5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899B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regionalnog razvoja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AC90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13.272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056E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FCC3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33.272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C0B2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250,69</w:t>
            </w:r>
          </w:p>
        </w:tc>
      </w:tr>
      <w:tr w:rsidR="00B049AA" w14:paraId="46BF34B5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243BA" w14:textId="77777777" w:rsidR="00B049AA" w:rsidRDefault="00B049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CEAF3" w14:textId="77777777" w:rsidR="00B049AA" w:rsidRDefault="00B04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1E7B" w14:textId="77777777" w:rsidR="00B049AA" w:rsidRDefault="00B049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42E7C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2C75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E3D13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E10F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F084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B94B" w14:textId="77777777" w:rsidR="00B049AA" w:rsidRDefault="00B049AA">
            <w:pPr>
              <w:rPr>
                <w:sz w:val="20"/>
                <w:szCs w:val="20"/>
              </w:rPr>
            </w:pPr>
          </w:p>
        </w:tc>
      </w:tr>
      <w:tr w:rsidR="00B049AA" w14:paraId="16CDE7F2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5E204" w14:textId="77777777" w:rsidR="00B049AA" w:rsidRDefault="00B049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C7A42" w14:textId="77777777" w:rsidR="00B049AA" w:rsidRDefault="00B04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28C4" w14:textId="77777777" w:rsidR="00B049AA" w:rsidRDefault="00B049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7CB88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9440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028F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prodaje državnih stanova iz prethodnih godina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72635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7534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3.545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1D57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3.545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5717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B049AA" w14:paraId="6E932538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7F98A" w14:textId="77777777" w:rsidR="00B049AA" w:rsidRDefault="00B049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D200B" w14:textId="77777777" w:rsidR="00B049AA" w:rsidRDefault="00B04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F1AE" w14:textId="77777777" w:rsidR="00B049AA" w:rsidRDefault="00B049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E7615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BD40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 Ministarstvo financija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D0DDF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2B1B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22.600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97D5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22.600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84DE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B049AA" w14:paraId="6EDF72A4" w14:textId="77777777" w:rsidTr="00B049AA">
        <w:trPr>
          <w:trHeight w:val="240"/>
        </w:trPr>
        <w:tc>
          <w:tcPr>
            <w:tcW w:w="194" w:type="pct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shd w:val="clear" w:color="000000" w:fill="FFFFFF"/>
            <w:noWrap/>
            <w:vAlign w:val="bottom"/>
            <w:hideMark/>
          </w:tcPr>
          <w:p w14:paraId="1E07B6C1" w14:textId="77777777" w:rsidR="00B049AA" w:rsidRDefault="00B049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shd w:val="clear" w:color="000000" w:fill="FFFFFF"/>
            <w:noWrap/>
            <w:vAlign w:val="bottom"/>
            <w:hideMark/>
          </w:tcPr>
          <w:p w14:paraId="28FAC2B0" w14:textId="77777777" w:rsidR="00B049AA" w:rsidRDefault="00B04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shd w:val="clear" w:color="auto" w:fill="auto"/>
            <w:noWrap/>
            <w:vAlign w:val="bottom"/>
            <w:hideMark/>
          </w:tcPr>
          <w:p w14:paraId="370B92BC" w14:textId="77777777" w:rsidR="00B049AA" w:rsidRDefault="00B049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shd w:val="clear" w:color="000000" w:fill="FFFFFF"/>
            <w:noWrap/>
            <w:vAlign w:val="bottom"/>
            <w:hideMark/>
          </w:tcPr>
          <w:p w14:paraId="520903FF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9523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shd w:val="clear" w:color="auto" w:fill="auto"/>
            <w:noWrap/>
            <w:vAlign w:val="bottom"/>
            <w:hideMark/>
          </w:tcPr>
          <w:p w14:paraId="3EEB3556" w14:textId="77777777" w:rsidR="00B049AA" w:rsidRDefault="00B049A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iz prošlih godina MPUGDI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shd w:val="clear" w:color="000000" w:fill="FFFFFF"/>
            <w:noWrap/>
            <w:vAlign w:val="bottom"/>
            <w:hideMark/>
          </w:tcPr>
          <w:p w14:paraId="606A0D11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39.817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shd w:val="clear" w:color="auto" w:fill="auto"/>
            <w:noWrap/>
            <w:vAlign w:val="bottom"/>
            <w:hideMark/>
          </w:tcPr>
          <w:p w14:paraId="5F84236F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shd w:val="clear" w:color="auto" w:fill="auto"/>
            <w:noWrap/>
            <w:vAlign w:val="bottom"/>
            <w:hideMark/>
          </w:tcPr>
          <w:p w14:paraId="6B50467E" w14:textId="77777777" w:rsidR="00B049AA" w:rsidRDefault="00B049A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39.817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shd w:val="clear" w:color="auto" w:fill="auto"/>
            <w:noWrap/>
            <w:vAlign w:val="bottom"/>
            <w:hideMark/>
          </w:tcPr>
          <w:p w14:paraId="01AD4291" w14:textId="77777777" w:rsidR="00B049AA" w:rsidRDefault="00B049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</w:tbl>
    <w:p w14:paraId="6C060FBA" w14:textId="77777777" w:rsidR="006C423A" w:rsidRDefault="006C423A" w:rsidP="006C423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B2953CF" w14:textId="77777777" w:rsidR="00A720EA" w:rsidRDefault="00A720EA" w:rsidP="00A96208">
      <w:pPr>
        <w:jc w:val="center"/>
        <w:rPr>
          <w:rFonts w:ascii="Arial" w:hAnsi="Arial" w:cs="Arial"/>
          <w:sz w:val="22"/>
          <w:szCs w:val="22"/>
        </w:rPr>
      </w:pPr>
    </w:p>
    <w:p w14:paraId="21F686C1" w14:textId="77777777" w:rsidR="00A720EA" w:rsidRDefault="00A720EA" w:rsidP="00A96208">
      <w:pPr>
        <w:jc w:val="center"/>
        <w:rPr>
          <w:rFonts w:ascii="Arial" w:hAnsi="Arial" w:cs="Arial"/>
          <w:sz w:val="22"/>
          <w:szCs w:val="22"/>
        </w:rPr>
      </w:pPr>
    </w:p>
    <w:p w14:paraId="053B2783" w14:textId="7B811459" w:rsidR="00A96208" w:rsidRDefault="00A96208" w:rsidP="00A96208">
      <w:pPr>
        <w:jc w:val="center"/>
        <w:rPr>
          <w:rFonts w:ascii="Arial" w:hAnsi="Arial" w:cs="Arial"/>
          <w:sz w:val="22"/>
          <w:szCs w:val="22"/>
        </w:rPr>
      </w:pPr>
      <w:r w:rsidRPr="00B049AA">
        <w:rPr>
          <w:rFonts w:ascii="Arial" w:hAnsi="Arial" w:cs="Arial"/>
          <w:sz w:val="22"/>
          <w:szCs w:val="22"/>
        </w:rPr>
        <w:t>RASHODI PREMA FUNCIJSKOJ KLASIFIKACIJI</w:t>
      </w:r>
    </w:p>
    <w:tbl>
      <w:tblPr>
        <w:tblW w:w="5469" w:type="pct"/>
        <w:tblInd w:w="-851" w:type="dxa"/>
        <w:tblLayout w:type="fixed"/>
        <w:tblLook w:val="04A0" w:firstRow="1" w:lastRow="0" w:firstColumn="1" w:lastColumn="0" w:noHBand="0" w:noVBand="1"/>
      </w:tblPr>
      <w:tblGrid>
        <w:gridCol w:w="462"/>
        <w:gridCol w:w="617"/>
        <w:gridCol w:w="4777"/>
        <w:gridCol w:w="1696"/>
        <w:gridCol w:w="1079"/>
        <w:gridCol w:w="1079"/>
        <w:gridCol w:w="1079"/>
      </w:tblGrid>
      <w:tr w:rsidR="00A96208" w14:paraId="17B1A26E" w14:textId="77777777" w:rsidTr="00A96208">
        <w:trPr>
          <w:trHeight w:val="450"/>
        </w:trPr>
        <w:tc>
          <w:tcPr>
            <w:tcW w:w="27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84BD7" w14:textId="4F955770" w:rsidR="00A96208" w:rsidRDefault="00A96208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A249D5" w14:textId="77777777" w:rsidR="00A96208" w:rsidRDefault="00A962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ZA 2023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F711DF" w14:textId="77777777" w:rsidR="00A96208" w:rsidRDefault="00A962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POVEĆANJE / SMANJENJE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57946" w14:textId="77777777" w:rsidR="00A96208" w:rsidRDefault="00A962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NOVI PLAN ZA 2023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BA2888" w14:textId="77777777" w:rsidR="00A96208" w:rsidRDefault="00A962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INDEKS</w:t>
            </w:r>
          </w:p>
        </w:tc>
      </w:tr>
      <w:tr w:rsidR="00A96208" w14:paraId="790C85BE" w14:textId="77777777" w:rsidTr="00A96208">
        <w:trPr>
          <w:trHeight w:val="300"/>
        </w:trPr>
        <w:tc>
          <w:tcPr>
            <w:tcW w:w="27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1235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303A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1.122.666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0B04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-126.857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9284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995.809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814F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88,70</w:t>
            </w:r>
          </w:p>
        </w:tc>
      </w:tr>
      <w:tr w:rsidR="00A96208" w14:paraId="6A28A074" w14:textId="77777777" w:rsidTr="00A96208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C640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8BC0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FA06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Opće javne usluge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97A4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178.681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31C9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9.821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E999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188.502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47CE8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105,50</w:t>
            </w:r>
          </w:p>
        </w:tc>
      </w:tr>
      <w:tr w:rsidR="00A96208" w14:paraId="201F1E01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699E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0A652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5C0D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2469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173.372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A80C7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B015A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183.237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F8FDE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105,69</w:t>
            </w:r>
          </w:p>
        </w:tc>
      </w:tr>
      <w:tr w:rsidR="00A96208" w14:paraId="7B05FBA4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C47C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4A4C2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016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8CE8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Ostale javne usluge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5F72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76F9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1122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4E05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99,17</w:t>
            </w:r>
          </w:p>
        </w:tc>
      </w:tr>
      <w:tr w:rsidR="00A96208" w14:paraId="28A03CEA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BD03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EE6F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0A10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Javni red i sigurnost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FDAC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19.245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A4F8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B71A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19.245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A47C5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96208" w14:paraId="0C7641D2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A9A9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28B45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032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8580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Usluge protupožarne zaštite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3226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D3EA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-22.155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985D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1840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96208" w14:paraId="70C53D2C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BE5A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4ADB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63F7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Ekonomski poslovi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BB3F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362.133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226C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-21.697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6E77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340.436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48DEA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94,01</w:t>
            </w:r>
          </w:p>
        </w:tc>
      </w:tr>
      <w:tr w:rsidR="00A96208" w14:paraId="56125F19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A1CA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3B64D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041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5B60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3C95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10.751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3E2C8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-573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FC8CB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10.178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6FA6F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94,67</w:t>
            </w:r>
          </w:p>
        </w:tc>
      </w:tr>
      <w:tr w:rsidR="00A96208" w14:paraId="535FE9E3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15B4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86923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042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603F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Poljoprivreda, šumarstvo, ribarstvo i lov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2687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14.600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DFA7C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F410A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14.715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ED5E1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100,79</w:t>
            </w:r>
          </w:p>
        </w:tc>
      </w:tr>
      <w:tr w:rsidR="00A96208" w14:paraId="096B12F5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7871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54BC3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043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40F8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Gorivo i energija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4EB9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30.527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5E6E0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-30.527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6E6C7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06477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96208" w14:paraId="47CBDCAE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FFCB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BF0D4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045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C604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Promet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487D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306.255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D6BA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9.287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6606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315.542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E6D2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103,03</w:t>
            </w:r>
          </w:p>
        </w:tc>
      </w:tr>
      <w:tr w:rsidR="00A96208" w14:paraId="6C8C8975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E99B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DCD0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FAFE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Zaštita okoliša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BD89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136.307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13C0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-17.924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8490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118.383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38406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86,85</w:t>
            </w:r>
          </w:p>
        </w:tc>
      </w:tr>
      <w:tr w:rsidR="00A96208" w14:paraId="0334D6B7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3EF1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5A40E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051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7445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Gospodarenje otpadom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43F8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83.218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C772F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-17.924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503BE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65.294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D564F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78,46</w:t>
            </w:r>
          </w:p>
        </w:tc>
      </w:tr>
      <w:tr w:rsidR="00A96208" w14:paraId="70CBBC5D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DEEF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E46FF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052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5E1B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Gospodarenje otpadnim vodama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17DD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53.089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3BE5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AC64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53.089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36E6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96208" w14:paraId="1BD79691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3F6F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7040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0272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Usluge unaprjeđenja stanovanja i zajednice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95EB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186.738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55A7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7.415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B61E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194.153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27D8F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103,97</w:t>
            </w:r>
          </w:p>
        </w:tc>
      </w:tr>
      <w:tr w:rsidR="00A96208" w14:paraId="0E857504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F452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4B7BF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062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D895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Razvoj zajednice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7678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15.860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B7EC3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AB5EA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15.357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1AFE3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96,83</w:t>
            </w:r>
          </w:p>
        </w:tc>
      </w:tr>
      <w:tr w:rsidR="00A96208" w14:paraId="192D1BF0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D8A5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202A4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064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191C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Ulična rasvjeta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FE3E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15.263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57DC5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6C1F5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BDA93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96208" w14:paraId="50AC91F2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7431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769DE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066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6368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6CFE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155.615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0871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7.918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AB6B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163.533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15F0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105,09</w:t>
            </w:r>
          </w:p>
        </w:tc>
      </w:tr>
      <w:tr w:rsidR="00A96208" w14:paraId="360618E8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D120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74CB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641D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Zdravstvo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9A9B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23.226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FFB3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7C99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23.726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1DC1D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102,15</w:t>
            </w:r>
          </w:p>
        </w:tc>
      </w:tr>
      <w:tr w:rsidR="00A96208" w14:paraId="4E67578F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43FD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B143B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076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F4AC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5123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23.226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7FB6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3459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23.726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FBE5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102,15</w:t>
            </w:r>
          </w:p>
        </w:tc>
      </w:tr>
      <w:tr w:rsidR="00A96208" w14:paraId="11CF8421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DAD8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7EC3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E711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Rekreacija, kultura i religija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440D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147.322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8E80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-105.440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8DEF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41.882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BD99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28,43</w:t>
            </w:r>
          </w:p>
        </w:tc>
      </w:tr>
      <w:tr w:rsidR="00A96208" w14:paraId="5957AD2D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AEE4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E56EA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081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3309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Službe rekreacije i sporta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7CCEA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112.815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D1561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-112.815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2B6A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610A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96208" w14:paraId="683AD51C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6A99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51B7D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082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752E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Službe kulture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5FB3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26.544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BFE6A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BFEAC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28.573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60858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107,64</w:t>
            </w:r>
          </w:p>
        </w:tc>
      </w:tr>
      <w:tr w:rsidR="00A96208" w14:paraId="661EB30A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7567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ACF47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083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AEFB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Službe emitiranja i izdavanja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CB5F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5BC7A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5A4E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2ED6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96208" w14:paraId="6DEB6998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64AB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DCC62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084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CAC1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Religijske i druge službe zajednice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3165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BD17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0D8C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86CF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301,43</w:t>
            </w:r>
          </w:p>
        </w:tc>
      </w:tr>
      <w:tr w:rsidR="00A96208" w14:paraId="4C7F5467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E779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0584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7CD6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Obrazovanje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D616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46.585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FA9C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0CBD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46.585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96EE0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96208" w14:paraId="333ED096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C2C4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DC0C1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091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8700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Predškolsko i osnovno obrazovanje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F180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21.899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0A7EB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6DC34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A9E11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96208" w14:paraId="1991E2EF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DF3D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4EB59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092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740D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Srednjoškolsko obrazovanje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CB79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7C17F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70C34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BE7A2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96208" w14:paraId="76E224B8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9D54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F6354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094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4FC0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Visoka naobrazba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6879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96C3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A881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4BC2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96208" w14:paraId="7B37DC76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9F7A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F63F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8A15" w14:textId="77777777" w:rsidR="00A96208" w:rsidRDefault="00A962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Socijalna zaštita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0E22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22.429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2BA2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B44D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22.898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4CEA1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102,09</w:t>
            </w:r>
          </w:p>
        </w:tc>
      </w:tr>
      <w:tr w:rsidR="00A96208" w14:paraId="07E91481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A33D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0251E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AE18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Obitelj i djeca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790D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8.494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3D99E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03979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99DD7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105,52</w:t>
            </w:r>
          </w:p>
        </w:tc>
      </w:tr>
      <w:tr w:rsidR="00A96208" w14:paraId="208F62BF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52B6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5CC48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E0E4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Stanovanje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52B0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AE4D5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99061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49A46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96208" w14:paraId="36AE5AE5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01D8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F87BF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80C7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3CB0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92971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7B77C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6C4F3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96208" w14:paraId="4E058A23" w14:textId="77777777" w:rsidTr="00A96208">
        <w:trPr>
          <w:trHeight w:val="240"/>
        </w:trPr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1DB02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9BB112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2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4D51C" w14:textId="77777777" w:rsidR="00A96208" w:rsidRDefault="00A96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D05748" w14:textId="77777777" w:rsidR="00A96208" w:rsidRDefault="00A962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B14345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E66F1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FD9DC" w14:textId="77777777" w:rsidR="00A96208" w:rsidRDefault="00A962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14:paraId="0303F4C2" w14:textId="77777777" w:rsidR="00A96208" w:rsidRDefault="00A96208" w:rsidP="00A96208">
      <w:pPr>
        <w:rPr>
          <w:rFonts w:ascii="Arial" w:hAnsi="Arial" w:cs="Arial"/>
          <w:sz w:val="22"/>
          <w:szCs w:val="22"/>
        </w:rPr>
      </w:pPr>
    </w:p>
    <w:p w14:paraId="53CA6841" w14:textId="37CDE2DA" w:rsidR="006C423A" w:rsidRDefault="00B049AA" w:rsidP="006C423A">
      <w:pPr>
        <w:jc w:val="center"/>
        <w:rPr>
          <w:rFonts w:ascii="Arial" w:hAnsi="Arial" w:cs="Arial"/>
          <w:sz w:val="22"/>
          <w:szCs w:val="22"/>
        </w:rPr>
      </w:pPr>
      <w:r w:rsidRPr="00B049AA">
        <w:rPr>
          <w:rFonts w:ascii="Arial" w:hAnsi="Arial" w:cs="Arial"/>
          <w:sz w:val="22"/>
          <w:szCs w:val="22"/>
        </w:rPr>
        <w:t xml:space="preserve">RASHODI PREMA </w:t>
      </w:r>
      <w:r w:rsidR="00A96208">
        <w:rPr>
          <w:rFonts w:ascii="Arial" w:hAnsi="Arial" w:cs="Arial"/>
          <w:sz w:val="22"/>
          <w:szCs w:val="22"/>
        </w:rPr>
        <w:t xml:space="preserve">IZVORIMA FINANCIRANJA </w:t>
      </w:r>
    </w:p>
    <w:p w14:paraId="25E69007" w14:textId="77777777" w:rsidR="00A96208" w:rsidRDefault="00A96208" w:rsidP="006C423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5469" w:type="pct"/>
        <w:tblInd w:w="-851" w:type="dxa"/>
        <w:tblLayout w:type="fixed"/>
        <w:tblLook w:val="04A0" w:firstRow="1" w:lastRow="0" w:firstColumn="1" w:lastColumn="0" w:noHBand="0" w:noVBand="1"/>
      </w:tblPr>
      <w:tblGrid>
        <w:gridCol w:w="1235"/>
        <w:gridCol w:w="5240"/>
        <w:gridCol w:w="1232"/>
        <w:gridCol w:w="1079"/>
        <w:gridCol w:w="1079"/>
        <w:gridCol w:w="924"/>
      </w:tblGrid>
      <w:tr w:rsidR="00A96208" w14:paraId="19DCB3CE" w14:textId="77777777" w:rsidTr="00A96208">
        <w:trPr>
          <w:trHeight w:val="450"/>
        </w:trPr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AD8970" w14:textId="77777777" w:rsidR="00A96208" w:rsidRDefault="00A96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E759C" w14:textId="77777777" w:rsidR="00A96208" w:rsidRDefault="00A96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BROJČANA OZNAKA I NAZIV 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72DF67" w14:textId="77777777" w:rsidR="00A96208" w:rsidRDefault="00A962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ZA 2023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F14477" w14:textId="77777777" w:rsidR="00A96208" w:rsidRDefault="00A962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POVEĆANJE / SMANJENJE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DC5F19" w14:textId="77777777" w:rsidR="00A96208" w:rsidRDefault="00A962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NOVI PLAN ZA 2023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392211" w14:textId="77777777" w:rsidR="00A96208" w:rsidRDefault="00A962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INDEKS</w:t>
            </w:r>
          </w:p>
        </w:tc>
      </w:tr>
      <w:tr w:rsidR="0070544A" w14:paraId="73520F44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AA035" w14:textId="77777777" w:rsidR="0070544A" w:rsidRDefault="0070544A" w:rsidP="0070544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D7D6" w14:textId="77777777" w:rsidR="0070544A" w:rsidRDefault="0070544A" w:rsidP="0070544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50AA1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1.122.666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58CD1" w14:textId="09152BB4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-126.857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80EF5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995.809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42AF76" w14:textId="0A752273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88,70</w:t>
            </w:r>
          </w:p>
        </w:tc>
      </w:tr>
      <w:tr w:rsidR="0070544A" w14:paraId="3FD596E9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95E5" w14:textId="77777777" w:rsidR="0070544A" w:rsidRDefault="0070544A" w:rsidP="0070544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4523" w14:textId="77777777" w:rsidR="0070544A" w:rsidRDefault="0070544A" w:rsidP="0070544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2C79" w14:textId="77777777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1937" w14:textId="31414F0F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9.790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252D" w14:textId="77777777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109.875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21326" w14:textId="4AB74FEC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109,78</w:t>
            </w:r>
          </w:p>
        </w:tc>
      </w:tr>
      <w:tr w:rsidR="0070544A" w14:paraId="714C33C7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B3719" w14:textId="77777777" w:rsidR="0070544A" w:rsidRDefault="0070544A" w:rsidP="0070544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7460" w14:textId="77777777" w:rsidR="0070544A" w:rsidRDefault="0070544A" w:rsidP="0070544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66CDB" w14:textId="77777777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265.840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AD6D7" w14:textId="7E3DCE95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73.964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0C24E" w14:textId="77777777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339.804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3B2020" w14:textId="7581E8C6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127,82</w:t>
            </w:r>
          </w:p>
        </w:tc>
      </w:tr>
      <w:tr w:rsidR="0070544A" w14:paraId="45C11F05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B566D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5443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05ECF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13.670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22E8D" w14:textId="26713726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09ABB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13.670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ACEB06" w14:textId="13CBDE2E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70544A" w14:paraId="7ADA43D0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FD47E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98CC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naknade za ozakonjenje nezakonito izgrađene građevine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DBEB2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9A4C8" w14:textId="7BF27CEA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358A3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7C1FBB" w14:textId="0F175412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0544A" w14:paraId="6DF747B7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87E92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7232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5A2C2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223.170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1C7F7" w14:textId="7ACF3D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73.822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12040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296.992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9F2911" w14:textId="0D00E35A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133,08</w:t>
            </w:r>
          </w:p>
        </w:tc>
      </w:tr>
      <w:tr w:rsidR="0070544A" w14:paraId="7F7A5DED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72FD1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33F9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0C980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24.155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EF882" w14:textId="76EB6E72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0783A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24.155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B14393" w14:textId="761E98A2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70544A" w14:paraId="76BC01FF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25326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8AA3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grobne naknade i naknade za grobno mjesto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F3AAD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3.982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ABFD0" w14:textId="2E816FA9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D600C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3.982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CA8778" w14:textId="0ED26DC0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70544A" w14:paraId="2F057820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59A23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E5FD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Prihodi od naknade za promjenu namjene poljoprivrednog zemljišta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1FA5E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ED1B9" w14:textId="0701664A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07D6D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88828F" w14:textId="39C90BA2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0544A" w14:paraId="548DE5D7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E24BC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3A95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82A63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F0402" w14:textId="1F35DB2C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9BE14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4E0120" w14:textId="70D0181F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70544A" w14:paraId="6575118A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524E" w14:textId="77777777" w:rsidR="0070544A" w:rsidRDefault="0070544A" w:rsidP="0070544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5513" w14:textId="77777777" w:rsidR="0070544A" w:rsidRDefault="0070544A" w:rsidP="0070544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9278" w14:textId="77777777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404.566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D3E5" w14:textId="1F7853AA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20.509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CAE9" w14:textId="77777777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425.075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E3ADD" w14:textId="7A3A4808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105,07</w:t>
            </w:r>
          </w:p>
        </w:tc>
      </w:tr>
      <w:tr w:rsidR="0070544A" w14:paraId="01BCA14B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ED27E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132D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Ministarstvo financija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724C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301.441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7BC5A" w14:textId="1F337BFE" w:rsidR="0070544A" w:rsidRPr="00DC36AC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5.773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1B45E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307.214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2154BE" w14:textId="28EA54F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101,92</w:t>
            </w:r>
          </w:p>
        </w:tc>
      </w:tr>
      <w:tr w:rsidR="0070544A" w14:paraId="66564ECC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6A6D" w14:textId="77777777" w:rsidR="0070544A" w:rsidRDefault="0070544A" w:rsidP="007054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A992" w14:textId="77777777" w:rsidR="0070544A" w:rsidRDefault="0070544A" w:rsidP="007054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D2BF2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15.395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B9798" w14:textId="4B3A27C2" w:rsidR="0070544A" w:rsidRPr="00DC36AC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349EE" w14:textId="77777777" w:rsidR="0070544A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15.395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3813A4" w14:textId="40CA5D86" w:rsidR="0070544A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0544A" w14:paraId="3DFA75F3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C83F" w14:textId="77777777" w:rsidR="0070544A" w:rsidRDefault="0070544A" w:rsidP="0070544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CE16" w14:textId="77777777" w:rsidR="0070544A" w:rsidRPr="00DC36AC" w:rsidRDefault="0070544A" w:rsidP="0070544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36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MRRFEU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5FA7B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13.272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72E61" w14:textId="4C421F6A" w:rsidR="0070544A" w:rsidRPr="00DC36AC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B1614" w14:textId="77777777" w:rsidR="0070544A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33.272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5AEB1C" w14:textId="2E72B6B2" w:rsidR="0070544A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250,69</w:t>
            </w:r>
          </w:p>
        </w:tc>
      </w:tr>
      <w:tr w:rsidR="0070544A" w14:paraId="01F18081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D0E1" w14:textId="77777777" w:rsidR="0070544A" w:rsidRDefault="0070544A" w:rsidP="0070544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2D45" w14:textId="77777777" w:rsidR="0070544A" w:rsidRPr="00DC36AC" w:rsidRDefault="0070544A" w:rsidP="0070544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36AC">
              <w:rPr>
                <w:rFonts w:ascii="Arial" w:hAnsi="Arial" w:cs="Arial"/>
                <w:i/>
                <w:iCs/>
                <w:sz w:val="18"/>
                <w:szCs w:val="18"/>
              </w:rPr>
              <w:t>MPUGDI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A6843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EB505" w14:textId="0B006258" w:rsidR="0070544A" w:rsidRPr="00DC36AC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3631F" w14:textId="77777777" w:rsidR="0070544A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9E8216" w14:textId="01D79C6A" w:rsidR="0070544A" w:rsidRDefault="0070544A" w:rsidP="007054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44A" w14:paraId="50676D81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87AB" w14:textId="77777777" w:rsidR="0070544A" w:rsidRDefault="0070544A" w:rsidP="007054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6473" w14:textId="77777777" w:rsidR="0070544A" w:rsidRPr="00DC36AC" w:rsidRDefault="0070544A" w:rsidP="0070544A">
            <w:pPr>
              <w:rPr>
                <w:rFonts w:ascii="Arial" w:hAnsi="Arial" w:cs="Arial"/>
                <w:sz w:val="18"/>
                <w:szCs w:val="18"/>
              </w:rPr>
            </w:pPr>
            <w:r w:rsidRPr="00DC36AC">
              <w:rPr>
                <w:rFonts w:ascii="Arial" w:hAnsi="Arial" w:cs="Arial"/>
                <w:sz w:val="18"/>
                <w:szCs w:val="18"/>
              </w:rPr>
              <w:t>Hrvatski zavod za zapošljavanje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A322C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10.751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383C5" w14:textId="53AABDEC" w:rsidR="0070544A" w:rsidRPr="00DC36AC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308D7" w14:textId="77777777" w:rsidR="0070544A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C6E5B8" w14:textId="47984881" w:rsidR="0070544A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71,84</w:t>
            </w:r>
          </w:p>
        </w:tc>
      </w:tr>
      <w:tr w:rsidR="0070544A" w14:paraId="4239C835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0C767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9695" w14:textId="77777777" w:rsidR="0070544A" w:rsidRPr="00DC36AC" w:rsidRDefault="0070544A" w:rsidP="0070544A">
            <w:pPr>
              <w:rPr>
                <w:rFonts w:ascii="Arial" w:hAnsi="Arial" w:cs="Arial"/>
                <w:sz w:val="18"/>
                <w:szCs w:val="18"/>
              </w:rPr>
            </w:pPr>
            <w:r w:rsidRPr="00DC36AC">
              <w:rPr>
                <w:rFonts w:ascii="Arial" w:hAnsi="Arial" w:cs="Arial"/>
                <w:sz w:val="18"/>
                <w:szCs w:val="18"/>
              </w:rPr>
              <w:t>Brodsko-posavska županija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395A4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0814E" w14:textId="682E3921" w:rsidR="0070544A" w:rsidRPr="00DC36AC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D672D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DBFB04" w14:textId="382246F8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0544A" w14:paraId="12530DC0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678E" w14:textId="77777777" w:rsidR="0070544A" w:rsidRDefault="0070544A" w:rsidP="0070544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854E" w14:textId="77777777" w:rsidR="0070544A" w:rsidRPr="00DC36AC" w:rsidRDefault="0070544A" w:rsidP="0070544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36AC">
              <w:rPr>
                <w:rFonts w:ascii="Arial" w:hAnsi="Arial" w:cs="Arial"/>
                <w:i/>
                <w:iCs/>
                <w:sz w:val="18"/>
                <w:szCs w:val="18"/>
              </w:rPr>
              <w:t>FZOEU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5EF8E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63.707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3FBD7" w14:textId="0AC2D88F" w:rsidR="0070544A" w:rsidRPr="00DC36AC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-11.997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15E77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51.710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B1E2B6" w14:textId="16097B3A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81,17</w:t>
            </w:r>
          </w:p>
        </w:tc>
      </w:tr>
      <w:tr w:rsidR="0070544A" w14:paraId="2F1C9545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C52C9" w14:textId="77777777" w:rsidR="0070544A" w:rsidRDefault="0070544A" w:rsidP="0070544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D8CF" w14:textId="77777777" w:rsidR="0070544A" w:rsidRDefault="0070544A" w:rsidP="0070544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Prihodi od prodaje nefinancijske imovine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A7DB4" w14:textId="77777777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305.721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52994" w14:textId="7AA5E6E5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-283.321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8B54F" w14:textId="77777777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22.400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D0676D" w14:textId="38663BA8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0544A" w14:paraId="77B7CCE5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73548" w14:textId="77777777" w:rsidR="0070544A" w:rsidRDefault="0070544A" w:rsidP="007054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F45C" w14:textId="77777777" w:rsidR="0070544A" w:rsidRDefault="0070544A" w:rsidP="007054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Višak prihoda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221CC" w14:textId="77777777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46.454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767AC" w14:textId="636A6B8A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52.202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2625" w14:textId="77777777" w:rsidR="0070544A" w:rsidRDefault="0070544A" w:rsidP="007054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98.656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15286" w14:textId="63035648" w:rsidR="0070544A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7,33</w:t>
            </w:r>
          </w:p>
        </w:tc>
      </w:tr>
      <w:tr w:rsidR="0070544A" w14:paraId="3EE79C37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C74CF" w14:textId="77777777" w:rsidR="0070544A" w:rsidRDefault="0070544A" w:rsidP="0070544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911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20B5" w14:textId="77777777" w:rsidR="0070544A" w:rsidRDefault="0070544A" w:rsidP="007054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5B518" w14:textId="77777777" w:rsid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6.637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11E6D" w14:textId="7A4A0898" w:rsidR="0070544A" w:rsidRDefault="005755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2B17" w14:textId="6A04BB37" w:rsidR="0070544A" w:rsidRDefault="005755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17.792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6F5FC" w14:textId="00E6124C" w:rsidR="0070544A" w:rsidRDefault="005755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268,06</w:t>
            </w:r>
          </w:p>
        </w:tc>
      </w:tr>
      <w:tr w:rsidR="0070544A" w14:paraId="088A21C3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0B163" w14:textId="77777777" w:rsidR="0070544A" w:rsidRDefault="0070544A" w:rsidP="0070544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9520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00C6" w14:textId="77777777" w:rsidR="0070544A" w:rsidRDefault="0070544A" w:rsidP="007054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prihoda fiskalnog izravnanja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495A7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E0CD3" w14:textId="3DC7547D" w:rsidR="0070544A" w:rsidRDefault="005755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29.237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B65F" w14:textId="137ADC22" w:rsidR="0070544A" w:rsidRDefault="005755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29.237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72B6F" w14:textId="528F2431" w:rsidR="0070544A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4A" w14:paraId="4809CF16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DE08D" w14:textId="77777777" w:rsidR="0070544A" w:rsidRDefault="0070544A" w:rsidP="0070544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9440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493A" w14:textId="77777777" w:rsidR="0070544A" w:rsidRDefault="0070544A" w:rsidP="007054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prihoda od prodaje državnih stanova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22543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C6A75" w14:textId="158C90C6" w:rsidR="0070544A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F2A8" w14:textId="77777777" w:rsidR="0070544A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5DCF1" w14:textId="77777777" w:rsidR="0070544A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4A" w14:paraId="1053A274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A480C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9437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D206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od komunalne naknade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7E59B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03257" w14:textId="675BC287" w:rsidR="0070544A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14F1" w14:textId="77777777" w:rsidR="0070544A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81327" w14:textId="77777777" w:rsidR="0070544A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4A" w14:paraId="485B4C40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BE31A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9438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447AB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od grobne nakade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E4243" w14:textId="77777777" w:rsidR="0070544A" w:rsidRDefault="0070544A" w:rsidP="007054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0E7B2" w14:textId="0319DE26" w:rsidR="0070544A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6BF5" w14:textId="77777777" w:rsidR="0070544A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B7D1B" w14:textId="77777777" w:rsidR="0070544A" w:rsidRDefault="0070544A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208" w14:paraId="045E14DB" w14:textId="77777777" w:rsidTr="0070544A">
        <w:trPr>
          <w:trHeight w:val="42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0C1D" w14:textId="77777777" w:rsidR="00A96208" w:rsidRDefault="00A96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9431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29EB6" w14:textId="77777777" w:rsidR="00A96208" w:rsidRDefault="00A962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Višak prihoda od zakupa i prodaje državnog poljoprivrednog zemljišta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6E6E" w14:textId="77777777" w:rsidR="00A96208" w:rsidRDefault="00A962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4249" w14:textId="77777777" w:rsidR="00A96208" w:rsidRPr="0070544A" w:rsidRDefault="00A96208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544A"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B991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1.044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6E1B8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6208" w14:paraId="0E473B08" w14:textId="77777777" w:rsidTr="0070544A">
        <w:trPr>
          <w:trHeight w:val="42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D433" w14:textId="77777777" w:rsidR="00A96208" w:rsidRDefault="00A96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9432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37CAD" w14:textId="77777777" w:rsidR="00A96208" w:rsidRDefault="00A962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Višak prihoda od naknade za ozakonjenje nezakonito izgrađene zgrade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ABA5" w14:textId="77777777" w:rsidR="00A96208" w:rsidRDefault="00A962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DEFD" w14:textId="77777777" w:rsidR="00A96208" w:rsidRPr="0070544A" w:rsidRDefault="00A96208" w:rsidP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544A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681A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87F45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6208" w14:paraId="4C5A64F8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67E3" w14:textId="77777777" w:rsidR="00A96208" w:rsidRDefault="00A96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9522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6254" w14:textId="77777777" w:rsidR="00A96208" w:rsidRDefault="00A96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iz prošlih godina MRRFEU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1BD1" w14:textId="77777777" w:rsidR="00A96208" w:rsidRDefault="00A96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D89A" w14:textId="7C881801" w:rsidR="00A96208" w:rsidRPr="0070544A" w:rsidRDefault="0070544A" w:rsidP="0070544A">
            <w:pPr>
              <w:jc w:val="right"/>
              <w:rPr>
                <w:sz w:val="20"/>
                <w:szCs w:val="20"/>
              </w:rPr>
            </w:pPr>
            <w:r w:rsidRPr="0070544A">
              <w:rPr>
                <w:rFonts w:ascii="Arial" w:hAnsi="Arial" w:cs="Arial"/>
                <w:sz w:val="18"/>
                <w:szCs w:val="18"/>
              </w:rPr>
              <w:t>2560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3DDA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2.560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5869F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6208" w14:paraId="256E7FBD" w14:textId="77777777" w:rsidTr="0070544A">
        <w:trPr>
          <w:trHeight w:val="240"/>
        </w:trPr>
        <w:tc>
          <w:tcPr>
            <w:tcW w:w="572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000000" w:fill="FFFFFF"/>
            <w:noWrap/>
            <w:vAlign w:val="bottom"/>
            <w:hideMark/>
          </w:tcPr>
          <w:p w14:paraId="42E05B74" w14:textId="77777777" w:rsidR="00A96208" w:rsidRDefault="00A96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9523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14:paraId="3421576B" w14:textId="77777777" w:rsidR="00A96208" w:rsidRDefault="00A962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iz prošlih godina MPUGDI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14:paraId="7E237B62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39.817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14:paraId="324164CD" w14:textId="3B4FDE1C" w:rsidR="00A96208" w:rsidRPr="0070544A" w:rsidRDefault="0070544A" w:rsidP="007054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54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14:paraId="11C4CC3D" w14:textId="77777777" w:rsidR="00A96208" w:rsidRDefault="00A962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39.817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bottom"/>
          </w:tcPr>
          <w:p w14:paraId="45DC09BD" w14:textId="08B7E5EA" w:rsidR="00A96208" w:rsidRPr="0070544A" w:rsidRDefault="007054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544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14:paraId="6894EB6E" w14:textId="77777777" w:rsidR="00A96208" w:rsidRDefault="00A96208" w:rsidP="006C423A">
      <w:pPr>
        <w:jc w:val="center"/>
        <w:rPr>
          <w:rFonts w:ascii="Arial" w:hAnsi="Arial" w:cs="Arial"/>
          <w:sz w:val="22"/>
          <w:szCs w:val="22"/>
        </w:rPr>
      </w:pPr>
    </w:p>
    <w:p w14:paraId="60C335D3" w14:textId="77777777" w:rsidR="00D57710" w:rsidRDefault="00D57710" w:rsidP="006C423A">
      <w:pPr>
        <w:jc w:val="center"/>
        <w:rPr>
          <w:rFonts w:ascii="Arial" w:hAnsi="Arial" w:cs="Arial"/>
          <w:sz w:val="22"/>
          <w:szCs w:val="22"/>
        </w:rPr>
      </w:pPr>
    </w:p>
    <w:p w14:paraId="3862B297" w14:textId="77777777" w:rsidR="00D57710" w:rsidRDefault="00D57710" w:rsidP="006C423A">
      <w:pPr>
        <w:jc w:val="center"/>
        <w:rPr>
          <w:rFonts w:ascii="Arial" w:hAnsi="Arial" w:cs="Arial"/>
          <w:sz w:val="22"/>
          <w:szCs w:val="22"/>
        </w:rPr>
      </w:pPr>
    </w:p>
    <w:p w14:paraId="2B1A3D55" w14:textId="77777777" w:rsidR="00D57710" w:rsidRDefault="00D57710" w:rsidP="006C423A">
      <w:pPr>
        <w:jc w:val="center"/>
        <w:rPr>
          <w:rFonts w:ascii="Arial" w:hAnsi="Arial" w:cs="Arial"/>
          <w:sz w:val="22"/>
          <w:szCs w:val="22"/>
        </w:rPr>
      </w:pPr>
    </w:p>
    <w:p w14:paraId="744A61D7" w14:textId="77777777" w:rsidR="00D57710" w:rsidRDefault="00D57710" w:rsidP="006C423A">
      <w:pPr>
        <w:jc w:val="center"/>
        <w:rPr>
          <w:rFonts w:ascii="Arial" w:hAnsi="Arial" w:cs="Arial"/>
          <w:sz w:val="22"/>
          <w:szCs w:val="22"/>
        </w:rPr>
      </w:pPr>
    </w:p>
    <w:p w14:paraId="46B8BAE2" w14:textId="77777777" w:rsidR="00A720EA" w:rsidRDefault="00A720EA" w:rsidP="006C423A">
      <w:pPr>
        <w:jc w:val="center"/>
        <w:rPr>
          <w:rFonts w:ascii="Arial" w:hAnsi="Arial" w:cs="Arial"/>
          <w:sz w:val="22"/>
          <w:szCs w:val="22"/>
        </w:rPr>
      </w:pPr>
    </w:p>
    <w:p w14:paraId="1767C2F8" w14:textId="77777777" w:rsidR="00A720EA" w:rsidRDefault="00A720EA" w:rsidP="006C423A">
      <w:pPr>
        <w:jc w:val="center"/>
        <w:rPr>
          <w:rFonts w:ascii="Arial" w:hAnsi="Arial" w:cs="Arial"/>
          <w:sz w:val="22"/>
          <w:szCs w:val="22"/>
        </w:rPr>
      </w:pPr>
    </w:p>
    <w:p w14:paraId="1D183E32" w14:textId="77777777" w:rsidR="00A720EA" w:rsidRDefault="00A720EA" w:rsidP="006C423A">
      <w:pPr>
        <w:jc w:val="center"/>
        <w:rPr>
          <w:rFonts w:ascii="Arial" w:hAnsi="Arial" w:cs="Arial"/>
          <w:sz w:val="22"/>
          <w:szCs w:val="22"/>
        </w:rPr>
      </w:pPr>
    </w:p>
    <w:p w14:paraId="711FB0C9" w14:textId="77777777" w:rsidR="00A720EA" w:rsidRDefault="00A720EA" w:rsidP="006C423A">
      <w:pPr>
        <w:jc w:val="center"/>
        <w:rPr>
          <w:rFonts w:ascii="Arial" w:hAnsi="Arial" w:cs="Arial"/>
          <w:sz w:val="22"/>
          <w:szCs w:val="22"/>
        </w:rPr>
      </w:pPr>
    </w:p>
    <w:p w14:paraId="639B9886" w14:textId="77777777" w:rsidR="00A720EA" w:rsidRDefault="00A720EA" w:rsidP="006C423A">
      <w:pPr>
        <w:jc w:val="center"/>
        <w:rPr>
          <w:rFonts w:ascii="Arial" w:hAnsi="Arial" w:cs="Arial"/>
          <w:sz w:val="22"/>
          <w:szCs w:val="22"/>
        </w:rPr>
      </w:pPr>
    </w:p>
    <w:p w14:paraId="58209337" w14:textId="77777777" w:rsidR="00A720EA" w:rsidRDefault="00A720EA" w:rsidP="006C423A">
      <w:pPr>
        <w:jc w:val="center"/>
        <w:rPr>
          <w:rFonts w:ascii="Arial" w:hAnsi="Arial" w:cs="Arial"/>
          <w:sz w:val="22"/>
          <w:szCs w:val="22"/>
        </w:rPr>
      </w:pPr>
    </w:p>
    <w:p w14:paraId="02ACBE2D" w14:textId="77777777" w:rsidR="00A720EA" w:rsidRDefault="00A720EA" w:rsidP="006C423A">
      <w:pPr>
        <w:jc w:val="center"/>
        <w:rPr>
          <w:rFonts w:ascii="Arial" w:hAnsi="Arial" w:cs="Arial"/>
          <w:sz w:val="22"/>
          <w:szCs w:val="22"/>
        </w:rPr>
      </w:pPr>
    </w:p>
    <w:p w14:paraId="35CD43A4" w14:textId="77777777" w:rsidR="00A720EA" w:rsidRDefault="00A720EA" w:rsidP="006C423A">
      <w:pPr>
        <w:jc w:val="center"/>
        <w:rPr>
          <w:rFonts w:ascii="Arial" w:hAnsi="Arial" w:cs="Arial"/>
          <w:sz w:val="22"/>
          <w:szCs w:val="22"/>
        </w:rPr>
      </w:pPr>
    </w:p>
    <w:p w14:paraId="449A6EE5" w14:textId="77777777" w:rsidR="00D57710" w:rsidRPr="00D57710" w:rsidRDefault="00D57710" w:rsidP="006C423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508753" w14:textId="67F958FA" w:rsidR="00D57710" w:rsidRDefault="00D57710" w:rsidP="006C423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7710">
        <w:rPr>
          <w:rFonts w:ascii="Arial" w:hAnsi="Arial" w:cs="Arial"/>
          <w:b/>
          <w:bCs/>
          <w:sz w:val="22"/>
          <w:szCs w:val="22"/>
        </w:rPr>
        <w:lastRenderedPageBreak/>
        <w:t xml:space="preserve">B. RAČUN FINANCIRANJA </w:t>
      </w:r>
    </w:p>
    <w:p w14:paraId="55E2E35E" w14:textId="77777777" w:rsidR="00D57710" w:rsidRDefault="00D57710" w:rsidP="006C423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470" w:type="pct"/>
        <w:tblInd w:w="-851" w:type="dxa"/>
        <w:tblLook w:val="04A0" w:firstRow="1" w:lastRow="0" w:firstColumn="1" w:lastColumn="0" w:noHBand="0" w:noVBand="1"/>
      </w:tblPr>
      <w:tblGrid>
        <w:gridCol w:w="435"/>
        <w:gridCol w:w="435"/>
        <w:gridCol w:w="435"/>
        <w:gridCol w:w="435"/>
        <w:gridCol w:w="4838"/>
        <w:gridCol w:w="1367"/>
        <w:gridCol w:w="1307"/>
        <w:gridCol w:w="727"/>
        <w:gridCol w:w="887"/>
      </w:tblGrid>
      <w:tr w:rsidR="00D57710" w14:paraId="7DBF16A3" w14:textId="77777777" w:rsidTr="005600D3">
        <w:trPr>
          <w:trHeight w:val="1035"/>
        </w:trPr>
        <w:tc>
          <w:tcPr>
            <w:tcW w:w="20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99AEE41" w14:textId="77777777" w:rsidR="00D57710" w:rsidRDefault="00D57710" w:rsidP="00D57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textDirection w:val="btLr"/>
            <w:vAlign w:val="bottom"/>
            <w:hideMark/>
          </w:tcPr>
          <w:p w14:paraId="17B2DAF4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Skupina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extDirection w:val="btLr"/>
            <w:vAlign w:val="bottom"/>
            <w:hideMark/>
          </w:tcPr>
          <w:p w14:paraId="438683FA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Podskupina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textDirection w:val="btLr"/>
            <w:vAlign w:val="bottom"/>
            <w:hideMark/>
          </w:tcPr>
          <w:p w14:paraId="1A81F6A6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6DFF634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vAlign w:val="bottom"/>
            <w:hideMark/>
          </w:tcPr>
          <w:p w14:paraId="58F4EFB2" w14:textId="77777777" w:rsidR="00D57710" w:rsidRDefault="00D57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PRIJEDLOG PRORAČUNA ZA 2023.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vAlign w:val="bottom"/>
            <w:hideMark/>
          </w:tcPr>
          <w:p w14:paraId="479C7274" w14:textId="77777777" w:rsidR="00D57710" w:rsidRDefault="00D57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POVEĆANJE / SMANJENJE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57DFB078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ZA 2023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3B81CDC0" w14:textId="77777777" w:rsidR="00D57710" w:rsidRDefault="00D577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INDEKS 7/6 * 100</w:t>
            </w:r>
          </w:p>
        </w:tc>
      </w:tr>
      <w:tr w:rsidR="00D57710" w14:paraId="63CF8B7B" w14:textId="77777777" w:rsidTr="005600D3">
        <w:trPr>
          <w:trHeight w:val="510"/>
        </w:trPr>
        <w:tc>
          <w:tcPr>
            <w:tcW w:w="208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vAlign w:val="bottom"/>
            <w:hideMark/>
          </w:tcPr>
          <w:p w14:paraId="26D46DE4" w14:textId="77777777" w:rsidR="00D57710" w:rsidRDefault="00D57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vAlign w:val="bottom"/>
            <w:hideMark/>
          </w:tcPr>
          <w:p w14:paraId="3E889547" w14:textId="77777777" w:rsidR="00D57710" w:rsidRDefault="00D57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8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18D38948" w14:textId="77777777" w:rsidR="00D57710" w:rsidRDefault="00D57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vAlign w:val="bottom"/>
          </w:tcPr>
          <w:p w14:paraId="06464363" w14:textId="76BC36CD" w:rsidR="00D57710" w:rsidRDefault="005600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95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14:paraId="5093D13B" w14:textId="2D8F5AB9" w:rsidR="00D57710" w:rsidRDefault="005600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7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vAlign w:val="bottom"/>
          </w:tcPr>
          <w:p w14:paraId="51CE9AFA" w14:textId="6F98359C" w:rsidR="00D57710" w:rsidRDefault="005600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0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14:paraId="7E1C3ACA" w14:textId="3D4D89AC" w:rsidR="00D57710" w:rsidRDefault="00560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14:paraId="1C084CA6" w14:textId="62A769D1" w:rsidR="00D57710" w:rsidRDefault="00560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11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5713A20" w14:textId="4B936B10" w:rsidR="00D57710" w:rsidRDefault="005600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D5771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7710" w14:paraId="14E6690B" w14:textId="77777777" w:rsidTr="005600D3">
        <w:trPr>
          <w:trHeight w:val="510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6CDD1" w14:textId="77777777" w:rsidR="00D57710" w:rsidRDefault="00D57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2A67C" w14:textId="77777777" w:rsidR="00D57710" w:rsidRDefault="00D57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E1E6" w14:textId="77777777" w:rsidR="00D57710" w:rsidRDefault="00D57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C2240" w14:textId="77777777" w:rsidR="00D57710" w:rsidRDefault="00D57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C818" w14:textId="77777777" w:rsidR="00D57710" w:rsidRDefault="00D577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NETO FINANCIRANJE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000000" w:fill="FFFFFF"/>
            <w:noWrap/>
            <w:vAlign w:val="bottom"/>
            <w:hideMark/>
          </w:tcPr>
          <w:p w14:paraId="1C6B0834" w14:textId="77777777" w:rsidR="00D57710" w:rsidRDefault="00D57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714E" w14:textId="77777777" w:rsidR="00D57710" w:rsidRDefault="00D57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A2F0" w14:textId="77777777" w:rsidR="00D57710" w:rsidRDefault="00D577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-9.865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B6B8" w14:textId="77777777" w:rsidR="00D57710" w:rsidRDefault="00D577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710" w14:paraId="2104A1D3" w14:textId="77777777" w:rsidTr="00D57710">
        <w:trPr>
          <w:trHeight w:val="510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88750" w14:textId="77777777" w:rsidR="00D57710" w:rsidRDefault="00D577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BF5DE" w14:textId="77777777" w:rsidR="00D57710" w:rsidRDefault="00D57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3A17" w14:textId="77777777" w:rsidR="00D57710" w:rsidRDefault="00D57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54253" w14:textId="77777777" w:rsidR="00D57710" w:rsidRDefault="00D57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25F2" w14:textId="77777777" w:rsidR="00D57710" w:rsidRDefault="00D577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28CCE" w14:textId="77777777" w:rsidR="00D57710" w:rsidRDefault="00D57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9725" w14:textId="77777777" w:rsidR="00D57710" w:rsidRDefault="00D57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5E40" w14:textId="77777777" w:rsidR="00D57710" w:rsidRDefault="00D57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A819" w14:textId="77777777" w:rsidR="00D57710" w:rsidRDefault="00D57710">
            <w:pPr>
              <w:jc w:val="center"/>
              <w:rPr>
                <w:sz w:val="20"/>
                <w:szCs w:val="20"/>
              </w:rPr>
            </w:pPr>
          </w:p>
        </w:tc>
      </w:tr>
      <w:tr w:rsidR="00D57710" w14:paraId="31D895FC" w14:textId="77777777" w:rsidTr="00D57710">
        <w:trPr>
          <w:trHeight w:val="25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0CDDB" w14:textId="77777777" w:rsidR="00D57710" w:rsidRDefault="00D577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618DD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82A4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BBCB" w14:textId="77777777" w:rsidR="00D57710" w:rsidRDefault="00D57710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6272" w14:textId="77777777" w:rsidR="00D57710" w:rsidRDefault="00D57710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E6118" w14:textId="77777777" w:rsidR="00D57710" w:rsidRDefault="00D57710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999B" w14:textId="77777777" w:rsidR="00D57710" w:rsidRDefault="00D57710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-2.654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9884" w14:textId="77777777" w:rsidR="00D57710" w:rsidRDefault="00D577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C52F" w14:textId="77777777" w:rsidR="00D57710" w:rsidRDefault="00D5771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7710" w14:paraId="3CFD60EB" w14:textId="77777777" w:rsidTr="00D57710">
        <w:trPr>
          <w:trHeight w:val="240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EAC67" w14:textId="77777777" w:rsidR="00D57710" w:rsidRDefault="00D577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8CCAD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D9D9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21ADF" w14:textId="77777777" w:rsidR="00D57710" w:rsidRDefault="00D577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A9F7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zaduživanja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E311D" w14:textId="77777777" w:rsidR="00D57710" w:rsidRDefault="00D577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EAD9" w14:textId="77777777" w:rsidR="00D57710" w:rsidRDefault="00D577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3AFB" w14:textId="77777777" w:rsidR="00D57710" w:rsidRDefault="00D57710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9935" w14:textId="77777777" w:rsidR="00D57710" w:rsidRDefault="00D57710">
            <w:pPr>
              <w:rPr>
                <w:sz w:val="20"/>
                <w:szCs w:val="20"/>
              </w:rPr>
            </w:pPr>
          </w:p>
        </w:tc>
      </w:tr>
      <w:tr w:rsidR="00D57710" w14:paraId="62F4FD21" w14:textId="77777777" w:rsidTr="00D57710">
        <w:trPr>
          <w:trHeight w:val="240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BE8F7" w14:textId="77777777" w:rsidR="00D57710" w:rsidRDefault="00D577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54484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4E4C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2AB59" w14:textId="77777777" w:rsidR="00D57710" w:rsidRDefault="00D577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46B57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prodaje dionica i udjela u glavnici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6EC1B" w14:textId="77777777" w:rsidR="00D57710" w:rsidRDefault="00D5771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9942" w14:textId="77777777" w:rsidR="00D57710" w:rsidRDefault="00D577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-2.654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3D76" w14:textId="77777777" w:rsidR="00D57710" w:rsidRDefault="00D577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B274" w14:textId="77777777" w:rsidR="00D57710" w:rsidRDefault="00D5771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7710" w14:paraId="459968AF" w14:textId="77777777" w:rsidTr="00D57710">
        <w:trPr>
          <w:trHeight w:val="540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FD7E4" w14:textId="77777777" w:rsidR="00D57710" w:rsidRDefault="00D577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3E29" w14:textId="77777777" w:rsidR="00D57710" w:rsidRDefault="00D577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A04E" w14:textId="77777777" w:rsidR="00D57710" w:rsidRDefault="00D57710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5C274" w14:textId="77777777" w:rsidR="00D57710" w:rsidRDefault="00D577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1A81F" w14:textId="77777777" w:rsidR="00D57710" w:rsidRDefault="00D577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B67C8" w14:textId="77777777" w:rsidR="00D57710" w:rsidRDefault="00D577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9.291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382C" w14:textId="77777777" w:rsidR="00D57710" w:rsidRDefault="00D577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EBFE" w14:textId="77777777" w:rsidR="00D57710" w:rsidRDefault="00D577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9.865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3A5A" w14:textId="77777777" w:rsidR="00D57710" w:rsidRDefault="00D5771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106,18</w:t>
            </w:r>
          </w:p>
        </w:tc>
      </w:tr>
      <w:tr w:rsidR="00D57710" w14:paraId="5587E80A" w14:textId="77777777" w:rsidTr="00D57710">
        <w:trPr>
          <w:trHeight w:val="28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1E12F" w14:textId="77777777" w:rsidR="00D57710" w:rsidRDefault="00D577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9939" w14:textId="77777777" w:rsidR="00D57710" w:rsidRDefault="00D577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EEAF" w14:textId="77777777" w:rsidR="00D57710" w:rsidRDefault="00D57710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37448" w14:textId="77777777" w:rsidR="00D57710" w:rsidRDefault="00D57710">
            <w:pPr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  <w:t>11</w:t>
            </w:r>
          </w:p>
        </w:tc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0DDA6" w14:textId="77777777" w:rsidR="00D57710" w:rsidRDefault="00D57710">
            <w:pPr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  <w:t>Opći prihodi i primitci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40DF0" w14:textId="77777777" w:rsidR="00D57710" w:rsidRDefault="00D57710">
            <w:pPr>
              <w:jc w:val="right"/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  <w:t>9.291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617E" w14:textId="77777777" w:rsidR="00D57710" w:rsidRDefault="00D57710">
            <w:pPr>
              <w:jc w:val="right"/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  <w:t>574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E62E" w14:textId="77777777" w:rsidR="00D57710" w:rsidRDefault="00D57710">
            <w:pPr>
              <w:jc w:val="right"/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  <w:t>9.865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5085" w14:textId="77777777" w:rsidR="00D57710" w:rsidRDefault="00D5771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106,18</w:t>
            </w:r>
          </w:p>
        </w:tc>
      </w:tr>
      <w:tr w:rsidR="00D57710" w14:paraId="744B4463" w14:textId="77777777" w:rsidTr="005600D3">
        <w:trPr>
          <w:trHeight w:val="240"/>
        </w:trPr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DDACDC" w14:textId="77777777" w:rsidR="00D57710" w:rsidRDefault="00D577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3D5CF9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48942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B289C8" w14:textId="77777777" w:rsidR="00D57710" w:rsidRDefault="00D577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CB192" w14:textId="77777777" w:rsidR="00D57710" w:rsidRDefault="00D577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otplatu  glavnice primljenih kredita i zajmova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1507E1" w14:textId="77777777" w:rsidR="00D57710" w:rsidRDefault="00D5771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1468" w14:textId="77777777" w:rsidR="00D57710" w:rsidRDefault="00D577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7D989" w14:textId="77777777" w:rsidR="00D57710" w:rsidRDefault="00D577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12AFF" w14:textId="77777777" w:rsidR="00D57710" w:rsidRDefault="00D5771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106,18</w:t>
            </w:r>
          </w:p>
        </w:tc>
      </w:tr>
    </w:tbl>
    <w:p w14:paraId="40CC2E1C" w14:textId="77777777" w:rsidR="00D57710" w:rsidRDefault="00D57710" w:rsidP="006C423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70617F" w14:textId="77777777" w:rsidR="005600D3" w:rsidRPr="00A55E3E" w:rsidRDefault="005600D3" w:rsidP="005600D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55E3E">
        <w:rPr>
          <w:rFonts w:ascii="Arial" w:hAnsi="Arial" w:cs="Arial"/>
          <w:b/>
          <w:bCs/>
          <w:sz w:val="20"/>
          <w:szCs w:val="20"/>
        </w:rPr>
        <w:t>II. POSEBNI DIO</w:t>
      </w:r>
    </w:p>
    <w:p w14:paraId="795902B9" w14:textId="77777777" w:rsidR="005600D3" w:rsidRDefault="005600D3" w:rsidP="005600D3">
      <w:pPr>
        <w:jc w:val="center"/>
        <w:rPr>
          <w:rFonts w:ascii="Arial" w:hAnsi="Arial" w:cs="Arial"/>
          <w:sz w:val="20"/>
          <w:szCs w:val="20"/>
        </w:rPr>
      </w:pPr>
    </w:p>
    <w:p w14:paraId="66CA7F3F" w14:textId="77777777" w:rsidR="005600D3" w:rsidRDefault="005600D3" w:rsidP="005600D3">
      <w:pPr>
        <w:jc w:val="center"/>
        <w:rPr>
          <w:rFonts w:ascii="Arial" w:hAnsi="Arial" w:cs="Arial"/>
          <w:sz w:val="20"/>
          <w:szCs w:val="20"/>
        </w:rPr>
      </w:pPr>
      <w:r w:rsidRPr="002A2ED6">
        <w:rPr>
          <w:rFonts w:ascii="Arial" w:hAnsi="Arial" w:cs="Arial"/>
          <w:sz w:val="20"/>
          <w:szCs w:val="20"/>
        </w:rPr>
        <w:t>Članak 3.</w:t>
      </w:r>
    </w:p>
    <w:p w14:paraId="01808076" w14:textId="40498CC5" w:rsidR="005600D3" w:rsidRDefault="005600D3" w:rsidP="005600D3">
      <w:pPr>
        <w:jc w:val="both"/>
        <w:rPr>
          <w:rFonts w:ascii="Arial" w:hAnsi="Arial" w:cs="Arial"/>
          <w:sz w:val="20"/>
          <w:szCs w:val="20"/>
        </w:rPr>
      </w:pPr>
      <w:r w:rsidRPr="002A2ED6">
        <w:rPr>
          <w:rFonts w:ascii="Arial" w:hAnsi="Arial" w:cs="Arial"/>
          <w:sz w:val="20"/>
          <w:szCs w:val="20"/>
        </w:rPr>
        <w:t xml:space="preserve">Rashodi poslovanja i rashodi za nabavu nefinancijske imovine u Izmjenama i dopunama Proračuna u ukupnoj svoti od </w:t>
      </w:r>
      <w:r w:rsidR="00A720EA">
        <w:rPr>
          <w:rFonts w:ascii="Arial" w:hAnsi="Arial" w:cs="Arial"/>
          <w:sz w:val="20"/>
          <w:szCs w:val="20"/>
        </w:rPr>
        <w:t xml:space="preserve">985.944 eura </w:t>
      </w:r>
      <w:r w:rsidRPr="002A2ED6">
        <w:rPr>
          <w:rFonts w:ascii="Arial" w:hAnsi="Arial" w:cs="Arial"/>
          <w:sz w:val="20"/>
          <w:szCs w:val="20"/>
        </w:rPr>
        <w:t xml:space="preserve">i izdaci za financijsku imovinu i otplate zajmova </w:t>
      </w:r>
      <w:r>
        <w:rPr>
          <w:rFonts w:ascii="Arial" w:hAnsi="Arial" w:cs="Arial"/>
          <w:sz w:val="20"/>
          <w:szCs w:val="20"/>
        </w:rPr>
        <w:t xml:space="preserve">u svoti </w:t>
      </w:r>
      <w:r w:rsidRPr="002A2ED6">
        <w:rPr>
          <w:rFonts w:ascii="Arial" w:hAnsi="Arial" w:cs="Arial"/>
          <w:sz w:val="20"/>
          <w:szCs w:val="20"/>
        </w:rPr>
        <w:t xml:space="preserve">od </w:t>
      </w:r>
      <w:r w:rsidR="00A720EA" w:rsidRPr="00A720EA">
        <w:rPr>
          <w:rFonts w:ascii="Arial" w:hAnsi="Arial" w:cs="Arial"/>
          <w:sz w:val="20"/>
          <w:szCs w:val="20"/>
        </w:rPr>
        <w:t>9.865 eur</w:t>
      </w:r>
      <w:r w:rsidRPr="00A720EA">
        <w:rPr>
          <w:rFonts w:ascii="Arial" w:hAnsi="Arial" w:cs="Arial"/>
          <w:sz w:val="20"/>
          <w:szCs w:val="20"/>
        </w:rPr>
        <w:t>a</w:t>
      </w:r>
      <w:r w:rsidRPr="002A2ED6">
        <w:rPr>
          <w:rFonts w:ascii="Arial" w:hAnsi="Arial" w:cs="Arial"/>
          <w:sz w:val="20"/>
          <w:szCs w:val="20"/>
        </w:rPr>
        <w:t xml:space="preserve"> raspoređuju se po korisnicima i programima u Posebnom</w:t>
      </w:r>
      <w:r>
        <w:rPr>
          <w:rFonts w:ascii="Arial" w:hAnsi="Arial" w:cs="Arial"/>
          <w:sz w:val="20"/>
          <w:szCs w:val="20"/>
        </w:rPr>
        <w:t xml:space="preserve"> dijelu Izmjena i dopuna Proračuna, kako slijedi:</w:t>
      </w:r>
    </w:p>
    <w:p w14:paraId="0F06750D" w14:textId="77777777" w:rsidR="005600D3" w:rsidRDefault="005600D3" w:rsidP="005600D3">
      <w:pPr>
        <w:jc w:val="both"/>
        <w:rPr>
          <w:rFonts w:ascii="Arial" w:hAnsi="Arial" w:cs="Arial"/>
          <w:sz w:val="20"/>
          <w:szCs w:val="20"/>
        </w:rPr>
      </w:pPr>
    </w:p>
    <w:p w14:paraId="77E51C8A" w14:textId="40FB572B" w:rsidR="005600D3" w:rsidRDefault="005600D3" w:rsidP="005600D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4"/>
        <w:gridCol w:w="313"/>
        <w:gridCol w:w="5014"/>
        <w:gridCol w:w="1034"/>
        <w:gridCol w:w="991"/>
        <w:gridCol w:w="678"/>
        <w:gridCol w:w="870"/>
      </w:tblGrid>
      <w:tr w:rsidR="0017488C" w:rsidRPr="0017488C" w14:paraId="3535F5B6" w14:textId="77777777" w:rsidTr="00B04B31">
        <w:trPr>
          <w:trHeight w:val="91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5E09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BROJČANA OZNAKA I NAZIV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5EFC0" w14:textId="77777777" w:rsidR="0017488C" w:rsidRPr="0017488C" w:rsidRDefault="0017488C" w:rsidP="00174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PRIJEDLOG PRORAČUNA ZA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B6C00" w14:textId="77777777" w:rsidR="0017488C" w:rsidRPr="0017488C" w:rsidRDefault="0017488C" w:rsidP="0017488C">
            <w:pPr>
              <w:rPr>
                <w:rFonts w:ascii="Arial" w:hAnsi="Arial" w:cs="Arial"/>
                <w:sz w:val="18"/>
                <w:szCs w:val="18"/>
              </w:rPr>
            </w:pPr>
            <w:r w:rsidRPr="0017488C">
              <w:rPr>
                <w:rFonts w:ascii="Arial" w:hAnsi="Arial" w:cs="Arial"/>
                <w:sz w:val="18"/>
                <w:szCs w:val="18"/>
              </w:rPr>
              <w:t>POVEĆANJE / SMANJENJE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AE7E8" w14:textId="77777777" w:rsidR="0017488C" w:rsidRPr="0017488C" w:rsidRDefault="0017488C" w:rsidP="0017488C">
            <w:pPr>
              <w:rPr>
                <w:rFonts w:ascii="Arial" w:hAnsi="Arial" w:cs="Arial"/>
                <w:sz w:val="18"/>
                <w:szCs w:val="18"/>
              </w:rPr>
            </w:pPr>
            <w:r w:rsidRPr="0017488C">
              <w:rPr>
                <w:rFonts w:ascii="Arial" w:hAnsi="Arial" w:cs="Arial"/>
                <w:sz w:val="18"/>
                <w:szCs w:val="18"/>
              </w:rPr>
              <w:t>NOVI PLAN ZA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9A0E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INDEKS4/2 * 100</w:t>
            </w:r>
          </w:p>
        </w:tc>
      </w:tr>
      <w:tr w:rsidR="0017488C" w:rsidRPr="0017488C" w14:paraId="28AC6631" w14:textId="77777777" w:rsidTr="00B04B31">
        <w:trPr>
          <w:trHeight w:val="24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200CCC" w14:textId="77777777" w:rsidR="0017488C" w:rsidRPr="0017488C" w:rsidRDefault="0017488C" w:rsidP="001748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7EB77" w14:textId="77777777" w:rsidR="0017488C" w:rsidRPr="0017488C" w:rsidRDefault="0017488C" w:rsidP="00174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09BA" w14:textId="77777777" w:rsidR="0017488C" w:rsidRPr="0017488C" w:rsidRDefault="0017488C" w:rsidP="001748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488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E1B6" w14:textId="77777777" w:rsidR="0017488C" w:rsidRPr="0017488C" w:rsidRDefault="0017488C" w:rsidP="001748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488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E559" w14:textId="77777777" w:rsidR="0017488C" w:rsidRPr="0017488C" w:rsidRDefault="0017488C" w:rsidP="001748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17488C" w:rsidRPr="0017488C" w14:paraId="292AFBD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D93DF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2C0B1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PREDSTAVNIČKO I IZVRŠNO TIJELO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B27F0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69.386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C0B55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F9BD7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88C">
              <w:rPr>
                <w:rFonts w:ascii="Arial" w:hAnsi="Arial" w:cs="Arial"/>
                <w:b/>
                <w:bCs/>
                <w:sz w:val="16"/>
                <w:szCs w:val="16"/>
              </w:rPr>
              <w:t>69.342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E68FE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99,94</w:t>
            </w:r>
          </w:p>
        </w:tc>
      </w:tr>
      <w:tr w:rsidR="0017488C" w:rsidRPr="0017488C" w14:paraId="2C9AFE52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710D259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20694AE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PREDSTAVNIČKO I IZVRŠNO TIJELO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026A9F5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69.386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4F6F7AE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02CB203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88C">
              <w:rPr>
                <w:rFonts w:ascii="Arial" w:hAnsi="Arial" w:cs="Arial"/>
                <w:b/>
                <w:bCs/>
                <w:sz w:val="16"/>
                <w:szCs w:val="16"/>
              </w:rPr>
              <w:t>69.342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45A02AE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99,94</w:t>
            </w:r>
          </w:p>
        </w:tc>
      </w:tr>
      <w:tr w:rsidR="0017488C" w:rsidRPr="0017488C" w14:paraId="17DDC86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1B59D1" w14:textId="77777777" w:rsidR="0017488C" w:rsidRPr="0017488C" w:rsidRDefault="0017488C" w:rsidP="001748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PROGRAM 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151927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MJERE I AKTIVNOSTI IZ DJELOKRUGA OPĆINSKOG VIJEĆA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6C125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19.815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A08F8F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543CF4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19.815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73D5C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324C608" w14:textId="77777777" w:rsidTr="00B04B31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5CFFD7" w14:textId="77777777" w:rsidR="0017488C" w:rsidRPr="0017488C" w:rsidRDefault="0017488C" w:rsidP="001748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CFA35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Sjednice Općinskog vijeća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B9F7F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6B149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0134A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4EB28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832894F" w14:textId="77777777" w:rsidTr="00B04B31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DEF9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D01CB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A9A7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5B42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C467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7C2A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F1EDDC5" w14:textId="77777777" w:rsidTr="00B04B31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A67F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 xml:space="preserve">520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3B83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EDA0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EA29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0849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ACFB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C7ADA03" w14:textId="77777777" w:rsidTr="00B04B31">
        <w:trPr>
          <w:trHeight w:val="22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9CF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7A33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E455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6B67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3560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890E2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1C722151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A698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271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9F0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40C4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157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801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B04B31" w:rsidRPr="0017488C" w14:paraId="0704C390" w14:textId="77777777" w:rsidTr="00B04B3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74D8F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B58DC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0D98D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Financiranje političkih stranaka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AC24E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10746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4DA28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5FEC9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B5C3F99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F294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F6AF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6C42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081E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57F4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64E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A497755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09B3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F3D2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A1FD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5568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61D0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DCD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27CF7AF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3AD1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3B0C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0C9D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AE10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82A7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6F1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E00AB99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6DA1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9F61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246E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75D3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F070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81E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7406181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C3F269" w14:textId="77777777" w:rsidR="0017488C" w:rsidRPr="0017488C" w:rsidRDefault="0017488C" w:rsidP="0017488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A100103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377A3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Obilježavanje Dana općine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58622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BB3C2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FF7BE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41680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482183B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97BF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56E0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9C37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9.291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CF21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137C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9.291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713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AB0858C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873B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B021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D61A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9.291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7862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25B2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9.291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26C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98F7AE7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04E7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ECF5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551F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9.291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53E6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7C39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9.291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7CD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1C27796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AB80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1A7C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F281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27C5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8B1A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44C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3B6FB48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72818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A100104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E0995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Jačanje kapaciteta Lokalne akcijske grupe Zapadna Slavonija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67BBB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99CAF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0BBA3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F2FBE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573AA95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2A04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B49D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D721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F794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D9D1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9F6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C8AD756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3E06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lastRenderedPageBreak/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3E9A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8055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1814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9036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E10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50A4E95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3F03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305B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FC71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6072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CA99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25C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A2BE085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59DA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E866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7231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A04F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E63B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E68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407156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51193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4251F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Program razvoja Općine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4E4C0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C7EC0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B6C4E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AD7FA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F3B05B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D64F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823D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2BD9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08B0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222F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64D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8BC586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632D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A20C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839A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785F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B429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E62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C2EB1D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7BA7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91B4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9626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0751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9AAC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AA6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578902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8B54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0606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E4A6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9DB4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D84D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DED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C3D625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405B5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FD645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MJERE I AKTIVNOSTI IZ DJELOKRUGA OPĆINSKOG NAČELNIKA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FF0C8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35.237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8FCC3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993C0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35.237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A0DCA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659EA09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F2402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93F9E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Djelovanje općinskog načelnika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E5DAD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35.237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0878F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156AE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35.237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B4061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F56C19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41AB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2725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A525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35.237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5DDC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9CCA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35.237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B0D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69AF5FC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E67D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2B21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625E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24.620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8956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9BBF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24.620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90C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B84B6A9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BC0B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C926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9718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24.620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5286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BC18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24.620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FDC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B89B5A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02E4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806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412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A59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021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338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C96679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BF86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47A2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0019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8DCD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CCA5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A832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19699D7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06EA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133D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E83A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DF25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-10.617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5D3E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04EB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47FD4E6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B0BB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4BE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FAF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863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B33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414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2614FE5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4AB1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E1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480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E31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220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1D0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7CD4C1C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D379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ED8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0A5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CC4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57A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658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7488C" w:rsidRPr="0017488C" w14:paraId="5ED5BED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B4DF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B69B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F2B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30E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8A6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566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88C" w:rsidRPr="0017488C" w14:paraId="337ABA8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67A9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002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617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D98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866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008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88C" w:rsidRPr="0017488C" w14:paraId="62542EB8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24FB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029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46A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1D3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37F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FEE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88C" w:rsidRPr="0017488C" w14:paraId="488E1E1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91240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2022E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ZAŠTITA PRAVA NACIONALNIH MANJINA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CE86D4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B644A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752D3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C54495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99,28</w:t>
            </w:r>
          </w:p>
        </w:tc>
      </w:tr>
      <w:tr w:rsidR="0017488C" w:rsidRPr="0017488C" w14:paraId="5933791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262F7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F744B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Financiranje redovne aktivnosti Vijeća srpske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13F69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E733E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BFF2B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CF852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F677B2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437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1E2B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4155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3C30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D0F1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9171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3A8FB17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BC6E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9856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0586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D1F6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B333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7F18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4819431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58CA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1C0B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A91A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2B2D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3057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69F7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20AF72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EF97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4FFA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0970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0222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ABD7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401E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A892F1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B972E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79138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Izbor članova Vijeća srpske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F0050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FEB51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76066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DF749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99,17</w:t>
            </w:r>
          </w:p>
        </w:tc>
      </w:tr>
      <w:tr w:rsidR="0017488C" w:rsidRPr="0017488C" w14:paraId="2446474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00B4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63A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Ostale javne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5EF9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5447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0E73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4171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99,17</w:t>
            </w:r>
          </w:p>
        </w:tc>
      </w:tr>
      <w:tr w:rsidR="0017488C" w:rsidRPr="0017488C" w14:paraId="6DF3B4E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9A06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A491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28C0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3143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-204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AEE0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B366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96,16</w:t>
            </w:r>
          </w:p>
        </w:tc>
      </w:tr>
      <w:tr w:rsidR="0017488C" w:rsidRPr="0017488C" w14:paraId="2AB5F8A6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11DA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B47A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82C5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A675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C3F7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5.105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C7D0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96,16</w:t>
            </w:r>
          </w:p>
        </w:tc>
      </w:tr>
      <w:tr w:rsidR="0017488C" w:rsidRPr="0017488C" w14:paraId="7E3491D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0B02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1A1D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A129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7025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1B05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64F8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103,72</w:t>
            </w:r>
          </w:p>
        </w:tc>
      </w:tr>
      <w:tr w:rsidR="0017488C" w:rsidRPr="0017488C" w14:paraId="24A72D2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B51E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2B7C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Ostali rashodi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04BF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F2F4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67E6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B2E2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65,91</w:t>
            </w:r>
          </w:p>
        </w:tc>
      </w:tr>
      <w:tr w:rsidR="0017488C" w:rsidRPr="0017488C" w14:paraId="7A15D47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BB22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DF6C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Brodsko posavska županija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1191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D723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4359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810B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0736D3A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46B2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F077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D38D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A722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B6C5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8E5D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1A49B3C6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1B5D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A81C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091D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8D9C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8536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39C2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1802907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826A4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34EEB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CIVILNO DRUŠTVO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FB73ED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F2C62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A980C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BEBA6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1CFD7E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6BCBF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7B995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Obilježavanjem obljetnica važnih događaja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B59E2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8217D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D85CE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70072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65504A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9DC1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CE97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48FC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BDB0B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F1F7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71CB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694F4B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F42C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2495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3DE5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2.920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5FD7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863E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2.920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CF02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50E8D5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CB1F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47EB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E03A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E068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DA7D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BB29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3D6651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1179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23B7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1297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17CA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7B6C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C05C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1AC041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09C8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22B2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EE85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3963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6F79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5A23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0E7FCF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25114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15FDA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Poticanje rada udruga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B1F15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83D35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4EC64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19B2A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FDDA1F2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1A94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84FE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D360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F0C8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06A4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A6B2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44BF999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A6E2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15CBB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F6E7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DA0D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17C7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0482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6209CE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333B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45BE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6BE5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1723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6801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BE3D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C6E2EB1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F1B3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C3C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4E4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D426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9FA3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190D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D2262AB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022B0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3A30D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6FAA6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1.062.571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E806A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-135.601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54367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926.467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B97DF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87,19</w:t>
            </w:r>
          </w:p>
        </w:tc>
      </w:tr>
      <w:tr w:rsidR="0017488C" w:rsidRPr="0017488C" w14:paraId="26A9B3B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0B30105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4DF09C3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22A6FC4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1.062.571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7B28C5A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-135.601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663432D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926.467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7B8E8C4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87,19</w:t>
            </w:r>
          </w:p>
        </w:tc>
      </w:tr>
      <w:tr w:rsidR="0017488C" w:rsidRPr="0017488C" w14:paraId="066711D2" w14:textId="77777777" w:rsidTr="00B04B31">
        <w:trPr>
          <w:trHeight w:val="48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760B85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348BDBC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PRIPREMA I DONOŠENJE AKATA IZ DJELOKRUGA TIJELA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47B781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118.586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BC2FC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80C79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119.160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474F85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100,48</w:t>
            </w:r>
          </w:p>
        </w:tc>
      </w:tr>
      <w:tr w:rsidR="0017488C" w:rsidRPr="0017488C" w14:paraId="3923D586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23695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8C6C4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Administrativno i stručno osoblje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235C9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106.641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A4543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408F4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106.641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C4D4C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FC62ED2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3397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1590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0917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106.641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8959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F66C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106.641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768A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9118CD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F26E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5168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D4CD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75.465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9EF9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-2.530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8FD5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72.935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D01F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96,65</w:t>
            </w:r>
          </w:p>
        </w:tc>
      </w:tr>
      <w:tr w:rsidR="0017488C" w:rsidRPr="0017488C" w14:paraId="15A8B6F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4F6B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97F7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B6F1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75.465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1990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-2.530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95D7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72.935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28A1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96,65</w:t>
            </w:r>
          </w:p>
        </w:tc>
      </w:tr>
      <w:tr w:rsidR="0017488C" w:rsidRPr="0017488C" w14:paraId="6A3789D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F684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9FF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A77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46D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777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411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750CF29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FDF8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64B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8C6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658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-2.530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519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097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92,35</w:t>
            </w:r>
          </w:p>
        </w:tc>
      </w:tr>
      <w:tr w:rsidR="0017488C" w:rsidRPr="0017488C" w14:paraId="117A8A2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82E2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ED12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B8AB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15.781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6218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1A3C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15.781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4812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50E2D4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3F39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4720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804C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15.781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D59D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D0C8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15.781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6C5C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3033B3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AAE7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F5B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924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8B3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1D5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7FF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6510E0B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46D7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A9E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D3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3DD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57E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6F8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F8618C1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495D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5046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Pomoći iz proračuna općina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7300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15.395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B188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8903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15.395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0749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99E7BBD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071A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5608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4BF6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15.395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EF01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E566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15.395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4E33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D8D917D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E070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A40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B6D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8AE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CB9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032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63CA06D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3233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587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926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D2E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DA2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171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6DC490F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3206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1E9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općih prihoda i primitaka iz prethodnih godina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D87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897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E56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9E8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7488C" w:rsidRPr="0017488C" w14:paraId="1B39CE15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B77C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ED10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DB2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1AD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E37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819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88C" w:rsidRPr="0017488C" w14:paraId="67738F82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3CD0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5CE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027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C00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CCF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2CA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88C" w:rsidRPr="0017488C" w14:paraId="132217CD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5563F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E7D5B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Povrat zajma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FF8E8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0C775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4C07D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D5DA3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106,18</w:t>
            </w:r>
          </w:p>
        </w:tc>
      </w:tr>
      <w:tr w:rsidR="0017488C" w:rsidRPr="0017488C" w14:paraId="532DC6F3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7D6E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C6E6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4436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9.291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9B18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CB1A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9.865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9430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106,18</w:t>
            </w:r>
          </w:p>
        </w:tc>
      </w:tr>
      <w:tr w:rsidR="0017488C" w:rsidRPr="0017488C" w14:paraId="5A03A356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63CD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8881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932C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9.291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E732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598F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9.865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9C26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106,18</w:t>
            </w:r>
          </w:p>
        </w:tc>
      </w:tr>
      <w:tr w:rsidR="0017488C" w:rsidRPr="0017488C" w14:paraId="306ACEA7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E03B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2604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povrat zajma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4258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9.291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FE26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CDAF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9.865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8F7E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106,18</w:t>
            </w:r>
          </w:p>
        </w:tc>
      </w:tr>
      <w:tr w:rsidR="0017488C" w:rsidRPr="0017488C" w14:paraId="2096C40E" w14:textId="77777777" w:rsidTr="00B04B31">
        <w:trPr>
          <w:trHeight w:val="46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6BAE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E034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Izdaci za otplatu glavnice primljenih zajmova od drugih razina vlasti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3A7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D81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3F9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CED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106,18</w:t>
            </w:r>
          </w:p>
        </w:tc>
      </w:tr>
      <w:tr w:rsidR="0017488C" w:rsidRPr="0017488C" w14:paraId="6090543D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EC1E8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5C324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Oprema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00C23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270F8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8B37D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EAC4E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64FEBE0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C9A3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481E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8398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4F71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82CE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EB9E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E7E16D1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8D95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7178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prodaje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E7AF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06FA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7772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2590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A0311DD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E2F6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CAC2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6119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CABA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15C7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5095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A193CA8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10FE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92E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43F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4BD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686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DD1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705EBD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38EFF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59D48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UPRAVLJANJE IMOVINOM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3A3E8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239.564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7E20A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-141.464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B69AE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98.100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62593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40,95</w:t>
            </w:r>
          </w:p>
        </w:tc>
      </w:tr>
      <w:tr w:rsidR="0017488C" w:rsidRPr="0017488C" w14:paraId="17EA599B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34CAE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58E42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i  poslovnih zgrada i ostale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36472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38.489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553F0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5E989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38.489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10146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F4DA5DB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C41A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CCA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738A2D5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38.489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16F9DEA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0ADED51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38.489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bottom"/>
            <w:hideMark/>
          </w:tcPr>
          <w:p w14:paraId="21A12D25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1F12CC7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08BF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7430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518410E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52895D3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7AC8CA2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bottom"/>
            <w:hideMark/>
          </w:tcPr>
          <w:p w14:paraId="04006AE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5ABFC16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A6D7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704B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29CDA69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517BF5B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1B8D928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bottom"/>
            <w:hideMark/>
          </w:tcPr>
          <w:p w14:paraId="213ABE8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E2F808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2B6E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0814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3C4B8EA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39AD6A8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4CDD65A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bottom"/>
            <w:hideMark/>
          </w:tcPr>
          <w:p w14:paraId="6492C8D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3C7297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36DA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25DA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imovine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027EF20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5B170E9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-21.235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1E989FB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bottom"/>
            <w:hideMark/>
          </w:tcPr>
          <w:p w14:paraId="6033F19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571B431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E48E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029E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68A538A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21.235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257BF49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-21.235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1F62A04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bottom"/>
            <w:hideMark/>
          </w:tcPr>
          <w:p w14:paraId="25AC1E8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07766B72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95F0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EBC8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2BC330A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bottom"/>
            <w:hideMark/>
          </w:tcPr>
          <w:p w14:paraId="7A2D630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-13.272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3A3E16B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bottom"/>
            <w:hideMark/>
          </w:tcPr>
          <w:p w14:paraId="7AFAED8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2033BDC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4B85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0B0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bottom"/>
            <w:hideMark/>
          </w:tcPr>
          <w:p w14:paraId="120EB2D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bottom"/>
            <w:hideMark/>
          </w:tcPr>
          <w:p w14:paraId="58EF8FA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-7.963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bottom"/>
            <w:hideMark/>
          </w:tcPr>
          <w:p w14:paraId="79673C8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8898EB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65BD5B8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4F60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E555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bottom"/>
            <w:hideMark/>
          </w:tcPr>
          <w:p w14:paraId="6EFD91E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bottom"/>
            <w:hideMark/>
          </w:tcPr>
          <w:p w14:paraId="10D2F87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bottom"/>
            <w:hideMark/>
          </w:tcPr>
          <w:p w14:paraId="0893249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FEF2DD1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30C709C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E2C0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AFEE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6A31A3E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0D69D9C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8.362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30D40FE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8.362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bottom"/>
            <w:hideMark/>
          </w:tcPr>
          <w:p w14:paraId="52736A6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042FAFF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EEEE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F3AE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347391D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50AF1B2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68B29C6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bottom"/>
            <w:hideMark/>
          </w:tcPr>
          <w:p w14:paraId="2726524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1F6EBAB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D2F8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2CD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bottom"/>
            <w:hideMark/>
          </w:tcPr>
          <w:p w14:paraId="6C8A4C0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bottom"/>
            <w:hideMark/>
          </w:tcPr>
          <w:p w14:paraId="1093099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bottom"/>
            <w:hideMark/>
          </w:tcPr>
          <w:p w14:paraId="73E40BD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EA65DF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0F6132B2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D17D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FFB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ministarstvo financija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4E3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8C2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0E9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568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7488C" w:rsidRPr="0017488C" w14:paraId="4C9DB17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2977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A01B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37A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D27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31A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379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88C" w:rsidRPr="0017488C" w14:paraId="7AE3AD66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DB20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40FF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150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AF9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26D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521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88C" w:rsidRPr="0017488C" w14:paraId="4EFB8C5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8008D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E09B7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 projekata energetske obnove stambenih zgrada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B9F3C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C9422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FBA27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958AD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97,72</w:t>
            </w:r>
          </w:p>
        </w:tc>
      </w:tr>
      <w:tr w:rsidR="0017488C" w:rsidRPr="0017488C" w14:paraId="7BAE1146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35DE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5B27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79B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20D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1E5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A15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28156FB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995E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79E7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4C1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2C6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623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0E8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C7BB338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2DF8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54FA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645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EB7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253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D23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84AF55A" w14:textId="77777777" w:rsidTr="00B04B31">
        <w:trPr>
          <w:trHeight w:val="51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7609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1FE7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D5A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619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EC5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04A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A6E5DBB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3352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8FCE" w14:textId="77777777" w:rsidR="0017488C" w:rsidRPr="0017488C" w:rsidRDefault="0017488C" w:rsidP="0017488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70C0"/>
                <w:sz w:val="18"/>
                <w:szCs w:val="18"/>
              </w:rPr>
              <w:t>Prihodi od prodaje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90A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B0F0"/>
                <w:sz w:val="18"/>
                <w:szCs w:val="18"/>
              </w:rPr>
              <w:t>5.773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2C3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B0F0"/>
                <w:sz w:val="18"/>
                <w:szCs w:val="18"/>
              </w:rPr>
              <w:t>-151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BE2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B0F0"/>
                <w:sz w:val="18"/>
                <w:szCs w:val="18"/>
              </w:rPr>
              <w:t>5.622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A4C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97,38</w:t>
            </w:r>
          </w:p>
        </w:tc>
      </w:tr>
      <w:tr w:rsidR="0017488C" w:rsidRPr="0017488C" w14:paraId="5EF5BED2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E96F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1646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CC5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5.773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A73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888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5.622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689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97,38</w:t>
            </w:r>
          </w:p>
        </w:tc>
      </w:tr>
      <w:tr w:rsidR="0017488C" w:rsidRPr="0017488C" w14:paraId="71F3BB58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65BF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551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343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B69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707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1BC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97,38</w:t>
            </w:r>
          </w:p>
        </w:tc>
      </w:tr>
      <w:tr w:rsidR="0017488C" w:rsidRPr="0017488C" w14:paraId="68C8EB3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670A3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FED0F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Obnova sportskih objekata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A290E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112.815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9DE89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-112.815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F0368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67CA4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60946DB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EDB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D4A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rekreacije i sporta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EDD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112.815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4AB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-112.815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20D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306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28986506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FD1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04E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AA5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112.815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D40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-112.815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C7A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E56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665322B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662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D13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nefinancijske imovine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00B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112.815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CB2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-112.815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042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AD6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624B08C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4EE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A80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581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E0F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-33.181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754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556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4C07C0E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117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8F9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946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0E6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-79.634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8CB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E40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38AE94AF" w14:textId="77777777" w:rsidTr="00B04B31">
        <w:trPr>
          <w:trHeight w:val="48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0814E1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5B9EAA2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Rekonstrukcija (dogradnja i sanacija) Doma kulture u Staroj Gradiški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F3023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24.553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A90CF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6230E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26.582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FBB07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108,26</w:t>
            </w:r>
          </w:p>
        </w:tc>
      </w:tr>
      <w:tr w:rsidR="0017488C" w:rsidRPr="0017488C" w14:paraId="21FD01D1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ADF4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4A19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85F9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24.553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925F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227F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26.582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4AB5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108,26</w:t>
            </w:r>
          </w:p>
        </w:tc>
      </w:tr>
      <w:tr w:rsidR="0017488C" w:rsidRPr="0017488C" w14:paraId="3953376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B7C0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1EED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prodaje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5515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24.553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EDBF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-24.553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9464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A10C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309A9B2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052D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6CA5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D22F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3B3A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FD79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FD35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5670DAC5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DE62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3439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5583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5235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9D51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193D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3DC14EE2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59E9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1FDB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E4C4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1765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-19.908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4ED8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A08D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1D303CD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C11D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217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EE6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13D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66A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704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5040EAD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9D12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8E7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Ministarstvo financija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C41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DA0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26.582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2EA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26.582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ACA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7488C" w:rsidRPr="0017488C" w14:paraId="61F52DB8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E1D1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EACC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568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E81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984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06A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88C" w:rsidRPr="0017488C" w14:paraId="43481B1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7E6F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3E2D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9DB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EA1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834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F05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88C" w:rsidRPr="0017488C" w14:paraId="153EF829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526F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590A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265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884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614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EDE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88C" w:rsidRPr="0017488C" w14:paraId="7A3E153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301A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404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F73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844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1B7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A05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88C" w:rsidRPr="0017488C" w14:paraId="4B989DD8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AC03F7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C4E738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fotonaponske elektrane za samoopskrbu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B37CC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30.527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C5C94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-30.527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C6DE5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4B8E2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4DACAF34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C4C1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32B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Gorivo i energija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B72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30.527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575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-30.527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8E5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11A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28FCEE7F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A2EC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C20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imovine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24C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01F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-30.527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585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177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5144FB41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655C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6873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335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2D9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521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6B2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45238588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7D40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D6A6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E02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709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453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2C7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36395B3A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6840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2FB2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Rashodi za nabavu nefinancijske imovine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948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258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C3A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963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599BAC2B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901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C24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3A2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3AB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3F5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24C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36DDF29C" w14:textId="77777777" w:rsidTr="00B04B31">
        <w:trPr>
          <w:trHeight w:val="48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428E65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019164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Energetska obnova s dogradnjom stambenog objekta u </w:t>
            </w:r>
            <w:proofErr w:type="spellStart"/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Gređanima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77B17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26.544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E0648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7D1BE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26.544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A55C9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E116EC8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117C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DD3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9D5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26.544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07B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CDE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26.544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882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9D9C400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3C44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890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  <w:t>MRRFEU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91B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D2B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FAB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33D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18FDE0D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0FD2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BBF9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Rashodi za nabavu nefinancijske imovine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E81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B29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F93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5D5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FE95F0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64D7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F00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1B9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203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D4D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7CB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8963F19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08F7B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190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prodaje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10D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F16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-13.272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F7F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D35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31B8CCAB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F716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F708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nefinancijske imovine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2C7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2AD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A6B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679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698956B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09A8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282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245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75C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080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630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559E2EF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98E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65C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prodaje državnih stanova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56C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841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024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80E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</w:tr>
      <w:tr w:rsidR="0017488C" w:rsidRPr="0017488C" w14:paraId="039B7E4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BF9B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8C33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nefinancijske imovine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02F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FD2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5E6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1C1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7488C" w:rsidRPr="0017488C" w14:paraId="31E9AC3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E37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CA0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E71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D75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D03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C2F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88C" w:rsidRPr="0017488C" w14:paraId="78EF6CB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7B9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80F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06A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11B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FD5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B45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7488C" w:rsidRPr="0017488C" w14:paraId="4F5BC02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B0B9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8689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nefinancijske imovine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10D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349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3DD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76E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88C" w:rsidRPr="0017488C" w14:paraId="44B224E2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676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148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D37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543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E57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13B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88C" w:rsidRPr="0017488C" w14:paraId="2A75AC3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3DC93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A5E32E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RAZVOJ  ELEKTRONIČKIH KOMUNIKACIJA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AD2B60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9E437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8F486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D89FC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61A0B4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5DAD8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D7CAB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Bežični pristup Internetu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87EBC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6DE8D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8A8A5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EA570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71E410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E706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A738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E31A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3649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743B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E58B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2FBC5EC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11CC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AF4C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D96B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BC03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9369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F7B5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4D56CED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4B83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CDD4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1632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4B24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7CD4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A9F7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292996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0BD3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40F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6CD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4CC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CA6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D12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DA70C39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1504E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68DF2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POTPORA POLJOPRIVREDI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4532C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14.600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BA003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A81F5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14.715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C73E1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100,79</w:t>
            </w:r>
          </w:p>
        </w:tc>
      </w:tr>
      <w:tr w:rsidR="0017488C" w:rsidRPr="0017488C" w14:paraId="6507CA3B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8C9BD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430BE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Provedba Zakona o poljoprivrednom zemljištu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2C686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ACDAF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599A2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7CF67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91,71</w:t>
            </w:r>
          </w:p>
        </w:tc>
      </w:tr>
      <w:tr w:rsidR="0017488C" w:rsidRPr="0017488C" w14:paraId="09F06E2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6309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238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A182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DAB3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D6FE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A1F5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91,71</w:t>
            </w:r>
          </w:p>
        </w:tc>
      </w:tr>
      <w:tr w:rsidR="0017488C" w:rsidRPr="0017488C" w14:paraId="45F3D3E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D733A" w14:textId="77777777" w:rsidR="0017488C" w:rsidRPr="0017488C" w:rsidRDefault="0017488C" w:rsidP="0017488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70C0"/>
                <w:sz w:val="18"/>
                <w:szCs w:val="18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A5B59" w14:textId="77777777" w:rsidR="0017488C" w:rsidRPr="0017488C" w:rsidRDefault="0017488C" w:rsidP="0017488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F590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7000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956B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FED6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52,35</w:t>
            </w:r>
          </w:p>
        </w:tc>
      </w:tr>
      <w:tr w:rsidR="0017488C" w:rsidRPr="0017488C" w14:paraId="5DD4B5A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5EB7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6E8D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EFA7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C4F5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-1.265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CF44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3432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52,35</w:t>
            </w:r>
          </w:p>
        </w:tc>
      </w:tr>
      <w:tr w:rsidR="0017488C" w:rsidRPr="0017488C" w14:paraId="5B30EE6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9396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D1D8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2CBD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1C98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-1.265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BEC4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4ED5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52,35</w:t>
            </w:r>
          </w:p>
        </w:tc>
      </w:tr>
      <w:tr w:rsidR="0017488C" w:rsidRPr="0017488C" w14:paraId="617CDCC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6C52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72E6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naknade za promjenu namjene poljoprivrednog zemljišta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D1F2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027D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5C17E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3EF9F8B8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FC97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0B30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0AA0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76E8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86D1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EC861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7DF30D2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78FA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DAC5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A515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E48A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4E9E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E4391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01109FFD" w14:textId="77777777" w:rsidTr="00B04B31">
        <w:trPr>
          <w:trHeight w:val="46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C9E8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9431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BA47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Višak prihoda od zakupa i prodaje državnog poljoprivrednog zemljišta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2802B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BB7E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B014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D750F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37803BC2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650B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3C2A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FEA1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3871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31D9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39461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1CCA0D2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1585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6094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E80D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1C42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EABF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6F0A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28C3CF36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687C8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7CE55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poljskih putova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77D05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11.280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8166B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4F2A2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11.280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116E5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D7E9D0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113E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52AC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623F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11.280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EFCF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AA28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11.280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B2F3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EBB7C1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C00A5" w14:textId="77777777" w:rsidR="0017488C" w:rsidRPr="0017488C" w:rsidRDefault="0017488C" w:rsidP="0017488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70C0"/>
                <w:sz w:val="18"/>
                <w:szCs w:val="18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19C9F" w14:textId="77777777" w:rsidR="0017488C" w:rsidRPr="0017488C" w:rsidRDefault="0017488C" w:rsidP="0017488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2621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70C0"/>
                <w:sz w:val="18"/>
                <w:szCs w:val="18"/>
              </w:rPr>
              <w:t>10.350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90C0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70C0"/>
                <w:sz w:val="18"/>
                <w:szCs w:val="18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E567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70C0"/>
                <w:sz w:val="18"/>
                <w:szCs w:val="18"/>
              </w:rPr>
              <w:t>11.280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6B28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108,99</w:t>
            </w:r>
          </w:p>
        </w:tc>
      </w:tr>
      <w:tr w:rsidR="0017488C" w:rsidRPr="0017488C" w14:paraId="534C6DB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5890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5B9C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6414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10.350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3C74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060A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11.280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7F41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108,99</w:t>
            </w:r>
          </w:p>
        </w:tc>
      </w:tr>
      <w:tr w:rsidR="0017488C" w:rsidRPr="0017488C" w14:paraId="7FAB595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9475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3A4B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393F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14CF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3955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401F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108,99</w:t>
            </w:r>
          </w:p>
        </w:tc>
      </w:tr>
      <w:tr w:rsidR="0017488C" w:rsidRPr="0017488C" w14:paraId="48B461E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F097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AF02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doprinosa za šume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CAF0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70C0"/>
                <w:sz w:val="18"/>
                <w:szCs w:val="18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2D69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70C0"/>
                <w:sz w:val="18"/>
                <w:szCs w:val="18"/>
              </w:rPr>
              <w:t>-930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E2F4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9606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46BD97B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CB8E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D610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0732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F8E8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C346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2247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6DCDA06B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1061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3814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4B5B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B738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D257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425D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526B2E48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9022D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T100801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95FA4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analize plodnosti tla na poljoprivrednim gospodarstvima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B07ED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FFE02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46A89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BE3E5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150,38</w:t>
            </w:r>
          </w:p>
        </w:tc>
      </w:tr>
      <w:tr w:rsidR="0017488C" w:rsidRPr="0017488C" w14:paraId="30107EC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B585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9202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35F7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3511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BDEC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DCA2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150,38</w:t>
            </w:r>
          </w:p>
        </w:tc>
      </w:tr>
      <w:tr w:rsidR="0017488C" w:rsidRPr="0017488C" w14:paraId="5189E0B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B640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8C63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A1BB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69B4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0553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268C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150,38</w:t>
            </w:r>
          </w:p>
        </w:tc>
      </w:tr>
      <w:tr w:rsidR="0017488C" w:rsidRPr="0017488C" w14:paraId="4ECE832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FEC6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D421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D9DA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546E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E4A8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E473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150,38</w:t>
            </w:r>
          </w:p>
        </w:tc>
      </w:tr>
      <w:tr w:rsidR="0017488C" w:rsidRPr="0017488C" w14:paraId="46B5FFD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9A91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776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5A6C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BA7F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669E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9498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150,38</w:t>
            </w:r>
          </w:p>
        </w:tc>
      </w:tr>
      <w:tr w:rsidR="0017488C" w:rsidRPr="0017488C" w14:paraId="4D8880D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F244EA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EACA1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58AC2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125.754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4D02F8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BD0B9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133.823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C7271E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</w:t>
            </w:r>
          </w:p>
        </w:tc>
      </w:tr>
      <w:tr w:rsidR="0017488C" w:rsidRPr="0017488C" w14:paraId="094CDFA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C45EF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7B60B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Obavljanje komunalnih djelatnosti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3B82B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59.924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13502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F774B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60.324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4543F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</w:t>
            </w:r>
          </w:p>
        </w:tc>
      </w:tr>
      <w:tr w:rsidR="0017488C" w:rsidRPr="0017488C" w14:paraId="5D47B9D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DC96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3B72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5308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59.924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26B3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869E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60.324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3E15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</w:tr>
      <w:tr w:rsidR="0017488C" w:rsidRPr="0017488C" w14:paraId="66EF637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0552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F84E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komunalne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B1DB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24.155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FB00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FC48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24.155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2F7F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17488C" w:rsidRPr="0017488C" w14:paraId="60CFA8A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6E66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1DD0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926B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24.155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E234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C1FA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24.155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720B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17488C" w:rsidRPr="0017488C" w14:paraId="78B19CF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719F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E5A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2792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FA0F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F1A0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6EA9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17488C" w:rsidRPr="0017488C" w14:paraId="2B38599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F4C8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C11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B3D9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7A63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FB72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2886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17488C" w:rsidRPr="0017488C" w14:paraId="14F8443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3003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BA3C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grobne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60D4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8921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A789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218A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17488C" w:rsidRPr="0017488C" w14:paraId="0081E39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DB66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AEDF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7520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2ACB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8979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D1F2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17488C" w:rsidRPr="0017488C" w14:paraId="4DE19AC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483A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695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725C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0065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F743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B636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17488C" w:rsidRPr="0017488C" w14:paraId="138015C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B596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669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grobne nakade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781D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C985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CA12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F8939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4A1B763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FD3A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854A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4B5C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F749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83C5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EAE23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7F1C159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20AD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E08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06FA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7488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79CE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7488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B17D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7488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E8FB6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3AC3151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4AE2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9CA7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9D96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6.968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7176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94DA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6.968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45F2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17488C" w:rsidRPr="0017488C" w14:paraId="5439635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CD67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D700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F5E4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6.968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0002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229B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6.968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713A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17488C" w:rsidRPr="0017488C" w14:paraId="01ED5EAB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464C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242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2D20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6.968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0B17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5B29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6.968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1552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17488C" w:rsidRPr="0017488C" w14:paraId="5541320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565E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B64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imovine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748C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EDA9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-24.819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410D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7075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7488C" w:rsidRPr="0017488C" w14:paraId="2C1DBAE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A056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EA6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55A4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24.819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5948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-24.819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11D5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EB7C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7488C" w:rsidRPr="0017488C" w14:paraId="2F27ED8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795F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10F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15F1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24.819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AF31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-24.819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D8AF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9AB2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7488C" w:rsidRPr="0017488C" w14:paraId="0B084C4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13A2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B9C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MPUGDI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73DE5" w14:textId="77777777" w:rsidR="0017488C" w:rsidRPr="0017488C" w:rsidRDefault="0017488C" w:rsidP="0017488C">
            <w:pPr>
              <w:rPr>
                <w:rFonts w:ascii="Arial" w:hAnsi="Arial" w:cs="Arial"/>
                <w:sz w:val="18"/>
                <w:szCs w:val="18"/>
              </w:rPr>
            </w:pPr>
            <w:r w:rsidRPr="001748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E46E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37F3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40C49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0782423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2E7B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C3A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ECBE3" w14:textId="77777777" w:rsidR="0017488C" w:rsidRPr="0017488C" w:rsidRDefault="0017488C" w:rsidP="0017488C">
            <w:pPr>
              <w:rPr>
                <w:rFonts w:ascii="Arial" w:hAnsi="Arial" w:cs="Arial"/>
                <w:sz w:val="18"/>
                <w:szCs w:val="18"/>
              </w:rPr>
            </w:pPr>
            <w:r w:rsidRPr="001748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0A4B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9.600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C1E3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9.600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F984B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5080457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266E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BDF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E142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8063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9.600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2607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9.600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B86D4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05A110E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4AC0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A0A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komunalne naknade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7CFC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BE0F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2100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D2A6B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235206A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34DE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8AA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06DA0" w14:textId="77777777" w:rsidR="0017488C" w:rsidRPr="0017488C" w:rsidRDefault="0017488C" w:rsidP="0017488C">
            <w:pPr>
              <w:rPr>
                <w:rFonts w:ascii="Arial" w:hAnsi="Arial" w:cs="Arial"/>
                <w:sz w:val="18"/>
                <w:szCs w:val="18"/>
              </w:rPr>
            </w:pPr>
            <w:r w:rsidRPr="001748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A67D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F9A3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B553E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1EDFAC9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5704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740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051D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167E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BA98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2E107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4ACEA21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D485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E0F5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08573" w14:textId="77777777" w:rsidR="0017488C" w:rsidRPr="0017488C" w:rsidRDefault="0017488C" w:rsidP="0017488C">
            <w:pPr>
              <w:rPr>
                <w:rFonts w:ascii="Arial" w:hAnsi="Arial" w:cs="Arial"/>
                <w:sz w:val="18"/>
                <w:szCs w:val="18"/>
              </w:rPr>
            </w:pPr>
            <w:r w:rsidRPr="001748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C9A2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3342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53993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1C4D6CB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CC5D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842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084BD" w14:textId="77777777" w:rsidR="0017488C" w:rsidRPr="0017488C" w:rsidRDefault="0017488C" w:rsidP="0017488C">
            <w:pPr>
              <w:rPr>
                <w:rFonts w:ascii="Arial" w:hAnsi="Arial" w:cs="Arial"/>
                <w:sz w:val="18"/>
                <w:szCs w:val="18"/>
              </w:rPr>
            </w:pPr>
            <w:r w:rsidRPr="001748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125E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11.566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796D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11.566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35980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422427C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FE9C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DCC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D3FD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7FA5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11.566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CD65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11.566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8B568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7CB4E4D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16E4B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504D9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BE6EC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ACC19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8CC5A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87903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7F7C39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D3D1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765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F14F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5140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E8D3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C38B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47AD7D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7DAF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7FE7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AC34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2214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-26.545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4951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942F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17C89E1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84D3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6401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4C24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D685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9CAC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5B61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3FF82EB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51E7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D78D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2AFB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CF6C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4C3B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5ABB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547D292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6048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8367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E260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5E09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5D8F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1935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674B6B29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05C6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61E8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E20F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2C01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F99C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B515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23A6FC1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B02D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826F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B315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184A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A68D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4AAB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1F9CD13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20BEC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432D9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3898C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16.590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4ACB1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5CEF7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22.122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5A989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133,35</w:t>
            </w:r>
          </w:p>
        </w:tc>
      </w:tr>
      <w:tr w:rsidR="0017488C" w:rsidRPr="0017488C" w14:paraId="0127FFFE" w14:textId="77777777" w:rsidTr="00B04B31">
        <w:trPr>
          <w:trHeight w:val="49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213B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A9E2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14B9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16.590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1E374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B5A9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22.122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F046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133,35</w:t>
            </w:r>
          </w:p>
        </w:tc>
      </w:tr>
      <w:tr w:rsidR="0017488C" w:rsidRPr="0017488C" w14:paraId="16653442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4655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007E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B295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16.590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CD57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-16.590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5927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1ACF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1D6630A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2881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CACF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4067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9372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-16.590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4F1C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B9A9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5DD5F69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641E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BFC3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778A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CCB7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-16.590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5F5B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109E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5BA0BF2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24C6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92EA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FC1F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0FFF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87B6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2DBA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7AB9C5F9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1105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C615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E7BD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1433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C6EA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E803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7120AE7B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CD54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F978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5FF5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1CE6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718F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45D6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5945AE78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D2920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380AC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javne rasvjete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033D8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15.263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5C42D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7C903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15.263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B64A1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9B2D1D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3286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2E0F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Ulična rasvjeta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C8DB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15.263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56B3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FE12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15.263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C339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1BCAE58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9C7C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100F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FEE0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AA57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-12.344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B491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0807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1FC91DF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9356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22BD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8FA9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12.344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2A67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-12.344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8BF6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3B7A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2CAFC243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0661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8C7B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25EA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6AB6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-12.344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9CE5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CD76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45E94862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C614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BB71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B6A9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4BAC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D7C2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05F0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522,88</w:t>
            </w:r>
          </w:p>
        </w:tc>
      </w:tr>
      <w:tr w:rsidR="0017488C" w:rsidRPr="0017488C" w14:paraId="6883BC08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AB91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B408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77C7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DEF7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9729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DDF1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522,88</w:t>
            </w:r>
          </w:p>
        </w:tc>
      </w:tr>
      <w:tr w:rsidR="0017488C" w:rsidRPr="0017488C" w14:paraId="7FF87587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180D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843D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0895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1CBD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4B20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F34C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522,88</w:t>
            </w:r>
          </w:p>
        </w:tc>
      </w:tr>
      <w:tr w:rsidR="0017488C" w:rsidRPr="0017488C" w14:paraId="4918CCC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C1C7E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1FFA7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groblja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D8443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BE4A3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324EC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9.568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056C4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128,75</w:t>
            </w:r>
          </w:p>
        </w:tc>
      </w:tr>
      <w:tr w:rsidR="0017488C" w:rsidRPr="0017488C" w14:paraId="1218837D" w14:textId="77777777" w:rsidTr="00B04B31">
        <w:trPr>
          <w:trHeight w:val="48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472B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1A57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53E3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08D1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24FC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9.568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C432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128,75</w:t>
            </w:r>
          </w:p>
        </w:tc>
      </w:tr>
      <w:tr w:rsidR="0017488C" w:rsidRPr="0017488C" w14:paraId="63A7D399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909DB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C004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3AF4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94BC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D089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EF63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1F190F0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D82F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5937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751B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69B4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-6.105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F6C1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3DB1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0F12C57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3056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3AD5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DC9C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2DC1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-6.105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14CE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0BDE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1A1F704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DA7E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EAAE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E0D1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8402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134F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9AEB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5E7D4FF9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4160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F205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913E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D84B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A68B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0A38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72DA2D78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1E19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56E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grobne nakade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DFD5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BC9A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381C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68A0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5D1EBB49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F494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A3BC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3E9C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B6E4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15E9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7DDA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2AF9E53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3D02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4B43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38D2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B212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4BFE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29A6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2C89B44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C393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AD31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0B50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CC22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217E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B034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74EE6A3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4E5F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667E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DE85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6DAA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FD18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4ED4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04DB99A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EBCF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53F6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E383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09CF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2353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FC95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2D37F93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1372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D136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E409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0C98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036B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072F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7BBDAB0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0EB1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7434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C823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C2AC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21A5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953B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24BEAF3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5849F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41AA21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C9DF0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279.710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7E7EF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9.287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AD8A42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288.997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1DC29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103,32</w:t>
            </w:r>
          </w:p>
        </w:tc>
      </w:tr>
      <w:tr w:rsidR="0017488C" w:rsidRPr="0017488C" w14:paraId="585A027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557A3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3EA5F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72A71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81D2F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86EF8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9FBE7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00473D35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1C798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6EE6A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Modernizacija ulica u Staroj Gradiški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93F18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59.725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A6C0B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58.174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3BBDB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117.899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E9E6C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197,40</w:t>
            </w:r>
          </w:p>
        </w:tc>
      </w:tr>
      <w:tr w:rsidR="0017488C" w:rsidRPr="0017488C" w14:paraId="5BDCA8E3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3D6B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411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AD4F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59.725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8D7C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58.174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9E0A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117.899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C42D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197,40</w:t>
            </w:r>
          </w:p>
        </w:tc>
      </w:tr>
      <w:tr w:rsidR="0017488C" w:rsidRPr="0017488C" w14:paraId="241823C1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7FF8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3C46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doprinosa za šume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35B4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59.725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13F7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C39C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99.887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266A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167,24</w:t>
            </w:r>
          </w:p>
        </w:tc>
      </w:tr>
      <w:tr w:rsidR="0017488C" w:rsidRPr="0017488C" w14:paraId="2F7CA2A2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060D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07EC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DAF7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59.725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0D07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AC24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99.887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BA4C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167,24</w:t>
            </w:r>
          </w:p>
        </w:tc>
      </w:tr>
      <w:tr w:rsidR="0017488C" w:rsidRPr="0017488C" w14:paraId="04917BBA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7F9D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98B6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5820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AF6D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BEF3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506C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167,24</w:t>
            </w:r>
          </w:p>
        </w:tc>
      </w:tr>
      <w:tr w:rsidR="0017488C" w:rsidRPr="0017488C" w14:paraId="4E1634D3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43EF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0BD5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prodaje 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C4EC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70D8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E905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5331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25B01550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56E5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640A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BA3C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70A5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3BD6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5516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63CA473B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E697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FE38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9676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173D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62EF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4793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033E4AB9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B9B2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9522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BA5D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Višak prihoda od MRRFEU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538C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06C8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F89E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91744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10CA21C6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5457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6D12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2BDB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5105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1956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E680B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6497F719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E701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FD17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2ABC6" w14:textId="77777777" w:rsidR="0017488C" w:rsidRPr="0017488C" w:rsidRDefault="0017488C" w:rsidP="0017488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4AEF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8D9A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29DA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35B0D466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F609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9208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doprinosa za šume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294B2" w14:textId="77777777" w:rsidR="0017488C" w:rsidRPr="0017488C" w:rsidRDefault="0017488C" w:rsidP="0017488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F317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9F3B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821A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3BC77CE6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10BC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D5FA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nefinancijske imovine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C6B41" w14:textId="77777777" w:rsidR="0017488C" w:rsidRPr="0017488C" w:rsidRDefault="0017488C" w:rsidP="0017488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B7CB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D86F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EF0C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53B1DFAB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F5A6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BC28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2E6B3" w14:textId="77777777" w:rsidR="0017488C" w:rsidRPr="0017488C" w:rsidRDefault="0017488C" w:rsidP="0017488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92E3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E5E2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FC3A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4AF767DA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DE829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44515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Uređenje Cvjetnog trga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F14DD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30.526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435B9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14.474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1E663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43E6B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147,42</w:t>
            </w:r>
          </w:p>
        </w:tc>
      </w:tr>
      <w:tr w:rsidR="0017488C" w:rsidRPr="0017488C" w14:paraId="4A45F738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800D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3DF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A507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30.526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D213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14.474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F57B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4546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147,42</w:t>
            </w:r>
          </w:p>
        </w:tc>
      </w:tr>
      <w:tr w:rsidR="0017488C" w:rsidRPr="0017488C" w14:paraId="4213B796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A021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F625B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doprinosa za šume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D1ED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30.526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4F98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14.474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2DD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D939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147,42</w:t>
            </w:r>
          </w:p>
        </w:tc>
      </w:tr>
      <w:tr w:rsidR="0017488C" w:rsidRPr="0017488C" w14:paraId="7ACE0038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6C40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AB51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1A21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30.526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561A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14.474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FBD6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0DBD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147,42</w:t>
            </w:r>
          </w:p>
        </w:tc>
      </w:tr>
      <w:tr w:rsidR="0017488C" w:rsidRPr="0017488C" w14:paraId="459C6A1B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B6AF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4557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04D4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0EDA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A62E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22BF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147,42</w:t>
            </w:r>
          </w:p>
        </w:tc>
      </w:tr>
      <w:tr w:rsidR="0017488C" w:rsidRPr="0017488C" w14:paraId="4F012A0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9F786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DC000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Uređnje</w:t>
            </w:r>
            <w:proofErr w:type="spellEnd"/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Trga hrvatskih branitelja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F923B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168.887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DC1F4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-63.361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A829E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105.526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5B5CB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62,48</w:t>
            </w:r>
          </w:p>
        </w:tc>
      </w:tr>
      <w:tr w:rsidR="0017488C" w:rsidRPr="0017488C" w14:paraId="69833E7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736CB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E168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36B4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168.887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8212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-63.361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D514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105.526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4D95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62,48</w:t>
            </w:r>
          </w:p>
        </w:tc>
      </w:tr>
      <w:tr w:rsidR="0017488C" w:rsidRPr="0017488C" w14:paraId="49EE6EB5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137B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386C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doprinosa za šume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660B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129.070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990A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-83.361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ED21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45.709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EDFD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35,41</w:t>
            </w:r>
          </w:p>
        </w:tc>
      </w:tr>
      <w:tr w:rsidR="0017488C" w:rsidRPr="0017488C" w14:paraId="266AA9B1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9FEA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B3D5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nefinancijske imovine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DD37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129.070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5EB9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-83.361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C19F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45.709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DA47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35,41</w:t>
            </w:r>
          </w:p>
        </w:tc>
      </w:tr>
      <w:tr w:rsidR="0017488C" w:rsidRPr="0017488C" w14:paraId="4BCB1743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CC3F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5D77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7745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77A2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-83.361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64C1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45.709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1D5F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35,41</w:t>
            </w:r>
          </w:p>
        </w:tc>
      </w:tr>
      <w:tr w:rsidR="0017488C" w:rsidRPr="0017488C" w14:paraId="093244E4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842B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9523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3B34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Višak prihoda iz prošlih godina MPUGDI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28ED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39.817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F210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2EFA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39.817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1631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07F85EE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99DC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6583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nefinancijske imovine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34B6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39.817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FF62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2F0D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39.817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E243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3680FE1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1C74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734D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285C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39.817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2F82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81B9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39.817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619C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16E8BCD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61F1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405B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MRRFEU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CB65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B240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2223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88E7A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478C8597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61B2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B8AC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nefinancijske imovine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8645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F1CB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DD65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50FD0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658590D7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DC25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4ED8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Rashodi za dodatna </w:t>
            </w:r>
            <w:proofErr w:type="spellStart"/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ulaganjana</w:t>
            </w:r>
            <w:proofErr w:type="spellEnd"/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83160" w14:textId="77777777" w:rsidR="0017488C" w:rsidRPr="0017488C" w:rsidRDefault="0017488C" w:rsidP="0017488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AFC9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979C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7488C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1E5B2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7DB6E78E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12644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9D6E9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Uređenje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A7F07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C1EB9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78B7C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2F540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C879913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E251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138B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9DD8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5945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780F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BCE5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3D8C2FB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853F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9A09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prodaje 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3933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4235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D73F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681A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07AE0655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CCC7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C83F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F5DF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3BDC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3F28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BF54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4826BA4E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5945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7AC1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0A3F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F703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0788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D5DD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3C274CE6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6261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F2AF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F7EC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F4B3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6772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59664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76FF2498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DF3D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0423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A14C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BB81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1FAC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DCB5A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41B74118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BC07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2BE8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487E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E859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8593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4290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2AE448A4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49151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BB690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Modernizacija ulica i nerazvrstanih cesta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B9F30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AE706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1ACCC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2DB77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3A48740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3917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FA26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5F0A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F23F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2C17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6032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8DF5455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57B0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E11D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prodaje 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F2B7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33D3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0174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B119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38A90335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2FF5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BA5B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1655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9070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07F2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9BCB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180C5115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CDC7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2EE1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4C3E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CE6D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1739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D4B3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2E2D35CD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F580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04C9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doprinosa za šume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662F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E929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A78E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E26A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5D36F706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5B33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A389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9B9A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3439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5083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89D4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60E32F81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F849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F2FF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EC6C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DA4A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2700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FF8A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0F76E586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A245F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6340B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PROSTORNO PLANIRANJE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B59AF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06FFAD" w14:textId="2F53B513" w:rsidR="0017488C" w:rsidRPr="0017488C" w:rsidRDefault="00B04B31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8B52C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12.769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F2BE2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96,21</w:t>
            </w:r>
          </w:p>
        </w:tc>
      </w:tr>
      <w:tr w:rsidR="0017488C" w:rsidRPr="0017488C" w14:paraId="23CCC5E2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4FEDF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69F87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Izrada izmjena i dopuna PPU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6E139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F1AB2A" w14:textId="57178B29" w:rsidR="0017488C" w:rsidRPr="0017488C" w:rsidRDefault="00B04B31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40766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0A0E2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96,21</w:t>
            </w:r>
          </w:p>
        </w:tc>
      </w:tr>
      <w:tr w:rsidR="0017488C" w:rsidRPr="0017488C" w14:paraId="781C59BA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023E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F171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6691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B432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BB27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12.769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A58C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96,21</w:t>
            </w:r>
          </w:p>
        </w:tc>
      </w:tr>
      <w:tr w:rsidR="0017488C" w:rsidRPr="0017488C" w14:paraId="35297BD4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B1E7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BC83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prodaje 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CC6D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5E0C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E147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47DC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4EA15E86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053A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4F24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F366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6F87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7C2E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CFC8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13E742A2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4289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6615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0B50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C808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-13.272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C092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8AB0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235B6CCD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3EEC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C55C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2CAE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F723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E521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13F6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1EF1E1DC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9C86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98EF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DEC5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0032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577D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40F7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163256F3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26D0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E1AB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3782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6622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0C86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463B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12469CFD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E584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E92B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građevine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00D7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0650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12B4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036A9DFA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146F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D30C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5061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7FC0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D21B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33CA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2AB2E13D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B221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69A0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FCCB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C8D8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E24D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76FA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494CD794" w14:textId="77777777" w:rsidTr="00B04B31"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7A1E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ACBF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naknade za ozakonjenje nezakonito izgrađene zgrade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0CE8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EEEA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7251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6865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6A6A89DB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71B0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5130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8609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F5C2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EF3F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26CF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68408206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77FD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FF01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A507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CA75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D69F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7C22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22199B09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C905F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F56EE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GOSPODARENJE OTPADOM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AD506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83.218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8F2D5E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-17.924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06337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65.294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3F0A5E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78,46</w:t>
            </w:r>
          </w:p>
        </w:tc>
      </w:tr>
      <w:tr w:rsidR="0017488C" w:rsidRPr="0017488C" w14:paraId="0AFCB682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5D755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6C93D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Sanacija divljih odlagališta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700F7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79.634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0D63A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-17.924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B5C6F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61.710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9F4A9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77,49</w:t>
            </w:r>
          </w:p>
        </w:tc>
      </w:tr>
      <w:tr w:rsidR="0017488C" w:rsidRPr="0017488C" w14:paraId="75837E9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2492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E4D2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2395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79.634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EA19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-17.924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9CF5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61.710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2DF0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77,49</w:t>
            </w:r>
          </w:p>
        </w:tc>
      </w:tr>
      <w:tr w:rsidR="0017488C" w:rsidRPr="0017488C" w14:paraId="59752D8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B44C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AB13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FZOEU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CFE1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63.707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CAF4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-11.997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CA7A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51.710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8D4B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81,17</w:t>
            </w:r>
          </w:p>
        </w:tc>
      </w:tr>
      <w:tr w:rsidR="0017488C" w:rsidRPr="0017488C" w14:paraId="1C9C092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12F1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99B3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5716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63.707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CCBD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-11.997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408B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51.710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FFF2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81,17</w:t>
            </w:r>
          </w:p>
        </w:tc>
      </w:tr>
      <w:tr w:rsidR="0017488C" w:rsidRPr="0017488C" w14:paraId="0A0CEE22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9024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92C1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D677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621E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-11.997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FA28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51.710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B594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81,17</w:t>
            </w:r>
          </w:p>
        </w:tc>
      </w:tr>
      <w:tr w:rsidR="0017488C" w:rsidRPr="0017488C" w14:paraId="5D032D4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8531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755F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 xml:space="preserve">Ministarstvo financija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8E32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9.290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0336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-5.927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FD7C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6727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36,20</w:t>
            </w:r>
          </w:p>
        </w:tc>
      </w:tr>
      <w:tr w:rsidR="0017488C" w:rsidRPr="0017488C" w14:paraId="4F8C9C7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BFC8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32EF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E945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9.290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DFE8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-5.927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9BBD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6D45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36,20</w:t>
            </w:r>
          </w:p>
        </w:tc>
      </w:tr>
      <w:tr w:rsidR="0017488C" w:rsidRPr="0017488C" w14:paraId="1BBE2C6B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A738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F6E4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7021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749A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2433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99F3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36,20</w:t>
            </w:r>
          </w:p>
        </w:tc>
      </w:tr>
      <w:tr w:rsidR="0017488C" w:rsidRPr="0017488C" w14:paraId="0FB887E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ACF1F" w14:textId="2572E76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</w:t>
            </w:r>
            <w:r w:rsidR="0057554A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8D8B0" w14:textId="368EF7DB" w:rsidR="0017488C" w:rsidRPr="0017488C" w:rsidRDefault="0057554A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 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DBE8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29AFB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05E8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76EF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3F231A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227C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D7B2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A49E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3033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FCB1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0323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E418138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8BCA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AF1D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DB44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8FCF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CE03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2FBC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17C118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07143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9F57C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Poticajna naknada za smanjenje količine </w:t>
            </w:r>
            <w:proofErr w:type="spellStart"/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mješanog</w:t>
            </w:r>
            <w:proofErr w:type="spellEnd"/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kommunalnog</w:t>
            </w:r>
            <w:proofErr w:type="spellEnd"/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otpada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F71FF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9158A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032BC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B2553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65FB72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9F74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073A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28A9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C8FE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9C69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5879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971E442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1F9F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FEF7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2ADE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6528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9F10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11C9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CE2E88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E7BE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5765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A8EE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8E17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EC99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81ED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D5E9AC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0650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FB3E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564E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CF6C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398E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E2F6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EEA68B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649BE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A101202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BD13E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Naknada  za korištenje deponije drugoj JLS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B166D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C37C2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7FD98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C93B0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76372C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000F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2887C" w14:textId="77777777" w:rsidR="0017488C" w:rsidRPr="0017488C" w:rsidRDefault="0017488C" w:rsidP="0017488C">
            <w:pPr>
              <w:rPr>
                <w:rFonts w:ascii="Arial" w:hAnsi="Arial" w:cs="Arial"/>
                <w:color w:val="548235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548235"/>
                <w:sz w:val="18"/>
                <w:szCs w:val="18"/>
              </w:rPr>
              <w:t>Gospodarenje otpadom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AB4B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3CF1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D3DF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EE99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C9BB27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66BD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32DF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 xml:space="preserve">Ministarstvo financija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7D61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D1D6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CD0B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05C2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222F0E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B1DF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A055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BCEA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7488C">
              <w:rPr>
                <w:rFonts w:ascii="Arial" w:hAnsi="Arial" w:cs="Arial"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45DD3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02A1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C78C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FF9EAD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133C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CFD7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393D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7488C">
              <w:rPr>
                <w:rFonts w:ascii="Arial" w:hAnsi="Arial" w:cs="Arial"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B9D5D" w14:textId="77777777" w:rsidR="0017488C" w:rsidRPr="0017488C" w:rsidRDefault="0017488C" w:rsidP="001748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0AEB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C33B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E76D80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1B4479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C2BA9A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RAZVOJ I UPRAVLJANJE SUSTAVA VODOOPSKRBE I ODVODNJE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1822D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53.089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FC79C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AD8969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53.089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15194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C87403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4BA48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T101301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F4545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građanima za priključenje na kanalizacijsku mrežu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538FE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C3662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32E7F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F8F97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F2DB778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8679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AAFE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otpadnim vodama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ACC3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8522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3D67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8681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468E521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463D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7027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7C8B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6.636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BAA4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086F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6.636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6806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26B5538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B0A8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02B0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F455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6.636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320D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FF84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6.636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5892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CDCEA4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0F3B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2EAC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4D33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6D9E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2BB0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EC1C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4752518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1375D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9D663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sustava odvodnje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6832E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46.453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750A8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22A63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46.453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4EF0B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40F464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D05B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17BA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otpadnim vodama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1697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46.453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7019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5137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46.453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9723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9979FC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6EDC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CADA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FC38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10.224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BF6C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36.229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795C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46.453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A9AF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454,35</w:t>
            </w:r>
          </w:p>
        </w:tc>
      </w:tr>
      <w:tr w:rsidR="0017488C" w:rsidRPr="0017488C" w14:paraId="46614D7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8F83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76A4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4781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10.224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FC57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36.229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798D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46.453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00AF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454,35</w:t>
            </w:r>
          </w:p>
        </w:tc>
      </w:tr>
      <w:tr w:rsidR="0017488C" w:rsidRPr="0017488C" w14:paraId="3CA31D08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4CC3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BC7A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731C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E611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04EA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5601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454,35</w:t>
            </w:r>
          </w:p>
        </w:tc>
      </w:tr>
      <w:tr w:rsidR="0017488C" w:rsidRPr="0017488C" w14:paraId="7971AACB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D7FD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F37D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D5AC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FE51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-36.229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5C0E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58A2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0005ABF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2298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FFC9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9A01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07D6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-36.229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6F45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7877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7EA31612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1F4B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7261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Ostali rashodi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C4A5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CE89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-36.229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39B6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EBC1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6B5A689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92AE9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33FDE9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PREDŠKOLSKI ODGOJ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44B58F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15.927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A0DD3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535D8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15.927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37AFA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610264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6A66C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F5D3E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Provođenje </w:t>
            </w:r>
            <w:proofErr w:type="spellStart"/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predškole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CF4F8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2B15F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F6340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36596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01B14E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A0AB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94DB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84E4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F2AD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A82E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C656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8CFA88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ED99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F05C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D371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6ABF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F326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DDBA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C7134D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FF76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2765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2DEA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511A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2EAB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441E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C74B1C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470C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1C6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4A4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40E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EA7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418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392C83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4F6E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22E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D9D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434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044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242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4EFBD8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178EB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CBE1A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boravka u dječjem vrtiću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9D446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54E16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59088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A9460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46E993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7A99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281EB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EC95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11.945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F1EE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1F11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11.945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9EEE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8569B10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98F0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0DF8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C0BA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87FD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DBB2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131F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102664E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76F7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CA42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1C67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8288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6FC8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2F08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6A48110" w14:textId="77777777" w:rsidTr="00B04B31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B758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9C3C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827B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89EC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0FA1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7E3A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5423F2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FF81A0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C0B68D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OSNOVNO I SREDNJOŠKOLSKO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C2DCD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23.226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9E4BC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CD721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23.226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9FF9E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BC6E0C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7D6BF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A101501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A3064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u nabavi dodatnih nastavnih sredstava za osnovnu školu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34595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55058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C1BD1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81272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16D4168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ADAB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5417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D922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BC74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950C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CB58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1BCC79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2F73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1E66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18BF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418B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-4.645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4F9F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6A8F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6519FD5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2177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A2DB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9B27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1738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941B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AF8D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4AFB2489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7EDC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037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E95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2F4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A8F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9E7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7488C" w:rsidRPr="0017488C" w14:paraId="62CCBA49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570A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FBE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C39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BA4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90B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269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7488C" w:rsidRPr="0017488C" w14:paraId="5AF5196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3624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E1CE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AA7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A96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2FF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ABC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88C" w:rsidRPr="0017488C" w14:paraId="7F24DFF8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D81E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645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272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F80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18B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88C" w:rsidRPr="0017488C" w14:paraId="74547312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B135D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6B3F9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Sufinanciranje prijevoza i smještaja u domu učenika srednje škole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7440F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EC9F1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A0161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7C36E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E6FAEA2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F6A4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E1A6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Srednjoškolsko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8137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EEC6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1270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232B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58993E9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B39C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407E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FA10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246C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28FC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250F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EC1B89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C2CA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B03A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7DBA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1B80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CFC9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415B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B04F51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2572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9A7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51A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306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3E4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DED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83441C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3C4D2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688F1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Opremanje područne škole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450DA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29023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47470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7BECB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83B5DC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B61D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4DE4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F2E1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8177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9651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8A91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9A9A54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A4CC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036D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40FE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2BCE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5B54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8F41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0EDD28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7274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9CFD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836A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5E86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0BC2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F528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720BFA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20B1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265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748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635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24A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92D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89861F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6483F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286E8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VISOKO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25274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760C0C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5CFB6F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AA9EB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3FBFBB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F25DF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0C0A3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Stipendiranje studenata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F114B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B4421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583A2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BAF2A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750B28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539E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C491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Visoka naobrazba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D955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7AA4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B9CE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E946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24D958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E915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B2A8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A2D4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76F7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BA89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0189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5E917F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F43E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D9EA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D734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BF3C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4381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7BA0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E9511A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9C5C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76E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756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F4A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0E7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32C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0FEAF6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D3276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9C992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SPORT, KULTURA I INFORMIRANJE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AC401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24754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4B4B98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43D5BF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715BDE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9B1E8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EF692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Osnovna djelatnost radio postaje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A2C37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32213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32466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C2BE9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44B69F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24E9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D8EE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emitiranja i izdavanja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03FE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FA6A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84D0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0A80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3E0866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C020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6278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7120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B61E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86A3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04EE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5AB4ED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01E7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E86C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5C40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D454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7E31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F3CC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F5655B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CA94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0FD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848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842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230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CE7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B66BE7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2326F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99E71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Organiziranje kazališnih predstava za djecu i mlade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43E4C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AD7F3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F531C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84456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D7AE679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66B8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AA4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35D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928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51C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840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B6A344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8A48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5A9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050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24F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38F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A47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4B083F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594B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6039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C2E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FC9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184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2DF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06B1CDB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2851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F40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E2F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4A6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789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CF2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695EB1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3EF52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4F626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VJERSKIM ZAJEDNICAMA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A7E308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19811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7A477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14809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301,43</w:t>
            </w:r>
          </w:p>
        </w:tc>
      </w:tr>
      <w:tr w:rsidR="0017488C" w:rsidRPr="0017488C" w14:paraId="2AE3EBD2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696B3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43C36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Obnova sakralnih objekata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AB06E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349B4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35674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C703A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301,43</w:t>
            </w:r>
          </w:p>
        </w:tc>
      </w:tr>
      <w:tr w:rsidR="0017488C" w:rsidRPr="0017488C" w14:paraId="0D773912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A9C1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2550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Religijske i druge službe zajednice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3C18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3704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6CAF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4BBD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301,43</w:t>
            </w:r>
          </w:p>
        </w:tc>
      </w:tr>
      <w:tr w:rsidR="0017488C" w:rsidRPr="0017488C" w14:paraId="05DADEA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514B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8C4F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9F83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391A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5.346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74DF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6F39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301,43</w:t>
            </w:r>
          </w:p>
        </w:tc>
      </w:tr>
      <w:tr w:rsidR="0017488C" w:rsidRPr="0017488C" w14:paraId="1BCCEA6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CE33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4BAE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3CDB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6F71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5.346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2D80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6126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301,43</w:t>
            </w:r>
          </w:p>
        </w:tc>
      </w:tr>
      <w:tr w:rsidR="0017488C" w:rsidRPr="0017488C" w14:paraId="23DD78E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994B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F5E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BA8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4A9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C33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397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301,43</w:t>
            </w:r>
          </w:p>
        </w:tc>
      </w:tr>
      <w:tr w:rsidR="0017488C" w:rsidRPr="0017488C" w14:paraId="14AB061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751A5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180CB0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F8DD2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22.429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49E2D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8FFD4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22.898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F3E52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102,09</w:t>
            </w:r>
          </w:p>
        </w:tc>
      </w:tr>
      <w:tr w:rsidR="0017488C" w:rsidRPr="0017488C" w14:paraId="1A34D940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14D8E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D0D84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pojedincima i obiteljima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05D98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7737A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9F0E9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0043C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54803EC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F295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0E3B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Stanovanje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BBA1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E03E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98E9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F00A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4EE1875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B29A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90ED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AD93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B288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DD8C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2CE3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EAFD6E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CF95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7AC8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3341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1A61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E0E2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2F9A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64EBF0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3487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9EB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007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A63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E67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7CE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FA2A8C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03350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15297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Potpore za novorođeno dijete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E4028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43035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E4D15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3FC62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E98E93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2B55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4720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Obitelj i djeca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8184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8B83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0981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83A7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DF511F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6A21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61DE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6324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3EEA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7C8E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3E56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2B76C1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FE1C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4E14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3997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446C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CD9A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6917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B3F5E0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B148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A59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235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C08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176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293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B8AD20B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060E3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5C93F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Darovi za sv. Nikolu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A492B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9C59B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2B351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9FE11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188,32</w:t>
            </w:r>
          </w:p>
        </w:tc>
      </w:tr>
      <w:tr w:rsidR="0017488C" w:rsidRPr="0017488C" w14:paraId="42E9BAEB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8F40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63FC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Obitelj i djeca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8A41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B92B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8758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2CB3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188,32</w:t>
            </w:r>
          </w:p>
        </w:tc>
      </w:tr>
      <w:tr w:rsidR="0017488C" w:rsidRPr="0017488C" w14:paraId="66C88532" w14:textId="77777777" w:rsidTr="00B04B31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491FB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0FE0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E6D6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88D1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9A8C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D036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188,32</w:t>
            </w:r>
          </w:p>
        </w:tc>
      </w:tr>
      <w:tr w:rsidR="0017488C" w:rsidRPr="0017488C" w14:paraId="6190C41C" w14:textId="77777777" w:rsidTr="00B04B31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AB5E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0C6C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720D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4339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B42D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084B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188,32</w:t>
            </w:r>
          </w:p>
        </w:tc>
      </w:tr>
      <w:tr w:rsidR="0017488C" w:rsidRPr="0017488C" w14:paraId="5D5F79B8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05FA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8E3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941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093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CBD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B64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188,32</w:t>
            </w:r>
          </w:p>
        </w:tc>
      </w:tr>
      <w:tr w:rsidR="0017488C" w:rsidRPr="0017488C" w14:paraId="09380FD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CD683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235D0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staračkim kućanstvima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B36EC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AD1DA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57A8A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EEA4E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5620AD8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4D5F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05DC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ABCB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58F8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FA42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946E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72E4141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6F52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6EC13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B5CC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25FB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F804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9A4A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C9E587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A495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D13E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0873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F1E3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725C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04E0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E83AD9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53CC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6CD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758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841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D5A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07B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2EA686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A80C3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EA86C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Humanitarna djelatnost Crvenog križa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42766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C5715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9AC0B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E12F8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3B9B61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4F19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51F7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4405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5210B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1A23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94F0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41C364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B04E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780A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09BF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BCC7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EB4A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4A3C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44915D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C117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71F3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4FC5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13F0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C4DA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B020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CD356D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7B06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03F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A69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238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09A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BDF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7F61B9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B8792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A0DE78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ORGANIZIRANJE I PROVOĐENJE ZAŠTITE I SPAŠAVANJA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78E02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3BAFB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D0521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E979E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4666B9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8E0C3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77339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Osnovna djelatnost DVD Donji Varoš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039FC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14.600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160A7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9C10E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14.600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425FE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3E6E38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AB36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0988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882C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14.600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D0EC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D2BB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14.600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28DC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163B922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303F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BD95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EE5A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14.600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D373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B58D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14.600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C54F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AA1C152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2126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A184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2EBA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14.600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67F6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1FB7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14.600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9D44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B836039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2479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862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A01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699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168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343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38688B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0F4BB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D9741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Razvoj civilne zaštite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48704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0905C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305C6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5651A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128D71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8D98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D2D1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69AA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8ACD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BDE0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2245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AAFDC09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FDA0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C2E9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312F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C7B7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9018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CA9E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9068456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9378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45CA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47E3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AD93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D3AD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7856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52DA96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F93B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76F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F25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094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5F2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3E4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5629A2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C94B3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57FCB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 Hrvatske gorske službe spašavanja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86A9A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268BB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C99EB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DA28F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856C06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148E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775C0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D35C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58DE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2AD7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67FE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BAFFE8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FFB5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952B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69C0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CB42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8F0F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0628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2D59CEFC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35647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1E39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4229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FF0C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571D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D13B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B3AC4F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6774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E7E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BEE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1F1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16B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12C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153553C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8A2519A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216B0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ZAŠTITA, OČUVANJE I UNAPREĐENJE ZDRAVLJA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1466A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23.226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B1FBF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1C058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23.726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0CDAD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102,15</w:t>
            </w:r>
          </w:p>
        </w:tc>
      </w:tr>
      <w:tr w:rsidR="0017488C" w:rsidRPr="0017488C" w14:paraId="306CD36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DC177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7D1B1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Deratizacija i dezinsekcija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84A8D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4EA43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FD9BF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55BE2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E21DD9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80724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6C44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577B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F8F9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445F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D9BE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1FF9DC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E649C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6999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F763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6406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2240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E2F7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022BE89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5BCE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BE3C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EF4B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E974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F2CC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4C26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313001AA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474C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869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DF1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455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BA0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6FF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672514ED" w14:textId="77777777" w:rsidTr="00B04B31">
        <w:trPr>
          <w:trHeight w:val="25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BCB3A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4589F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Provedba Zakona o zaštiti životinja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CA1F8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280F0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D6487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A7599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3A149F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0B9D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63C9A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FD57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BD5F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C725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B7F5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78B4C160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F0091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575F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A926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ED92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C6F7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C6BE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5F09A1C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B8A1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E7FA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52DC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AC10D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CF6A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0145A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42DAA72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11EE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26D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ABF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325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FBC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3E9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7488C" w:rsidRPr="0017488C" w14:paraId="01BC961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594C9EF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T102101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6B7B9BAF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 Domu zdravlja Nova Gradiška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001071A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11E3D41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6C4BCBA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32D0724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88C" w:rsidRPr="0017488C" w14:paraId="6EC03FBB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7903B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lastRenderedPageBreak/>
              <w:t>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4FC07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8C28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BED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5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5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E02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5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5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170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B050"/>
                <w:sz w:val="18"/>
                <w:szCs w:val="18"/>
              </w:rPr>
            </w:pPr>
          </w:p>
        </w:tc>
      </w:tr>
      <w:tr w:rsidR="0017488C" w:rsidRPr="0017488C" w14:paraId="3A228C8B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9E11E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E2339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2E0D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9BB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748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5B34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7488C" w:rsidRPr="0017488C" w14:paraId="4BB959F6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6823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F64E2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FC3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496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FD0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F4B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88C" w:rsidRPr="0017488C" w14:paraId="47BBEBB6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D1CD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4238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173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6DA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5CE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334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88C" w:rsidRPr="0017488C" w14:paraId="64D3256F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F4E7DB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3870E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JAVNI RADOVI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4F141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10.751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DC2CAF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4F03A8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01D84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94,67</w:t>
            </w:r>
          </w:p>
        </w:tc>
      </w:tr>
      <w:tr w:rsidR="0017488C" w:rsidRPr="0017488C" w14:paraId="41EBB1A4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50070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29E95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Zaštita okoliša i kulturnog dobra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E8792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10.751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7BC36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0320A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096EC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94,67</w:t>
            </w:r>
          </w:p>
        </w:tc>
      </w:tr>
      <w:tr w:rsidR="0017488C" w:rsidRPr="0017488C" w14:paraId="2DF9CB47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AC942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792E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CD03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10.751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D7FD7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E201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2DD89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94,67</w:t>
            </w:r>
          </w:p>
        </w:tc>
      </w:tr>
      <w:tr w:rsidR="0017488C" w:rsidRPr="0017488C" w14:paraId="4BC3D2AD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83BF5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105A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4090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C28F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B6AA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6B4D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71,84</w:t>
            </w:r>
          </w:p>
        </w:tc>
      </w:tr>
      <w:tr w:rsidR="0017488C" w:rsidRPr="0017488C" w14:paraId="0952F906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61063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F8220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FEF8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10.751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3CE4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-3.027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E40C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7.724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8063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000000"/>
                <w:sz w:val="18"/>
                <w:szCs w:val="18"/>
              </w:rPr>
              <w:t>71,84</w:t>
            </w:r>
          </w:p>
        </w:tc>
      </w:tr>
      <w:tr w:rsidR="0017488C" w:rsidRPr="0017488C" w14:paraId="518D5773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7FF85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6ED4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88DE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7BE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-2.723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ED52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1B7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73,00</w:t>
            </w:r>
          </w:p>
        </w:tc>
      </w:tr>
      <w:tr w:rsidR="0017488C" w:rsidRPr="0017488C" w14:paraId="09C4153E" w14:textId="77777777" w:rsidTr="00B04B3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0C6B9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68EB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E4AC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8A81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3F8B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98A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54,22</w:t>
            </w:r>
          </w:p>
        </w:tc>
      </w:tr>
      <w:tr w:rsidR="0017488C" w:rsidRPr="0017488C" w14:paraId="6C0D9391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FB0AF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9F626" w14:textId="77777777" w:rsidR="0017488C" w:rsidRPr="0017488C" w:rsidRDefault="0017488C" w:rsidP="0017488C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 xml:space="preserve">Opći prihodi i primici ( </w:t>
            </w:r>
            <w:proofErr w:type="spellStart"/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predfinanciranje</w:t>
            </w:r>
            <w:proofErr w:type="spellEnd"/>
            <w:r w:rsidRPr="0017488C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 xml:space="preserve">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50212" w14:textId="77777777" w:rsidR="0017488C" w:rsidRPr="0017488C" w:rsidRDefault="0017488C" w:rsidP="0017488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D4673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A8C8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17488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D60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7488C" w:rsidRPr="0017488C" w14:paraId="5551BD55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30C26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5EBFE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B2F1E" w14:textId="77777777" w:rsidR="0017488C" w:rsidRPr="0017488C" w:rsidRDefault="0017488C" w:rsidP="0017488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B3C15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D596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9AC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7488C" w:rsidRPr="0017488C" w14:paraId="1B10A253" w14:textId="77777777" w:rsidTr="00B04B3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000000" w:fill="FFFFFF"/>
            <w:noWrap/>
            <w:vAlign w:val="bottom"/>
            <w:hideMark/>
          </w:tcPr>
          <w:p w14:paraId="3BD94051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14:paraId="1885467C" w14:textId="77777777" w:rsidR="0017488C" w:rsidRPr="0017488C" w:rsidRDefault="0017488C" w:rsidP="001748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000000" w:fill="FFFFFF"/>
            <w:noWrap/>
            <w:vAlign w:val="bottom"/>
            <w:hideMark/>
          </w:tcPr>
          <w:p w14:paraId="4BEDBB78" w14:textId="77777777" w:rsidR="0017488C" w:rsidRPr="0017488C" w:rsidRDefault="0017488C" w:rsidP="0017488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488C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000000" w:fill="FFFFFF"/>
            <w:noWrap/>
            <w:vAlign w:val="bottom"/>
            <w:hideMark/>
          </w:tcPr>
          <w:p w14:paraId="7A3DBBD0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14:paraId="2D5B16DF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88C">
              <w:rPr>
                <w:rFonts w:ascii="Arial" w:hAnsi="Arial" w:cs="Arial"/>
                <w:b/>
                <w:bCs/>
                <w:sz w:val="18"/>
                <w:szCs w:val="18"/>
              </w:rPr>
              <w:t>2.455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14:paraId="1A8929AD" w14:textId="77777777" w:rsidR="0017488C" w:rsidRPr="0017488C" w:rsidRDefault="0017488C" w:rsidP="001748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0D767CA" w14:textId="77777777" w:rsidR="00CD6F0C" w:rsidRDefault="00CD6F0C" w:rsidP="00CD6F0C">
      <w:pPr>
        <w:rPr>
          <w:rFonts w:ascii="Arial" w:hAnsi="Arial" w:cs="Arial"/>
          <w:b/>
          <w:bCs/>
          <w:sz w:val="22"/>
          <w:szCs w:val="22"/>
        </w:rPr>
      </w:pPr>
    </w:p>
    <w:p w14:paraId="4BA985AD" w14:textId="77777777" w:rsidR="00CD6F0C" w:rsidRDefault="00CD6F0C" w:rsidP="006C423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E5E18E" w14:textId="6868850B" w:rsidR="00CD6F0C" w:rsidRDefault="00CD6F0C" w:rsidP="00CD6F0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ZAVRŠNE ODREDBE</w:t>
      </w:r>
    </w:p>
    <w:p w14:paraId="110AF4C2" w14:textId="77777777" w:rsidR="00CD6F0C" w:rsidRDefault="00CD6F0C" w:rsidP="00CD6F0C">
      <w:pPr>
        <w:jc w:val="center"/>
        <w:rPr>
          <w:rFonts w:ascii="Arial" w:hAnsi="Arial" w:cs="Arial"/>
          <w:sz w:val="20"/>
          <w:szCs w:val="20"/>
        </w:rPr>
      </w:pPr>
    </w:p>
    <w:p w14:paraId="6C5C66BA" w14:textId="7A71BB06" w:rsidR="00CD6F0C" w:rsidRDefault="00CD6F0C" w:rsidP="00CD6F0C">
      <w:pPr>
        <w:jc w:val="center"/>
        <w:rPr>
          <w:rFonts w:ascii="Arial" w:hAnsi="Arial" w:cs="Arial"/>
          <w:sz w:val="20"/>
          <w:szCs w:val="20"/>
        </w:rPr>
      </w:pPr>
      <w:bookmarkStart w:id="0" w:name="_Hlk75086713"/>
      <w:r>
        <w:rPr>
          <w:rFonts w:ascii="Arial" w:hAnsi="Arial" w:cs="Arial"/>
          <w:sz w:val="20"/>
          <w:szCs w:val="20"/>
        </w:rPr>
        <w:t>Članak 4.</w:t>
      </w:r>
    </w:p>
    <w:p w14:paraId="2FDDECE0" w14:textId="5BC25F3F" w:rsidR="00CD6F0C" w:rsidRDefault="00CD6F0C" w:rsidP="00CD6F0C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 izmjene i dopune Proračuna Općine Stara Gradiška za 2023. godinu i projekcija za 2024. i 2025. godinu stupaju na snagu prvog dana od dana objave u „Službenom vjesniku Općine Stara Gradiška“.</w:t>
      </w:r>
    </w:p>
    <w:bookmarkEnd w:id="0"/>
    <w:p w14:paraId="6FD5183A" w14:textId="77777777" w:rsidR="00CD6F0C" w:rsidRDefault="00CD6F0C" w:rsidP="00CD6F0C">
      <w:pPr>
        <w:rPr>
          <w:rFonts w:ascii="Arial" w:hAnsi="Arial" w:cs="Arial"/>
          <w:sz w:val="20"/>
          <w:szCs w:val="20"/>
        </w:rPr>
      </w:pPr>
    </w:p>
    <w:p w14:paraId="5D0F5484" w14:textId="2DB6447D" w:rsidR="00CD6F0C" w:rsidRDefault="00CD6F0C" w:rsidP="00CD6F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</w:t>
      </w:r>
      <w:r w:rsidR="003A137A">
        <w:rPr>
          <w:rFonts w:ascii="Arial" w:hAnsi="Arial" w:cs="Arial"/>
          <w:sz w:val="20"/>
          <w:szCs w:val="20"/>
        </w:rPr>
        <w:t xml:space="preserve"> 400-06/22-01/17</w:t>
      </w:r>
    </w:p>
    <w:p w14:paraId="302A3813" w14:textId="1B91E785" w:rsidR="00CD6F0C" w:rsidRDefault="00CD6F0C" w:rsidP="00CD6F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URBROJ: </w:t>
      </w:r>
      <w:r w:rsidR="003A137A">
        <w:rPr>
          <w:rFonts w:ascii="Arial" w:hAnsi="Arial" w:cs="Arial"/>
          <w:sz w:val="20"/>
          <w:szCs w:val="20"/>
        </w:rPr>
        <w:t>2178-24-03-23-6</w:t>
      </w:r>
    </w:p>
    <w:p w14:paraId="08663DFD" w14:textId="6639B01C" w:rsidR="003A137A" w:rsidRDefault="003A137A" w:rsidP="00CD6F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Stara Gradiška, 10.kolovoza 2023.</w:t>
      </w:r>
    </w:p>
    <w:p w14:paraId="5EB60EDC" w14:textId="77777777" w:rsidR="00CD6F0C" w:rsidRDefault="00CD6F0C" w:rsidP="00CD6F0C">
      <w:pPr>
        <w:jc w:val="both"/>
        <w:rPr>
          <w:rFonts w:ascii="Arial" w:hAnsi="Arial" w:cs="Arial"/>
          <w:sz w:val="20"/>
          <w:szCs w:val="20"/>
        </w:rPr>
      </w:pPr>
    </w:p>
    <w:p w14:paraId="09650596" w14:textId="77777777" w:rsidR="00CD6F0C" w:rsidRDefault="00CD6F0C" w:rsidP="00CD6F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PREDSJEDNIK</w:t>
      </w:r>
    </w:p>
    <w:p w14:paraId="0394020B" w14:textId="77777777" w:rsidR="00CD6F0C" w:rsidRDefault="00CD6F0C" w:rsidP="00CD6F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ab/>
        <w:t xml:space="preserve">        OPĆINSKOG VIJEĆA</w:t>
      </w:r>
    </w:p>
    <w:p w14:paraId="601F1C76" w14:textId="77777777" w:rsidR="00CD6F0C" w:rsidRDefault="00CD6F0C" w:rsidP="00CD6F0C">
      <w:pPr>
        <w:tabs>
          <w:tab w:val="left" w:pos="61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Tvrtko </w:t>
      </w:r>
      <w:proofErr w:type="spellStart"/>
      <w:r>
        <w:rPr>
          <w:rFonts w:ascii="Arial" w:hAnsi="Arial" w:cs="Arial"/>
          <w:sz w:val="20"/>
          <w:szCs w:val="20"/>
        </w:rPr>
        <w:t>Beganović</w:t>
      </w:r>
      <w:proofErr w:type="spellEnd"/>
      <w:r>
        <w:rPr>
          <w:rFonts w:ascii="Arial" w:hAnsi="Arial" w:cs="Arial"/>
          <w:sz w:val="20"/>
          <w:szCs w:val="20"/>
        </w:rPr>
        <w:t>, v.r.</w:t>
      </w:r>
    </w:p>
    <w:p w14:paraId="2493CB1D" w14:textId="77777777" w:rsidR="00CD6F0C" w:rsidRDefault="00CD6F0C" w:rsidP="00CD6F0C">
      <w:pPr>
        <w:rPr>
          <w:rFonts w:ascii="Arial" w:hAnsi="Arial" w:cs="Arial"/>
          <w:sz w:val="20"/>
          <w:szCs w:val="20"/>
        </w:rPr>
        <w:sectPr w:rsidR="00CD6F0C">
          <w:pgSz w:w="11906" w:h="16838"/>
          <w:pgMar w:top="1134" w:right="1021" w:bottom="1134" w:left="1021" w:header="709" w:footer="709" w:gutter="0"/>
          <w:cols w:space="720"/>
        </w:sectPr>
      </w:pPr>
    </w:p>
    <w:p w14:paraId="06A04D72" w14:textId="2F1E5052" w:rsidR="00CD6F0C" w:rsidRDefault="00B87FB3" w:rsidP="006C423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OBRAZLOŽENJE PRIJEDLOGA I. IZMJENA I DOPUNA PRORAČUNA OPĆINE STARA GRADIŠKA  ZA 2023 GODINU </w:t>
      </w:r>
    </w:p>
    <w:p w14:paraId="3DD9DEB9" w14:textId="77777777" w:rsidR="00B87FB3" w:rsidRDefault="00B87FB3" w:rsidP="006C423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7518D08" w14:textId="77777777" w:rsidR="00B87FB3" w:rsidRDefault="00B87FB3" w:rsidP="006C423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43C3FB" w14:textId="77777777" w:rsidR="00B87FB3" w:rsidRDefault="00B87FB3" w:rsidP="00B87FB3">
      <w:pPr>
        <w:pStyle w:val="Naslov"/>
        <w:ind w:right="-284"/>
        <w:jc w:val="both"/>
        <w:rPr>
          <w:rFonts w:ascii="Arial" w:hAnsi="Arial" w:cs="Arial"/>
          <w:b w:val="0"/>
          <w:color w:val="auto"/>
          <w:sz w:val="22"/>
          <w:szCs w:val="22"/>
          <w:lang w:val="hr-HR"/>
        </w:rPr>
      </w:pPr>
      <w:r w:rsidRPr="00B87FB3">
        <w:rPr>
          <w:rFonts w:ascii="Arial" w:hAnsi="Arial" w:cs="Arial"/>
          <w:b w:val="0"/>
          <w:color w:val="auto"/>
          <w:sz w:val="22"/>
          <w:szCs w:val="22"/>
          <w:lang w:val="hr-HR"/>
        </w:rPr>
        <w:t>Na temelju članka 45. Zakona o proračunu (Narodne novine 144/21) uravnoteženje proračuna provodi se putem Izmjena i dopuna proračuna po postupku za donošenje proračuna. U prijedlogu Izmjena i dopuna Proračuna za 2023. daje se usporedan pregled izvornog plana, novog plana te povećanja ili smanjenja u odnosu na izvorni plan.</w:t>
      </w:r>
    </w:p>
    <w:p w14:paraId="72E1CA06" w14:textId="77777777" w:rsidR="00B87FB3" w:rsidRDefault="00B87FB3" w:rsidP="00B87FB3">
      <w:pPr>
        <w:pStyle w:val="Naslov"/>
        <w:ind w:right="-284"/>
        <w:jc w:val="both"/>
        <w:rPr>
          <w:rFonts w:ascii="Arial" w:hAnsi="Arial" w:cs="Arial"/>
          <w:b w:val="0"/>
          <w:color w:val="auto"/>
          <w:sz w:val="22"/>
          <w:szCs w:val="22"/>
          <w:lang w:val="hr-HR"/>
        </w:rPr>
      </w:pPr>
    </w:p>
    <w:p w14:paraId="7B33AEF5" w14:textId="6B024C48" w:rsidR="001F701B" w:rsidRPr="001F701B" w:rsidRDefault="00B87FB3" w:rsidP="001F701B">
      <w:pPr>
        <w:jc w:val="both"/>
        <w:rPr>
          <w:rFonts w:ascii="Arial" w:hAnsi="Arial" w:cs="Arial"/>
          <w:bCs/>
          <w:sz w:val="18"/>
          <w:szCs w:val="18"/>
        </w:rPr>
      </w:pPr>
      <w:r w:rsidRPr="001F701B">
        <w:rPr>
          <w:rFonts w:ascii="Arial" w:hAnsi="Arial" w:cs="Arial"/>
          <w:bCs/>
          <w:sz w:val="22"/>
          <w:szCs w:val="22"/>
        </w:rPr>
        <w:t xml:space="preserve">Prvim izmjenama i dopunama proračuna </w:t>
      </w:r>
      <w:r w:rsidR="001F701B" w:rsidRPr="001F701B">
        <w:rPr>
          <w:rFonts w:ascii="Arial" w:hAnsi="Arial" w:cs="Arial"/>
          <w:bCs/>
          <w:sz w:val="22"/>
          <w:szCs w:val="22"/>
        </w:rPr>
        <w:t>predlaže se  smanjenje proračuna za 12,18 % ili 985.944</w:t>
      </w:r>
      <w:r w:rsidR="001F701B">
        <w:rPr>
          <w:rFonts w:ascii="Arial" w:hAnsi="Arial" w:cs="Arial"/>
          <w:bCs/>
          <w:sz w:val="22"/>
          <w:szCs w:val="22"/>
        </w:rPr>
        <w:t xml:space="preserve"> eura . Ukupno planirani prihodi i primici ovih izmjena iznose  897.154 eura  , planirani donos viška prihoda iz prethodnih godina iznosi  98.656 eura što zajedno čini prihodovnu stranu proračuna u iznosu  995.810 eura. Ukupno planirani rashodi  i  izdaci iznose  995.810 eura.</w:t>
      </w:r>
    </w:p>
    <w:p w14:paraId="18098821" w14:textId="76E679F1" w:rsidR="00B87FB3" w:rsidRPr="00B87FB3" w:rsidRDefault="00B87FB3" w:rsidP="00B87FB3">
      <w:pPr>
        <w:pStyle w:val="Naslov"/>
        <w:ind w:right="-284"/>
        <w:jc w:val="both"/>
        <w:rPr>
          <w:rFonts w:ascii="Arial" w:hAnsi="Arial" w:cs="Arial"/>
          <w:b w:val="0"/>
          <w:color w:val="auto"/>
          <w:sz w:val="22"/>
          <w:szCs w:val="22"/>
          <w:lang w:val="hr-HR"/>
        </w:rPr>
      </w:pPr>
    </w:p>
    <w:p w14:paraId="2402C015" w14:textId="77777777" w:rsidR="00B87FB3" w:rsidRDefault="00B87FB3" w:rsidP="00B87FB3">
      <w:pPr>
        <w:rPr>
          <w:rFonts w:ascii="Arial" w:hAnsi="Arial" w:cs="Arial"/>
          <w:b/>
          <w:bCs/>
          <w:sz w:val="22"/>
          <w:szCs w:val="22"/>
        </w:rPr>
      </w:pPr>
    </w:p>
    <w:p w14:paraId="623230CC" w14:textId="3292306D" w:rsidR="001F701B" w:rsidRDefault="001F701B" w:rsidP="00B87FB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PRIHODI</w:t>
      </w:r>
    </w:p>
    <w:p w14:paraId="3B092773" w14:textId="77777777" w:rsidR="001F701B" w:rsidRDefault="001F701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1D8768F9" w14:textId="041190E3" w:rsidR="001F701B" w:rsidRDefault="001F701B" w:rsidP="00B87FB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Prihodi poslovanja </w:t>
      </w:r>
    </w:p>
    <w:p w14:paraId="50DE583C" w14:textId="77777777" w:rsidR="000D749E" w:rsidRDefault="000D749E" w:rsidP="00B87FB3">
      <w:pPr>
        <w:rPr>
          <w:rFonts w:ascii="Arial" w:hAnsi="Arial" w:cs="Arial"/>
          <w:b/>
          <w:bCs/>
          <w:sz w:val="22"/>
          <w:szCs w:val="22"/>
        </w:rPr>
      </w:pPr>
    </w:p>
    <w:p w14:paraId="35F9D715" w14:textId="7462C26F" w:rsidR="000D749E" w:rsidRDefault="000D749E" w:rsidP="000D749E">
      <w:pPr>
        <w:pStyle w:val="Tijeloteksta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 xml:space="preserve">Prihodi poslovanja </w:t>
      </w:r>
      <w:r>
        <w:rPr>
          <w:rFonts w:ascii="Arial" w:hAnsi="Arial" w:cs="Arial"/>
          <w:sz w:val="20"/>
          <w:szCs w:val="20"/>
        </w:rPr>
        <w:t>smanjuju se</w:t>
      </w:r>
      <w:r w:rsidRPr="006E18C6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 xml:space="preserve">91.853 eura </w:t>
      </w:r>
      <w:r w:rsidRPr="006E18C6">
        <w:rPr>
          <w:rFonts w:ascii="Arial" w:hAnsi="Arial" w:cs="Arial"/>
          <w:sz w:val="20"/>
          <w:szCs w:val="20"/>
        </w:rPr>
        <w:t xml:space="preserve"> ili </w:t>
      </w:r>
      <w:r>
        <w:rPr>
          <w:rFonts w:ascii="Arial" w:hAnsi="Arial" w:cs="Arial"/>
          <w:sz w:val="20"/>
          <w:szCs w:val="20"/>
        </w:rPr>
        <w:t xml:space="preserve">11,80 % </w:t>
      </w:r>
      <w:r w:rsidRPr="006E18C6">
        <w:rPr>
          <w:rFonts w:ascii="Arial" w:hAnsi="Arial" w:cs="Arial"/>
          <w:sz w:val="20"/>
          <w:szCs w:val="20"/>
        </w:rPr>
        <w:t xml:space="preserve">  i iznose </w:t>
      </w:r>
      <w:r>
        <w:rPr>
          <w:rFonts w:ascii="Arial" w:hAnsi="Arial" w:cs="Arial"/>
          <w:sz w:val="20"/>
          <w:szCs w:val="20"/>
        </w:rPr>
        <w:t xml:space="preserve">870.307. eura </w:t>
      </w:r>
    </w:p>
    <w:p w14:paraId="748D5C3C" w14:textId="77777777" w:rsidR="000D749E" w:rsidRDefault="000D749E" w:rsidP="000D749E">
      <w:pPr>
        <w:pStyle w:val="Tijeloteksta"/>
        <w:rPr>
          <w:rFonts w:ascii="Arial" w:hAnsi="Arial" w:cs="Arial"/>
          <w:sz w:val="20"/>
          <w:szCs w:val="20"/>
        </w:rPr>
      </w:pPr>
    </w:p>
    <w:p w14:paraId="3A53CBFD" w14:textId="77777777" w:rsidR="000D749E" w:rsidRDefault="000D749E" w:rsidP="000D749E">
      <w:pPr>
        <w:pStyle w:val="Tijeloteksta"/>
        <w:rPr>
          <w:rFonts w:ascii="Arial" w:hAnsi="Arial" w:cs="Arial"/>
          <w:sz w:val="20"/>
          <w:szCs w:val="20"/>
        </w:rPr>
      </w:pPr>
    </w:p>
    <w:tbl>
      <w:tblPr>
        <w:tblW w:w="8960" w:type="dxa"/>
        <w:tblInd w:w="108" w:type="dxa"/>
        <w:tblLook w:val="04A0" w:firstRow="1" w:lastRow="0" w:firstColumn="1" w:lastColumn="0" w:noHBand="0" w:noVBand="1"/>
      </w:tblPr>
      <w:tblGrid>
        <w:gridCol w:w="4707"/>
        <w:gridCol w:w="1559"/>
        <w:gridCol w:w="1559"/>
        <w:gridCol w:w="1135"/>
      </w:tblGrid>
      <w:tr w:rsidR="000D749E" w:rsidRPr="006E18C6" w14:paraId="6A132742" w14:textId="77777777" w:rsidTr="00362767">
        <w:trPr>
          <w:trHeight w:val="194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42E0CEF" w14:textId="77777777" w:rsidR="000D749E" w:rsidRPr="006E18C6" w:rsidRDefault="000D749E" w:rsidP="003627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NAZIV</w:t>
            </w:r>
            <w:r w:rsidRPr="006E18C6">
              <w:rPr>
                <w:rFonts w:ascii="Arial" w:hAnsi="Arial" w:cs="Arial"/>
                <w:bCs/>
                <w:sz w:val="20"/>
                <w:szCs w:val="20"/>
              </w:rPr>
              <w:t xml:space="preserve"> PRIHODA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B2ECF6" w14:textId="77777777" w:rsidR="000D749E" w:rsidRPr="006E18C6" w:rsidRDefault="000D749E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PLAN</w:t>
            </w:r>
          </w:p>
          <w:p w14:paraId="7C3985C9" w14:textId="6E0CB2F8" w:rsidR="000D749E" w:rsidRPr="006E18C6" w:rsidRDefault="000D749E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ZA 20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6E18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5CE69DA" w14:textId="77777777" w:rsidR="000D749E" w:rsidRPr="006E18C6" w:rsidRDefault="000D749E" w:rsidP="003627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 xml:space="preserve">NOVI PLAN </w:t>
            </w:r>
          </w:p>
          <w:p w14:paraId="1ABFB786" w14:textId="01E9D0A4" w:rsidR="000D749E" w:rsidRPr="006E18C6" w:rsidRDefault="000D749E" w:rsidP="003627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ZA 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23</w:t>
            </w:r>
            <w:r w:rsidRPr="006E18C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7F055AA" w14:textId="77777777" w:rsidR="000D749E" w:rsidRPr="006E18C6" w:rsidRDefault="000D749E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INDEKS</w:t>
            </w:r>
          </w:p>
        </w:tc>
      </w:tr>
      <w:tr w:rsidR="000D749E" w:rsidRPr="006E18C6" w14:paraId="5BEDE731" w14:textId="77777777" w:rsidTr="00362767">
        <w:trPr>
          <w:trHeight w:val="240"/>
        </w:trPr>
        <w:tc>
          <w:tcPr>
            <w:tcW w:w="4707" w:type="dxa"/>
            <w:tcBorders>
              <w:top w:val="single" w:sz="4" w:space="0" w:color="auto"/>
            </w:tcBorders>
            <w:noWrap/>
            <w:vAlign w:val="bottom"/>
          </w:tcPr>
          <w:p w14:paraId="7BD5FA45" w14:textId="77777777" w:rsidR="000D749E" w:rsidRPr="006E18C6" w:rsidRDefault="000D749E" w:rsidP="003627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PRIHODI OD POREZA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EF2D77" w14:textId="5F432B79" w:rsidR="000D749E" w:rsidRPr="006E18C6" w:rsidRDefault="000D749E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47.847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14:paraId="24B00693" w14:textId="740965DB" w:rsidR="000D749E" w:rsidRPr="006E18C6" w:rsidRDefault="000D749E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51.000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noWrap/>
            <w:vAlign w:val="bottom"/>
          </w:tcPr>
          <w:p w14:paraId="0FF8EECD" w14:textId="01E45B8B" w:rsidR="000D749E" w:rsidRPr="006E18C6" w:rsidRDefault="000D749E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106,59</w:t>
            </w:r>
          </w:p>
        </w:tc>
      </w:tr>
      <w:tr w:rsidR="000D749E" w:rsidRPr="006E18C6" w14:paraId="3CA4E26C" w14:textId="77777777" w:rsidTr="00362767">
        <w:trPr>
          <w:trHeight w:val="240"/>
        </w:trPr>
        <w:tc>
          <w:tcPr>
            <w:tcW w:w="4707" w:type="dxa"/>
            <w:noWrap/>
            <w:vAlign w:val="bottom"/>
            <w:hideMark/>
          </w:tcPr>
          <w:p w14:paraId="50CB2FE5" w14:textId="77777777" w:rsidR="000D749E" w:rsidRPr="006E18C6" w:rsidRDefault="000D749E" w:rsidP="003627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 xml:space="preserve">POMOĆI IZ INOZEMSTVA I OD SUBJEKATA </w:t>
            </w:r>
          </w:p>
        </w:tc>
        <w:tc>
          <w:tcPr>
            <w:tcW w:w="1559" w:type="dxa"/>
          </w:tcPr>
          <w:p w14:paraId="1DF95004" w14:textId="77777777" w:rsidR="000D749E" w:rsidRPr="006E18C6" w:rsidRDefault="000D749E" w:rsidP="003627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14:paraId="007F6B8B" w14:textId="77777777" w:rsidR="000D749E" w:rsidRPr="006E18C6" w:rsidRDefault="000D749E" w:rsidP="0036276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noWrap/>
            <w:vAlign w:val="bottom"/>
          </w:tcPr>
          <w:p w14:paraId="334D6EEA" w14:textId="77777777" w:rsidR="000D749E" w:rsidRPr="006E18C6" w:rsidRDefault="000D749E" w:rsidP="003627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749E" w:rsidRPr="006E18C6" w14:paraId="2F18422E" w14:textId="77777777" w:rsidTr="00362767">
        <w:trPr>
          <w:trHeight w:val="240"/>
        </w:trPr>
        <w:tc>
          <w:tcPr>
            <w:tcW w:w="4707" w:type="dxa"/>
            <w:noWrap/>
            <w:vAlign w:val="bottom"/>
            <w:hideMark/>
          </w:tcPr>
          <w:p w14:paraId="1C8F1F4B" w14:textId="77777777" w:rsidR="000D749E" w:rsidRPr="006E18C6" w:rsidRDefault="000D749E" w:rsidP="003627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UNUTAR OPĆEG PRORAČUNA</w:t>
            </w:r>
          </w:p>
        </w:tc>
        <w:tc>
          <w:tcPr>
            <w:tcW w:w="1559" w:type="dxa"/>
          </w:tcPr>
          <w:p w14:paraId="39B03825" w14:textId="30F938A5" w:rsidR="000D749E" w:rsidRPr="006E18C6" w:rsidRDefault="000D749E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551.300</w:t>
            </w:r>
          </w:p>
        </w:tc>
        <w:tc>
          <w:tcPr>
            <w:tcW w:w="1559" w:type="dxa"/>
            <w:noWrap/>
            <w:vAlign w:val="bottom"/>
          </w:tcPr>
          <w:p w14:paraId="3866AA40" w14:textId="0A014CF7" w:rsidR="000D749E" w:rsidRPr="006E18C6" w:rsidRDefault="000D749E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576.036</w:t>
            </w:r>
          </w:p>
        </w:tc>
        <w:tc>
          <w:tcPr>
            <w:tcW w:w="1135" w:type="dxa"/>
            <w:noWrap/>
            <w:vAlign w:val="bottom"/>
          </w:tcPr>
          <w:p w14:paraId="559E25AD" w14:textId="419B1CFC" w:rsidR="000D749E" w:rsidRPr="006E18C6" w:rsidRDefault="000D749E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104,49</w:t>
            </w:r>
          </w:p>
        </w:tc>
      </w:tr>
      <w:tr w:rsidR="000D749E" w:rsidRPr="006E18C6" w14:paraId="613959D8" w14:textId="77777777" w:rsidTr="00362767">
        <w:trPr>
          <w:trHeight w:val="240"/>
        </w:trPr>
        <w:tc>
          <w:tcPr>
            <w:tcW w:w="4707" w:type="dxa"/>
            <w:noWrap/>
            <w:vAlign w:val="bottom"/>
          </w:tcPr>
          <w:p w14:paraId="50AF9A81" w14:textId="77777777" w:rsidR="000D749E" w:rsidRPr="006E18C6" w:rsidRDefault="000D749E" w:rsidP="003627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PRIHODI OD IMOVINE</w:t>
            </w:r>
          </w:p>
        </w:tc>
        <w:tc>
          <w:tcPr>
            <w:tcW w:w="1559" w:type="dxa"/>
          </w:tcPr>
          <w:p w14:paraId="7BC71EC0" w14:textId="02E985A5" w:rsidR="000D749E" w:rsidRPr="006E18C6" w:rsidRDefault="000D749E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44.594</w:t>
            </w:r>
          </w:p>
        </w:tc>
        <w:tc>
          <w:tcPr>
            <w:tcW w:w="1559" w:type="dxa"/>
            <w:noWrap/>
            <w:vAlign w:val="bottom"/>
          </w:tcPr>
          <w:p w14:paraId="20F3AE6D" w14:textId="50D0CD62" w:rsidR="000D749E" w:rsidRPr="006E18C6" w:rsidRDefault="000D749E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44.736</w:t>
            </w:r>
          </w:p>
        </w:tc>
        <w:tc>
          <w:tcPr>
            <w:tcW w:w="1135" w:type="dxa"/>
            <w:noWrap/>
            <w:vAlign w:val="bottom"/>
          </w:tcPr>
          <w:p w14:paraId="3F775D0C" w14:textId="052ABEFD" w:rsidR="000D749E" w:rsidRPr="006E18C6" w:rsidRDefault="000D749E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100,32</w:t>
            </w:r>
          </w:p>
        </w:tc>
      </w:tr>
      <w:tr w:rsidR="000D749E" w:rsidRPr="006E18C6" w14:paraId="7B02DF08" w14:textId="77777777" w:rsidTr="00362767">
        <w:trPr>
          <w:trHeight w:val="240"/>
        </w:trPr>
        <w:tc>
          <w:tcPr>
            <w:tcW w:w="4707" w:type="dxa"/>
            <w:noWrap/>
            <w:vAlign w:val="bottom"/>
            <w:hideMark/>
          </w:tcPr>
          <w:p w14:paraId="70388E0E" w14:textId="77777777" w:rsidR="000D749E" w:rsidRPr="006E18C6" w:rsidRDefault="000D749E" w:rsidP="003627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PRIHOD OD UPRAVNIH I ADMINISTRATIVNIH PRISTOJBI, PRISTOJBI PO POSEBNIM PROPISIMA I NAKNADA</w:t>
            </w:r>
          </w:p>
        </w:tc>
        <w:tc>
          <w:tcPr>
            <w:tcW w:w="1559" w:type="dxa"/>
          </w:tcPr>
          <w:p w14:paraId="44AEA014" w14:textId="74C74F6F" w:rsidR="000D749E" w:rsidRPr="006E18C6" w:rsidRDefault="000D749E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134.448</w:t>
            </w:r>
          </w:p>
        </w:tc>
        <w:tc>
          <w:tcPr>
            <w:tcW w:w="1559" w:type="dxa"/>
            <w:noWrap/>
          </w:tcPr>
          <w:p w14:paraId="7A3FF5CE" w14:textId="204F68F1" w:rsidR="000D749E" w:rsidRPr="006E18C6" w:rsidRDefault="000D749E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198.270</w:t>
            </w:r>
          </w:p>
        </w:tc>
        <w:tc>
          <w:tcPr>
            <w:tcW w:w="1135" w:type="dxa"/>
            <w:noWrap/>
          </w:tcPr>
          <w:p w14:paraId="02C5D82D" w14:textId="1C5087BE" w:rsidR="000D749E" w:rsidRPr="006E18C6" w:rsidRDefault="000D749E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147,47</w:t>
            </w:r>
          </w:p>
        </w:tc>
      </w:tr>
      <w:tr w:rsidR="000D749E" w:rsidRPr="006E18C6" w14:paraId="217A3D45" w14:textId="77777777" w:rsidTr="00362767">
        <w:trPr>
          <w:trHeight w:val="240"/>
        </w:trPr>
        <w:tc>
          <w:tcPr>
            <w:tcW w:w="4707" w:type="dxa"/>
            <w:tcBorders>
              <w:bottom w:val="single" w:sz="4" w:space="0" w:color="auto"/>
            </w:tcBorders>
            <w:noWrap/>
            <w:vAlign w:val="bottom"/>
          </w:tcPr>
          <w:p w14:paraId="383327F3" w14:textId="77777777" w:rsidR="000D749E" w:rsidRPr="006E18C6" w:rsidRDefault="000D749E" w:rsidP="003627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1D90715E" w14:textId="51DF98C7" w:rsidR="000D749E" w:rsidRPr="006E18C6" w:rsidRDefault="00C369B4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14:paraId="4959DFB1" w14:textId="4686742C" w:rsidR="000D749E" w:rsidRPr="006E18C6" w:rsidRDefault="00C369B4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265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noWrap/>
            <w:vAlign w:val="bottom"/>
          </w:tcPr>
          <w:p w14:paraId="17E75A27" w14:textId="5C2A245A" w:rsidR="000D749E" w:rsidRPr="006E18C6" w:rsidRDefault="00C369B4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100,00</w:t>
            </w:r>
          </w:p>
        </w:tc>
      </w:tr>
    </w:tbl>
    <w:p w14:paraId="21A36388" w14:textId="77777777" w:rsidR="000D749E" w:rsidRDefault="000D749E" w:rsidP="000D749E">
      <w:pPr>
        <w:pStyle w:val="Tijeloteksta"/>
        <w:rPr>
          <w:rFonts w:ascii="Arial" w:hAnsi="Arial" w:cs="Arial"/>
          <w:sz w:val="20"/>
          <w:szCs w:val="20"/>
        </w:rPr>
      </w:pPr>
    </w:p>
    <w:p w14:paraId="009A2E96" w14:textId="77777777" w:rsidR="000D749E" w:rsidRDefault="000D749E" w:rsidP="00B87FB3">
      <w:pPr>
        <w:rPr>
          <w:rFonts w:ascii="Arial" w:hAnsi="Arial" w:cs="Arial"/>
          <w:b/>
          <w:bCs/>
          <w:sz w:val="22"/>
          <w:szCs w:val="22"/>
        </w:rPr>
      </w:pPr>
    </w:p>
    <w:p w14:paraId="02FA7F66" w14:textId="77777777" w:rsidR="001F701B" w:rsidRDefault="001F701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2D5EABCC" w14:textId="2ED52803" w:rsidR="00C369B4" w:rsidRPr="006E18C6" w:rsidRDefault="00C369B4" w:rsidP="00C369B4">
      <w:pPr>
        <w:pStyle w:val="Tijeloteksta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>Prihodi od poreza</w:t>
      </w:r>
      <w:r w:rsidRPr="006E18C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povećavaju se za  3.153 eura ili 6,59 %. Povećanje  se odnosi na prihode od poreza na imovinu i na robu i usluge. </w:t>
      </w:r>
      <w:r w:rsidRPr="006E18C6">
        <w:rPr>
          <w:rFonts w:ascii="Arial" w:hAnsi="Arial" w:cs="Arial"/>
          <w:sz w:val="20"/>
          <w:szCs w:val="20"/>
        </w:rPr>
        <w:t xml:space="preserve"> </w:t>
      </w:r>
    </w:p>
    <w:p w14:paraId="23F18D6C" w14:textId="77777777" w:rsidR="00C369B4" w:rsidRPr="006E18C6" w:rsidRDefault="00C369B4" w:rsidP="00C369B4">
      <w:pPr>
        <w:pStyle w:val="Tijeloteksta"/>
        <w:rPr>
          <w:rFonts w:ascii="Arial" w:hAnsi="Arial" w:cs="Arial"/>
          <w:b/>
          <w:sz w:val="20"/>
          <w:szCs w:val="20"/>
        </w:rPr>
      </w:pPr>
    </w:p>
    <w:p w14:paraId="04CB39AF" w14:textId="5BE43875" w:rsidR="00C369B4" w:rsidRDefault="00C369B4" w:rsidP="00C369B4">
      <w:pPr>
        <w:pStyle w:val="Tijeloteksta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 xml:space="preserve">Pomoći iz inozemstva i od subjekata unutar općeg proračuna </w:t>
      </w:r>
      <w:r>
        <w:rPr>
          <w:rFonts w:ascii="Arial" w:hAnsi="Arial" w:cs="Arial"/>
          <w:sz w:val="20"/>
          <w:szCs w:val="20"/>
        </w:rPr>
        <w:t xml:space="preserve">povećavaju se za 24.736 eura ili za 4,49% a odnose se na odobrena sredstva MRRFEU i MPUGDI  za provođenje  kandidiranih projekata </w:t>
      </w:r>
    </w:p>
    <w:p w14:paraId="2A792D82" w14:textId="77777777" w:rsidR="00C369B4" w:rsidRDefault="00C369B4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23D81EB7" w14:textId="77777777" w:rsidR="00C369B4" w:rsidRDefault="00C369B4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024598E7" w14:textId="77777777" w:rsidR="00C369B4" w:rsidRDefault="00C369B4" w:rsidP="00C369B4">
      <w:pPr>
        <w:pStyle w:val="Tijeloteksta"/>
        <w:rPr>
          <w:rFonts w:ascii="Arial" w:hAnsi="Arial" w:cs="Arial"/>
          <w:sz w:val="20"/>
          <w:szCs w:val="20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1276"/>
        <w:gridCol w:w="1276"/>
      </w:tblGrid>
      <w:tr w:rsidR="00C369B4" w:rsidRPr="006E18C6" w14:paraId="73D80904" w14:textId="77777777" w:rsidTr="003627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E1EF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4AD26E8E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Izvor pomoći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2A89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36B4814B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Namjena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E493" w14:textId="77777777" w:rsidR="00C369B4" w:rsidRPr="006E18C6" w:rsidRDefault="00C369B4" w:rsidP="00362767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Planirani</w:t>
            </w:r>
          </w:p>
          <w:p w14:paraId="79DDBC6E" w14:textId="0B78AC75" w:rsidR="00C369B4" w:rsidRPr="006E18C6" w:rsidRDefault="00C369B4" w:rsidP="00362767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E18C6">
              <w:rPr>
                <w:rFonts w:ascii="Arial" w:hAnsi="Arial" w:cs="Arial"/>
                <w:sz w:val="20"/>
                <w:szCs w:val="20"/>
              </w:rPr>
              <w:t>znos</w:t>
            </w:r>
            <w:r>
              <w:rPr>
                <w:rFonts w:ascii="Arial" w:hAnsi="Arial" w:cs="Arial"/>
                <w:sz w:val="20"/>
                <w:szCs w:val="20"/>
              </w:rPr>
              <w:t xml:space="preserve"> pomoći</w:t>
            </w:r>
            <w:r w:rsidR="00067A7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A7C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D0C8" w14:textId="77777777" w:rsidR="00C369B4" w:rsidRPr="006E18C6" w:rsidRDefault="00C369B4" w:rsidP="00362767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Novi</w:t>
            </w:r>
          </w:p>
          <w:p w14:paraId="7D605634" w14:textId="29216007" w:rsidR="00C369B4" w:rsidRPr="006E18C6" w:rsidRDefault="00C369B4" w:rsidP="00362767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 xml:space="preserve"> iznos </w:t>
            </w:r>
            <w:r>
              <w:rPr>
                <w:rFonts w:ascii="Arial" w:hAnsi="Arial" w:cs="Arial"/>
                <w:sz w:val="20"/>
                <w:szCs w:val="20"/>
              </w:rPr>
              <w:t xml:space="preserve"> pomoći</w:t>
            </w:r>
            <w:r w:rsidR="00067A7C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A7C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369B4" w:rsidRPr="006E18C6" w14:paraId="5181BC42" w14:textId="77777777" w:rsidTr="00362767">
        <w:trPr>
          <w:trHeight w:val="5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CFAC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Ministarstvo financija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BEA5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Nenamjenska sredstva</w:t>
            </w:r>
            <w:r w:rsidRPr="00E427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427F0">
              <w:rPr>
                <w:rFonts w:ascii="Arial" w:hAnsi="Arial" w:cs="Arial"/>
                <w:sz w:val="18"/>
                <w:szCs w:val="18"/>
              </w:rPr>
              <w:t>pomoć u visini procijenjenoga gubitka prihoda temeljem povećanja osnovnog osobnog odbitka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C84" w14:textId="0A97BADC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A7C">
              <w:rPr>
                <w:rFonts w:ascii="Arial" w:hAnsi="Arial" w:cs="Arial"/>
                <w:sz w:val="20"/>
                <w:szCs w:val="20"/>
              </w:rPr>
              <w:t>225629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A9637" w14:textId="69E75048" w:rsidR="00C369B4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A7C">
              <w:rPr>
                <w:rFonts w:ascii="Arial" w:hAnsi="Arial" w:cs="Arial"/>
                <w:sz w:val="20"/>
                <w:szCs w:val="20"/>
              </w:rPr>
              <w:t>225629</w:t>
            </w:r>
          </w:p>
        </w:tc>
      </w:tr>
      <w:tr w:rsidR="00C369B4" w:rsidRPr="006E18C6" w14:paraId="148EC735" w14:textId="77777777" w:rsidTr="00362767">
        <w:trPr>
          <w:trHeight w:val="5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089D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Ministarstvo graditeljstva</w:t>
            </w:r>
            <w:r>
              <w:rPr>
                <w:rFonts w:ascii="Arial" w:hAnsi="Arial" w:cs="Arial"/>
                <w:sz w:val="20"/>
                <w:szCs w:val="20"/>
              </w:rPr>
              <w:t xml:space="preserve"> i prostornog uređenja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6AAA" w14:textId="54E33FB8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 xml:space="preserve">Sufinanciranje  projekta </w:t>
            </w:r>
            <w:r w:rsidR="00067A7C">
              <w:rPr>
                <w:rFonts w:ascii="Arial" w:hAnsi="Arial" w:cs="Arial"/>
                <w:sz w:val="20"/>
                <w:szCs w:val="20"/>
              </w:rPr>
              <w:t xml:space="preserve">nabavke komunalne opreme 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F0E0" w14:textId="77777777" w:rsidR="00C369B4" w:rsidRPr="006E18C6" w:rsidRDefault="00C369B4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C712D" w14:textId="17C5611B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9600</w:t>
            </w:r>
          </w:p>
        </w:tc>
      </w:tr>
      <w:tr w:rsidR="00C369B4" w:rsidRPr="006E18C6" w14:paraId="02B4CA0C" w14:textId="77777777" w:rsidTr="00362767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F965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regionalnog razvoja i fondova EU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79ED" w14:textId="5D7122C1" w:rsidR="00C369B4" w:rsidRPr="006E18C6" w:rsidRDefault="00067A7C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Uređenje okoliša Doma kulture i energetska obnova kuće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Gređanima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potrebe VSNM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3197" w14:textId="78C2485B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A7C">
              <w:rPr>
                <w:rFonts w:ascii="Arial" w:hAnsi="Arial" w:cs="Arial"/>
                <w:sz w:val="20"/>
                <w:szCs w:val="20"/>
              </w:rPr>
              <w:t>13272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D6C69" w14:textId="2B7AC44E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67A7C">
              <w:rPr>
                <w:rFonts w:ascii="Arial" w:hAnsi="Arial" w:cs="Arial"/>
                <w:sz w:val="20"/>
                <w:szCs w:val="20"/>
              </w:rPr>
              <w:t>3272</w:t>
            </w:r>
          </w:p>
        </w:tc>
      </w:tr>
      <w:tr w:rsidR="00C369B4" w:rsidRPr="006E18C6" w14:paraId="2258B3A8" w14:textId="77777777" w:rsidTr="00362767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FED" w14:textId="5D0BC463" w:rsidR="00C369B4" w:rsidRPr="006E18C6" w:rsidRDefault="00067A7C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FZOEU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9F53" w14:textId="7006B3E7" w:rsidR="00C369B4" w:rsidRPr="006E18C6" w:rsidRDefault="00067A7C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Sanacija divljih odlagališta otpada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D1709" w14:textId="79DDDCD0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A7C">
              <w:rPr>
                <w:rFonts w:ascii="Arial" w:hAnsi="Arial" w:cs="Arial"/>
                <w:sz w:val="20"/>
                <w:szCs w:val="20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67A7C"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96C9E" w14:textId="4F6D222E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51.710</w:t>
            </w:r>
          </w:p>
        </w:tc>
      </w:tr>
      <w:tr w:rsidR="00C369B4" w:rsidRPr="006E18C6" w14:paraId="27ADF1B9" w14:textId="77777777" w:rsidTr="00362767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000" w14:textId="77777777" w:rsidR="00C369B4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Brodsko-posavska županija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BCE1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Troškovi ogrijeva za korisnike zajamčene minimalne naknade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4C527" w14:textId="77777777" w:rsidR="00C369B4" w:rsidRPr="006E18C6" w:rsidRDefault="00C369B4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C3299" w14:textId="6B401BC6" w:rsidR="00C369B4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  <w:tr w:rsidR="00C369B4" w:rsidRPr="006E18C6" w14:paraId="7BB0D19D" w14:textId="77777777" w:rsidTr="00362767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0D63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Hrvatski zavod za zapošljavanje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7E3B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Financiranje </w:t>
            </w:r>
            <w:r w:rsidRPr="006E18C6">
              <w:rPr>
                <w:rFonts w:ascii="Arial" w:hAnsi="Arial" w:cs="Arial"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javnog rada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9386" w14:textId="69F512C4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A7C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67A7C">
              <w:rPr>
                <w:rFonts w:ascii="Arial" w:hAnsi="Arial" w:cs="Arial"/>
                <w:sz w:val="20"/>
                <w:szCs w:val="20"/>
              </w:rPr>
              <w:t>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C3959" w14:textId="72BD79C3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7.724</w:t>
            </w:r>
          </w:p>
        </w:tc>
      </w:tr>
      <w:tr w:rsidR="00C369B4" w:rsidRPr="006E18C6" w14:paraId="7466D67F" w14:textId="77777777" w:rsidTr="00362767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5BE4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z w:val="20"/>
                <w:szCs w:val="20"/>
              </w:rPr>
              <w:t>računi općina O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kučani, Gornji </w:t>
            </w:r>
            <w:proofErr w:type="spellStart"/>
            <w:r w:rsidRPr="006E18C6">
              <w:rPr>
                <w:rFonts w:ascii="Arial" w:hAnsi="Arial" w:cs="Arial"/>
                <w:sz w:val="20"/>
                <w:szCs w:val="20"/>
              </w:rPr>
              <w:t>Bogićevci</w:t>
            </w:r>
            <w:proofErr w:type="spellEnd"/>
            <w:r w:rsidRPr="006E18C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6E18C6">
              <w:rPr>
                <w:rFonts w:ascii="Arial" w:hAnsi="Arial" w:cs="Arial"/>
                <w:sz w:val="20"/>
                <w:szCs w:val="20"/>
              </w:rPr>
              <w:t>Dragalić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F9E4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Sufinanciranje zajedničke službe komunalnog redarstva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8548" w14:textId="77777777" w:rsidR="00C369B4" w:rsidRPr="006E18C6" w:rsidRDefault="00C369B4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FEAF2BF" w14:textId="05E5011C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031" w14:textId="77777777" w:rsidR="00C369B4" w:rsidRPr="006E18C6" w:rsidRDefault="00C369B4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52FC35E" w14:textId="1DCF77FF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15.395</w:t>
            </w:r>
          </w:p>
        </w:tc>
      </w:tr>
    </w:tbl>
    <w:p w14:paraId="1528A29B" w14:textId="77777777" w:rsidR="00C369B4" w:rsidRDefault="00C369B4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24C82333" w14:textId="77777777" w:rsidR="001F701B" w:rsidRDefault="001F701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324E0BC1" w14:textId="3B9FA512" w:rsidR="00067A7C" w:rsidRDefault="00067A7C" w:rsidP="00067A7C">
      <w:pPr>
        <w:pStyle w:val="Tijelotek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Prihodi od imovine povećani su neznatno  za 142 eura  ili za 0,32% , zbog ostvarenih prihoda </w:t>
      </w:r>
      <w:r w:rsidRPr="00067A7C">
        <w:rPr>
          <w:rFonts w:ascii="Arial" w:hAnsi="Arial" w:cs="Arial"/>
          <w:sz w:val="20"/>
          <w:szCs w:val="20"/>
        </w:rPr>
        <w:t>od naknade za ozakonjenje nezakonito izgrađene građevine</w:t>
      </w:r>
    </w:p>
    <w:p w14:paraId="7725CB3E" w14:textId="77777777" w:rsidR="00067A7C" w:rsidRDefault="00067A7C" w:rsidP="00067A7C">
      <w:pPr>
        <w:pStyle w:val="Tijeloteksta"/>
        <w:rPr>
          <w:rFonts w:ascii="Arial" w:hAnsi="Arial" w:cs="Arial"/>
          <w:sz w:val="20"/>
          <w:szCs w:val="20"/>
        </w:rPr>
      </w:pPr>
    </w:p>
    <w:p w14:paraId="7FF30B72" w14:textId="4CA59EBD" w:rsidR="00067A7C" w:rsidRDefault="00067A7C" w:rsidP="00067A7C">
      <w:pPr>
        <w:pStyle w:val="Tijelotek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od upravnih i administrativnih pristojbi, pristojbi po posebnim propisima i naknada povećani su za 63.822 eura  ili 47,47 %</w:t>
      </w:r>
      <w:r w:rsidRPr="006E18C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% zbog više planiranih sredstava od doprinosa za šume. </w:t>
      </w:r>
    </w:p>
    <w:p w14:paraId="2A0B136B" w14:textId="77777777" w:rsidR="00067A7C" w:rsidRDefault="00067A7C" w:rsidP="00067A7C">
      <w:pPr>
        <w:pStyle w:val="Tijeloteksta"/>
        <w:rPr>
          <w:rFonts w:ascii="Arial" w:hAnsi="Arial" w:cs="Arial"/>
          <w:sz w:val="20"/>
          <w:szCs w:val="20"/>
        </w:rPr>
      </w:pPr>
    </w:p>
    <w:p w14:paraId="34AA8FFD" w14:textId="77777777" w:rsidR="00067A7C" w:rsidRDefault="00067A7C" w:rsidP="00067A7C">
      <w:pPr>
        <w:pStyle w:val="Naslov2"/>
        <w:tabs>
          <w:tab w:val="left" w:pos="708"/>
        </w:tabs>
        <w:rPr>
          <w:rFonts w:ascii="Arial" w:eastAsia="Times New Roman" w:hAnsi="Arial" w:cs="Arial"/>
          <w:sz w:val="20"/>
          <w:szCs w:val="20"/>
        </w:rPr>
      </w:pPr>
    </w:p>
    <w:p w14:paraId="6EB302FC" w14:textId="294641F6" w:rsidR="00067A7C" w:rsidRDefault="00067A7C" w:rsidP="00067A7C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067A7C">
        <w:rPr>
          <w:rFonts w:ascii="Arial" w:hAnsi="Arial" w:cs="Arial"/>
          <w:b/>
          <w:bCs/>
          <w:sz w:val="22"/>
          <w:szCs w:val="22"/>
          <w:lang w:eastAsia="en-US"/>
        </w:rPr>
        <w:t xml:space="preserve">Prihodi od prodaje nefinancijske imovine </w:t>
      </w:r>
    </w:p>
    <w:p w14:paraId="5162B0EB" w14:textId="77777777" w:rsidR="00067A7C" w:rsidRDefault="00067A7C" w:rsidP="00067A7C">
      <w:pPr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35D252F" w14:textId="77777777" w:rsidR="00067A7C" w:rsidRDefault="00067A7C" w:rsidP="00067A7C">
      <w:pPr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5C3A591" w14:textId="559E3F98" w:rsidR="00067A7C" w:rsidRDefault="00067A7C" w:rsidP="00067A7C">
      <w:pPr>
        <w:rPr>
          <w:rFonts w:ascii="Arial" w:hAnsi="Arial" w:cs="Arial"/>
          <w:sz w:val="22"/>
          <w:szCs w:val="22"/>
          <w:lang w:eastAsia="en-US"/>
        </w:rPr>
      </w:pPr>
      <w:r w:rsidRPr="009C1B7E">
        <w:rPr>
          <w:rFonts w:ascii="Arial" w:hAnsi="Arial" w:cs="Arial"/>
          <w:sz w:val="22"/>
          <w:szCs w:val="22"/>
          <w:lang w:eastAsia="en-US"/>
        </w:rPr>
        <w:t xml:space="preserve">Prihodi od prodaje nefinancijske imovine smanjeni su za </w:t>
      </w:r>
      <w:r w:rsidR="009C1B7E" w:rsidRPr="009C1B7E">
        <w:rPr>
          <w:rFonts w:ascii="Arial" w:hAnsi="Arial" w:cs="Arial"/>
          <w:sz w:val="22"/>
          <w:szCs w:val="22"/>
          <w:lang w:eastAsia="en-US"/>
        </w:rPr>
        <w:t xml:space="preserve">277.548 eura ili </w:t>
      </w:r>
      <w:r w:rsidRPr="009C1B7E">
        <w:rPr>
          <w:rFonts w:ascii="Arial" w:hAnsi="Arial" w:cs="Arial"/>
          <w:sz w:val="22"/>
          <w:szCs w:val="22"/>
          <w:lang w:eastAsia="en-US"/>
        </w:rPr>
        <w:t xml:space="preserve"> 91,18 %</w:t>
      </w:r>
      <w:r w:rsidR="009C1B7E" w:rsidRPr="009C1B7E">
        <w:rPr>
          <w:rFonts w:ascii="Arial" w:hAnsi="Arial" w:cs="Arial"/>
          <w:sz w:val="22"/>
          <w:szCs w:val="22"/>
          <w:lang w:eastAsia="en-US"/>
        </w:rPr>
        <w:t xml:space="preserve"> zbog  </w:t>
      </w:r>
      <w:r w:rsidR="009C1B7E">
        <w:rPr>
          <w:rFonts w:ascii="Arial" w:hAnsi="Arial" w:cs="Arial"/>
          <w:sz w:val="22"/>
          <w:szCs w:val="22"/>
          <w:lang w:eastAsia="en-US"/>
        </w:rPr>
        <w:t xml:space="preserve">zaustavljanja procesa </w:t>
      </w:r>
      <w:r w:rsidR="009C1B7E" w:rsidRPr="009C1B7E">
        <w:rPr>
          <w:rFonts w:ascii="Arial" w:hAnsi="Arial" w:cs="Arial"/>
          <w:sz w:val="22"/>
          <w:szCs w:val="22"/>
          <w:lang w:eastAsia="en-US"/>
        </w:rPr>
        <w:t xml:space="preserve"> planirane  prodaje poljoprivrednog zemljišta u </w:t>
      </w:r>
      <w:proofErr w:type="spellStart"/>
      <w:r w:rsidR="009C1B7E" w:rsidRPr="009C1B7E">
        <w:rPr>
          <w:rFonts w:ascii="Arial" w:hAnsi="Arial" w:cs="Arial"/>
          <w:sz w:val="22"/>
          <w:szCs w:val="22"/>
          <w:lang w:eastAsia="en-US"/>
        </w:rPr>
        <w:t>k.o</w:t>
      </w:r>
      <w:proofErr w:type="spellEnd"/>
      <w:r w:rsidR="009C1B7E" w:rsidRPr="009C1B7E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9C1B7E" w:rsidRPr="009C1B7E">
        <w:rPr>
          <w:rFonts w:ascii="Arial" w:hAnsi="Arial" w:cs="Arial"/>
          <w:sz w:val="22"/>
          <w:szCs w:val="22"/>
          <w:lang w:eastAsia="en-US"/>
        </w:rPr>
        <w:t>Bodegraj</w:t>
      </w:r>
      <w:proofErr w:type="spellEnd"/>
      <w:r w:rsidR="009C1B7E" w:rsidRPr="009C1B7E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5558B5E" w14:textId="77777777" w:rsidR="009C1B7E" w:rsidRDefault="009C1B7E" w:rsidP="00067A7C">
      <w:pPr>
        <w:rPr>
          <w:rFonts w:ascii="Arial" w:hAnsi="Arial" w:cs="Arial"/>
          <w:sz w:val="22"/>
          <w:szCs w:val="22"/>
          <w:lang w:eastAsia="en-US"/>
        </w:rPr>
      </w:pPr>
    </w:p>
    <w:p w14:paraId="76E46518" w14:textId="77777777" w:rsidR="009C1B7E" w:rsidRDefault="009C1B7E" w:rsidP="00067A7C">
      <w:pPr>
        <w:rPr>
          <w:rFonts w:ascii="Arial" w:hAnsi="Arial" w:cs="Arial"/>
          <w:sz w:val="22"/>
          <w:szCs w:val="22"/>
          <w:lang w:eastAsia="en-US"/>
        </w:rPr>
      </w:pPr>
    </w:p>
    <w:p w14:paraId="7FCE5AA8" w14:textId="77777777" w:rsidR="009C1B7E" w:rsidRPr="00DC36AC" w:rsidRDefault="009C1B7E" w:rsidP="009C1B7E">
      <w:pPr>
        <w:pStyle w:val="Naslov2"/>
        <w:tabs>
          <w:tab w:val="left" w:pos="708"/>
        </w:tabs>
        <w:rPr>
          <w:rFonts w:ascii="Arial" w:eastAsia="Times New Roman" w:hAnsi="Arial" w:cs="Arial"/>
          <w:sz w:val="22"/>
          <w:szCs w:val="22"/>
        </w:rPr>
      </w:pPr>
      <w:r w:rsidRPr="00DC36AC">
        <w:rPr>
          <w:rFonts w:ascii="Arial" w:eastAsia="Times New Roman" w:hAnsi="Arial" w:cs="Arial"/>
          <w:sz w:val="22"/>
          <w:szCs w:val="22"/>
        </w:rPr>
        <w:t>RASHODI</w:t>
      </w:r>
    </w:p>
    <w:p w14:paraId="2A78CB4E" w14:textId="77777777" w:rsidR="009C1B7E" w:rsidRPr="006E18C6" w:rsidRDefault="009C1B7E" w:rsidP="009C1B7E">
      <w:pPr>
        <w:jc w:val="both"/>
        <w:rPr>
          <w:rFonts w:ascii="Arial" w:hAnsi="Arial" w:cs="Arial"/>
          <w:sz w:val="20"/>
          <w:szCs w:val="20"/>
        </w:rPr>
      </w:pPr>
    </w:p>
    <w:p w14:paraId="771C34F1" w14:textId="4AB5375A" w:rsidR="009C1B7E" w:rsidRDefault="009C1B7E" w:rsidP="009C1B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Rashodi poslovanja </w:t>
      </w:r>
      <w:r w:rsidRPr="006E18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smanjuju se </w:t>
      </w:r>
      <w:r w:rsidRPr="006E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18C6">
        <w:rPr>
          <w:rFonts w:ascii="Arial" w:hAnsi="Arial" w:cs="Arial"/>
          <w:sz w:val="20"/>
          <w:szCs w:val="20"/>
        </w:rPr>
        <w:t>se</w:t>
      </w:r>
      <w:proofErr w:type="spellEnd"/>
      <w:r w:rsidRPr="006E18C6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7.888</w:t>
      </w:r>
      <w:r w:rsidRPr="006E18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eura </w:t>
      </w:r>
      <w:r w:rsidRPr="006E18C6">
        <w:rPr>
          <w:rFonts w:ascii="Arial" w:hAnsi="Arial" w:cs="Arial"/>
          <w:sz w:val="20"/>
          <w:szCs w:val="20"/>
        </w:rPr>
        <w:t xml:space="preserve"> ili </w:t>
      </w:r>
      <w:r>
        <w:rPr>
          <w:rFonts w:ascii="Arial" w:hAnsi="Arial" w:cs="Arial"/>
          <w:sz w:val="20"/>
          <w:szCs w:val="20"/>
        </w:rPr>
        <w:t xml:space="preserve">1,33 </w:t>
      </w:r>
      <w:r w:rsidRPr="006E18C6">
        <w:rPr>
          <w:rFonts w:ascii="Arial" w:hAnsi="Arial" w:cs="Arial"/>
          <w:sz w:val="20"/>
          <w:szCs w:val="20"/>
        </w:rPr>
        <w:t>%.</w:t>
      </w:r>
    </w:p>
    <w:p w14:paraId="5903334D" w14:textId="77777777" w:rsidR="009C1B7E" w:rsidRDefault="009C1B7E" w:rsidP="009C1B7E">
      <w:pPr>
        <w:jc w:val="both"/>
        <w:rPr>
          <w:rFonts w:ascii="Arial" w:hAnsi="Arial" w:cs="Arial"/>
          <w:sz w:val="20"/>
          <w:szCs w:val="20"/>
        </w:rPr>
      </w:pPr>
    </w:p>
    <w:p w14:paraId="5F683949" w14:textId="77777777" w:rsidR="009C1B7E" w:rsidRDefault="009C1B7E" w:rsidP="009C1B7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9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134"/>
        <w:gridCol w:w="1185"/>
        <w:gridCol w:w="961"/>
      </w:tblGrid>
      <w:tr w:rsidR="009C1B7E" w:rsidRPr="001C3A7F" w14:paraId="2F0A12CA" w14:textId="77777777" w:rsidTr="00362767">
        <w:trPr>
          <w:trHeight w:val="240"/>
        </w:trPr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0CC496" w14:textId="77777777" w:rsidR="009C1B7E" w:rsidRPr="008D52C6" w:rsidRDefault="009C1B7E" w:rsidP="00362767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NAZIV RASHODA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DE5B13" w14:textId="66C0CA30" w:rsidR="009C1B7E" w:rsidRPr="008D52C6" w:rsidRDefault="009C1B7E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A7F">
              <w:rPr>
                <w:rFonts w:ascii="Arial" w:hAnsi="Arial" w:cs="Arial"/>
                <w:sz w:val="20"/>
                <w:szCs w:val="20"/>
              </w:rPr>
              <w:t>PLAN ZA 202</w:t>
            </w:r>
            <w:r w:rsidR="0070544A">
              <w:rPr>
                <w:rFonts w:ascii="Arial" w:hAnsi="Arial" w:cs="Arial"/>
                <w:sz w:val="20"/>
                <w:szCs w:val="20"/>
              </w:rPr>
              <w:t>3</w:t>
            </w:r>
            <w:r w:rsidRPr="008D52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8C4AB" w14:textId="264DCE44" w:rsidR="009C1B7E" w:rsidRPr="008D52C6" w:rsidRDefault="009C1B7E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A7F">
              <w:rPr>
                <w:rFonts w:ascii="Arial" w:hAnsi="Arial" w:cs="Arial"/>
                <w:sz w:val="20"/>
                <w:szCs w:val="20"/>
              </w:rPr>
              <w:t>NOVI PLAN ZA 202</w:t>
            </w:r>
            <w:r w:rsidR="0070544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97D82A8" w14:textId="77777777" w:rsidR="009C1B7E" w:rsidRPr="008D52C6" w:rsidRDefault="009C1B7E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 xml:space="preserve">INDEKS </w:t>
            </w:r>
          </w:p>
        </w:tc>
      </w:tr>
      <w:tr w:rsidR="009C1B7E" w:rsidRPr="001C3A7F" w14:paraId="3A650BFE" w14:textId="77777777" w:rsidTr="00362767">
        <w:trPr>
          <w:trHeight w:val="240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AC38" w14:textId="77777777" w:rsidR="009C1B7E" w:rsidRPr="008D52C6" w:rsidRDefault="009C1B7E" w:rsidP="00362767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BC35" w14:textId="3B3BA5E7" w:rsidR="00951BDB" w:rsidRPr="008D52C6" w:rsidRDefault="00951BDB" w:rsidP="00951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107.837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70B41" w14:textId="7A586130" w:rsidR="009C1B7E" w:rsidRPr="008D52C6" w:rsidRDefault="00951BDB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107.968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C799D3" w14:textId="247F59D5" w:rsidR="009C1B7E" w:rsidRPr="008D52C6" w:rsidRDefault="00951BDB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100,12</w:t>
            </w:r>
          </w:p>
        </w:tc>
      </w:tr>
      <w:tr w:rsidR="009C1B7E" w:rsidRPr="001C3A7F" w14:paraId="2478C087" w14:textId="77777777" w:rsidTr="00362767">
        <w:trPr>
          <w:trHeight w:val="230"/>
        </w:trPr>
        <w:tc>
          <w:tcPr>
            <w:tcW w:w="581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89EF08" w14:textId="77777777" w:rsidR="009C1B7E" w:rsidRPr="008D52C6" w:rsidRDefault="009C1B7E" w:rsidP="00362767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A3E4FE" w14:textId="1B8C4051" w:rsidR="009C1B7E" w:rsidRPr="008D52C6" w:rsidRDefault="00951BDB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318.598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194AB02" w14:textId="2B955936" w:rsidR="009C1B7E" w:rsidRPr="008D52C6" w:rsidRDefault="00951BDB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304.942</w:t>
            </w:r>
          </w:p>
        </w:tc>
        <w:tc>
          <w:tcPr>
            <w:tcW w:w="961" w:type="dxa"/>
            <w:tcBorders>
              <w:top w:val="nil"/>
            </w:tcBorders>
            <w:shd w:val="clear" w:color="000000" w:fill="FFFFFF"/>
            <w:noWrap/>
            <w:vAlign w:val="bottom"/>
          </w:tcPr>
          <w:p w14:paraId="2F713130" w14:textId="066BC3F4" w:rsidR="009C1B7E" w:rsidRPr="008D52C6" w:rsidRDefault="00951BDB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95,71</w:t>
            </w:r>
          </w:p>
        </w:tc>
      </w:tr>
      <w:tr w:rsidR="009C1B7E" w:rsidRPr="001C3A7F" w14:paraId="40B1798B" w14:textId="77777777" w:rsidTr="00362767">
        <w:trPr>
          <w:trHeight w:val="230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77EB676" w14:textId="77777777" w:rsidR="009C1B7E" w:rsidRPr="008D52C6" w:rsidRDefault="009C1B7E" w:rsidP="00362767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 xml:space="preserve">FINANCIJSKI RASHODI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2AA847" w14:textId="6E8C12C7" w:rsidR="009C1B7E" w:rsidRPr="008D52C6" w:rsidRDefault="00951BDB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76869CB5" w14:textId="0EB954B5" w:rsidR="009C1B7E" w:rsidRPr="008D52C6" w:rsidRDefault="00951BDB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1.327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2536C1B1" w14:textId="77777777" w:rsidR="009C1B7E" w:rsidRPr="008D52C6" w:rsidRDefault="009C1B7E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C1B7E" w:rsidRPr="001C3A7F" w14:paraId="55F1C98D" w14:textId="77777777" w:rsidTr="00362767">
        <w:trPr>
          <w:trHeight w:val="230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390A5F4" w14:textId="77777777" w:rsidR="009C1B7E" w:rsidRPr="008D52C6" w:rsidRDefault="009C1B7E" w:rsidP="00362767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3B8764" w14:textId="6FD0CAD4" w:rsidR="009C1B7E" w:rsidRPr="008D52C6" w:rsidRDefault="00951BDB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2.124</w:t>
            </w:r>
          </w:p>
          <w:p w14:paraId="79C5C3A4" w14:textId="77777777" w:rsidR="009C1B7E" w:rsidRPr="008D52C6" w:rsidRDefault="009C1B7E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32EF7340" w14:textId="76F35355" w:rsidR="009C1B7E" w:rsidRPr="008D52C6" w:rsidRDefault="00951BDB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2.124</w:t>
            </w:r>
          </w:p>
        </w:tc>
        <w:tc>
          <w:tcPr>
            <w:tcW w:w="961" w:type="dxa"/>
            <w:shd w:val="clear" w:color="000000" w:fill="FFFFFF"/>
            <w:noWrap/>
          </w:tcPr>
          <w:p w14:paraId="27251DB7" w14:textId="3634619D" w:rsidR="009C1B7E" w:rsidRPr="008D52C6" w:rsidRDefault="00951BDB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C1B7E" w:rsidRPr="001C3A7F" w14:paraId="7775DBFE" w14:textId="77777777" w:rsidTr="00362767">
        <w:trPr>
          <w:trHeight w:val="230"/>
        </w:trPr>
        <w:tc>
          <w:tcPr>
            <w:tcW w:w="581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7CDF86B" w14:textId="77777777" w:rsidR="009C1B7E" w:rsidRPr="008D52C6" w:rsidRDefault="009C1B7E" w:rsidP="00362767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3C004AC" w14:textId="38021709" w:rsidR="009C1B7E" w:rsidRPr="008D52C6" w:rsidRDefault="00951BDB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76.846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  <w:noWrap/>
          </w:tcPr>
          <w:p w14:paraId="28803897" w14:textId="35E67DCA" w:rsidR="009C1B7E" w:rsidRPr="008D52C6" w:rsidRDefault="00951BDB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77.499</w:t>
            </w:r>
          </w:p>
        </w:tc>
        <w:tc>
          <w:tcPr>
            <w:tcW w:w="961" w:type="dxa"/>
            <w:tcBorders>
              <w:top w:val="nil"/>
            </w:tcBorders>
            <w:shd w:val="clear" w:color="000000" w:fill="FFFFFF"/>
            <w:noWrap/>
          </w:tcPr>
          <w:p w14:paraId="5A07C74E" w14:textId="44FEC7BA" w:rsidR="009C1B7E" w:rsidRPr="008D52C6" w:rsidRDefault="00951BDB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100,85</w:t>
            </w:r>
          </w:p>
        </w:tc>
      </w:tr>
      <w:tr w:rsidR="009C1B7E" w:rsidRPr="001C3A7F" w14:paraId="7D81DE3E" w14:textId="77777777" w:rsidTr="00362767">
        <w:trPr>
          <w:trHeight w:val="230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F85853F" w14:textId="77777777" w:rsidR="009C1B7E" w:rsidRPr="008D52C6" w:rsidRDefault="009C1B7E" w:rsidP="00362767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OSTALI RASHODI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55CA55" w14:textId="667473EA" w:rsidR="009C1B7E" w:rsidRPr="008D52C6" w:rsidRDefault="00951BDB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85.778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363FEFE1" w14:textId="1C8FC76E" w:rsidR="009C1B7E" w:rsidRPr="008D52C6" w:rsidRDefault="00951BDB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90.762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4DE24BC7" w14:textId="5652A2C8" w:rsidR="009C1B7E" w:rsidRPr="008D52C6" w:rsidRDefault="00951BDB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105,81</w:t>
            </w:r>
          </w:p>
        </w:tc>
      </w:tr>
    </w:tbl>
    <w:p w14:paraId="5CE9BAFD" w14:textId="77777777" w:rsidR="009C1B7E" w:rsidRDefault="009C1B7E" w:rsidP="009C1B7E">
      <w:pPr>
        <w:jc w:val="both"/>
        <w:rPr>
          <w:rFonts w:ascii="Arial" w:hAnsi="Arial" w:cs="Arial"/>
          <w:sz w:val="20"/>
          <w:szCs w:val="20"/>
        </w:rPr>
      </w:pPr>
    </w:p>
    <w:p w14:paraId="373ED06B" w14:textId="77777777" w:rsidR="009C1B7E" w:rsidRPr="009C1B7E" w:rsidRDefault="009C1B7E" w:rsidP="00067A7C">
      <w:pPr>
        <w:rPr>
          <w:rFonts w:ascii="Arial" w:hAnsi="Arial" w:cs="Arial"/>
          <w:sz w:val="22"/>
          <w:szCs w:val="22"/>
          <w:lang w:eastAsia="en-US"/>
        </w:rPr>
      </w:pPr>
    </w:p>
    <w:p w14:paraId="671131A2" w14:textId="77777777" w:rsidR="00951BDB" w:rsidRPr="00AA2DBD" w:rsidRDefault="00951BDB" w:rsidP="00951BD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A2DBD">
        <w:rPr>
          <w:rFonts w:ascii="Arial" w:hAnsi="Arial" w:cs="Arial"/>
          <w:b/>
          <w:bCs/>
          <w:sz w:val="20"/>
          <w:szCs w:val="20"/>
        </w:rPr>
        <w:t>Rashodi za zaposlene</w:t>
      </w:r>
    </w:p>
    <w:p w14:paraId="19AA0E10" w14:textId="1024EB76" w:rsidR="00951BDB" w:rsidRDefault="00951BDB" w:rsidP="00951BD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Povećani </w:t>
      </w:r>
      <w:r w:rsidRPr="00F33B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su rashodi za zaposlene u </w:t>
      </w:r>
      <w:r w:rsidRPr="00F33B3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</w:t>
      </w:r>
      <w:proofErr w:type="spellEnd"/>
      <w:r>
        <w:rPr>
          <w:rFonts w:ascii="Arial" w:hAnsi="Arial" w:cs="Arial"/>
          <w:sz w:val="20"/>
          <w:szCs w:val="20"/>
        </w:rPr>
        <w:t xml:space="preserve"> programu održavanja komunalne infrastrukture radi  isplate troška prehrane dodatno zaposlenom radniku  </w:t>
      </w:r>
    </w:p>
    <w:p w14:paraId="2BEA391B" w14:textId="77777777" w:rsidR="00951BDB" w:rsidRPr="00AA2DBD" w:rsidRDefault="00951BDB" w:rsidP="00951BD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A2DBD">
        <w:rPr>
          <w:rFonts w:ascii="Arial" w:hAnsi="Arial" w:cs="Arial"/>
          <w:b/>
          <w:bCs/>
          <w:sz w:val="20"/>
          <w:szCs w:val="20"/>
        </w:rPr>
        <w:t xml:space="preserve">Materijalni rashodi </w:t>
      </w:r>
    </w:p>
    <w:p w14:paraId="5DDB7FA7" w14:textId="3B0915AD" w:rsidR="00951BDB" w:rsidRPr="00AA2DBD" w:rsidRDefault="00951BDB" w:rsidP="00AA2DBD">
      <w:pPr>
        <w:pStyle w:val="Odlomakpopisa"/>
        <w:numPr>
          <w:ilvl w:val="0"/>
          <w:numId w:val="1"/>
        </w:numPr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Smanjeni  su rashodi za </w:t>
      </w:r>
      <w:r w:rsidRPr="00AA2DBD">
        <w:rPr>
          <w:rFonts w:ascii="Arial" w:hAnsi="Arial" w:cs="Arial"/>
          <w:sz w:val="20"/>
          <w:szCs w:val="20"/>
        </w:rPr>
        <w:t>provedbu Zakona o poljoprivrednom zemljištu</w:t>
      </w:r>
      <w:r w:rsidR="00AA2DBD">
        <w:rPr>
          <w:rFonts w:ascii="Arial" w:hAnsi="Arial" w:cs="Arial"/>
          <w:sz w:val="20"/>
          <w:szCs w:val="20"/>
        </w:rPr>
        <w:t xml:space="preserve"> i  provedbu projekta sanacije divljih deponija </w:t>
      </w:r>
    </w:p>
    <w:p w14:paraId="412E1AB5" w14:textId="77777777" w:rsidR="00951BDB" w:rsidRDefault="00951BDB" w:rsidP="00951BDB">
      <w:pPr>
        <w:jc w:val="both"/>
        <w:rPr>
          <w:rFonts w:ascii="Arial" w:hAnsi="Arial" w:cs="Arial"/>
          <w:sz w:val="20"/>
          <w:szCs w:val="20"/>
        </w:rPr>
      </w:pPr>
      <w:r w:rsidRPr="00AA2DBD">
        <w:rPr>
          <w:rFonts w:ascii="Arial" w:hAnsi="Arial" w:cs="Arial"/>
          <w:b/>
          <w:bCs/>
          <w:sz w:val="20"/>
          <w:szCs w:val="20"/>
        </w:rPr>
        <w:t>Naknade građanima i kućanstvima na temelju osiguranja i druge</w:t>
      </w:r>
      <w:r w:rsidRPr="006E18C6">
        <w:rPr>
          <w:rFonts w:ascii="Arial" w:hAnsi="Arial" w:cs="Arial"/>
          <w:sz w:val="20"/>
          <w:szCs w:val="20"/>
        </w:rPr>
        <w:t xml:space="preserve"> naknade </w:t>
      </w:r>
    </w:p>
    <w:p w14:paraId="30E606CB" w14:textId="77777777" w:rsidR="00AA2DBD" w:rsidRDefault="00AA2DBD" w:rsidP="00AA2DB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povećanje se odnosi na pomoć u provođenju aktivnosti sufinanciranja plodnosti tla  i nabavku poklona za sv. Nikolu</w:t>
      </w:r>
    </w:p>
    <w:p w14:paraId="7EB2FE15" w14:textId="77777777" w:rsidR="00951BDB" w:rsidRPr="00AA2DBD" w:rsidRDefault="00951BDB" w:rsidP="00951BDB">
      <w:pPr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AA2DBD">
        <w:rPr>
          <w:rFonts w:ascii="Arial" w:hAnsi="Arial" w:cs="Arial"/>
          <w:b/>
          <w:bCs/>
          <w:sz w:val="20"/>
          <w:szCs w:val="20"/>
        </w:rPr>
        <w:t>Ostali rashodi</w:t>
      </w:r>
    </w:p>
    <w:p w14:paraId="33CA79FF" w14:textId="404439DD" w:rsidR="00951BDB" w:rsidRDefault="00951BDB" w:rsidP="00951BD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A30A1">
        <w:rPr>
          <w:rFonts w:ascii="Arial" w:hAnsi="Arial" w:cs="Arial"/>
          <w:sz w:val="20"/>
          <w:szCs w:val="20"/>
        </w:rPr>
        <w:t xml:space="preserve">ovećanje se odnosi na </w:t>
      </w:r>
      <w:r w:rsidR="00AA2DBD">
        <w:rPr>
          <w:rFonts w:ascii="Arial" w:hAnsi="Arial" w:cs="Arial"/>
          <w:sz w:val="20"/>
          <w:szCs w:val="20"/>
        </w:rPr>
        <w:t xml:space="preserve">povećanje rashoda provođenja programa pomoći vjerskim zajednicama </w:t>
      </w:r>
    </w:p>
    <w:p w14:paraId="0F7D67D7" w14:textId="77777777" w:rsidR="00AA2DBD" w:rsidRDefault="00AA2DBD" w:rsidP="00AA2DBD">
      <w:pPr>
        <w:jc w:val="both"/>
        <w:rPr>
          <w:rFonts w:ascii="Arial" w:hAnsi="Arial" w:cs="Arial"/>
          <w:sz w:val="20"/>
          <w:szCs w:val="20"/>
        </w:rPr>
      </w:pPr>
    </w:p>
    <w:p w14:paraId="0420DC17" w14:textId="77777777" w:rsidR="00AA2DBD" w:rsidRDefault="00AA2DBD" w:rsidP="00AA2DBD">
      <w:pPr>
        <w:jc w:val="both"/>
        <w:rPr>
          <w:rFonts w:ascii="Arial" w:hAnsi="Arial" w:cs="Arial"/>
          <w:sz w:val="20"/>
          <w:szCs w:val="20"/>
        </w:rPr>
      </w:pPr>
    </w:p>
    <w:p w14:paraId="7C2DCE1D" w14:textId="77777777" w:rsidR="00AA2DBD" w:rsidRDefault="00AA2DBD" w:rsidP="00AA2DBD">
      <w:pPr>
        <w:jc w:val="both"/>
        <w:rPr>
          <w:rFonts w:ascii="Arial" w:hAnsi="Arial" w:cs="Arial"/>
          <w:sz w:val="20"/>
          <w:szCs w:val="20"/>
        </w:rPr>
      </w:pPr>
    </w:p>
    <w:p w14:paraId="055C6861" w14:textId="77777777" w:rsidR="00AA2DBD" w:rsidRDefault="00AA2DBD" w:rsidP="00AA2DBD">
      <w:pPr>
        <w:jc w:val="both"/>
        <w:rPr>
          <w:rFonts w:ascii="Arial" w:hAnsi="Arial" w:cs="Arial"/>
          <w:sz w:val="20"/>
          <w:szCs w:val="20"/>
        </w:rPr>
      </w:pPr>
    </w:p>
    <w:p w14:paraId="48C46B1D" w14:textId="77777777" w:rsidR="00067A7C" w:rsidRDefault="00067A7C" w:rsidP="00B87FB3">
      <w:pPr>
        <w:rPr>
          <w:rFonts w:ascii="Arial" w:hAnsi="Arial" w:cs="Arial"/>
          <w:sz w:val="20"/>
          <w:szCs w:val="20"/>
        </w:rPr>
      </w:pPr>
    </w:p>
    <w:p w14:paraId="18EA83B5" w14:textId="77777777" w:rsidR="00AA2DBD" w:rsidRDefault="00AA2DBD" w:rsidP="00B87FB3">
      <w:pPr>
        <w:rPr>
          <w:rFonts w:ascii="Arial" w:hAnsi="Arial" w:cs="Arial"/>
          <w:b/>
          <w:sz w:val="20"/>
          <w:szCs w:val="20"/>
        </w:rPr>
      </w:pPr>
    </w:p>
    <w:p w14:paraId="3D55225F" w14:textId="49B3FC80" w:rsidR="00AA2DBD" w:rsidRDefault="00AA2DBD" w:rsidP="00B87FB3">
      <w:pPr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RASHODI ZA NABAVU NEFINANCIJSKE IMOVINE</w:t>
      </w:r>
    </w:p>
    <w:p w14:paraId="786E86AD" w14:textId="77777777" w:rsidR="00AA2DBD" w:rsidRDefault="00AA2DBD" w:rsidP="00B87FB3">
      <w:pPr>
        <w:rPr>
          <w:rFonts w:ascii="Arial" w:hAnsi="Arial" w:cs="Arial"/>
          <w:b/>
          <w:sz w:val="20"/>
          <w:szCs w:val="20"/>
        </w:rPr>
      </w:pPr>
    </w:p>
    <w:p w14:paraId="5FC2E2BA" w14:textId="77777777" w:rsidR="00AA2DBD" w:rsidRDefault="00AA2DBD" w:rsidP="00B87FB3">
      <w:pPr>
        <w:rPr>
          <w:rFonts w:ascii="Arial" w:hAnsi="Arial" w:cs="Arial"/>
          <w:b/>
          <w:sz w:val="20"/>
          <w:szCs w:val="20"/>
        </w:rPr>
      </w:pPr>
    </w:p>
    <w:p w14:paraId="067F29FA" w14:textId="274FF757" w:rsidR="00AA2DBD" w:rsidRDefault="00AA2DBD" w:rsidP="00AA2DBD">
      <w:pPr>
        <w:tabs>
          <w:tab w:val="left" w:pos="4890"/>
        </w:tabs>
        <w:jc w:val="both"/>
        <w:rPr>
          <w:rFonts w:ascii="Arial" w:hAnsi="Arial" w:cs="Arial"/>
          <w:sz w:val="20"/>
          <w:szCs w:val="20"/>
        </w:rPr>
      </w:pPr>
      <w:r w:rsidRPr="00F03A21">
        <w:rPr>
          <w:rFonts w:ascii="Arial" w:hAnsi="Arial" w:cs="Arial"/>
          <w:b/>
          <w:iCs/>
          <w:sz w:val="20"/>
          <w:szCs w:val="20"/>
        </w:rPr>
        <w:t>Rashodi za nabavu nefinancijske imovine</w:t>
      </w:r>
      <w:r w:rsidRPr="00F03A21">
        <w:rPr>
          <w:rFonts w:ascii="Arial" w:hAnsi="Arial" w:cs="Arial"/>
          <w:sz w:val="20"/>
          <w:szCs w:val="20"/>
        </w:rPr>
        <w:t xml:space="preserve"> smanjeni su za </w:t>
      </w:r>
      <w:r>
        <w:rPr>
          <w:rFonts w:ascii="Arial" w:hAnsi="Arial" w:cs="Arial"/>
          <w:sz w:val="20"/>
          <w:szCs w:val="20"/>
        </w:rPr>
        <w:t>24.30</w:t>
      </w:r>
      <w:r w:rsidRPr="00F03A21">
        <w:rPr>
          <w:rFonts w:ascii="Arial" w:hAnsi="Arial" w:cs="Arial"/>
          <w:sz w:val="20"/>
          <w:szCs w:val="20"/>
        </w:rPr>
        <w:t xml:space="preserve">% i iznose </w:t>
      </w:r>
      <w:r>
        <w:rPr>
          <w:rFonts w:ascii="Arial" w:hAnsi="Arial" w:cs="Arial"/>
          <w:sz w:val="20"/>
          <w:szCs w:val="20"/>
        </w:rPr>
        <w:t>401.332</w:t>
      </w:r>
      <w:r w:rsidRPr="00F03A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eura </w:t>
      </w:r>
      <w:r w:rsidRPr="00F03A21">
        <w:rPr>
          <w:rFonts w:ascii="Arial" w:hAnsi="Arial" w:cs="Arial"/>
          <w:sz w:val="20"/>
          <w:szCs w:val="20"/>
        </w:rPr>
        <w:t xml:space="preserve">. </w:t>
      </w:r>
    </w:p>
    <w:p w14:paraId="2723FF55" w14:textId="77777777" w:rsidR="00AA2DBD" w:rsidRDefault="00AA2DBD" w:rsidP="00AA2DBD">
      <w:pPr>
        <w:tabs>
          <w:tab w:val="left" w:pos="4890"/>
        </w:tabs>
        <w:jc w:val="both"/>
        <w:rPr>
          <w:rFonts w:ascii="Arial" w:hAnsi="Arial" w:cs="Arial"/>
          <w:sz w:val="20"/>
          <w:szCs w:val="20"/>
        </w:rPr>
      </w:pPr>
    </w:p>
    <w:p w14:paraId="4B7B24D7" w14:textId="77777777" w:rsidR="00AA2DBD" w:rsidRDefault="00AA2DBD" w:rsidP="00AA2DBD">
      <w:pPr>
        <w:tabs>
          <w:tab w:val="left" w:pos="489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6374"/>
        <w:gridCol w:w="1417"/>
        <w:gridCol w:w="1418"/>
      </w:tblGrid>
      <w:tr w:rsidR="00B04B31" w:rsidRPr="00F03A21" w14:paraId="4C5CA2BD" w14:textId="77777777" w:rsidTr="00362767">
        <w:tc>
          <w:tcPr>
            <w:tcW w:w="6374" w:type="dxa"/>
          </w:tcPr>
          <w:p w14:paraId="5F0BB9A9" w14:textId="77777777" w:rsidR="00B04B31" w:rsidRPr="00F03A21" w:rsidRDefault="00B04B31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DE6933" w14:textId="77777777" w:rsidR="00B04B31" w:rsidRPr="00F03A21" w:rsidRDefault="00B04B31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1417" w:type="dxa"/>
          </w:tcPr>
          <w:p w14:paraId="7276BD70" w14:textId="77777777" w:rsidR="00B04B31" w:rsidRPr="00F03A21" w:rsidRDefault="00B04B31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PLAN </w:t>
            </w:r>
          </w:p>
          <w:p w14:paraId="504E71D0" w14:textId="5CA94569" w:rsidR="00B04B31" w:rsidRPr="00F03A21" w:rsidRDefault="00B04B31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ZA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03A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6C7129C7" w14:textId="6799170F" w:rsidR="00B04B31" w:rsidRPr="00F03A21" w:rsidRDefault="00B04B31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NOVI PLAN ZA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04B31" w:rsidRPr="00F03A21" w14:paraId="37C9CD93" w14:textId="77777777" w:rsidTr="00362767">
        <w:tc>
          <w:tcPr>
            <w:tcW w:w="6374" w:type="dxa"/>
          </w:tcPr>
          <w:p w14:paraId="18DC18C9" w14:textId="4A681CC2" w:rsidR="00B04B31" w:rsidRPr="00F03A21" w:rsidRDefault="00B04B31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B31">
              <w:rPr>
                <w:rFonts w:ascii="Arial" w:hAnsi="Arial" w:cs="Arial"/>
                <w:sz w:val="20"/>
                <w:szCs w:val="20"/>
              </w:rPr>
              <w:t>Oprema za redovan rad</w:t>
            </w:r>
          </w:p>
        </w:tc>
        <w:tc>
          <w:tcPr>
            <w:tcW w:w="1417" w:type="dxa"/>
          </w:tcPr>
          <w:p w14:paraId="4EAF8E9E" w14:textId="6B97C341" w:rsidR="00B04B31" w:rsidRPr="00F03A21" w:rsidRDefault="00B04B31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2.654</w:t>
            </w:r>
          </w:p>
        </w:tc>
        <w:tc>
          <w:tcPr>
            <w:tcW w:w="1418" w:type="dxa"/>
          </w:tcPr>
          <w:p w14:paraId="3FFF14B2" w14:textId="098DC90B" w:rsidR="00B04B31" w:rsidRPr="00F03A21" w:rsidRDefault="00B04B31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2.654</w:t>
            </w:r>
          </w:p>
        </w:tc>
      </w:tr>
      <w:tr w:rsidR="00B04B31" w:rsidRPr="00F03A21" w14:paraId="14EF0725" w14:textId="77777777" w:rsidTr="00362767">
        <w:tc>
          <w:tcPr>
            <w:tcW w:w="6374" w:type="dxa"/>
          </w:tcPr>
          <w:p w14:paraId="53E0633B" w14:textId="5ED4F9F9" w:rsidR="00B04B31" w:rsidRPr="00F03A21" w:rsidRDefault="00B04B31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B31">
              <w:rPr>
                <w:rFonts w:ascii="Arial" w:hAnsi="Arial" w:cs="Arial"/>
                <w:sz w:val="20"/>
                <w:szCs w:val="20"/>
              </w:rPr>
              <w:t>Održavanje javnih i  poslovnih zgrada i ostale imovine</w:t>
            </w:r>
          </w:p>
        </w:tc>
        <w:tc>
          <w:tcPr>
            <w:tcW w:w="1417" w:type="dxa"/>
          </w:tcPr>
          <w:p w14:paraId="624BBEAD" w14:textId="29D45A60" w:rsidR="00B04B31" w:rsidRPr="00F03A21" w:rsidRDefault="00B04B31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21.235</w:t>
            </w:r>
          </w:p>
        </w:tc>
        <w:tc>
          <w:tcPr>
            <w:tcW w:w="1418" w:type="dxa"/>
          </w:tcPr>
          <w:p w14:paraId="0EDED070" w14:textId="3AF425CE" w:rsidR="00B04B31" w:rsidRPr="00F03A21" w:rsidRDefault="00B04B31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21.235</w:t>
            </w:r>
          </w:p>
        </w:tc>
      </w:tr>
      <w:tr w:rsidR="00B04B31" w:rsidRPr="00F03A21" w14:paraId="3389C544" w14:textId="77777777" w:rsidTr="00362767">
        <w:tc>
          <w:tcPr>
            <w:tcW w:w="6374" w:type="dxa"/>
          </w:tcPr>
          <w:p w14:paraId="30F1E199" w14:textId="32143191" w:rsidR="00B04B31" w:rsidRPr="00F03A21" w:rsidRDefault="00B04B31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B31">
              <w:rPr>
                <w:rFonts w:ascii="Arial" w:hAnsi="Arial" w:cs="Arial"/>
                <w:sz w:val="20"/>
                <w:szCs w:val="20"/>
              </w:rPr>
              <w:t>Obnova sportskih objekata</w:t>
            </w:r>
          </w:p>
        </w:tc>
        <w:tc>
          <w:tcPr>
            <w:tcW w:w="1417" w:type="dxa"/>
          </w:tcPr>
          <w:p w14:paraId="4A68652D" w14:textId="036BE89E" w:rsidR="00B04B31" w:rsidRPr="00F03A21" w:rsidRDefault="00B04B31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112.815</w:t>
            </w:r>
          </w:p>
        </w:tc>
        <w:tc>
          <w:tcPr>
            <w:tcW w:w="1418" w:type="dxa"/>
          </w:tcPr>
          <w:p w14:paraId="21FE4AD6" w14:textId="4D1FA825" w:rsidR="00B04B31" w:rsidRPr="00F03A21" w:rsidRDefault="00B04B31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04B31" w:rsidRPr="00F03A21" w14:paraId="3AEEB662" w14:textId="77777777" w:rsidTr="00362767">
        <w:tc>
          <w:tcPr>
            <w:tcW w:w="6374" w:type="dxa"/>
          </w:tcPr>
          <w:p w14:paraId="47618D28" w14:textId="5596FE94" w:rsidR="00B04B31" w:rsidRPr="00F03A21" w:rsidRDefault="00B04B31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B31">
              <w:rPr>
                <w:rFonts w:ascii="Arial" w:hAnsi="Arial" w:cs="Arial"/>
                <w:sz w:val="20"/>
                <w:szCs w:val="20"/>
              </w:rPr>
              <w:t>Rekonstrukcija (dogradnja i sanacija) Doma kulture u Staroj Gradiški</w:t>
            </w:r>
          </w:p>
        </w:tc>
        <w:tc>
          <w:tcPr>
            <w:tcW w:w="1417" w:type="dxa"/>
          </w:tcPr>
          <w:p w14:paraId="04710E01" w14:textId="59FBF8B6" w:rsidR="00B04B31" w:rsidRPr="00F03A21" w:rsidRDefault="00B04B31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24.553</w:t>
            </w:r>
          </w:p>
        </w:tc>
        <w:tc>
          <w:tcPr>
            <w:tcW w:w="1418" w:type="dxa"/>
          </w:tcPr>
          <w:p w14:paraId="0032E102" w14:textId="17B499AD" w:rsidR="00B04B31" w:rsidRPr="00F03A21" w:rsidRDefault="00B04B31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26.582</w:t>
            </w:r>
          </w:p>
        </w:tc>
      </w:tr>
      <w:tr w:rsidR="00B04B31" w:rsidRPr="00F03A21" w14:paraId="45854E52" w14:textId="77777777" w:rsidTr="00362767">
        <w:tc>
          <w:tcPr>
            <w:tcW w:w="6374" w:type="dxa"/>
          </w:tcPr>
          <w:p w14:paraId="72D7B154" w14:textId="0528C1F3" w:rsidR="00B04B31" w:rsidRPr="00F03A21" w:rsidRDefault="00B04B31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B31">
              <w:rPr>
                <w:rFonts w:ascii="Arial" w:hAnsi="Arial" w:cs="Arial"/>
                <w:sz w:val="20"/>
                <w:szCs w:val="20"/>
              </w:rPr>
              <w:t>Izgradnja fotonaponske elektrane za samoopskrbu</w:t>
            </w:r>
          </w:p>
        </w:tc>
        <w:tc>
          <w:tcPr>
            <w:tcW w:w="1417" w:type="dxa"/>
          </w:tcPr>
          <w:p w14:paraId="57BAE909" w14:textId="4DA15B1B" w:rsidR="00B04B31" w:rsidRPr="00F03A21" w:rsidRDefault="00B04B31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26.545</w:t>
            </w:r>
          </w:p>
        </w:tc>
        <w:tc>
          <w:tcPr>
            <w:tcW w:w="1418" w:type="dxa"/>
          </w:tcPr>
          <w:p w14:paraId="388AF27C" w14:textId="4E45CA3B" w:rsidR="00B04B31" w:rsidRPr="00F03A21" w:rsidRDefault="00B04B31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04B31" w:rsidRPr="00F03A21" w14:paraId="383E95FF" w14:textId="77777777" w:rsidTr="00362767">
        <w:tc>
          <w:tcPr>
            <w:tcW w:w="6374" w:type="dxa"/>
          </w:tcPr>
          <w:p w14:paraId="261A8060" w14:textId="449C6AB7" w:rsidR="00B04B31" w:rsidRPr="00F03A21" w:rsidRDefault="00B04B31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B31">
              <w:rPr>
                <w:rFonts w:ascii="Arial" w:hAnsi="Arial" w:cs="Arial"/>
                <w:sz w:val="20"/>
                <w:szCs w:val="20"/>
              </w:rPr>
              <w:t xml:space="preserve">Energetska obnova s dogradnjom stambenog objekta u </w:t>
            </w:r>
            <w:proofErr w:type="spellStart"/>
            <w:r w:rsidRPr="00B04B31">
              <w:rPr>
                <w:rFonts w:ascii="Arial" w:hAnsi="Arial" w:cs="Arial"/>
                <w:sz w:val="20"/>
                <w:szCs w:val="20"/>
              </w:rPr>
              <w:t>Gređanima</w:t>
            </w:r>
            <w:proofErr w:type="spellEnd"/>
          </w:p>
        </w:tc>
        <w:tc>
          <w:tcPr>
            <w:tcW w:w="1417" w:type="dxa"/>
          </w:tcPr>
          <w:p w14:paraId="61BB9B85" w14:textId="2D2A0DA5" w:rsidR="00B04B31" w:rsidRPr="00F03A21" w:rsidRDefault="00B04B31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26.544</w:t>
            </w:r>
          </w:p>
        </w:tc>
        <w:tc>
          <w:tcPr>
            <w:tcW w:w="1418" w:type="dxa"/>
          </w:tcPr>
          <w:p w14:paraId="754A2371" w14:textId="7DE26931" w:rsidR="00B04B31" w:rsidRPr="00F03A21" w:rsidRDefault="00B04B31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26.544</w:t>
            </w:r>
          </w:p>
        </w:tc>
      </w:tr>
      <w:tr w:rsidR="00B04B31" w:rsidRPr="00F03A21" w14:paraId="29404219" w14:textId="77777777" w:rsidTr="00362767">
        <w:tc>
          <w:tcPr>
            <w:tcW w:w="6374" w:type="dxa"/>
          </w:tcPr>
          <w:p w14:paraId="540D197F" w14:textId="00DAA987" w:rsidR="00B04B31" w:rsidRPr="00F03A21" w:rsidRDefault="00B04B31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Nabava strojeva za komunalni pogon</w:t>
            </w:r>
            <w:r w:rsidRPr="00F03A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5981061" w14:textId="37F6EDCE" w:rsidR="00B04B31" w:rsidRPr="00F03A21" w:rsidRDefault="00B04B31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24.819</w:t>
            </w:r>
          </w:p>
        </w:tc>
        <w:tc>
          <w:tcPr>
            <w:tcW w:w="1418" w:type="dxa"/>
          </w:tcPr>
          <w:p w14:paraId="05B91AA8" w14:textId="5404F6F4" w:rsidR="00B04B31" w:rsidRPr="00F03A21" w:rsidRDefault="00B04B31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24.819</w:t>
            </w:r>
          </w:p>
        </w:tc>
      </w:tr>
      <w:tr w:rsidR="00B04B31" w:rsidRPr="00F03A21" w14:paraId="44B1BB18" w14:textId="77777777" w:rsidTr="00362767">
        <w:tc>
          <w:tcPr>
            <w:tcW w:w="6374" w:type="dxa"/>
          </w:tcPr>
          <w:p w14:paraId="21349339" w14:textId="66CE41AA" w:rsidR="00B04B31" w:rsidRPr="00F03A21" w:rsidRDefault="00B04B31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Nabava </w:t>
            </w:r>
            <w:r w:rsidR="008A6DC5">
              <w:rPr>
                <w:rFonts w:ascii="Arial" w:hAnsi="Arial" w:cs="Arial"/>
                <w:sz w:val="20"/>
                <w:szCs w:val="20"/>
              </w:rPr>
              <w:t>klupa za groblja</w:t>
            </w:r>
          </w:p>
        </w:tc>
        <w:tc>
          <w:tcPr>
            <w:tcW w:w="1417" w:type="dxa"/>
          </w:tcPr>
          <w:p w14:paraId="7900B8E3" w14:textId="3560F15E" w:rsidR="00B04B31" w:rsidRPr="00F03A21" w:rsidRDefault="008A6DC5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1.327</w:t>
            </w:r>
          </w:p>
        </w:tc>
        <w:tc>
          <w:tcPr>
            <w:tcW w:w="1418" w:type="dxa"/>
          </w:tcPr>
          <w:p w14:paraId="2BC1CBBC" w14:textId="567C0CC7" w:rsidR="00B04B31" w:rsidRPr="00F03A21" w:rsidRDefault="008A6DC5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</w:tr>
      <w:tr w:rsidR="00B04B31" w:rsidRPr="00F03A21" w14:paraId="417979B3" w14:textId="77777777" w:rsidTr="00362767">
        <w:tc>
          <w:tcPr>
            <w:tcW w:w="6374" w:type="dxa"/>
          </w:tcPr>
          <w:p w14:paraId="716372B7" w14:textId="16A9EA17" w:rsidR="00B04B31" w:rsidRPr="008D70E3" w:rsidRDefault="008A6DC5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E3">
              <w:rPr>
                <w:rFonts w:ascii="Arial" w:hAnsi="Arial" w:cs="Arial"/>
                <w:sz w:val="20"/>
                <w:szCs w:val="20"/>
              </w:rPr>
              <w:t>Izgradnja javne rasvjete i parkirališta u ul. Ljudevita Posavskog</w:t>
            </w:r>
          </w:p>
        </w:tc>
        <w:tc>
          <w:tcPr>
            <w:tcW w:w="1417" w:type="dxa"/>
          </w:tcPr>
          <w:p w14:paraId="0F34BF02" w14:textId="4C1C06D2" w:rsidR="00B04B31" w:rsidRPr="00F03A21" w:rsidRDefault="008A6DC5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18.581</w:t>
            </w:r>
          </w:p>
        </w:tc>
        <w:tc>
          <w:tcPr>
            <w:tcW w:w="1418" w:type="dxa"/>
          </w:tcPr>
          <w:p w14:paraId="7590722F" w14:textId="5729E5AD" w:rsidR="00B04B31" w:rsidRPr="00F03A21" w:rsidRDefault="008D70E3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48.772</w:t>
            </w:r>
          </w:p>
        </w:tc>
      </w:tr>
      <w:tr w:rsidR="00B04B31" w:rsidRPr="00F03A21" w14:paraId="74BCA194" w14:textId="77777777" w:rsidTr="00362767">
        <w:tc>
          <w:tcPr>
            <w:tcW w:w="6374" w:type="dxa"/>
          </w:tcPr>
          <w:p w14:paraId="6C3E8EFB" w14:textId="2BF627E1" w:rsidR="00B04B31" w:rsidRPr="008D70E3" w:rsidRDefault="008A6DC5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E3">
              <w:rPr>
                <w:rFonts w:ascii="Arial" w:hAnsi="Arial" w:cs="Arial"/>
                <w:sz w:val="20"/>
                <w:szCs w:val="20"/>
              </w:rPr>
              <w:t xml:space="preserve">Izgradnja autobusnog stajališta u Staroj Gradiški </w:t>
            </w:r>
            <w:r w:rsidR="00B04B31" w:rsidRPr="008D70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14:paraId="370033E9" w14:textId="4371B21B" w:rsidR="00B04B31" w:rsidRPr="00F03A21" w:rsidRDefault="008A6DC5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41.144</w:t>
            </w:r>
          </w:p>
        </w:tc>
        <w:tc>
          <w:tcPr>
            <w:tcW w:w="1418" w:type="dxa"/>
          </w:tcPr>
          <w:p w14:paraId="1DD44DE2" w14:textId="11D0211C" w:rsidR="00B04B31" w:rsidRPr="00F03A21" w:rsidRDefault="008D70E3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67.799</w:t>
            </w:r>
          </w:p>
        </w:tc>
      </w:tr>
      <w:tr w:rsidR="00B04B31" w:rsidRPr="00F03A21" w14:paraId="27ABADB3" w14:textId="77777777" w:rsidTr="00362767">
        <w:tc>
          <w:tcPr>
            <w:tcW w:w="6374" w:type="dxa"/>
          </w:tcPr>
          <w:p w14:paraId="038F99BD" w14:textId="1D5EFB2D" w:rsidR="00B04B31" w:rsidRPr="00F03A21" w:rsidRDefault="008A6DC5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Uređenje dječjeg igrališta na Cvjetnom trgu </w:t>
            </w:r>
          </w:p>
        </w:tc>
        <w:tc>
          <w:tcPr>
            <w:tcW w:w="1417" w:type="dxa"/>
          </w:tcPr>
          <w:p w14:paraId="37099B96" w14:textId="4A82DCC4" w:rsidR="00B04B31" w:rsidRPr="00F03A21" w:rsidRDefault="008A6DC5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30.526</w:t>
            </w:r>
          </w:p>
        </w:tc>
        <w:tc>
          <w:tcPr>
            <w:tcW w:w="1418" w:type="dxa"/>
          </w:tcPr>
          <w:p w14:paraId="06A29E9D" w14:textId="5703F468" w:rsidR="00B04B31" w:rsidRPr="00F03A21" w:rsidRDefault="008A6DC5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</w:t>
            </w:r>
          </w:p>
        </w:tc>
      </w:tr>
      <w:tr w:rsidR="00B04B31" w:rsidRPr="00F03A21" w14:paraId="397B2DFA" w14:textId="77777777" w:rsidTr="00362767">
        <w:tc>
          <w:tcPr>
            <w:tcW w:w="6374" w:type="dxa"/>
          </w:tcPr>
          <w:p w14:paraId="00337C81" w14:textId="097BC94D" w:rsidR="00B04B31" w:rsidRPr="00F03A21" w:rsidRDefault="008A6DC5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Uređenje okoliša pored Doma kulture</w:t>
            </w:r>
          </w:p>
        </w:tc>
        <w:tc>
          <w:tcPr>
            <w:tcW w:w="1417" w:type="dxa"/>
          </w:tcPr>
          <w:p w14:paraId="523C177C" w14:textId="2E8810F2" w:rsidR="00B04B31" w:rsidRPr="00F03A21" w:rsidRDefault="008A6DC5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102.526</w:t>
            </w:r>
          </w:p>
        </w:tc>
        <w:tc>
          <w:tcPr>
            <w:tcW w:w="1418" w:type="dxa"/>
          </w:tcPr>
          <w:p w14:paraId="665DD9D8" w14:textId="00277951" w:rsidR="00B04B31" w:rsidRPr="00F03A21" w:rsidRDefault="008D70E3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96.526</w:t>
            </w:r>
          </w:p>
        </w:tc>
      </w:tr>
      <w:tr w:rsidR="00B04B31" w:rsidRPr="00F03A21" w14:paraId="1373C214" w14:textId="77777777" w:rsidTr="00362767">
        <w:tc>
          <w:tcPr>
            <w:tcW w:w="6374" w:type="dxa"/>
          </w:tcPr>
          <w:p w14:paraId="459FA8FC" w14:textId="22D7233A" w:rsidR="00B04B31" w:rsidRPr="00F03A21" w:rsidRDefault="008A6DC5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Uređenje spomen zida </w:t>
            </w:r>
          </w:p>
        </w:tc>
        <w:tc>
          <w:tcPr>
            <w:tcW w:w="1417" w:type="dxa"/>
          </w:tcPr>
          <w:p w14:paraId="1922AB3C" w14:textId="3B39A462" w:rsidR="00B04B31" w:rsidRPr="00F03A21" w:rsidRDefault="008A6DC5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66.361.</w:t>
            </w:r>
          </w:p>
        </w:tc>
        <w:tc>
          <w:tcPr>
            <w:tcW w:w="1418" w:type="dxa"/>
          </w:tcPr>
          <w:p w14:paraId="620FCE8C" w14:textId="6D834ACA" w:rsidR="00B04B31" w:rsidRPr="00F03A21" w:rsidRDefault="008D70E3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8A6DC5" w:rsidRPr="00F03A21" w14:paraId="3B9966E9" w14:textId="77777777" w:rsidTr="00362767">
        <w:tc>
          <w:tcPr>
            <w:tcW w:w="6374" w:type="dxa"/>
          </w:tcPr>
          <w:p w14:paraId="386B698A" w14:textId="6E4694EC" w:rsidR="008A6DC5" w:rsidRDefault="008A6DC5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 projektne dokumentacije – most Pivare</w:t>
            </w:r>
          </w:p>
        </w:tc>
        <w:tc>
          <w:tcPr>
            <w:tcW w:w="1417" w:type="dxa"/>
          </w:tcPr>
          <w:p w14:paraId="0BBCABED" w14:textId="2667158F" w:rsidR="008A6DC5" w:rsidRPr="00F03A21" w:rsidRDefault="008A6DC5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17.524</w:t>
            </w:r>
          </w:p>
        </w:tc>
        <w:tc>
          <w:tcPr>
            <w:tcW w:w="1418" w:type="dxa"/>
          </w:tcPr>
          <w:p w14:paraId="601C5FF0" w14:textId="62019551" w:rsidR="008A6DC5" w:rsidRPr="00F03A21" w:rsidRDefault="008A6DC5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17.524</w:t>
            </w:r>
          </w:p>
        </w:tc>
      </w:tr>
      <w:tr w:rsidR="008A6DC5" w:rsidRPr="00F03A21" w14:paraId="1460739B" w14:textId="77777777" w:rsidTr="00362767">
        <w:tc>
          <w:tcPr>
            <w:tcW w:w="6374" w:type="dxa"/>
          </w:tcPr>
          <w:p w14:paraId="2C04BA67" w14:textId="64422E56" w:rsidR="008A6DC5" w:rsidRDefault="008A6DC5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 izmjena i dopuna PPU-a općine Stara Gradiška</w:t>
            </w:r>
          </w:p>
        </w:tc>
        <w:tc>
          <w:tcPr>
            <w:tcW w:w="1417" w:type="dxa"/>
          </w:tcPr>
          <w:p w14:paraId="4C6FBFE8" w14:textId="500CE234" w:rsidR="008A6DC5" w:rsidRPr="00F03A21" w:rsidRDefault="008A6DC5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13.272</w:t>
            </w:r>
          </w:p>
        </w:tc>
        <w:tc>
          <w:tcPr>
            <w:tcW w:w="1418" w:type="dxa"/>
          </w:tcPr>
          <w:p w14:paraId="762213D9" w14:textId="3FC9120D" w:rsidR="008A6DC5" w:rsidRPr="00F03A21" w:rsidRDefault="008A6DC5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12.769</w:t>
            </w:r>
          </w:p>
        </w:tc>
      </w:tr>
      <w:tr w:rsidR="008A6DC5" w:rsidRPr="00F03A21" w14:paraId="331FFA3D" w14:textId="77777777" w:rsidTr="00362767">
        <w:tc>
          <w:tcPr>
            <w:tcW w:w="6374" w:type="dxa"/>
          </w:tcPr>
          <w:p w14:paraId="0875E89E" w14:textId="5C4C70D3" w:rsidR="008A6DC5" w:rsidRDefault="008A6DC5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Izrada idejnog projekta uređenja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Starače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E69B431" w14:textId="3D24AB8C" w:rsidR="008A6DC5" w:rsidRDefault="008A6DC5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3.318</w:t>
            </w:r>
          </w:p>
        </w:tc>
        <w:tc>
          <w:tcPr>
            <w:tcW w:w="1418" w:type="dxa"/>
          </w:tcPr>
          <w:p w14:paraId="28327785" w14:textId="25135C4A" w:rsidR="008A6DC5" w:rsidRDefault="008A6DC5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3.318</w:t>
            </w:r>
          </w:p>
        </w:tc>
      </w:tr>
      <w:tr w:rsidR="008D70E3" w:rsidRPr="00F03A21" w14:paraId="7B806870" w14:textId="77777777" w:rsidTr="00362767">
        <w:tc>
          <w:tcPr>
            <w:tcW w:w="6374" w:type="dxa"/>
          </w:tcPr>
          <w:p w14:paraId="43A6D0D7" w14:textId="4F6D5F84" w:rsidR="008D70E3" w:rsidRDefault="008D70E3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Istaknuto"/>
                <w:rFonts w:ascii="Arial" w:hAnsi="Arial" w:cs="Arial"/>
                <w:bCs/>
                <w:i w:val="0"/>
                <w:iCs w:val="0"/>
                <w:color w:val="000000"/>
                <w:sz w:val="20"/>
                <w:szCs w:val="20"/>
              </w:rPr>
              <w:t xml:space="preserve">Izrada projekta </w:t>
            </w:r>
            <w:proofErr w:type="spellStart"/>
            <w:r>
              <w:rPr>
                <w:rStyle w:val="Istaknuto"/>
                <w:rFonts w:ascii="Arial" w:hAnsi="Arial" w:cs="Arial"/>
                <w:bCs/>
                <w:i w:val="0"/>
                <w:iCs w:val="0"/>
                <w:color w:val="000000"/>
                <w:sz w:val="20"/>
                <w:szCs w:val="20"/>
              </w:rPr>
              <w:t>novelacije</w:t>
            </w:r>
            <w:proofErr w:type="spellEnd"/>
            <w:r>
              <w:rPr>
                <w:rStyle w:val="Istaknuto"/>
                <w:rFonts w:ascii="Arial" w:hAnsi="Arial" w:cs="Arial"/>
                <w:bCs/>
                <w:i w:val="0"/>
                <w:iCs w:val="0"/>
                <w:color w:val="000000"/>
                <w:sz w:val="20"/>
                <w:szCs w:val="20"/>
              </w:rPr>
              <w:t xml:space="preserve"> Trga hrvatskih branitelja</w:t>
            </w:r>
          </w:p>
        </w:tc>
        <w:tc>
          <w:tcPr>
            <w:tcW w:w="1417" w:type="dxa"/>
          </w:tcPr>
          <w:p w14:paraId="71A69EDF" w14:textId="0B043D6D" w:rsidR="008D70E3" w:rsidRDefault="008D70E3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2029B7E4" w14:textId="455A6749" w:rsidR="008D70E3" w:rsidRDefault="008D70E3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</w:tr>
    </w:tbl>
    <w:p w14:paraId="34342845" w14:textId="77777777" w:rsidR="00AA2DBD" w:rsidRDefault="00AA2DBD" w:rsidP="00AA2DBD">
      <w:pPr>
        <w:tabs>
          <w:tab w:val="left" w:pos="4890"/>
        </w:tabs>
        <w:jc w:val="both"/>
        <w:rPr>
          <w:rFonts w:ascii="Arial" w:hAnsi="Arial" w:cs="Arial"/>
          <w:sz w:val="20"/>
          <w:szCs w:val="20"/>
        </w:rPr>
      </w:pPr>
    </w:p>
    <w:p w14:paraId="49B1C219" w14:textId="77777777" w:rsidR="008D70E3" w:rsidRPr="00F03A21" w:rsidRDefault="008D70E3" w:rsidP="00AA2DBD">
      <w:pPr>
        <w:tabs>
          <w:tab w:val="left" w:pos="4890"/>
        </w:tabs>
        <w:jc w:val="both"/>
        <w:rPr>
          <w:rFonts w:ascii="Arial" w:hAnsi="Arial" w:cs="Arial"/>
          <w:sz w:val="20"/>
          <w:szCs w:val="20"/>
        </w:rPr>
      </w:pPr>
    </w:p>
    <w:p w14:paraId="3817DCD2" w14:textId="4C206512" w:rsidR="00AA2DBD" w:rsidRPr="008D70E3" w:rsidRDefault="008D70E3" w:rsidP="008D70E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03A21">
        <w:rPr>
          <w:rFonts w:ascii="Arial" w:hAnsi="Arial" w:cs="Arial"/>
          <w:b/>
          <w:bCs/>
          <w:sz w:val="20"/>
          <w:szCs w:val="20"/>
        </w:rPr>
        <w:t xml:space="preserve">Rashodi prema funkcijskoj klasifikaciji </w:t>
      </w:r>
    </w:p>
    <w:tbl>
      <w:tblPr>
        <w:tblW w:w="8348" w:type="dxa"/>
        <w:tblLook w:val="04A0" w:firstRow="1" w:lastRow="0" w:firstColumn="1" w:lastColumn="0" w:noHBand="0" w:noVBand="1"/>
      </w:tblPr>
      <w:tblGrid>
        <w:gridCol w:w="4678"/>
        <w:gridCol w:w="1018"/>
        <w:gridCol w:w="1483"/>
        <w:gridCol w:w="1109"/>
        <w:gridCol w:w="60"/>
      </w:tblGrid>
      <w:tr w:rsidR="008D70E3" w:rsidRPr="00F03A21" w14:paraId="0CB10991" w14:textId="77777777" w:rsidTr="008D70E3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63D479" w14:textId="77777777" w:rsidR="008D70E3" w:rsidRPr="00F03A21" w:rsidRDefault="008D70E3" w:rsidP="00362767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NAZIV FUNKCIJSKE KLASIFIKACIJE 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DAFD8D" w14:textId="0B3EC521" w:rsidR="008D70E3" w:rsidRPr="00F03A21" w:rsidRDefault="008D70E3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PLAN ZA 202</w:t>
            </w:r>
            <w:r w:rsidR="0070544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3DCAAA" w14:textId="77777777" w:rsidR="008D70E3" w:rsidRPr="00F03A21" w:rsidRDefault="008D70E3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POVEĆANJE/</w:t>
            </w:r>
          </w:p>
          <w:p w14:paraId="5D949753" w14:textId="77777777" w:rsidR="008D70E3" w:rsidRPr="00F03A21" w:rsidRDefault="008D70E3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SMANJENJE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87E3481" w14:textId="33CC8B57" w:rsidR="008D70E3" w:rsidRPr="00F03A21" w:rsidRDefault="008D70E3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NOVI PLAN ZA 202</w:t>
            </w:r>
            <w:r w:rsidR="0070544A">
              <w:rPr>
                <w:rFonts w:ascii="Arial" w:hAnsi="Arial" w:cs="Arial"/>
                <w:sz w:val="20"/>
                <w:szCs w:val="20"/>
              </w:rPr>
              <w:t>3</w:t>
            </w:r>
            <w:r w:rsidRPr="00F03A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D70E3" w:rsidRPr="00F03A21" w14:paraId="7EEBDCD1" w14:textId="77777777" w:rsidTr="008D70E3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A4D6" w14:textId="77777777" w:rsidR="008D70E3" w:rsidRPr="00F03A21" w:rsidRDefault="008D70E3" w:rsidP="008D70E3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Opće javne usluge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A98A" w14:textId="712813B1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178.681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D0074" w14:textId="6CDEAEDE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3.821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473C95" w14:textId="7D987716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188.502</w:t>
            </w:r>
          </w:p>
        </w:tc>
      </w:tr>
      <w:tr w:rsidR="008D70E3" w:rsidRPr="00F03A21" w14:paraId="07DD2533" w14:textId="77777777" w:rsidTr="008D70E3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4313" w14:textId="77777777" w:rsidR="008D70E3" w:rsidRPr="00F03A21" w:rsidRDefault="008D70E3" w:rsidP="008D70E3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Javni red i sigurnost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10132" w14:textId="60AAC5D5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19.245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7DE70" w14:textId="044AC817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6D5186" w14:textId="5042E1A3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19.245</w:t>
            </w:r>
          </w:p>
        </w:tc>
      </w:tr>
      <w:tr w:rsidR="008D70E3" w:rsidRPr="00F03A21" w14:paraId="2449F6F8" w14:textId="77777777" w:rsidTr="008D70E3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CCC0" w14:textId="77777777" w:rsidR="008D70E3" w:rsidRPr="00F03A21" w:rsidRDefault="008D70E3" w:rsidP="008D70E3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Ekonomski poslovi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3B693" w14:textId="12E60E8B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362.133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FCA31" w14:textId="07574CCA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-21.697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7C9AC4" w14:textId="30D6FAB0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340.436</w:t>
            </w:r>
          </w:p>
        </w:tc>
      </w:tr>
      <w:tr w:rsidR="008D70E3" w:rsidRPr="00F03A21" w14:paraId="6F9B2063" w14:textId="77777777" w:rsidTr="008D70E3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508D" w14:textId="77777777" w:rsidR="008D70E3" w:rsidRPr="00F03A21" w:rsidRDefault="008D70E3" w:rsidP="008D70E3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Zaštita okoliša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30901" w14:textId="5EE5E2CC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136.307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D2A02" w14:textId="0996D484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-17.924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A13C82" w14:textId="425C0EEC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118.383</w:t>
            </w:r>
          </w:p>
        </w:tc>
      </w:tr>
      <w:tr w:rsidR="008D70E3" w:rsidRPr="00F03A21" w14:paraId="5E8403C9" w14:textId="77777777" w:rsidTr="008D70E3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7C03" w14:textId="77777777" w:rsidR="008D70E3" w:rsidRPr="00F03A21" w:rsidRDefault="008D70E3" w:rsidP="008D70E3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Usluge unaprjeđenja stanovanja i zajednice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05748" w14:textId="18DAC0E1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186.738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136FB" w14:textId="280E8CC0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86FC26" w14:textId="60B55D88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194.153</w:t>
            </w:r>
          </w:p>
        </w:tc>
      </w:tr>
      <w:tr w:rsidR="008D70E3" w:rsidRPr="00F03A21" w14:paraId="644DC28D" w14:textId="77777777" w:rsidTr="008D70E3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28E3" w14:textId="77777777" w:rsidR="008D70E3" w:rsidRPr="00F03A21" w:rsidRDefault="008D70E3" w:rsidP="008D70E3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Zdravstvo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75166" w14:textId="0FC5DE6D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23.226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A9417" w14:textId="1BFE994A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500E9F" w14:textId="28D21688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23.726</w:t>
            </w:r>
          </w:p>
        </w:tc>
      </w:tr>
      <w:tr w:rsidR="008D70E3" w:rsidRPr="00F03A21" w14:paraId="6C1379E2" w14:textId="77777777" w:rsidTr="008D70E3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7E6E" w14:textId="77777777" w:rsidR="008D70E3" w:rsidRPr="00F03A21" w:rsidRDefault="008D70E3" w:rsidP="008D70E3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Rekreacija, kultura i religija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80851" w14:textId="08894F3B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147.322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3FAC5" w14:textId="45206244" w:rsidR="008D70E3" w:rsidRPr="00F03A21" w:rsidRDefault="00DC36AC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-105.440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F82E43" w14:textId="1EB71701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41.882</w:t>
            </w:r>
          </w:p>
        </w:tc>
      </w:tr>
      <w:tr w:rsidR="008D70E3" w:rsidRPr="00F03A21" w14:paraId="6926E4EE" w14:textId="77777777" w:rsidTr="008D70E3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C01F" w14:textId="77777777" w:rsidR="008D70E3" w:rsidRPr="00F03A21" w:rsidRDefault="008D70E3" w:rsidP="008D70E3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Obrazovanje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D24A30" w14:textId="025967E1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46.585</w:t>
            </w:r>
          </w:p>
        </w:tc>
        <w:tc>
          <w:tcPr>
            <w:tcW w:w="14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7506F9" w14:textId="4631EC80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1998242" w14:textId="4E41FA4E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46.585</w:t>
            </w:r>
          </w:p>
        </w:tc>
      </w:tr>
      <w:tr w:rsidR="008D70E3" w:rsidRPr="00F03A21" w14:paraId="10D10113" w14:textId="77777777" w:rsidTr="008D70E3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97F31" w14:textId="77777777" w:rsidR="008D70E3" w:rsidRPr="00F03A21" w:rsidRDefault="008D70E3" w:rsidP="008D70E3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Socijalna zaštita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013087" w14:textId="08D4E409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22.429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AF6796" w14:textId="6D3C62CF" w:rsidR="008D70E3" w:rsidRPr="00F03A21" w:rsidRDefault="00DC36AC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B25B658" w14:textId="542C652A" w:rsidR="008D70E3" w:rsidRPr="00F03A21" w:rsidRDefault="008D70E3" w:rsidP="008D7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22.898</w:t>
            </w:r>
          </w:p>
        </w:tc>
      </w:tr>
    </w:tbl>
    <w:p w14:paraId="2EEF10CA" w14:textId="77777777" w:rsidR="008D70E3" w:rsidRDefault="008D70E3" w:rsidP="00B87FB3">
      <w:pPr>
        <w:rPr>
          <w:rFonts w:ascii="Arial" w:hAnsi="Arial" w:cs="Arial"/>
          <w:b/>
          <w:bCs/>
          <w:sz w:val="22"/>
          <w:szCs w:val="22"/>
        </w:rPr>
      </w:pPr>
    </w:p>
    <w:p w14:paraId="54531B07" w14:textId="0696C749" w:rsidR="00DC36AC" w:rsidRPr="00DC36AC" w:rsidRDefault="00DC36AC" w:rsidP="00DC36A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03A21">
        <w:rPr>
          <w:rFonts w:ascii="Arial" w:hAnsi="Arial" w:cs="Arial"/>
          <w:b/>
          <w:bCs/>
          <w:sz w:val="20"/>
          <w:szCs w:val="20"/>
        </w:rPr>
        <w:t>Rashodi prema izvorima financiranja</w:t>
      </w:r>
    </w:p>
    <w:tbl>
      <w:tblPr>
        <w:tblW w:w="8145" w:type="dxa"/>
        <w:tblLook w:val="04A0" w:firstRow="1" w:lastRow="0" w:firstColumn="1" w:lastColumn="0" w:noHBand="0" w:noVBand="1"/>
      </w:tblPr>
      <w:tblGrid>
        <w:gridCol w:w="4678"/>
        <w:gridCol w:w="1017"/>
        <w:gridCol w:w="1483"/>
        <w:gridCol w:w="1093"/>
      </w:tblGrid>
      <w:tr w:rsidR="00DC36AC" w:rsidRPr="00F03A21" w14:paraId="021E23D5" w14:textId="77777777" w:rsidTr="00362767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B6DECA" w14:textId="77777777" w:rsidR="00DC36AC" w:rsidRPr="00F03A21" w:rsidRDefault="00DC36AC" w:rsidP="003627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NAZIV IZVORA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08DB2DE" w14:textId="2F28FFC0" w:rsidR="00DC36AC" w:rsidRPr="00F03A21" w:rsidRDefault="00DC36AC" w:rsidP="003627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PLAN ZA 202</w:t>
            </w:r>
            <w:r w:rsidR="0070544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713AD10" w14:textId="77777777" w:rsidR="00DC36AC" w:rsidRPr="00F03A21" w:rsidRDefault="00DC36AC" w:rsidP="003627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POVEĆANJE/</w:t>
            </w:r>
          </w:p>
          <w:p w14:paraId="48E3246A" w14:textId="77777777" w:rsidR="00DC36AC" w:rsidRPr="00F03A21" w:rsidRDefault="00DC36AC" w:rsidP="003627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SMANJENJE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CF8DC09" w14:textId="2F69F968" w:rsidR="00DC36AC" w:rsidRPr="00F03A21" w:rsidRDefault="00DC36AC" w:rsidP="003627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NOVI PLAN ZA 202</w:t>
            </w:r>
            <w:r w:rsidR="0070544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DC36AC" w:rsidRPr="00F03A21" w14:paraId="42BAC577" w14:textId="77777777" w:rsidTr="0070544A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5EB2" w14:textId="77777777" w:rsidR="00DC36AC" w:rsidRPr="00F03A21" w:rsidRDefault="00DC36AC" w:rsidP="003627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AAB4F9" w14:textId="2E1FF039" w:rsidR="00DC36AC" w:rsidRPr="00F03A21" w:rsidRDefault="0070544A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100.085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ED8AED" w14:textId="163B565B" w:rsidR="00DC36AC" w:rsidRPr="00F03A21" w:rsidRDefault="0070544A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9.790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F7711A" w14:textId="6D03BABF" w:rsidR="00DC36AC" w:rsidRPr="00F03A21" w:rsidRDefault="008F3C4B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109.875</w:t>
            </w:r>
          </w:p>
        </w:tc>
      </w:tr>
      <w:tr w:rsidR="00DC36AC" w:rsidRPr="00F03A21" w14:paraId="7894E819" w14:textId="77777777" w:rsidTr="0070544A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49F7" w14:textId="77777777" w:rsidR="00DC36AC" w:rsidRPr="00F03A21" w:rsidRDefault="00DC36AC" w:rsidP="003627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C03324" w14:textId="73A6A341" w:rsidR="00DC36AC" w:rsidRPr="00F03A21" w:rsidRDefault="0070544A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265.840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76BE93" w14:textId="7A9066E2" w:rsidR="00DC36AC" w:rsidRPr="00F03A21" w:rsidRDefault="0070544A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73.964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79E6B7" w14:textId="6A0386E0" w:rsidR="00DC36AC" w:rsidRPr="00F03A21" w:rsidRDefault="008F3C4B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339.804</w:t>
            </w:r>
          </w:p>
        </w:tc>
      </w:tr>
      <w:tr w:rsidR="00DC36AC" w:rsidRPr="00F03A21" w14:paraId="202EE3CB" w14:textId="77777777" w:rsidTr="0070544A">
        <w:trPr>
          <w:trHeight w:val="2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FD66" w14:textId="77777777" w:rsidR="00DC36AC" w:rsidRPr="00F03A21" w:rsidRDefault="00DC36AC" w:rsidP="003627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Pomoći EU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DDE57" w14:textId="5AD1FD35" w:rsidR="00DC36AC" w:rsidRPr="00F03A21" w:rsidRDefault="0070544A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7707F" w14:textId="10C7F48D" w:rsidR="00DC36AC" w:rsidRPr="00F03A21" w:rsidRDefault="0070544A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37727" w14:textId="245A3CCF" w:rsidR="00DC36AC" w:rsidRPr="00F03A21" w:rsidRDefault="008F3C4B" w:rsidP="003627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36AC" w:rsidRPr="00F03A21" w14:paraId="6F14B25D" w14:textId="77777777" w:rsidTr="0070544A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A74E" w14:textId="77777777" w:rsidR="00DC36AC" w:rsidRPr="00F03A21" w:rsidRDefault="00DC36AC" w:rsidP="003627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Ostale pomoći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503CE5" w14:textId="4B262918" w:rsidR="00DC36AC" w:rsidRPr="00F03A21" w:rsidRDefault="0070544A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404.566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CE3B2" w14:textId="572F4FC2" w:rsidR="00DC36AC" w:rsidRPr="00F03A21" w:rsidRDefault="0070544A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20.509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F820F1" w14:textId="53B21264" w:rsidR="00DC36AC" w:rsidRPr="00F03A21" w:rsidRDefault="008F3C4B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425.075</w:t>
            </w:r>
          </w:p>
        </w:tc>
      </w:tr>
      <w:tr w:rsidR="00DC36AC" w:rsidRPr="00F03A21" w14:paraId="72F8434E" w14:textId="77777777" w:rsidTr="0070544A">
        <w:trPr>
          <w:trHeight w:val="240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7A72" w14:textId="77777777" w:rsidR="00DC36AC" w:rsidRPr="00F03A21" w:rsidRDefault="00DC36AC" w:rsidP="003627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B65272E" w14:textId="022829B9" w:rsidR="00DC36AC" w:rsidRPr="00F03A21" w:rsidRDefault="0070544A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305.721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29CD94B" w14:textId="31702571" w:rsidR="00DC36AC" w:rsidRPr="00F03A21" w:rsidRDefault="0070544A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-283.321</w:t>
            </w: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648D3F5" w14:textId="28471DC3" w:rsidR="00DC36AC" w:rsidRPr="00F03A21" w:rsidRDefault="008F3C4B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22.400</w:t>
            </w:r>
          </w:p>
        </w:tc>
      </w:tr>
      <w:tr w:rsidR="00DC36AC" w:rsidRPr="00F03A21" w14:paraId="2B6494DD" w14:textId="77777777" w:rsidTr="0070544A">
        <w:trPr>
          <w:trHeight w:val="184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3AF75B" w14:textId="77777777" w:rsidR="00DC36AC" w:rsidRPr="00F03A21" w:rsidRDefault="00DC36AC" w:rsidP="003627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Višak prihoda iz prethodnog razdoblja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63026D1" w14:textId="100FCF44" w:rsidR="00DC36AC" w:rsidRPr="00F03A21" w:rsidRDefault="0070544A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46.454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04DE1B7" w14:textId="4B18E610" w:rsidR="00DC36AC" w:rsidRPr="00F03A21" w:rsidRDefault="0070544A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52.202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6D8EF63" w14:textId="666DAD5D" w:rsidR="00DC36AC" w:rsidRPr="00F03A21" w:rsidRDefault="008F3C4B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98.656</w:t>
            </w:r>
          </w:p>
        </w:tc>
      </w:tr>
    </w:tbl>
    <w:p w14:paraId="3447849A" w14:textId="77777777" w:rsidR="00DC36AC" w:rsidRDefault="00DC36AC" w:rsidP="00B87FB3">
      <w:pPr>
        <w:rPr>
          <w:rFonts w:ascii="Arial" w:hAnsi="Arial" w:cs="Arial"/>
          <w:b/>
          <w:bCs/>
          <w:sz w:val="22"/>
          <w:szCs w:val="22"/>
        </w:rPr>
      </w:pPr>
    </w:p>
    <w:p w14:paraId="48F46724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362B3719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5C7C36FF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2CC68C1D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2DAD5A11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6FDDB6CA" w14:textId="77777777" w:rsidR="008F3C4B" w:rsidRDefault="008F3C4B" w:rsidP="008F3C4B">
      <w:pPr>
        <w:jc w:val="center"/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lastRenderedPageBreak/>
        <w:t>OBRAZLOŽENJE IZMJENA I DOPUNA POSEBNOG DIJELA PRORAČUNA</w:t>
      </w:r>
    </w:p>
    <w:p w14:paraId="27BA671C" w14:textId="77777777" w:rsidR="008F3C4B" w:rsidRDefault="008F3C4B" w:rsidP="008F3C4B">
      <w:pPr>
        <w:rPr>
          <w:rFonts w:ascii="Arial" w:hAnsi="Arial" w:cs="Arial"/>
          <w:b/>
          <w:sz w:val="20"/>
          <w:szCs w:val="20"/>
        </w:rPr>
      </w:pPr>
    </w:p>
    <w:p w14:paraId="36A4EB25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784C5419" w14:textId="2476A3DA" w:rsidR="008F3C4B" w:rsidRPr="008F3C4B" w:rsidRDefault="008F3C4B" w:rsidP="00B87FB3">
      <w:pPr>
        <w:rPr>
          <w:rFonts w:ascii="Arial" w:hAnsi="Arial" w:cs="Arial"/>
          <w:b/>
          <w:sz w:val="20"/>
          <w:szCs w:val="20"/>
        </w:rPr>
      </w:pPr>
      <w:r w:rsidRPr="00AE5CD1">
        <w:rPr>
          <w:rFonts w:ascii="Arial" w:hAnsi="Arial" w:cs="Arial"/>
          <w:b/>
          <w:sz w:val="20"/>
          <w:szCs w:val="20"/>
        </w:rPr>
        <w:t xml:space="preserve">Rashodi prema organizacijskoj klasifikaciji </w:t>
      </w:r>
    </w:p>
    <w:tbl>
      <w:tblPr>
        <w:tblW w:w="8145" w:type="dxa"/>
        <w:tblLook w:val="04A0" w:firstRow="1" w:lastRow="0" w:firstColumn="1" w:lastColumn="0" w:noHBand="0" w:noVBand="1"/>
      </w:tblPr>
      <w:tblGrid>
        <w:gridCol w:w="4678"/>
        <w:gridCol w:w="1106"/>
        <w:gridCol w:w="1483"/>
        <w:gridCol w:w="1093"/>
      </w:tblGrid>
      <w:tr w:rsidR="008F3C4B" w:rsidRPr="00AE5CD1" w14:paraId="369F02D8" w14:textId="77777777" w:rsidTr="00362767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D6359C" w14:textId="77777777" w:rsidR="008F3C4B" w:rsidRPr="00AE5CD1" w:rsidRDefault="008F3C4B" w:rsidP="003627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sz w:val="20"/>
                <w:szCs w:val="20"/>
              </w:rPr>
              <w:t>NAZIV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0D37260" w14:textId="0F00CBE5" w:rsidR="008F3C4B" w:rsidRPr="00AE5CD1" w:rsidRDefault="008F3C4B" w:rsidP="003627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PLAN ZA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AD7720A" w14:textId="77777777" w:rsidR="008F3C4B" w:rsidRPr="00AE5CD1" w:rsidRDefault="008F3C4B" w:rsidP="003627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POVEĆANJE/</w:t>
            </w:r>
          </w:p>
          <w:p w14:paraId="463EC712" w14:textId="77777777" w:rsidR="008F3C4B" w:rsidRPr="00AE5CD1" w:rsidRDefault="008F3C4B" w:rsidP="003627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SMANJENJE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167CFE2" w14:textId="4A902EED" w:rsidR="008F3C4B" w:rsidRPr="00AE5CD1" w:rsidRDefault="008F3C4B" w:rsidP="003627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NOVI PLAN ZA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8F3C4B" w:rsidRPr="00AE5CD1" w14:paraId="48845FF5" w14:textId="77777777" w:rsidTr="00362767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E81F" w14:textId="77777777" w:rsidR="008F3C4B" w:rsidRPr="00AE5CD1" w:rsidRDefault="008F3C4B" w:rsidP="003627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 xml:space="preserve">PREDSTAVNIČKO I IZVRŠNO TIJELO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4A1A3F5" w14:textId="1FCEFDA0" w:rsidR="008F3C4B" w:rsidRPr="00AE5CD1" w:rsidRDefault="008F3C4B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69.386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81BDEC5" w14:textId="1AEB1E79" w:rsidR="008F3C4B" w:rsidRPr="00AE5CD1" w:rsidRDefault="008F3C4B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-4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03E13A4" w14:textId="1142FF56" w:rsidR="008F3C4B" w:rsidRPr="00AE5CD1" w:rsidRDefault="008F3C4B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69.342</w:t>
            </w:r>
          </w:p>
        </w:tc>
      </w:tr>
      <w:tr w:rsidR="008F3C4B" w:rsidRPr="00AE5CD1" w14:paraId="471AEFA8" w14:textId="77777777" w:rsidTr="00362767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20AA1" w14:textId="77777777" w:rsidR="008F3C4B" w:rsidRPr="00AE5CD1" w:rsidRDefault="008F3C4B" w:rsidP="003627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JEDINSTVENI UPRAVNI ODJEL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13E870C" w14:textId="24CAE935" w:rsidR="008F3C4B" w:rsidRPr="00AE5CD1" w:rsidRDefault="008F3C4B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1.062.571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6CFB8EB" w14:textId="6E1211D3" w:rsidR="008F3C4B" w:rsidRPr="00AE5CD1" w:rsidRDefault="008F3C4B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-136.601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9F5D5E1" w14:textId="18DDB1B1" w:rsidR="008F3C4B" w:rsidRPr="00AE5CD1" w:rsidRDefault="008F3C4B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926.467</w:t>
            </w:r>
          </w:p>
        </w:tc>
      </w:tr>
    </w:tbl>
    <w:p w14:paraId="67F1A866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0B32F6C1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1B46BDFD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51FCA693" w14:textId="77777777" w:rsidR="008F3C4B" w:rsidRPr="009C7409" w:rsidRDefault="008F3C4B" w:rsidP="008F3C4B">
      <w:pPr>
        <w:ind w:left="1800" w:hanging="1800"/>
        <w:jc w:val="center"/>
        <w:rPr>
          <w:rFonts w:ascii="Arial" w:hAnsi="Arial" w:cs="Arial"/>
          <w:b/>
          <w:sz w:val="20"/>
          <w:szCs w:val="20"/>
        </w:rPr>
      </w:pPr>
      <w:r w:rsidRPr="009C7409">
        <w:rPr>
          <w:rFonts w:ascii="Arial" w:hAnsi="Arial" w:cs="Arial"/>
          <w:b/>
          <w:sz w:val="20"/>
          <w:szCs w:val="20"/>
        </w:rPr>
        <w:t>Rashodi prema programima i projektima</w:t>
      </w:r>
    </w:p>
    <w:p w14:paraId="270B33B3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0D94A4B5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251B0EEF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1DC4E450" w14:textId="706CDD7A" w:rsidR="008F3C4B" w:rsidRDefault="008F3C4B" w:rsidP="00B87FB3">
      <w:pPr>
        <w:rPr>
          <w:rFonts w:ascii="Arial" w:hAnsi="Arial" w:cs="Arial"/>
          <w:b/>
          <w:bCs/>
          <w:sz w:val="20"/>
          <w:szCs w:val="20"/>
        </w:rPr>
      </w:pPr>
      <w:r w:rsidRPr="008F3C4B">
        <w:rPr>
          <w:rFonts w:ascii="Arial" w:hAnsi="Arial" w:cs="Arial"/>
          <w:b/>
          <w:bCs/>
          <w:sz w:val="20"/>
          <w:szCs w:val="20"/>
        </w:rPr>
        <w:t>PROGRAM 1003 ZAŠTITA PRAVA NACIONALNIH MANJINA</w:t>
      </w:r>
    </w:p>
    <w:p w14:paraId="775D9A32" w14:textId="13EEE7ED" w:rsidR="008F3C4B" w:rsidRDefault="008F3C4B" w:rsidP="00B87FB3">
      <w:pPr>
        <w:rPr>
          <w:rFonts w:ascii="Arial" w:hAnsi="Arial" w:cs="Arial"/>
          <w:sz w:val="20"/>
          <w:szCs w:val="20"/>
        </w:rPr>
      </w:pPr>
      <w:r w:rsidRPr="008F3C4B">
        <w:rPr>
          <w:rFonts w:ascii="Arial" w:hAnsi="Arial" w:cs="Arial"/>
          <w:sz w:val="20"/>
          <w:szCs w:val="20"/>
        </w:rPr>
        <w:t>Smanjena su sredstva za  potrebe provođenja Izbor članova Vijeća srpske nacionalne manjine zbog realiziranih manjih troškova</w:t>
      </w:r>
      <w:r>
        <w:rPr>
          <w:rFonts w:ascii="Arial" w:hAnsi="Arial" w:cs="Arial"/>
          <w:sz w:val="20"/>
          <w:szCs w:val="20"/>
        </w:rPr>
        <w:t xml:space="preserve"> </w:t>
      </w:r>
      <w:r w:rsidRPr="008F3C4B">
        <w:rPr>
          <w:rFonts w:ascii="Arial" w:hAnsi="Arial" w:cs="Arial"/>
          <w:sz w:val="20"/>
          <w:szCs w:val="20"/>
        </w:rPr>
        <w:t xml:space="preserve">od prvotno planiranih </w:t>
      </w:r>
      <w:r>
        <w:rPr>
          <w:rFonts w:ascii="Arial" w:hAnsi="Arial" w:cs="Arial"/>
          <w:sz w:val="20"/>
          <w:szCs w:val="20"/>
        </w:rPr>
        <w:t>.</w:t>
      </w:r>
    </w:p>
    <w:p w14:paraId="06285979" w14:textId="77777777" w:rsidR="008F3C4B" w:rsidRDefault="008F3C4B" w:rsidP="00B87FB3">
      <w:pPr>
        <w:rPr>
          <w:rFonts w:ascii="Arial" w:hAnsi="Arial" w:cs="Arial"/>
          <w:sz w:val="20"/>
          <w:szCs w:val="20"/>
        </w:rPr>
      </w:pPr>
    </w:p>
    <w:p w14:paraId="0DB3C89F" w14:textId="77777777" w:rsidR="008F3C4B" w:rsidRDefault="008F3C4B" w:rsidP="00B87FB3">
      <w:pPr>
        <w:rPr>
          <w:rFonts w:ascii="Arial" w:hAnsi="Arial" w:cs="Arial"/>
          <w:sz w:val="20"/>
          <w:szCs w:val="20"/>
        </w:rPr>
      </w:pPr>
    </w:p>
    <w:p w14:paraId="453C00D1" w14:textId="1D3AB635" w:rsidR="008F3C4B" w:rsidRDefault="008F3C4B" w:rsidP="00B87FB3">
      <w:pPr>
        <w:rPr>
          <w:rFonts w:ascii="Arial" w:hAnsi="Arial" w:cs="Arial"/>
          <w:b/>
          <w:bCs/>
          <w:sz w:val="20"/>
          <w:szCs w:val="20"/>
        </w:rPr>
      </w:pPr>
      <w:r w:rsidRPr="008F3C4B">
        <w:rPr>
          <w:rFonts w:ascii="Arial" w:hAnsi="Arial" w:cs="Arial"/>
          <w:b/>
          <w:bCs/>
          <w:sz w:val="20"/>
          <w:szCs w:val="20"/>
        </w:rPr>
        <w:t>PROGRAM 1005 PRIPREMA I DONOŠENJE AKATA IZ DJELOKRUGA TIJELA</w:t>
      </w:r>
    </w:p>
    <w:p w14:paraId="2FE1F951" w14:textId="30244B2D" w:rsidR="008F3C4B" w:rsidRDefault="008F3C4B" w:rsidP="00B87FB3">
      <w:pPr>
        <w:rPr>
          <w:rFonts w:ascii="Arial" w:hAnsi="Arial" w:cs="Arial"/>
          <w:sz w:val="20"/>
          <w:szCs w:val="20"/>
        </w:rPr>
      </w:pPr>
      <w:r w:rsidRPr="008F3C4B">
        <w:rPr>
          <w:rFonts w:ascii="Arial" w:hAnsi="Arial" w:cs="Arial"/>
          <w:sz w:val="20"/>
          <w:szCs w:val="20"/>
        </w:rPr>
        <w:t xml:space="preserve">Povećana su sredstva  u iznosu od 574 eura a odnose se na povećanje izračuna povrata zajma </w:t>
      </w:r>
      <w:r w:rsidR="002F65FF">
        <w:rPr>
          <w:rFonts w:ascii="Arial" w:hAnsi="Arial" w:cs="Arial"/>
          <w:sz w:val="20"/>
          <w:szCs w:val="20"/>
        </w:rPr>
        <w:t>.</w:t>
      </w:r>
    </w:p>
    <w:p w14:paraId="3FB6B72D" w14:textId="77777777" w:rsidR="008F3C4B" w:rsidRDefault="008F3C4B" w:rsidP="00B87FB3">
      <w:pPr>
        <w:rPr>
          <w:rFonts w:ascii="Arial" w:hAnsi="Arial" w:cs="Arial"/>
          <w:sz w:val="20"/>
          <w:szCs w:val="20"/>
        </w:rPr>
      </w:pPr>
    </w:p>
    <w:p w14:paraId="5BB1172D" w14:textId="1B798370" w:rsidR="00A32846" w:rsidRDefault="008F3C4B" w:rsidP="00B87FB3">
      <w:pPr>
        <w:rPr>
          <w:rFonts w:ascii="Arial" w:hAnsi="Arial" w:cs="Arial"/>
          <w:b/>
          <w:bCs/>
          <w:sz w:val="20"/>
          <w:szCs w:val="20"/>
        </w:rPr>
      </w:pPr>
      <w:r w:rsidRPr="008F3C4B">
        <w:rPr>
          <w:rFonts w:ascii="Arial" w:hAnsi="Arial" w:cs="Arial"/>
          <w:b/>
          <w:bCs/>
          <w:sz w:val="20"/>
          <w:szCs w:val="20"/>
        </w:rPr>
        <w:t>PROGRAM 1006 UPRAVLJANJE IMOVINOM</w:t>
      </w:r>
    </w:p>
    <w:p w14:paraId="5AB9A838" w14:textId="77777777" w:rsidR="00A32846" w:rsidRPr="00A32846" w:rsidRDefault="00A32846" w:rsidP="00B87FB3">
      <w:pPr>
        <w:rPr>
          <w:rFonts w:ascii="Arial" w:hAnsi="Arial" w:cs="Arial"/>
          <w:sz w:val="20"/>
          <w:szCs w:val="20"/>
        </w:rPr>
      </w:pPr>
      <w:r w:rsidRPr="00A32846">
        <w:rPr>
          <w:rFonts w:ascii="Arial" w:hAnsi="Arial" w:cs="Arial"/>
          <w:sz w:val="20"/>
          <w:szCs w:val="20"/>
        </w:rPr>
        <w:t xml:space="preserve">Smanjena su sredstva u iznosu od 141.464 eura.  Smanjenje se odnosi na odustajanje od realizacije projekta izgradnje fotonaponske elektrane na krovu zgrade općine iz razloga što zgrade općine još uvijek nije priključena na </w:t>
      </w:r>
      <w:proofErr w:type="spellStart"/>
      <w:r w:rsidRPr="00A32846">
        <w:rPr>
          <w:rFonts w:ascii="Arial" w:hAnsi="Arial" w:cs="Arial"/>
          <w:sz w:val="20"/>
          <w:szCs w:val="20"/>
        </w:rPr>
        <w:t>distribuvijsku</w:t>
      </w:r>
      <w:proofErr w:type="spellEnd"/>
      <w:r w:rsidRPr="00A32846">
        <w:rPr>
          <w:rFonts w:ascii="Arial" w:hAnsi="Arial" w:cs="Arial"/>
          <w:sz w:val="20"/>
          <w:szCs w:val="20"/>
        </w:rPr>
        <w:t xml:space="preserve"> mrežu HEP-a ,  smanjena su sredstva i za realizaciju projekta  obnove sportskog objekta „ SPIN“ radi izostanka planiranih sredstava od prodaje imovine .</w:t>
      </w:r>
    </w:p>
    <w:p w14:paraId="31BF6AD0" w14:textId="77777777" w:rsidR="00A32846" w:rsidRDefault="00A32846" w:rsidP="00B87FB3">
      <w:pPr>
        <w:rPr>
          <w:rFonts w:ascii="Arial" w:hAnsi="Arial" w:cs="Arial"/>
          <w:b/>
          <w:bCs/>
          <w:sz w:val="20"/>
          <w:szCs w:val="20"/>
        </w:rPr>
      </w:pPr>
    </w:p>
    <w:p w14:paraId="5DFED982" w14:textId="7E060AD1" w:rsidR="00A32846" w:rsidRDefault="00A32846" w:rsidP="00B87FB3">
      <w:pPr>
        <w:rPr>
          <w:rFonts w:ascii="Arial" w:hAnsi="Arial" w:cs="Arial"/>
          <w:b/>
          <w:bCs/>
          <w:sz w:val="20"/>
          <w:szCs w:val="20"/>
        </w:rPr>
      </w:pPr>
      <w:r w:rsidRPr="008F3C4B">
        <w:rPr>
          <w:rFonts w:ascii="Arial" w:hAnsi="Arial" w:cs="Arial"/>
          <w:b/>
          <w:bCs/>
          <w:sz w:val="20"/>
          <w:szCs w:val="20"/>
        </w:rPr>
        <w:t>PROGRAM 100</w:t>
      </w:r>
      <w:r>
        <w:rPr>
          <w:rFonts w:ascii="Arial" w:hAnsi="Arial" w:cs="Arial"/>
          <w:b/>
          <w:bCs/>
          <w:sz w:val="20"/>
          <w:szCs w:val="20"/>
        </w:rPr>
        <w:t xml:space="preserve">8 </w:t>
      </w:r>
      <w:r w:rsidRPr="00A32846">
        <w:rPr>
          <w:rFonts w:ascii="Arial" w:hAnsi="Arial" w:cs="Arial"/>
          <w:b/>
          <w:bCs/>
          <w:sz w:val="20"/>
          <w:szCs w:val="20"/>
        </w:rPr>
        <w:t>POTPORA POLJOPRIVREDI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0F2DEE" w14:textId="5EC671BB" w:rsidR="00A32846" w:rsidRPr="00A32846" w:rsidRDefault="00A32846" w:rsidP="00B87FB3">
      <w:pPr>
        <w:rPr>
          <w:rFonts w:ascii="Arial" w:hAnsi="Arial" w:cs="Arial"/>
          <w:sz w:val="20"/>
          <w:szCs w:val="20"/>
        </w:rPr>
      </w:pPr>
      <w:r w:rsidRPr="00A32846">
        <w:rPr>
          <w:rFonts w:ascii="Arial" w:hAnsi="Arial" w:cs="Arial"/>
          <w:sz w:val="20"/>
          <w:szCs w:val="20"/>
        </w:rPr>
        <w:t xml:space="preserve">Povećana su sredstva za potrebe provedbe aktivnosti sufinanciranja analize plodnosti tla zbog većeg broja analiziranih uzoraka </w:t>
      </w:r>
    </w:p>
    <w:p w14:paraId="4577E8F4" w14:textId="77777777" w:rsidR="00A32846" w:rsidRDefault="00A32846" w:rsidP="00B87FB3">
      <w:pPr>
        <w:rPr>
          <w:rFonts w:ascii="Arial" w:hAnsi="Arial" w:cs="Arial"/>
          <w:b/>
          <w:bCs/>
          <w:sz w:val="20"/>
          <w:szCs w:val="20"/>
        </w:rPr>
      </w:pPr>
    </w:p>
    <w:p w14:paraId="43097DF4" w14:textId="59FBF48F" w:rsidR="00A32846" w:rsidRDefault="00A32846" w:rsidP="00B87FB3">
      <w:pPr>
        <w:rPr>
          <w:rFonts w:ascii="Arial" w:hAnsi="Arial" w:cs="Arial"/>
          <w:b/>
          <w:bCs/>
          <w:sz w:val="20"/>
          <w:szCs w:val="20"/>
        </w:rPr>
      </w:pPr>
      <w:r w:rsidRPr="008F3C4B">
        <w:rPr>
          <w:rFonts w:ascii="Arial" w:hAnsi="Arial" w:cs="Arial"/>
          <w:b/>
          <w:bCs/>
          <w:sz w:val="20"/>
          <w:szCs w:val="20"/>
        </w:rPr>
        <w:t>PROGRAM 100</w:t>
      </w:r>
      <w:r>
        <w:rPr>
          <w:rFonts w:ascii="Arial" w:hAnsi="Arial" w:cs="Arial"/>
          <w:b/>
          <w:bCs/>
          <w:sz w:val="20"/>
          <w:szCs w:val="20"/>
        </w:rPr>
        <w:t xml:space="preserve">9 </w:t>
      </w:r>
      <w:r w:rsidRPr="00A32846">
        <w:rPr>
          <w:rFonts w:ascii="Arial" w:hAnsi="Arial" w:cs="Arial"/>
          <w:b/>
          <w:bCs/>
          <w:sz w:val="20"/>
          <w:szCs w:val="20"/>
        </w:rPr>
        <w:t>ODRŽAVANJE KOMUNALNE INFRASTRUKTURE</w:t>
      </w:r>
    </w:p>
    <w:p w14:paraId="3B2B8918" w14:textId="7B64D90E" w:rsidR="00A32846" w:rsidRDefault="00A32846" w:rsidP="00B87FB3">
      <w:pPr>
        <w:rPr>
          <w:rFonts w:ascii="Arial" w:hAnsi="Arial" w:cs="Arial"/>
          <w:sz w:val="20"/>
          <w:szCs w:val="20"/>
        </w:rPr>
      </w:pPr>
      <w:r w:rsidRPr="00A32846">
        <w:rPr>
          <w:rFonts w:ascii="Arial" w:hAnsi="Arial" w:cs="Arial"/>
          <w:sz w:val="20"/>
          <w:szCs w:val="20"/>
        </w:rPr>
        <w:t xml:space="preserve">Povećana su sredstva i to za  aktivnosti  održavanja javnih površina i uređenja groblja.  Planirano povećanje odnosi se na nabavku zvona kod mrtvačnice u </w:t>
      </w:r>
      <w:proofErr w:type="spellStart"/>
      <w:r w:rsidRPr="00A32846">
        <w:rPr>
          <w:rFonts w:ascii="Arial" w:hAnsi="Arial" w:cs="Arial"/>
          <w:sz w:val="20"/>
          <w:szCs w:val="20"/>
        </w:rPr>
        <w:t>Gređanima</w:t>
      </w:r>
      <w:proofErr w:type="spellEnd"/>
      <w:r w:rsidRPr="00A32846">
        <w:rPr>
          <w:rFonts w:ascii="Arial" w:hAnsi="Arial" w:cs="Arial"/>
          <w:sz w:val="20"/>
          <w:szCs w:val="20"/>
        </w:rPr>
        <w:t xml:space="preserve"> kao i planirane veće troškove navoženja i ravnanja zemlje  na javnim površinama </w:t>
      </w:r>
      <w:r w:rsidR="002F65FF">
        <w:rPr>
          <w:rFonts w:ascii="Arial" w:hAnsi="Arial" w:cs="Arial"/>
          <w:sz w:val="20"/>
          <w:szCs w:val="20"/>
        </w:rPr>
        <w:t>.</w:t>
      </w:r>
    </w:p>
    <w:p w14:paraId="46D9CB1E" w14:textId="77777777" w:rsidR="00A32846" w:rsidRDefault="00A32846" w:rsidP="00B87FB3">
      <w:pPr>
        <w:rPr>
          <w:rFonts w:ascii="Arial" w:hAnsi="Arial" w:cs="Arial"/>
          <w:sz w:val="20"/>
          <w:szCs w:val="20"/>
        </w:rPr>
      </w:pPr>
    </w:p>
    <w:p w14:paraId="6642A9DD" w14:textId="77777777" w:rsidR="00A32846" w:rsidRDefault="00A32846" w:rsidP="00B87FB3">
      <w:pPr>
        <w:rPr>
          <w:rFonts w:ascii="Arial" w:hAnsi="Arial" w:cs="Arial"/>
          <w:sz w:val="20"/>
          <w:szCs w:val="20"/>
        </w:rPr>
      </w:pPr>
    </w:p>
    <w:p w14:paraId="31526241" w14:textId="53AFD079" w:rsidR="00A32846" w:rsidRDefault="00A32846" w:rsidP="00B87FB3">
      <w:pPr>
        <w:rPr>
          <w:rFonts w:ascii="Arial" w:hAnsi="Arial" w:cs="Arial"/>
          <w:b/>
          <w:bCs/>
          <w:sz w:val="20"/>
          <w:szCs w:val="20"/>
        </w:rPr>
      </w:pPr>
      <w:r w:rsidRPr="00A32846">
        <w:rPr>
          <w:rFonts w:ascii="Arial" w:hAnsi="Arial" w:cs="Arial"/>
          <w:b/>
          <w:bCs/>
          <w:sz w:val="20"/>
          <w:szCs w:val="20"/>
        </w:rPr>
        <w:t>PROGRAM 1010  IZGRADNJA KOMUNALNE INFRASTRUKTURE</w:t>
      </w:r>
    </w:p>
    <w:p w14:paraId="4DA40168" w14:textId="77777777" w:rsidR="0062342C" w:rsidRDefault="00A32846" w:rsidP="00B87F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Ukupna sredstva za provedbu programa  povećana su za 9.287 eura . </w:t>
      </w:r>
      <w:r w:rsidR="0062342C">
        <w:rPr>
          <w:rFonts w:ascii="Arial" w:hAnsi="Arial" w:cs="Arial"/>
          <w:sz w:val="20"/>
          <w:szCs w:val="20"/>
        </w:rPr>
        <w:t xml:space="preserve">Povećani su iznosi za realizaciju aktivnosti izgradnje parkirališta i javne rasvjete u ulici LJ. Posavskog budući da je radi produljenja ugovora projekt završen i naplaćen u ovoj godini . Povećan je iznos za nabavku i ugradnju dječjeg igrališta na Cvjetnom trgu dok su smanjena sredstva za izgradnju Spomen zida tj. u ovoj godini planira se samo izrada glavnog projekta. </w:t>
      </w:r>
    </w:p>
    <w:p w14:paraId="780A0F32" w14:textId="77777777" w:rsidR="0062342C" w:rsidRDefault="0062342C" w:rsidP="00B87FB3">
      <w:pPr>
        <w:rPr>
          <w:rFonts w:ascii="Arial" w:hAnsi="Arial" w:cs="Arial"/>
          <w:sz w:val="20"/>
          <w:szCs w:val="20"/>
        </w:rPr>
      </w:pPr>
    </w:p>
    <w:p w14:paraId="64D1E7B3" w14:textId="5B35F4A1" w:rsidR="0062342C" w:rsidRDefault="0062342C" w:rsidP="00B87FB3">
      <w:pPr>
        <w:rPr>
          <w:rFonts w:ascii="Arial" w:hAnsi="Arial" w:cs="Arial"/>
          <w:b/>
          <w:bCs/>
          <w:sz w:val="20"/>
          <w:szCs w:val="20"/>
        </w:rPr>
      </w:pPr>
      <w:r w:rsidRPr="0062342C">
        <w:rPr>
          <w:rFonts w:ascii="Arial" w:hAnsi="Arial" w:cs="Arial"/>
          <w:b/>
          <w:bCs/>
          <w:sz w:val="20"/>
          <w:szCs w:val="20"/>
        </w:rPr>
        <w:t>PROGRAM 1011   PROSTORNO PLANIRANJE</w:t>
      </w:r>
    </w:p>
    <w:p w14:paraId="443CB542" w14:textId="52D0D265" w:rsidR="00A32846" w:rsidRDefault="0062342C" w:rsidP="00B87FB3">
      <w:pPr>
        <w:rPr>
          <w:rFonts w:ascii="Arial" w:hAnsi="Arial" w:cs="Arial"/>
          <w:sz w:val="20"/>
          <w:szCs w:val="20"/>
        </w:rPr>
      </w:pPr>
      <w:r w:rsidRPr="0062342C">
        <w:rPr>
          <w:rFonts w:ascii="Arial" w:hAnsi="Arial" w:cs="Arial"/>
          <w:sz w:val="20"/>
          <w:szCs w:val="20"/>
        </w:rPr>
        <w:t xml:space="preserve">Smanjena su sredstva za provedbu projekta za 503 eura budući da   izrada izmjena i dopuna PPUA Stara Gradiška neće biti  gotova u tekućoj godini </w:t>
      </w:r>
      <w:r w:rsidR="002F65FF">
        <w:rPr>
          <w:rFonts w:ascii="Arial" w:hAnsi="Arial" w:cs="Arial"/>
          <w:sz w:val="20"/>
          <w:szCs w:val="20"/>
        </w:rPr>
        <w:t>.</w:t>
      </w:r>
      <w:r w:rsidRPr="0062342C">
        <w:rPr>
          <w:rFonts w:ascii="Arial" w:hAnsi="Arial" w:cs="Arial"/>
          <w:sz w:val="20"/>
          <w:szCs w:val="20"/>
        </w:rPr>
        <w:t xml:space="preserve">  </w:t>
      </w:r>
    </w:p>
    <w:p w14:paraId="77777C65" w14:textId="77777777" w:rsidR="0062342C" w:rsidRDefault="0062342C" w:rsidP="00B87FB3">
      <w:pPr>
        <w:rPr>
          <w:rFonts w:ascii="Arial" w:hAnsi="Arial" w:cs="Arial"/>
          <w:sz w:val="20"/>
          <w:szCs w:val="20"/>
        </w:rPr>
      </w:pPr>
    </w:p>
    <w:p w14:paraId="4F36B27F" w14:textId="399FC31E" w:rsidR="0062342C" w:rsidRDefault="0062342C" w:rsidP="00B87FB3">
      <w:pPr>
        <w:rPr>
          <w:rFonts w:ascii="Arial" w:hAnsi="Arial" w:cs="Arial"/>
          <w:b/>
          <w:bCs/>
          <w:sz w:val="20"/>
          <w:szCs w:val="20"/>
        </w:rPr>
      </w:pPr>
      <w:r w:rsidRPr="0062342C">
        <w:rPr>
          <w:rFonts w:ascii="Arial" w:hAnsi="Arial" w:cs="Arial"/>
          <w:b/>
          <w:bCs/>
          <w:sz w:val="20"/>
          <w:szCs w:val="20"/>
        </w:rPr>
        <w:t>PROGRAM 1012   GOSPODARENJE OTPADOM</w:t>
      </w:r>
    </w:p>
    <w:p w14:paraId="13B699EA" w14:textId="5CA576F1" w:rsidR="0062342C" w:rsidRDefault="0062342C" w:rsidP="00B87FB3">
      <w:pPr>
        <w:rPr>
          <w:rFonts w:ascii="Arial" w:hAnsi="Arial" w:cs="Arial"/>
          <w:sz w:val="20"/>
          <w:szCs w:val="20"/>
        </w:rPr>
      </w:pPr>
      <w:r w:rsidRPr="002F65FF">
        <w:rPr>
          <w:rFonts w:ascii="Arial" w:hAnsi="Arial" w:cs="Arial"/>
          <w:sz w:val="20"/>
          <w:szCs w:val="20"/>
        </w:rPr>
        <w:t xml:space="preserve">Smanjena su sredstva  </w:t>
      </w:r>
      <w:r w:rsidR="002F65FF">
        <w:rPr>
          <w:rFonts w:ascii="Arial" w:hAnsi="Arial" w:cs="Arial"/>
          <w:sz w:val="20"/>
          <w:szCs w:val="20"/>
        </w:rPr>
        <w:t xml:space="preserve">za provođenje aktivnosti sanacije divljih deponija </w:t>
      </w:r>
      <w:r w:rsidRPr="002F65FF">
        <w:rPr>
          <w:rFonts w:ascii="Arial" w:hAnsi="Arial" w:cs="Arial"/>
          <w:sz w:val="20"/>
          <w:szCs w:val="20"/>
        </w:rPr>
        <w:t>u iznosu od 17.924 eura budući da je postupkom jednostavne nabave postignuta manja cijena od planirane</w:t>
      </w:r>
      <w:r w:rsidR="002F65FF">
        <w:rPr>
          <w:rFonts w:ascii="Arial" w:hAnsi="Arial" w:cs="Arial"/>
          <w:sz w:val="20"/>
          <w:szCs w:val="20"/>
        </w:rPr>
        <w:t>.</w:t>
      </w:r>
    </w:p>
    <w:p w14:paraId="6C9048E7" w14:textId="77777777" w:rsidR="002F65FF" w:rsidRDefault="002F65FF" w:rsidP="00B87FB3">
      <w:pPr>
        <w:rPr>
          <w:rFonts w:ascii="Arial" w:hAnsi="Arial" w:cs="Arial"/>
          <w:sz w:val="20"/>
          <w:szCs w:val="20"/>
        </w:rPr>
      </w:pPr>
    </w:p>
    <w:p w14:paraId="0237BF28" w14:textId="77777777" w:rsidR="002F65FF" w:rsidRDefault="002F65FF" w:rsidP="00B87FB3">
      <w:pPr>
        <w:rPr>
          <w:rFonts w:ascii="Arial" w:hAnsi="Arial" w:cs="Arial"/>
          <w:sz w:val="20"/>
          <w:szCs w:val="20"/>
        </w:rPr>
      </w:pPr>
    </w:p>
    <w:p w14:paraId="1BAA5AD2" w14:textId="77777777" w:rsidR="002F65FF" w:rsidRDefault="002F65FF" w:rsidP="00B87FB3">
      <w:pPr>
        <w:rPr>
          <w:rFonts w:ascii="Arial" w:hAnsi="Arial" w:cs="Arial"/>
          <w:sz w:val="20"/>
          <w:szCs w:val="20"/>
        </w:rPr>
      </w:pPr>
    </w:p>
    <w:p w14:paraId="2DDE41F3" w14:textId="77777777" w:rsidR="002F65FF" w:rsidRDefault="002F65FF" w:rsidP="00B87FB3">
      <w:pPr>
        <w:rPr>
          <w:rFonts w:ascii="Arial" w:hAnsi="Arial" w:cs="Arial"/>
          <w:sz w:val="20"/>
          <w:szCs w:val="20"/>
        </w:rPr>
      </w:pPr>
    </w:p>
    <w:p w14:paraId="10DFBC78" w14:textId="77777777" w:rsidR="002F65FF" w:rsidRDefault="002F65FF" w:rsidP="00B87FB3">
      <w:pPr>
        <w:rPr>
          <w:rFonts w:ascii="Arial" w:hAnsi="Arial" w:cs="Arial"/>
          <w:sz w:val="20"/>
          <w:szCs w:val="20"/>
        </w:rPr>
      </w:pPr>
    </w:p>
    <w:p w14:paraId="38714780" w14:textId="571B444C" w:rsidR="002F65FF" w:rsidRDefault="002F65FF" w:rsidP="00B87FB3">
      <w:pPr>
        <w:rPr>
          <w:rFonts w:ascii="Arial" w:hAnsi="Arial" w:cs="Arial"/>
          <w:b/>
          <w:bCs/>
          <w:sz w:val="20"/>
          <w:szCs w:val="20"/>
        </w:rPr>
      </w:pPr>
      <w:r w:rsidRPr="002F65FF">
        <w:rPr>
          <w:rFonts w:ascii="Arial" w:hAnsi="Arial" w:cs="Arial"/>
          <w:b/>
          <w:bCs/>
          <w:sz w:val="20"/>
          <w:szCs w:val="20"/>
        </w:rPr>
        <w:lastRenderedPageBreak/>
        <w:t>PROGRAM 1018 POMOĆ VJERSKIM ZAJEDNICAMA</w:t>
      </w:r>
    </w:p>
    <w:p w14:paraId="4D8B1AF7" w14:textId="77777777" w:rsidR="002F65FF" w:rsidRDefault="002F65FF" w:rsidP="00B87FB3">
      <w:pPr>
        <w:rPr>
          <w:rFonts w:ascii="Arial" w:hAnsi="Arial" w:cs="Arial"/>
          <w:b/>
          <w:bCs/>
          <w:sz w:val="20"/>
          <w:szCs w:val="20"/>
        </w:rPr>
      </w:pPr>
    </w:p>
    <w:p w14:paraId="5FDE8A09" w14:textId="6ACF44DE" w:rsidR="002F65FF" w:rsidRPr="002F65FF" w:rsidRDefault="002F65FF" w:rsidP="00B87FB3">
      <w:pPr>
        <w:rPr>
          <w:rFonts w:ascii="Arial" w:hAnsi="Arial" w:cs="Arial"/>
          <w:sz w:val="20"/>
          <w:szCs w:val="20"/>
        </w:rPr>
      </w:pPr>
      <w:r w:rsidRPr="002F65FF">
        <w:rPr>
          <w:rFonts w:ascii="Arial" w:hAnsi="Arial" w:cs="Arial"/>
          <w:sz w:val="20"/>
          <w:szCs w:val="20"/>
        </w:rPr>
        <w:t xml:space="preserve">Povećavaju se sredstva u iznosu 5.436 eura za provođenje aktivnosti obnove sakralnih objekata i to za potrebe uređenja prilazne staze  kod kapele sv. Stjepana u Novom Varošu i uređenje pročelja crkvenog objekta u </w:t>
      </w:r>
      <w:proofErr w:type="spellStart"/>
      <w:r w:rsidRPr="002F65FF">
        <w:rPr>
          <w:rFonts w:ascii="Arial" w:hAnsi="Arial" w:cs="Arial"/>
          <w:sz w:val="20"/>
          <w:szCs w:val="20"/>
        </w:rPr>
        <w:t>Gređanima</w:t>
      </w:r>
      <w:proofErr w:type="spellEnd"/>
      <w:r w:rsidRPr="002F65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</w:p>
    <w:p w14:paraId="4944955F" w14:textId="77777777" w:rsidR="002F65FF" w:rsidRDefault="002F65FF" w:rsidP="00B87FB3">
      <w:pPr>
        <w:rPr>
          <w:rFonts w:ascii="Arial" w:hAnsi="Arial" w:cs="Arial"/>
          <w:b/>
          <w:bCs/>
          <w:sz w:val="20"/>
          <w:szCs w:val="20"/>
        </w:rPr>
      </w:pPr>
    </w:p>
    <w:p w14:paraId="510DAF9F" w14:textId="41F8DA26" w:rsidR="002F65FF" w:rsidRDefault="002F65FF" w:rsidP="00B87FB3">
      <w:pPr>
        <w:rPr>
          <w:rFonts w:ascii="Arial" w:hAnsi="Arial" w:cs="Arial"/>
          <w:b/>
          <w:bCs/>
          <w:sz w:val="20"/>
          <w:szCs w:val="20"/>
        </w:rPr>
      </w:pPr>
      <w:r w:rsidRPr="0062342C">
        <w:rPr>
          <w:rFonts w:ascii="Arial" w:hAnsi="Arial" w:cs="Arial"/>
          <w:b/>
          <w:bCs/>
          <w:sz w:val="20"/>
          <w:szCs w:val="20"/>
        </w:rPr>
        <w:t>PROGRAM 101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62342C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2F65FF">
        <w:rPr>
          <w:rFonts w:ascii="Arial" w:hAnsi="Arial" w:cs="Arial"/>
          <w:b/>
          <w:bCs/>
          <w:sz w:val="20"/>
          <w:szCs w:val="20"/>
        </w:rPr>
        <w:t>SOCIJALNA SKRB</w:t>
      </w:r>
    </w:p>
    <w:p w14:paraId="387DA0F6" w14:textId="4294E59D" w:rsidR="002F65FF" w:rsidRDefault="002F65FF" w:rsidP="00B87FB3">
      <w:pPr>
        <w:rPr>
          <w:rFonts w:ascii="Arial" w:hAnsi="Arial" w:cs="Arial"/>
          <w:sz w:val="20"/>
          <w:szCs w:val="20"/>
        </w:rPr>
      </w:pPr>
      <w:r w:rsidRPr="002F65FF">
        <w:rPr>
          <w:rFonts w:ascii="Arial" w:hAnsi="Arial" w:cs="Arial"/>
          <w:sz w:val="20"/>
          <w:szCs w:val="20"/>
        </w:rPr>
        <w:t xml:space="preserve">Povećavaju se sredstva u iznosu od 469 eura  a povećanje se odnosi na aktivnost nabave dječjih paketa za sv. Nikolu </w:t>
      </w:r>
      <w:r>
        <w:rPr>
          <w:rFonts w:ascii="Arial" w:hAnsi="Arial" w:cs="Arial"/>
          <w:sz w:val="20"/>
          <w:szCs w:val="20"/>
        </w:rPr>
        <w:t>.</w:t>
      </w:r>
    </w:p>
    <w:p w14:paraId="58B86D97" w14:textId="77777777" w:rsidR="002F65FF" w:rsidRDefault="002F65FF" w:rsidP="00B87FB3">
      <w:pPr>
        <w:rPr>
          <w:rFonts w:ascii="Arial" w:hAnsi="Arial" w:cs="Arial"/>
          <w:sz w:val="20"/>
          <w:szCs w:val="20"/>
        </w:rPr>
      </w:pPr>
    </w:p>
    <w:p w14:paraId="38110A38" w14:textId="0FB6E544" w:rsidR="002F65FF" w:rsidRDefault="002F65FF" w:rsidP="00B87FB3">
      <w:pPr>
        <w:rPr>
          <w:rFonts w:ascii="Arial" w:hAnsi="Arial" w:cs="Arial"/>
          <w:b/>
          <w:bCs/>
          <w:sz w:val="20"/>
          <w:szCs w:val="20"/>
        </w:rPr>
      </w:pPr>
      <w:r w:rsidRPr="002F65FF">
        <w:rPr>
          <w:rFonts w:ascii="Arial" w:hAnsi="Arial" w:cs="Arial"/>
          <w:b/>
          <w:bCs/>
          <w:sz w:val="20"/>
          <w:szCs w:val="20"/>
        </w:rPr>
        <w:t>PROGRAM 1021   ZAŠTITA, OČUVANJE I UNAPREĐENJE ZDRAVLJA</w:t>
      </w:r>
    </w:p>
    <w:p w14:paraId="28943ED1" w14:textId="1439FD4B" w:rsidR="002F65FF" w:rsidRDefault="002F65FF" w:rsidP="00B87FB3">
      <w:pPr>
        <w:rPr>
          <w:rFonts w:ascii="Arial" w:hAnsi="Arial" w:cs="Arial"/>
          <w:sz w:val="20"/>
          <w:szCs w:val="20"/>
        </w:rPr>
      </w:pPr>
      <w:r w:rsidRPr="002F65FF">
        <w:rPr>
          <w:rFonts w:ascii="Arial" w:hAnsi="Arial" w:cs="Arial"/>
          <w:sz w:val="20"/>
          <w:szCs w:val="20"/>
        </w:rPr>
        <w:t>Povećavaju se sredstva u iznosu od</w:t>
      </w:r>
      <w:r>
        <w:rPr>
          <w:rFonts w:ascii="Arial" w:hAnsi="Arial" w:cs="Arial"/>
          <w:sz w:val="20"/>
          <w:szCs w:val="20"/>
        </w:rPr>
        <w:t xml:space="preserve"> 500 eura  a povećanje se odnosi na aktivnost </w:t>
      </w:r>
      <w:r w:rsidRPr="002F65FF">
        <w:rPr>
          <w:rFonts w:ascii="Arial" w:hAnsi="Arial" w:cs="Arial"/>
          <w:sz w:val="20"/>
          <w:szCs w:val="20"/>
        </w:rPr>
        <w:t>Pomoć Domu zdravlja Nova Gradiška</w:t>
      </w:r>
      <w:r>
        <w:rPr>
          <w:rFonts w:ascii="Arial" w:hAnsi="Arial" w:cs="Arial"/>
          <w:sz w:val="20"/>
          <w:szCs w:val="20"/>
        </w:rPr>
        <w:t xml:space="preserve"> za potrebe nabavke </w:t>
      </w:r>
      <w:proofErr w:type="spellStart"/>
      <w:r>
        <w:rPr>
          <w:rFonts w:ascii="Arial" w:hAnsi="Arial" w:cs="Arial"/>
          <w:sz w:val="20"/>
          <w:szCs w:val="20"/>
        </w:rPr>
        <w:t>holtera</w:t>
      </w:r>
      <w:proofErr w:type="spellEnd"/>
      <w:r>
        <w:rPr>
          <w:rFonts w:ascii="Arial" w:hAnsi="Arial" w:cs="Arial"/>
          <w:sz w:val="20"/>
          <w:szCs w:val="20"/>
        </w:rPr>
        <w:t xml:space="preserve"> tlaka za ambulantu.</w:t>
      </w:r>
    </w:p>
    <w:p w14:paraId="28DD737E" w14:textId="77777777" w:rsidR="002F65FF" w:rsidRDefault="002F65FF" w:rsidP="00B87FB3">
      <w:pPr>
        <w:rPr>
          <w:rFonts w:ascii="Arial" w:hAnsi="Arial" w:cs="Arial"/>
          <w:sz w:val="20"/>
          <w:szCs w:val="20"/>
        </w:rPr>
      </w:pPr>
    </w:p>
    <w:p w14:paraId="502DA758" w14:textId="2EDF0193" w:rsidR="002F65FF" w:rsidRDefault="002F65FF" w:rsidP="00B87FB3">
      <w:pPr>
        <w:rPr>
          <w:rFonts w:ascii="Arial" w:hAnsi="Arial" w:cs="Arial"/>
          <w:b/>
          <w:bCs/>
          <w:sz w:val="20"/>
          <w:szCs w:val="20"/>
        </w:rPr>
      </w:pPr>
      <w:r w:rsidRPr="002F65FF">
        <w:rPr>
          <w:rFonts w:ascii="Arial" w:hAnsi="Arial" w:cs="Arial"/>
          <w:b/>
          <w:bCs/>
          <w:sz w:val="20"/>
          <w:szCs w:val="20"/>
        </w:rPr>
        <w:t>PROGRAM 102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2F65FF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F65FF">
        <w:rPr>
          <w:rFonts w:ascii="Arial" w:hAnsi="Arial" w:cs="Arial"/>
          <w:b/>
          <w:bCs/>
          <w:sz w:val="20"/>
          <w:szCs w:val="20"/>
        </w:rPr>
        <w:t>JAVNI RADOVI</w:t>
      </w:r>
    </w:p>
    <w:p w14:paraId="148FBE8D" w14:textId="1649F8EB" w:rsidR="002F65FF" w:rsidRPr="002F65FF" w:rsidRDefault="002F65FF" w:rsidP="00B87FB3">
      <w:pPr>
        <w:rPr>
          <w:rFonts w:ascii="Arial" w:hAnsi="Arial" w:cs="Arial"/>
          <w:sz w:val="20"/>
          <w:szCs w:val="20"/>
        </w:rPr>
      </w:pPr>
      <w:r w:rsidRPr="002F65FF">
        <w:rPr>
          <w:rFonts w:ascii="Arial" w:hAnsi="Arial" w:cs="Arial"/>
          <w:sz w:val="20"/>
          <w:szCs w:val="20"/>
        </w:rPr>
        <w:t xml:space="preserve">Smanjuju se planirana  sredstva u  iznosu 573 eura  za provođenje aktivnosti javnog rada </w:t>
      </w:r>
    </w:p>
    <w:p w14:paraId="0392571F" w14:textId="77777777" w:rsidR="00A32846" w:rsidRPr="008F3C4B" w:rsidRDefault="00A32846" w:rsidP="00B87FB3">
      <w:pPr>
        <w:rPr>
          <w:rFonts w:ascii="Arial" w:hAnsi="Arial" w:cs="Arial"/>
          <w:b/>
          <w:bCs/>
          <w:sz w:val="20"/>
          <w:szCs w:val="20"/>
        </w:rPr>
      </w:pPr>
    </w:p>
    <w:p w14:paraId="0A585958" w14:textId="77777777" w:rsidR="008F3C4B" w:rsidRPr="008F3C4B" w:rsidRDefault="008F3C4B" w:rsidP="00B87FB3">
      <w:pPr>
        <w:rPr>
          <w:rFonts w:ascii="Arial" w:hAnsi="Arial" w:cs="Arial"/>
          <w:sz w:val="22"/>
          <w:szCs w:val="22"/>
        </w:rPr>
      </w:pPr>
    </w:p>
    <w:sectPr w:rsidR="008F3C4B" w:rsidRPr="008F3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97FD1"/>
    <w:multiLevelType w:val="hybridMultilevel"/>
    <w:tmpl w:val="055853E0"/>
    <w:lvl w:ilvl="0" w:tplc="03820B7C">
      <w:start w:val="4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8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66"/>
    <w:rsid w:val="00067A7C"/>
    <w:rsid w:val="000D749E"/>
    <w:rsid w:val="0017488C"/>
    <w:rsid w:val="001F701B"/>
    <w:rsid w:val="002F65FF"/>
    <w:rsid w:val="00377666"/>
    <w:rsid w:val="003A137A"/>
    <w:rsid w:val="005600D3"/>
    <w:rsid w:val="0057554A"/>
    <w:rsid w:val="0062342C"/>
    <w:rsid w:val="006C423A"/>
    <w:rsid w:val="0070544A"/>
    <w:rsid w:val="007823FE"/>
    <w:rsid w:val="008A6DC5"/>
    <w:rsid w:val="008D70E3"/>
    <w:rsid w:val="008F3C4B"/>
    <w:rsid w:val="00951BDB"/>
    <w:rsid w:val="009B2C46"/>
    <w:rsid w:val="009C1B7E"/>
    <w:rsid w:val="00A32846"/>
    <w:rsid w:val="00A720EA"/>
    <w:rsid w:val="00A96208"/>
    <w:rsid w:val="00AA2DBD"/>
    <w:rsid w:val="00B049AA"/>
    <w:rsid w:val="00B04B31"/>
    <w:rsid w:val="00B87FB3"/>
    <w:rsid w:val="00C01EBD"/>
    <w:rsid w:val="00C369B4"/>
    <w:rsid w:val="00CD6F0C"/>
    <w:rsid w:val="00D57710"/>
    <w:rsid w:val="00DC36AC"/>
    <w:rsid w:val="00E04AD5"/>
    <w:rsid w:val="00F1465F"/>
    <w:rsid w:val="00F57179"/>
    <w:rsid w:val="00F7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8BAF"/>
  <w15:chartTrackingRefBased/>
  <w15:docId w15:val="{9E3D59AE-7E2E-4455-B240-4EEFABD9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6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7A7C"/>
    <w:pPr>
      <w:keepNext/>
      <w:tabs>
        <w:tab w:val="left" w:pos="1660"/>
      </w:tabs>
      <w:outlineLvl w:val="1"/>
    </w:pPr>
    <w:rPr>
      <w:rFonts w:eastAsia="Arial Unicode MS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600D3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600D3"/>
    <w:rPr>
      <w:color w:val="954F72"/>
      <w:u w:val="single"/>
    </w:rPr>
  </w:style>
  <w:style w:type="paragraph" w:customStyle="1" w:styleId="msonormal0">
    <w:name w:val="msonormal"/>
    <w:basedOn w:val="Normal"/>
    <w:rsid w:val="005600D3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69">
    <w:name w:val="xl69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71">
    <w:name w:val="xl71"/>
    <w:basedOn w:val="Normal"/>
    <w:rsid w:val="005600D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560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560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78">
    <w:name w:val="xl78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"/>
    <w:rsid w:val="00560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8">
    <w:name w:val="xl88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9">
    <w:name w:val="xl89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0">
    <w:name w:val="xl9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1">
    <w:name w:val="xl91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2">
    <w:name w:val="xl92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3">
    <w:name w:val="xl93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4">
    <w:name w:val="xl94"/>
    <w:basedOn w:val="Normal"/>
    <w:rsid w:val="005600D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7">
    <w:name w:val="xl97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98">
    <w:name w:val="xl98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"/>
    <w:rsid w:val="005600D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5600D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5600D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5600D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al"/>
    <w:rsid w:val="005600D3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5600D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1">
    <w:name w:val="xl111"/>
    <w:basedOn w:val="Normal"/>
    <w:rsid w:val="005600D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"/>
    <w:rsid w:val="005600D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3">
    <w:name w:val="xl113"/>
    <w:basedOn w:val="Normal"/>
    <w:rsid w:val="005600D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Normal"/>
    <w:rsid w:val="005600D3"/>
    <w:pPr>
      <w:shd w:val="clear" w:color="000000" w:fill="ACB9CA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6">
    <w:name w:val="xl116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7">
    <w:name w:val="xl117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8">
    <w:name w:val="xl118"/>
    <w:basedOn w:val="Normal"/>
    <w:rsid w:val="005600D3"/>
    <w:pPr>
      <w:shd w:val="clear" w:color="000000" w:fill="A5A5A5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9">
    <w:name w:val="xl119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20">
    <w:name w:val="xl12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65911"/>
      <w:sz w:val="18"/>
      <w:szCs w:val="18"/>
    </w:rPr>
  </w:style>
  <w:style w:type="paragraph" w:customStyle="1" w:styleId="xl121">
    <w:name w:val="xl121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2">
    <w:name w:val="xl122"/>
    <w:basedOn w:val="Normal"/>
    <w:rsid w:val="005600D3"/>
    <w:pPr>
      <w:shd w:val="clear" w:color="000000" w:fill="A5A5A5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3">
    <w:name w:val="xl123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24">
    <w:name w:val="xl124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5">
    <w:name w:val="xl125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28">
    <w:name w:val="xl128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129">
    <w:name w:val="xl129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130">
    <w:name w:val="xl13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32">
    <w:name w:val="xl132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3">
    <w:name w:val="xl133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34">
    <w:name w:val="xl134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C65911"/>
      <w:sz w:val="18"/>
      <w:szCs w:val="18"/>
    </w:rPr>
  </w:style>
  <w:style w:type="paragraph" w:customStyle="1" w:styleId="xl135">
    <w:name w:val="xl135"/>
    <w:basedOn w:val="Normal"/>
    <w:rsid w:val="005600D3"/>
    <w:pPr>
      <w:shd w:val="clear" w:color="000000" w:fill="A5A5A5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36">
    <w:name w:val="xl136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7">
    <w:name w:val="xl137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8">
    <w:name w:val="xl138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9">
    <w:name w:val="xl139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0">
    <w:name w:val="xl14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1">
    <w:name w:val="xl141"/>
    <w:basedOn w:val="Normal"/>
    <w:rsid w:val="005600D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Normal"/>
    <w:rsid w:val="005600D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Normal"/>
    <w:rsid w:val="005600D3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4">
    <w:name w:val="xl144"/>
    <w:basedOn w:val="Normal"/>
    <w:rsid w:val="005600D3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5600D3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6">
    <w:name w:val="xl146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7">
    <w:name w:val="xl147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49">
    <w:name w:val="xl149"/>
    <w:basedOn w:val="Normal"/>
    <w:rsid w:val="005600D3"/>
    <w:pPr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50">
    <w:name w:val="xl15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51">
    <w:name w:val="xl151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2">
    <w:name w:val="xl152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53">
    <w:name w:val="xl153"/>
    <w:basedOn w:val="Normal"/>
    <w:rsid w:val="005600D3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4">
    <w:name w:val="xl154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5">
    <w:name w:val="xl155"/>
    <w:basedOn w:val="Normal"/>
    <w:rsid w:val="005600D3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5600D3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7">
    <w:name w:val="xl157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8">
    <w:name w:val="xl158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9">
    <w:name w:val="xl159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0">
    <w:name w:val="xl160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1">
    <w:name w:val="xl161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2">
    <w:name w:val="xl162"/>
    <w:basedOn w:val="Normal"/>
    <w:rsid w:val="005600D3"/>
    <w:pPr>
      <w:shd w:val="clear" w:color="000000" w:fill="C6E0B4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3">
    <w:name w:val="xl163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4">
    <w:name w:val="xl164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5">
    <w:name w:val="xl165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6">
    <w:name w:val="xl166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7">
    <w:name w:val="xl167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8">
    <w:name w:val="xl168"/>
    <w:basedOn w:val="Normal"/>
    <w:rsid w:val="005600D3"/>
    <w:pPr>
      <w:shd w:val="clear" w:color="000000" w:fill="C6E0B4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9">
    <w:name w:val="xl169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70">
    <w:name w:val="xl170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71">
    <w:name w:val="xl171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72">
    <w:name w:val="xl172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73">
    <w:name w:val="xl173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74">
    <w:name w:val="xl174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75">
    <w:name w:val="xl175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76">
    <w:name w:val="xl176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77">
    <w:name w:val="xl177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78">
    <w:name w:val="xl178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79">
    <w:name w:val="xl179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80">
    <w:name w:val="xl18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00B0F0"/>
      <w:sz w:val="18"/>
      <w:szCs w:val="18"/>
    </w:rPr>
  </w:style>
  <w:style w:type="paragraph" w:customStyle="1" w:styleId="xl181">
    <w:name w:val="xl181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82">
    <w:name w:val="xl182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83">
    <w:name w:val="xl183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84">
    <w:name w:val="xl184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85">
    <w:name w:val="xl185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86">
    <w:name w:val="xl186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87">
    <w:name w:val="xl187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88">
    <w:name w:val="xl188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89">
    <w:name w:val="xl189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90">
    <w:name w:val="xl19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91">
    <w:name w:val="xl191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92">
    <w:name w:val="xl192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3">
    <w:name w:val="xl193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94">
    <w:name w:val="xl194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95">
    <w:name w:val="xl195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96">
    <w:name w:val="xl196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97">
    <w:name w:val="xl197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833C0C"/>
      <w:sz w:val="18"/>
      <w:szCs w:val="18"/>
    </w:rPr>
  </w:style>
  <w:style w:type="paragraph" w:customStyle="1" w:styleId="xl198">
    <w:name w:val="xl198"/>
    <w:basedOn w:val="Normal"/>
    <w:rsid w:val="005600D3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2F75B5"/>
      <w:sz w:val="18"/>
      <w:szCs w:val="18"/>
    </w:rPr>
  </w:style>
  <w:style w:type="paragraph" w:customStyle="1" w:styleId="xl199">
    <w:name w:val="xl199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2F75B5"/>
      <w:sz w:val="18"/>
      <w:szCs w:val="18"/>
    </w:rPr>
  </w:style>
  <w:style w:type="paragraph" w:customStyle="1" w:styleId="xl200">
    <w:name w:val="xl200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1">
    <w:name w:val="xl201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2">
    <w:name w:val="xl202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3">
    <w:name w:val="xl203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4">
    <w:name w:val="xl204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05">
    <w:name w:val="xl205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6">
    <w:name w:val="xl206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color w:val="548235"/>
      <w:sz w:val="18"/>
      <w:szCs w:val="18"/>
    </w:rPr>
  </w:style>
  <w:style w:type="paragraph" w:customStyle="1" w:styleId="xl207">
    <w:name w:val="xl207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8">
    <w:name w:val="xl208"/>
    <w:basedOn w:val="Normal"/>
    <w:rsid w:val="005600D3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09">
    <w:name w:val="xl209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color w:val="548235"/>
      <w:sz w:val="18"/>
      <w:szCs w:val="18"/>
    </w:rPr>
  </w:style>
  <w:style w:type="paragraph" w:customStyle="1" w:styleId="xl210">
    <w:name w:val="xl210"/>
    <w:basedOn w:val="Normal"/>
    <w:rsid w:val="005600D3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11">
    <w:name w:val="xl211"/>
    <w:basedOn w:val="Normal"/>
    <w:rsid w:val="005600D3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2">
    <w:name w:val="xl212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3">
    <w:name w:val="xl213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214">
    <w:name w:val="xl214"/>
    <w:basedOn w:val="Normal"/>
    <w:rsid w:val="005600D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16">
    <w:name w:val="xl216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17">
    <w:name w:val="xl217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218">
    <w:name w:val="xl218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219">
    <w:name w:val="xl219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20">
    <w:name w:val="xl22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548235"/>
      <w:sz w:val="18"/>
      <w:szCs w:val="18"/>
    </w:rPr>
  </w:style>
  <w:style w:type="paragraph" w:customStyle="1" w:styleId="xl221">
    <w:name w:val="xl221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5">
    <w:name w:val="xl225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26">
    <w:name w:val="xl226"/>
    <w:basedOn w:val="Normal"/>
    <w:rsid w:val="005600D3"/>
    <w:pPr>
      <w:shd w:val="clear" w:color="000000" w:fill="F8CBAD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7">
    <w:name w:val="xl227"/>
    <w:basedOn w:val="Normal"/>
    <w:rsid w:val="005600D3"/>
    <w:pPr>
      <w:shd w:val="clear" w:color="000000" w:fill="F8CBAD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Normal"/>
    <w:rsid w:val="005600D3"/>
    <w:pPr>
      <w:shd w:val="clear" w:color="000000" w:fill="F8CBAD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9">
    <w:name w:val="xl229"/>
    <w:basedOn w:val="Normal"/>
    <w:rsid w:val="005600D3"/>
    <w:pPr>
      <w:shd w:val="clear" w:color="000000" w:fill="F8CBAD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0">
    <w:name w:val="xl230"/>
    <w:basedOn w:val="Normal"/>
    <w:rsid w:val="005600D3"/>
    <w:pPr>
      <w:shd w:val="clear" w:color="000000" w:fill="F8CBAD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1">
    <w:name w:val="xl231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B050"/>
      <w:sz w:val="18"/>
      <w:szCs w:val="18"/>
    </w:rPr>
  </w:style>
  <w:style w:type="paragraph" w:customStyle="1" w:styleId="xl232">
    <w:name w:val="xl232"/>
    <w:basedOn w:val="Normal"/>
    <w:rsid w:val="005600D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3">
    <w:name w:val="xl233"/>
    <w:basedOn w:val="Normal"/>
    <w:rsid w:val="005600D3"/>
    <w:pPr>
      <w:shd w:val="clear" w:color="000000" w:fill="ACB9CA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4">
    <w:name w:val="xl234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35">
    <w:name w:val="xl235"/>
    <w:basedOn w:val="Normal"/>
    <w:rsid w:val="005600D3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36">
    <w:name w:val="xl236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37">
    <w:name w:val="xl237"/>
    <w:basedOn w:val="Normal"/>
    <w:rsid w:val="005600D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8">
    <w:name w:val="xl238"/>
    <w:basedOn w:val="Normal"/>
    <w:rsid w:val="005600D3"/>
    <w:pPr>
      <w:shd w:val="clear" w:color="000000" w:fill="ACB9CA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9">
    <w:name w:val="xl239"/>
    <w:basedOn w:val="Normal"/>
    <w:rsid w:val="005600D3"/>
    <w:pPr>
      <w:shd w:val="clear" w:color="000000" w:fill="ACB9CA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0">
    <w:name w:val="xl240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41">
    <w:name w:val="xl241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2">
    <w:name w:val="xl242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43">
    <w:name w:val="xl243"/>
    <w:basedOn w:val="Normal"/>
    <w:rsid w:val="005600D3"/>
    <w:pPr>
      <w:pBdr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44">
    <w:name w:val="xl244"/>
    <w:basedOn w:val="Normal"/>
    <w:rsid w:val="005600D3"/>
    <w:pPr>
      <w:pBdr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45">
    <w:name w:val="xl245"/>
    <w:basedOn w:val="Normal"/>
    <w:rsid w:val="005600D3"/>
    <w:pPr>
      <w:pBdr>
        <w:top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246">
    <w:name w:val="xl246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247">
    <w:name w:val="xl247"/>
    <w:basedOn w:val="Normal"/>
    <w:rsid w:val="005600D3"/>
    <w:pPr>
      <w:pBdr>
        <w:top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8">
    <w:name w:val="xl248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Normal"/>
    <w:rsid w:val="005600D3"/>
    <w:pPr>
      <w:pBdr>
        <w:top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1">
    <w:name w:val="xl251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Normal"/>
    <w:rsid w:val="005600D3"/>
    <w:pPr>
      <w:pBdr>
        <w:top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53">
    <w:name w:val="xl253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54">
    <w:name w:val="xl254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5">
    <w:name w:val="xl255"/>
    <w:basedOn w:val="Normal"/>
    <w:rsid w:val="005600D3"/>
    <w:pPr>
      <w:pBdr>
        <w:top w:val="single" w:sz="4" w:space="0" w:color="F2F2F2"/>
        <w:bottom w:val="single" w:sz="4" w:space="0" w:color="F2F2F2"/>
        <w:right w:val="single" w:sz="4" w:space="0" w:color="F2F2F2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6">
    <w:name w:val="xl256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Normal"/>
    <w:rsid w:val="005600D3"/>
    <w:pPr>
      <w:pBdr>
        <w:top w:val="single" w:sz="4" w:space="0" w:color="F2F2F2"/>
        <w:bottom w:val="single" w:sz="4" w:space="0" w:color="F2F2F2"/>
        <w:right w:val="single" w:sz="4" w:space="0" w:color="F2F2F2"/>
      </w:pBd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58">
    <w:name w:val="xl258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59">
    <w:name w:val="xl259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60">
    <w:name w:val="xl260"/>
    <w:basedOn w:val="Normal"/>
    <w:rsid w:val="005600D3"/>
    <w:pPr>
      <w:spacing w:before="100" w:beforeAutospacing="1" w:after="100" w:afterAutospacing="1"/>
    </w:pPr>
    <w:rPr>
      <w:rFonts w:ascii="Arial" w:hAnsi="Arial" w:cs="Arial"/>
      <w:color w:val="00B0F0"/>
      <w:sz w:val="18"/>
      <w:szCs w:val="18"/>
    </w:rPr>
  </w:style>
  <w:style w:type="paragraph" w:customStyle="1" w:styleId="xl261">
    <w:name w:val="xl261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262">
    <w:name w:val="xl262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B0F0"/>
      <w:sz w:val="18"/>
      <w:szCs w:val="18"/>
    </w:rPr>
  </w:style>
  <w:style w:type="paragraph" w:customStyle="1" w:styleId="xl263">
    <w:name w:val="xl263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64">
    <w:name w:val="xl264"/>
    <w:basedOn w:val="Normal"/>
    <w:rsid w:val="005600D3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65">
    <w:name w:val="xl265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66">
    <w:name w:val="xl266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67">
    <w:name w:val="xl267"/>
    <w:basedOn w:val="Normal"/>
    <w:rsid w:val="005600D3"/>
    <w:pPr>
      <w:shd w:val="clear" w:color="000000" w:fill="F8CBAD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68">
    <w:name w:val="xl268"/>
    <w:basedOn w:val="Normal"/>
    <w:rsid w:val="005600D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69">
    <w:name w:val="xl269"/>
    <w:basedOn w:val="Normal"/>
    <w:rsid w:val="00560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70">
    <w:name w:val="xl27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71">
    <w:name w:val="xl271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72">
    <w:name w:val="xl272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73">
    <w:name w:val="xl273"/>
    <w:basedOn w:val="Normal"/>
    <w:rsid w:val="005600D3"/>
    <w:pPr>
      <w:pBdr>
        <w:left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74">
    <w:name w:val="xl274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75">
    <w:name w:val="xl275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76">
    <w:name w:val="xl276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77">
    <w:name w:val="xl277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78">
    <w:name w:val="xl278"/>
    <w:basedOn w:val="Normal"/>
    <w:rsid w:val="00560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79">
    <w:name w:val="xl279"/>
    <w:basedOn w:val="Normal"/>
    <w:rsid w:val="00560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80">
    <w:name w:val="xl280"/>
    <w:basedOn w:val="Normal"/>
    <w:rsid w:val="005600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81">
    <w:name w:val="xl281"/>
    <w:basedOn w:val="Normal"/>
    <w:rsid w:val="005600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82">
    <w:name w:val="xl282"/>
    <w:basedOn w:val="Normal"/>
    <w:rsid w:val="005600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83">
    <w:name w:val="xl283"/>
    <w:basedOn w:val="Normal"/>
    <w:rsid w:val="005600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84">
    <w:name w:val="xl284"/>
    <w:basedOn w:val="Normal"/>
    <w:rsid w:val="005600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85">
    <w:name w:val="xl285"/>
    <w:basedOn w:val="Normal"/>
    <w:rsid w:val="005600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86">
    <w:name w:val="xl286"/>
    <w:basedOn w:val="Normal"/>
    <w:rsid w:val="005600D3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87">
    <w:name w:val="xl287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88">
    <w:name w:val="xl288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89">
    <w:name w:val="xl289"/>
    <w:basedOn w:val="Normal"/>
    <w:rsid w:val="005600D3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90">
    <w:name w:val="xl290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91">
    <w:name w:val="xl291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92">
    <w:name w:val="xl292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93">
    <w:name w:val="xl293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color w:val="0070C0"/>
      <w:sz w:val="18"/>
      <w:szCs w:val="18"/>
    </w:rPr>
  </w:style>
  <w:style w:type="paragraph" w:customStyle="1" w:styleId="xl294">
    <w:name w:val="xl294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95">
    <w:name w:val="xl295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96">
    <w:name w:val="xl296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table" w:styleId="Reetkatablice">
    <w:name w:val="Table Grid"/>
    <w:basedOn w:val="Obinatablica"/>
    <w:uiPriority w:val="39"/>
    <w:rsid w:val="00E0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B87FB3"/>
    <w:pPr>
      <w:jc w:val="center"/>
    </w:pPr>
    <w:rPr>
      <w:b/>
      <w:bCs/>
      <w:color w:val="FF00FF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B87FB3"/>
    <w:rPr>
      <w:rFonts w:ascii="Times New Roman" w:eastAsia="Times New Roman" w:hAnsi="Times New Roman" w:cs="Times New Roman"/>
      <w:b/>
      <w:bCs/>
      <w:color w:val="FF00FF"/>
      <w:kern w:val="0"/>
      <w:sz w:val="24"/>
      <w:szCs w:val="24"/>
      <w:lang w:val="x-none" w:eastAsia="x-none"/>
      <w14:ligatures w14:val="none"/>
    </w:rPr>
  </w:style>
  <w:style w:type="paragraph" w:styleId="Tijeloteksta">
    <w:name w:val="Body Text"/>
    <w:basedOn w:val="Normal"/>
    <w:link w:val="TijelotekstaChar"/>
    <w:unhideWhenUsed/>
    <w:rsid w:val="000D749E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0D749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7A7C"/>
    <w:rPr>
      <w:rFonts w:ascii="Times New Roman" w:eastAsia="Arial Unicode MS" w:hAnsi="Times New Roman" w:cs="Times New Roman"/>
      <w:b/>
      <w:bCs/>
      <w:kern w:val="0"/>
      <w:sz w:val="24"/>
      <w:szCs w:val="24"/>
      <w14:ligatures w14:val="non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951BDB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951BD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Istaknuto">
    <w:name w:val="Emphasis"/>
    <w:uiPriority w:val="20"/>
    <w:qFormat/>
    <w:rsid w:val="008D70E3"/>
    <w:rPr>
      <w:i/>
      <w:iCs/>
    </w:rPr>
  </w:style>
  <w:style w:type="paragraph" w:customStyle="1" w:styleId="Default">
    <w:name w:val="Default"/>
    <w:rsid w:val="00F571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7860</Words>
  <Characters>44805</Characters>
  <Application>Microsoft Office Word</Application>
  <DocSecurity>0</DocSecurity>
  <Lines>373</Lines>
  <Paragraphs>105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8</cp:revision>
  <cp:lastPrinted>2023-08-04T09:24:00Z</cp:lastPrinted>
  <dcterms:created xsi:type="dcterms:W3CDTF">2023-07-31T13:56:00Z</dcterms:created>
  <dcterms:modified xsi:type="dcterms:W3CDTF">2023-08-04T09:24:00Z</dcterms:modified>
</cp:coreProperties>
</file>