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F299D" w14:textId="77777777" w:rsidR="00FD053A" w:rsidRPr="00906F39" w:rsidRDefault="00FD053A" w:rsidP="00FD053A">
      <w:pPr>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4778FEDD" wp14:editId="07D62FE4">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45C32C4"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REPUBLIKA HRVATSKA</w:t>
      </w:r>
    </w:p>
    <w:p w14:paraId="40147506" w14:textId="77777777" w:rsidR="00FD053A" w:rsidRPr="001601B4" w:rsidRDefault="00FD053A" w:rsidP="00FD053A">
      <w:pPr>
        <w:rPr>
          <w:rFonts w:ascii="Arial" w:hAnsi="Arial" w:cs="Arial"/>
          <w:b/>
          <w:sz w:val="20"/>
          <w:szCs w:val="20"/>
        </w:rPr>
      </w:pPr>
      <w:r w:rsidRPr="001601B4">
        <w:rPr>
          <w:rFonts w:ascii="Arial" w:hAnsi="Arial" w:cs="Arial"/>
          <w:b/>
          <w:sz w:val="20"/>
          <w:szCs w:val="20"/>
        </w:rPr>
        <w:t>BRODSKO-POSAVSKA ŽUPANIJA</w:t>
      </w:r>
    </w:p>
    <w:p w14:paraId="6BDA4FA1"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OPĆINA STARA GRADIŠKA</w:t>
      </w:r>
    </w:p>
    <w:p w14:paraId="312DB545"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OPĆINSKO VIJEĆE</w:t>
      </w:r>
    </w:p>
    <w:p w14:paraId="418FF38E" w14:textId="77777777" w:rsidR="00FD053A" w:rsidRPr="001601B4" w:rsidRDefault="00FD053A" w:rsidP="00FD053A">
      <w:pPr>
        <w:jc w:val="both"/>
        <w:rPr>
          <w:rFonts w:ascii="Arial" w:hAnsi="Arial" w:cs="Arial"/>
          <w:sz w:val="20"/>
          <w:szCs w:val="20"/>
        </w:rPr>
      </w:pPr>
    </w:p>
    <w:p w14:paraId="4A7F601C" w14:textId="5FBB8246" w:rsidR="00FD053A" w:rsidRPr="001601B4" w:rsidRDefault="00FD053A" w:rsidP="00FD053A">
      <w:pPr>
        <w:jc w:val="both"/>
        <w:rPr>
          <w:rFonts w:ascii="Arial" w:hAnsi="Arial" w:cs="Arial"/>
          <w:sz w:val="20"/>
          <w:szCs w:val="20"/>
        </w:rPr>
      </w:pPr>
      <w:r w:rsidRPr="001601B4">
        <w:rPr>
          <w:rFonts w:ascii="Arial" w:hAnsi="Arial" w:cs="Arial"/>
          <w:sz w:val="20"/>
          <w:szCs w:val="20"/>
        </w:rPr>
        <w:t xml:space="preserve">Na temelju članka 89. stavka 2. Zakona o proračunu („Narodne novine“ br. 144/21) i članka 32. Statuta Općine Stara Gradiška ("Službeni vjesnik Brodsko-posavske županije“ br. 14/09 i "Službeni vjesnik Općine Stara Gradiška" br. 1/11, 1/13, 4/18, 6/18-pročišćeni tekst i 1/21), Općinsko vijeće Općine Stara Gradiška na </w:t>
      </w:r>
      <w:r w:rsidR="00DC560C">
        <w:rPr>
          <w:rFonts w:ascii="Arial" w:hAnsi="Arial" w:cs="Arial"/>
          <w:sz w:val="20"/>
          <w:szCs w:val="20"/>
        </w:rPr>
        <w:t xml:space="preserve"> 17</w:t>
      </w:r>
      <w:r w:rsidRPr="001601B4">
        <w:rPr>
          <w:rFonts w:ascii="Arial" w:hAnsi="Arial" w:cs="Arial"/>
          <w:sz w:val="20"/>
          <w:szCs w:val="20"/>
        </w:rPr>
        <w:t xml:space="preserve">. sjednici održanoj </w:t>
      </w:r>
      <w:r w:rsidR="00D62857">
        <w:rPr>
          <w:rFonts w:ascii="Arial" w:hAnsi="Arial" w:cs="Arial"/>
          <w:sz w:val="20"/>
          <w:szCs w:val="20"/>
        </w:rPr>
        <w:t xml:space="preserve">20.svibnja </w:t>
      </w:r>
      <w:r w:rsidRPr="001601B4">
        <w:rPr>
          <w:rFonts w:ascii="Arial" w:hAnsi="Arial" w:cs="Arial"/>
          <w:sz w:val="20"/>
          <w:szCs w:val="20"/>
        </w:rPr>
        <w:t xml:space="preserve"> 202</w:t>
      </w:r>
      <w:r>
        <w:rPr>
          <w:rFonts w:ascii="Arial" w:hAnsi="Arial" w:cs="Arial"/>
          <w:sz w:val="20"/>
          <w:szCs w:val="20"/>
        </w:rPr>
        <w:t>4</w:t>
      </w:r>
      <w:r w:rsidRPr="001601B4">
        <w:rPr>
          <w:rFonts w:ascii="Arial" w:hAnsi="Arial" w:cs="Arial"/>
          <w:sz w:val="20"/>
          <w:szCs w:val="20"/>
        </w:rPr>
        <w:t>. godine, donijelo je</w:t>
      </w:r>
    </w:p>
    <w:p w14:paraId="1396DDA1" w14:textId="77777777" w:rsidR="00FD053A" w:rsidRPr="001601B4" w:rsidRDefault="00FD053A" w:rsidP="00FD053A">
      <w:pPr>
        <w:jc w:val="both"/>
        <w:rPr>
          <w:rFonts w:ascii="Arial" w:hAnsi="Arial" w:cs="Arial"/>
          <w:sz w:val="20"/>
          <w:szCs w:val="20"/>
        </w:rPr>
      </w:pPr>
    </w:p>
    <w:p w14:paraId="1DC11998" w14:textId="77777777" w:rsidR="00FD053A" w:rsidRPr="001601B4" w:rsidRDefault="00FD053A" w:rsidP="00FD053A">
      <w:pPr>
        <w:jc w:val="center"/>
        <w:rPr>
          <w:rFonts w:ascii="Arial" w:hAnsi="Arial" w:cs="Arial"/>
          <w:b/>
          <w:bCs/>
          <w:sz w:val="20"/>
          <w:szCs w:val="20"/>
        </w:rPr>
      </w:pPr>
      <w:r w:rsidRPr="001601B4">
        <w:rPr>
          <w:rFonts w:ascii="Arial" w:hAnsi="Arial" w:cs="Arial"/>
          <w:b/>
          <w:bCs/>
          <w:sz w:val="20"/>
          <w:szCs w:val="20"/>
        </w:rPr>
        <w:t>IZVJEŠTAJ O IZVRŠENJU PRORAČUNA</w:t>
      </w:r>
    </w:p>
    <w:p w14:paraId="13FFA73A" w14:textId="762E2D16" w:rsidR="00FD053A" w:rsidRPr="001601B4" w:rsidRDefault="00FD053A" w:rsidP="00FD053A">
      <w:pPr>
        <w:jc w:val="center"/>
        <w:rPr>
          <w:rFonts w:ascii="Arial" w:hAnsi="Arial" w:cs="Arial"/>
          <w:b/>
          <w:bCs/>
          <w:sz w:val="20"/>
          <w:szCs w:val="20"/>
        </w:rPr>
      </w:pPr>
      <w:r w:rsidRPr="001601B4">
        <w:rPr>
          <w:rFonts w:ascii="Arial" w:hAnsi="Arial" w:cs="Arial"/>
          <w:b/>
          <w:bCs/>
          <w:sz w:val="20"/>
          <w:szCs w:val="20"/>
        </w:rPr>
        <w:t>OPĆINE STARA GRADIŠKA ZA 202</w:t>
      </w:r>
      <w:r w:rsidR="00BC3C53">
        <w:rPr>
          <w:rFonts w:ascii="Arial" w:hAnsi="Arial" w:cs="Arial"/>
          <w:b/>
          <w:bCs/>
          <w:sz w:val="20"/>
          <w:szCs w:val="20"/>
        </w:rPr>
        <w:t>3</w:t>
      </w:r>
      <w:r w:rsidRPr="001601B4">
        <w:rPr>
          <w:rFonts w:ascii="Arial" w:hAnsi="Arial" w:cs="Arial"/>
          <w:b/>
          <w:bCs/>
          <w:sz w:val="20"/>
          <w:szCs w:val="20"/>
        </w:rPr>
        <w:t>. GODINU</w:t>
      </w:r>
    </w:p>
    <w:p w14:paraId="51BF08BA" w14:textId="77777777" w:rsidR="00FD053A" w:rsidRPr="001601B4" w:rsidRDefault="00FD053A" w:rsidP="00FD053A">
      <w:pPr>
        <w:jc w:val="center"/>
        <w:rPr>
          <w:rFonts w:ascii="Arial" w:hAnsi="Arial" w:cs="Arial"/>
          <w:b/>
          <w:bCs/>
          <w:sz w:val="20"/>
          <w:szCs w:val="20"/>
        </w:rPr>
      </w:pPr>
    </w:p>
    <w:p w14:paraId="28BEAB4D" w14:textId="77777777" w:rsidR="00FD053A" w:rsidRDefault="00FD053A" w:rsidP="00FD053A">
      <w:pPr>
        <w:jc w:val="center"/>
        <w:rPr>
          <w:rFonts w:ascii="Arial" w:eastAsia="Times New Roman" w:hAnsi="Arial" w:cs="Arial"/>
          <w:b/>
          <w:sz w:val="20"/>
          <w:szCs w:val="20"/>
        </w:rPr>
      </w:pPr>
      <w:r w:rsidRPr="001601B4">
        <w:rPr>
          <w:rFonts w:ascii="Arial" w:eastAsia="Times New Roman" w:hAnsi="Arial" w:cs="Arial"/>
          <w:b/>
          <w:sz w:val="20"/>
          <w:szCs w:val="20"/>
        </w:rPr>
        <w:t>I.OPĆI DIO</w:t>
      </w:r>
    </w:p>
    <w:p w14:paraId="35BE79BF" w14:textId="77777777" w:rsidR="00FD053A" w:rsidRDefault="00FD053A" w:rsidP="00FD053A">
      <w:pPr>
        <w:jc w:val="center"/>
        <w:rPr>
          <w:rFonts w:ascii="Arial" w:eastAsia="Times New Roman" w:hAnsi="Arial" w:cs="Arial"/>
          <w:b/>
          <w:sz w:val="20"/>
          <w:szCs w:val="20"/>
        </w:rPr>
      </w:pPr>
    </w:p>
    <w:p w14:paraId="675166E1" w14:textId="77777777" w:rsidR="00FD053A" w:rsidRDefault="00FD053A" w:rsidP="00FD053A">
      <w:pPr>
        <w:jc w:val="center"/>
        <w:rPr>
          <w:rFonts w:ascii="Arial" w:eastAsia="Times New Roman" w:hAnsi="Arial" w:cs="Arial"/>
          <w:b/>
          <w:sz w:val="20"/>
          <w:szCs w:val="20"/>
        </w:rPr>
      </w:pPr>
      <w:r>
        <w:rPr>
          <w:rFonts w:ascii="Arial" w:eastAsia="Times New Roman" w:hAnsi="Arial" w:cs="Arial"/>
          <w:b/>
          <w:sz w:val="20"/>
          <w:szCs w:val="20"/>
        </w:rPr>
        <w:t xml:space="preserve">SAŽETAK RAČUNA PRIHODA I RASHODA I RAČUNA FINANCIRANJA </w:t>
      </w:r>
    </w:p>
    <w:p w14:paraId="38E4C56B" w14:textId="77777777" w:rsidR="00FD053A" w:rsidRPr="001601B4" w:rsidRDefault="00FD053A" w:rsidP="00FD053A">
      <w:pPr>
        <w:jc w:val="center"/>
        <w:rPr>
          <w:rFonts w:ascii="Arial" w:eastAsia="Times New Roman" w:hAnsi="Arial" w:cs="Arial"/>
          <w:b/>
          <w:sz w:val="20"/>
          <w:szCs w:val="20"/>
        </w:rPr>
      </w:pPr>
    </w:p>
    <w:p w14:paraId="3B766121" w14:textId="1FDD6798" w:rsidR="00FD053A" w:rsidRDefault="00FD053A" w:rsidP="00FD053A">
      <w:pPr>
        <w:jc w:val="both"/>
        <w:rPr>
          <w:rFonts w:ascii="Arial" w:eastAsia="Times New Roman" w:hAnsi="Arial" w:cs="Arial"/>
          <w:color w:val="000000" w:themeColor="text1"/>
          <w:sz w:val="20"/>
          <w:szCs w:val="20"/>
        </w:rPr>
      </w:pPr>
      <w:r w:rsidRPr="000A7E1A">
        <w:rPr>
          <w:rFonts w:ascii="Arial" w:eastAsia="Times New Roman" w:hAnsi="Arial" w:cs="Arial"/>
          <w:color w:val="000000" w:themeColor="text1"/>
          <w:sz w:val="20"/>
          <w:szCs w:val="20"/>
        </w:rPr>
        <w:t>Proračun Općine Stara Gradiška za 202</w:t>
      </w:r>
      <w:r>
        <w:rPr>
          <w:rFonts w:ascii="Arial" w:eastAsia="Times New Roman" w:hAnsi="Arial" w:cs="Arial"/>
          <w:color w:val="000000" w:themeColor="text1"/>
          <w:sz w:val="20"/>
          <w:szCs w:val="20"/>
        </w:rPr>
        <w:t>3</w:t>
      </w:r>
      <w:r w:rsidRPr="000A7E1A">
        <w:rPr>
          <w:rFonts w:ascii="Arial" w:eastAsia="Times New Roman" w:hAnsi="Arial" w:cs="Arial"/>
          <w:color w:val="000000" w:themeColor="text1"/>
          <w:sz w:val="20"/>
          <w:szCs w:val="20"/>
        </w:rPr>
        <w:t>. godinu („Službeni vjesnik Općine Stara Gradiška“ br</w:t>
      </w:r>
      <w:r w:rsidRPr="008A256D">
        <w:rPr>
          <w:rFonts w:ascii="Arial" w:eastAsia="Times New Roman" w:hAnsi="Arial" w:cs="Arial"/>
          <w:color w:val="000000" w:themeColor="text1"/>
          <w:sz w:val="20"/>
          <w:szCs w:val="20"/>
        </w:rPr>
        <w:t xml:space="preserve">. </w:t>
      </w:r>
      <w:r w:rsidR="008A256D" w:rsidRPr="008A256D">
        <w:rPr>
          <w:rFonts w:ascii="Arial" w:eastAsia="Times New Roman" w:hAnsi="Arial" w:cs="Arial"/>
          <w:color w:val="000000" w:themeColor="text1"/>
          <w:sz w:val="20"/>
          <w:szCs w:val="20"/>
        </w:rPr>
        <w:t>5</w:t>
      </w:r>
      <w:r w:rsidRPr="008A256D">
        <w:rPr>
          <w:rFonts w:ascii="Arial" w:eastAsia="Times New Roman" w:hAnsi="Arial" w:cs="Arial"/>
          <w:color w:val="000000" w:themeColor="text1"/>
          <w:sz w:val="20"/>
          <w:szCs w:val="20"/>
        </w:rPr>
        <w:t>/2</w:t>
      </w:r>
      <w:r w:rsidR="008A256D" w:rsidRPr="008A256D">
        <w:rPr>
          <w:rFonts w:ascii="Arial" w:eastAsia="Times New Roman" w:hAnsi="Arial" w:cs="Arial"/>
          <w:color w:val="000000" w:themeColor="text1"/>
          <w:sz w:val="20"/>
          <w:szCs w:val="20"/>
        </w:rPr>
        <w:t>2</w:t>
      </w:r>
      <w:r w:rsidRPr="008A256D">
        <w:rPr>
          <w:rFonts w:ascii="Arial" w:eastAsia="Times New Roman" w:hAnsi="Arial" w:cs="Arial"/>
          <w:color w:val="000000" w:themeColor="text1"/>
          <w:sz w:val="20"/>
          <w:szCs w:val="20"/>
        </w:rPr>
        <w:t xml:space="preserve"> </w:t>
      </w:r>
      <w:r w:rsidR="008A256D" w:rsidRPr="008A256D">
        <w:rPr>
          <w:rFonts w:ascii="Arial" w:eastAsia="Times New Roman" w:hAnsi="Arial" w:cs="Arial"/>
          <w:color w:val="000000" w:themeColor="text1"/>
          <w:sz w:val="20"/>
          <w:szCs w:val="20"/>
        </w:rPr>
        <w:t>, 4</w:t>
      </w:r>
      <w:r w:rsidRPr="008A256D">
        <w:rPr>
          <w:rFonts w:ascii="Arial" w:eastAsia="Times New Roman" w:hAnsi="Arial" w:cs="Arial"/>
          <w:color w:val="000000" w:themeColor="text1"/>
          <w:sz w:val="20"/>
          <w:szCs w:val="20"/>
        </w:rPr>
        <w:t>/2</w:t>
      </w:r>
      <w:r w:rsidR="008A256D" w:rsidRPr="008A256D">
        <w:rPr>
          <w:rFonts w:ascii="Arial" w:eastAsia="Times New Roman" w:hAnsi="Arial" w:cs="Arial"/>
          <w:color w:val="000000" w:themeColor="text1"/>
          <w:sz w:val="20"/>
          <w:szCs w:val="20"/>
        </w:rPr>
        <w:t xml:space="preserve">3 </w:t>
      </w:r>
      <w:r w:rsidR="008A256D" w:rsidRPr="008A256D">
        <w:rPr>
          <w:rFonts w:ascii="Arial" w:eastAsia="Times New Roman" w:hAnsi="Arial" w:cs="Arial"/>
          <w:color w:val="000000" w:themeColor="text1"/>
          <w:sz w:val="20"/>
          <w:szCs w:val="20"/>
          <w:highlight w:val="yellow"/>
        </w:rPr>
        <w:t>i</w:t>
      </w:r>
      <w:r w:rsidR="008A256D">
        <w:rPr>
          <w:rFonts w:ascii="Arial" w:eastAsia="Times New Roman" w:hAnsi="Arial" w:cs="Arial"/>
          <w:color w:val="000000" w:themeColor="text1"/>
          <w:sz w:val="20"/>
          <w:szCs w:val="20"/>
        </w:rPr>
        <w:t xml:space="preserve"> 8/23</w:t>
      </w:r>
      <w:r w:rsidRPr="000A7E1A">
        <w:rPr>
          <w:rFonts w:ascii="Arial" w:eastAsia="Times New Roman" w:hAnsi="Arial" w:cs="Arial"/>
          <w:color w:val="000000" w:themeColor="text1"/>
          <w:sz w:val="20"/>
          <w:szCs w:val="20"/>
        </w:rPr>
        <w:t xml:space="preserve">) </w:t>
      </w:r>
      <w:r w:rsidRPr="000A7E1A">
        <w:rPr>
          <w:rFonts w:ascii="Arial" w:hAnsi="Arial" w:cs="Arial"/>
          <w:color w:val="000000" w:themeColor="text1"/>
          <w:sz w:val="20"/>
          <w:szCs w:val="20"/>
        </w:rPr>
        <w:t xml:space="preserve">izvršen </w:t>
      </w:r>
      <w:r w:rsidRPr="000A7E1A">
        <w:rPr>
          <w:rFonts w:ascii="Arial" w:eastAsia="Times New Roman" w:hAnsi="Arial" w:cs="Arial"/>
          <w:color w:val="000000" w:themeColor="text1"/>
          <w:sz w:val="20"/>
          <w:szCs w:val="20"/>
        </w:rPr>
        <w:t xml:space="preserve"> je kako slijedi:</w:t>
      </w:r>
    </w:p>
    <w:p w14:paraId="0460491E" w14:textId="77777777" w:rsidR="00FD053A" w:rsidRDefault="00FD053A" w:rsidP="00FD053A">
      <w:pPr>
        <w:jc w:val="both"/>
        <w:rPr>
          <w:rFonts w:ascii="Arial" w:eastAsia="Times New Roman" w:hAnsi="Arial" w:cs="Arial"/>
          <w:color w:val="000000" w:themeColor="text1"/>
          <w:sz w:val="20"/>
          <w:szCs w:val="20"/>
        </w:rPr>
      </w:pPr>
    </w:p>
    <w:p w14:paraId="77EBEA93" w14:textId="77777777" w:rsidR="00FD053A" w:rsidRDefault="00FD053A" w:rsidP="00FD053A">
      <w:pPr>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19"/>
        <w:gridCol w:w="4808"/>
        <w:gridCol w:w="2272"/>
        <w:gridCol w:w="947"/>
        <w:gridCol w:w="1117"/>
        <w:gridCol w:w="2457"/>
        <w:gridCol w:w="1042"/>
        <w:gridCol w:w="1042"/>
      </w:tblGrid>
      <w:tr w:rsidR="00FD053A" w:rsidRPr="00FD053A" w14:paraId="42DD29F0" w14:textId="77777777" w:rsidTr="00FD053A">
        <w:trPr>
          <w:trHeight w:val="735"/>
        </w:trPr>
        <w:tc>
          <w:tcPr>
            <w:tcW w:w="1805" w:type="pct"/>
            <w:gridSpan w:val="2"/>
            <w:tcBorders>
              <w:top w:val="single" w:sz="4" w:space="0" w:color="auto"/>
              <w:left w:val="nil"/>
              <w:bottom w:val="single" w:sz="4" w:space="0" w:color="auto"/>
              <w:right w:val="nil"/>
            </w:tcBorders>
            <w:shd w:val="clear" w:color="auto" w:fill="auto"/>
            <w:noWrap/>
            <w:vAlign w:val="bottom"/>
            <w:hideMark/>
          </w:tcPr>
          <w:p w14:paraId="56770F1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BROJČANA OZNAKA I NAZIV</w:t>
            </w:r>
          </w:p>
        </w:tc>
        <w:tc>
          <w:tcPr>
            <w:tcW w:w="865" w:type="pct"/>
            <w:tcBorders>
              <w:top w:val="single" w:sz="4" w:space="0" w:color="auto"/>
              <w:left w:val="nil"/>
              <w:bottom w:val="nil"/>
              <w:right w:val="nil"/>
            </w:tcBorders>
            <w:shd w:val="clear" w:color="auto" w:fill="auto"/>
            <w:vAlign w:val="bottom"/>
            <w:hideMark/>
          </w:tcPr>
          <w:p w14:paraId="3089B25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6"/>
                <w:szCs w:val="16"/>
                <w:lang w:eastAsia="hr-HR"/>
              </w:rPr>
              <w:t>OSTVARENJE/IZVRŠENJE 2022</w:t>
            </w:r>
          </w:p>
        </w:tc>
        <w:tc>
          <w:tcPr>
            <w:tcW w:w="334" w:type="pct"/>
            <w:tcBorders>
              <w:top w:val="single" w:sz="4" w:space="0" w:color="auto"/>
              <w:left w:val="nil"/>
              <w:bottom w:val="nil"/>
              <w:right w:val="nil"/>
            </w:tcBorders>
            <w:shd w:val="clear" w:color="auto" w:fill="auto"/>
            <w:vAlign w:val="bottom"/>
            <w:hideMark/>
          </w:tcPr>
          <w:p w14:paraId="2D8C02D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IZVORNI PLAN ZA 2023</w:t>
            </w:r>
          </w:p>
        </w:tc>
        <w:tc>
          <w:tcPr>
            <w:tcW w:w="394" w:type="pct"/>
            <w:tcBorders>
              <w:top w:val="single" w:sz="4" w:space="0" w:color="auto"/>
              <w:left w:val="nil"/>
              <w:bottom w:val="nil"/>
              <w:right w:val="nil"/>
            </w:tcBorders>
            <w:shd w:val="clear" w:color="auto" w:fill="auto"/>
            <w:vAlign w:val="bottom"/>
            <w:hideMark/>
          </w:tcPr>
          <w:p w14:paraId="6F56756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TEKUĆI PLAN ZA 2023</w:t>
            </w:r>
          </w:p>
        </w:tc>
        <w:tc>
          <w:tcPr>
            <w:tcW w:w="865" w:type="pct"/>
            <w:tcBorders>
              <w:top w:val="single" w:sz="4" w:space="0" w:color="auto"/>
              <w:left w:val="nil"/>
              <w:bottom w:val="nil"/>
              <w:right w:val="nil"/>
            </w:tcBorders>
            <w:shd w:val="clear" w:color="auto" w:fill="auto"/>
            <w:vAlign w:val="bottom"/>
            <w:hideMark/>
          </w:tcPr>
          <w:p w14:paraId="62E3F0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OSTVARENJE/IZVRŠENJE 2023</w:t>
            </w:r>
          </w:p>
        </w:tc>
        <w:tc>
          <w:tcPr>
            <w:tcW w:w="368" w:type="pct"/>
            <w:tcBorders>
              <w:top w:val="single" w:sz="4" w:space="0" w:color="auto"/>
              <w:left w:val="nil"/>
              <w:bottom w:val="nil"/>
              <w:right w:val="nil"/>
            </w:tcBorders>
            <w:shd w:val="clear" w:color="auto" w:fill="auto"/>
            <w:vAlign w:val="bottom"/>
            <w:hideMark/>
          </w:tcPr>
          <w:p w14:paraId="5D7CFC8F" w14:textId="1290D4A7" w:rsidR="00FD053A" w:rsidRPr="00FD053A" w:rsidRDefault="004B6494" w:rsidP="00FD053A">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r w:rsidR="00FD053A" w:rsidRPr="00FD053A">
              <w:rPr>
                <w:rFonts w:ascii="Arial" w:eastAsia="Times New Roman" w:hAnsi="Arial" w:cs="Arial"/>
                <w:color w:val="000000"/>
                <w:sz w:val="18"/>
                <w:szCs w:val="18"/>
                <w:lang w:eastAsia="hr-HR"/>
              </w:rPr>
              <w:t> </w:t>
            </w:r>
          </w:p>
        </w:tc>
        <w:tc>
          <w:tcPr>
            <w:tcW w:w="368" w:type="pct"/>
            <w:tcBorders>
              <w:top w:val="single" w:sz="4" w:space="0" w:color="auto"/>
              <w:left w:val="nil"/>
              <w:bottom w:val="nil"/>
              <w:right w:val="nil"/>
            </w:tcBorders>
            <w:shd w:val="clear" w:color="auto" w:fill="auto"/>
            <w:noWrap/>
            <w:vAlign w:val="bottom"/>
            <w:hideMark/>
          </w:tcPr>
          <w:p w14:paraId="1EF1F1F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r>
      <w:tr w:rsidR="00FD053A" w:rsidRPr="00FD053A" w14:paraId="416FE22D" w14:textId="77777777" w:rsidTr="00FD053A">
        <w:trPr>
          <w:trHeight w:val="300"/>
        </w:trPr>
        <w:tc>
          <w:tcPr>
            <w:tcW w:w="1805" w:type="pct"/>
            <w:gridSpan w:val="2"/>
            <w:tcBorders>
              <w:top w:val="single" w:sz="4" w:space="0" w:color="auto"/>
              <w:left w:val="nil"/>
              <w:bottom w:val="single" w:sz="4" w:space="0" w:color="auto"/>
              <w:right w:val="nil"/>
            </w:tcBorders>
            <w:shd w:val="clear" w:color="auto" w:fill="auto"/>
            <w:noWrap/>
            <w:vAlign w:val="bottom"/>
            <w:hideMark/>
          </w:tcPr>
          <w:p w14:paraId="399EAA6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865" w:type="pct"/>
            <w:tcBorders>
              <w:top w:val="single" w:sz="4" w:space="0" w:color="auto"/>
              <w:left w:val="nil"/>
              <w:bottom w:val="single" w:sz="4" w:space="0" w:color="auto"/>
              <w:right w:val="nil"/>
            </w:tcBorders>
            <w:shd w:val="clear" w:color="auto" w:fill="auto"/>
            <w:vAlign w:val="bottom"/>
            <w:hideMark/>
          </w:tcPr>
          <w:p w14:paraId="16FC704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w:t>
            </w:r>
          </w:p>
        </w:tc>
        <w:tc>
          <w:tcPr>
            <w:tcW w:w="334" w:type="pct"/>
            <w:tcBorders>
              <w:top w:val="single" w:sz="4" w:space="0" w:color="auto"/>
              <w:left w:val="nil"/>
              <w:bottom w:val="single" w:sz="4" w:space="0" w:color="auto"/>
              <w:right w:val="nil"/>
            </w:tcBorders>
            <w:shd w:val="clear" w:color="auto" w:fill="auto"/>
            <w:vAlign w:val="bottom"/>
            <w:hideMark/>
          </w:tcPr>
          <w:p w14:paraId="6D6B865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394" w:type="pct"/>
            <w:tcBorders>
              <w:top w:val="single" w:sz="4" w:space="0" w:color="auto"/>
              <w:left w:val="nil"/>
              <w:bottom w:val="single" w:sz="4" w:space="0" w:color="auto"/>
              <w:right w:val="nil"/>
            </w:tcBorders>
            <w:shd w:val="clear" w:color="auto" w:fill="auto"/>
            <w:vAlign w:val="bottom"/>
            <w:hideMark/>
          </w:tcPr>
          <w:p w14:paraId="510CB24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865" w:type="pct"/>
            <w:tcBorders>
              <w:top w:val="single" w:sz="4" w:space="0" w:color="auto"/>
              <w:left w:val="nil"/>
              <w:bottom w:val="single" w:sz="4" w:space="0" w:color="auto"/>
              <w:right w:val="nil"/>
            </w:tcBorders>
            <w:shd w:val="clear" w:color="auto" w:fill="auto"/>
            <w:vAlign w:val="bottom"/>
            <w:hideMark/>
          </w:tcPr>
          <w:p w14:paraId="6F21554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368" w:type="pct"/>
            <w:tcBorders>
              <w:top w:val="single" w:sz="4" w:space="0" w:color="auto"/>
              <w:left w:val="nil"/>
              <w:bottom w:val="single" w:sz="4" w:space="0" w:color="auto"/>
              <w:right w:val="nil"/>
            </w:tcBorders>
            <w:shd w:val="clear" w:color="auto" w:fill="auto"/>
            <w:vAlign w:val="bottom"/>
            <w:hideMark/>
          </w:tcPr>
          <w:p w14:paraId="6CD1FAD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6=5/2*100</w:t>
            </w:r>
          </w:p>
        </w:tc>
        <w:tc>
          <w:tcPr>
            <w:tcW w:w="368" w:type="pct"/>
            <w:tcBorders>
              <w:top w:val="single" w:sz="4" w:space="0" w:color="auto"/>
              <w:left w:val="nil"/>
              <w:bottom w:val="single" w:sz="4" w:space="0" w:color="auto"/>
              <w:right w:val="nil"/>
            </w:tcBorders>
            <w:shd w:val="clear" w:color="auto" w:fill="auto"/>
            <w:noWrap/>
            <w:vAlign w:val="bottom"/>
            <w:hideMark/>
          </w:tcPr>
          <w:p w14:paraId="4E9190E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6=5/4*100</w:t>
            </w:r>
          </w:p>
        </w:tc>
      </w:tr>
      <w:tr w:rsidR="00FD053A" w:rsidRPr="00FD053A" w14:paraId="696B1B5C" w14:textId="77777777" w:rsidTr="00FD053A">
        <w:trPr>
          <w:trHeight w:val="300"/>
        </w:trPr>
        <w:tc>
          <w:tcPr>
            <w:tcW w:w="1805" w:type="pct"/>
            <w:gridSpan w:val="2"/>
            <w:tcBorders>
              <w:top w:val="nil"/>
              <w:left w:val="nil"/>
              <w:bottom w:val="nil"/>
              <w:right w:val="nil"/>
            </w:tcBorders>
            <w:shd w:val="clear" w:color="auto" w:fill="auto"/>
            <w:noWrap/>
            <w:vAlign w:val="bottom"/>
            <w:hideMark/>
          </w:tcPr>
          <w:p w14:paraId="7C44BB6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A.RAČUN PRIHODA I RASHODA</w:t>
            </w:r>
          </w:p>
        </w:tc>
        <w:tc>
          <w:tcPr>
            <w:tcW w:w="865" w:type="pct"/>
            <w:tcBorders>
              <w:top w:val="nil"/>
              <w:left w:val="nil"/>
              <w:bottom w:val="nil"/>
              <w:right w:val="nil"/>
            </w:tcBorders>
            <w:shd w:val="clear" w:color="auto" w:fill="auto"/>
            <w:vAlign w:val="bottom"/>
            <w:hideMark/>
          </w:tcPr>
          <w:p w14:paraId="73D63D33"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vAlign w:val="bottom"/>
            <w:hideMark/>
          </w:tcPr>
          <w:p w14:paraId="7CF6C52F"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vAlign w:val="bottom"/>
            <w:hideMark/>
          </w:tcPr>
          <w:p w14:paraId="21F79F6D"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vAlign w:val="bottom"/>
            <w:hideMark/>
          </w:tcPr>
          <w:p w14:paraId="33ABDC1C"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vAlign w:val="bottom"/>
            <w:hideMark/>
          </w:tcPr>
          <w:p w14:paraId="6327EAE6"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0D6B5366"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65EF839" w14:textId="77777777" w:rsidTr="00FD053A">
        <w:trPr>
          <w:trHeight w:val="240"/>
        </w:trPr>
        <w:tc>
          <w:tcPr>
            <w:tcW w:w="112" w:type="pct"/>
            <w:tcBorders>
              <w:top w:val="nil"/>
              <w:left w:val="nil"/>
              <w:bottom w:val="nil"/>
              <w:right w:val="nil"/>
            </w:tcBorders>
            <w:shd w:val="clear" w:color="auto" w:fill="auto"/>
            <w:noWrap/>
            <w:vAlign w:val="bottom"/>
            <w:hideMark/>
          </w:tcPr>
          <w:p w14:paraId="4D05982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w:t>
            </w:r>
          </w:p>
        </w:tc>
        <w:tc>
          <w:tcPr>
            <w:tcW w:w="1693" w:type="pct"/>
            <w:tcBorders>
              <w:top w:val="nil"/>
              <w:left w:val="nil"/>
              <w:bottom w:val="nil"/>
              <w:right w:val="nil"/>
            </w:tcBorders>
            <w:shd w:val="clear" w:color="000000" w:fill="FFFFFF"/>
            <w:vAlign w:val="center"/>
            <w:hideMark/>
          </w:tcPr>
          <w:p w14:paraId="6AABC49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poslovanja</w:t>
            </w:r>
          </w:p>
        </w:tc>
        <w:tc>
          <w:tcPr>
            <w:tcW w:w="865" w:type="pct"/>
            <w:tcBorders>
              <w:top w:val="nil"/>
              <w:left w:val="nil"/>
              <w:bottom w:val="nil"/>
              <w:right w:val="nil"/>
            </w:tcBorders>
            <w:shd w:val="clear" w:color="auto" w:fill="auto"/>
            <w:vAlign w:val="center"/>
            <w:hideMark/>
          </w:tcPr>
          <w:p w14:paraId="5AA1072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826.543</w:t>
            </w:r>
          </w:p>
        </w:tc>
        <w:tc>
          <w:tcPr>
            <w:tcW w:w="334" w:type="pct"/>
            <w:tcBorders>
              <w:top w:val="nil"/>
              <w:left w:val="nil"/>
              <w:bottom w:val="nil"/>
              <w:right w:val="nil"/>
            </w:tcBorders>
            <w:shd w:val="clear" w:color="auto" w:fill="auto"/>
            <w:noWrap/>
            <w:vAlign w:val="bottom"/>
            <w:hideMark/>
          </w:tcPr>
          <w:p w14:paraId="6E9C558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883.844</w:t>
            </w:r>
          </w:p>
        </w:tc>
        <w:tc>
          <w:tcPr>
            <w:tcW w:w="394" w:type="pct"/>
            <w:tcBorders>
              <w:top w:val="nil"/>
              <w:left w:val="nil"/>
              <w:bottom w:val="nil"/>
              <w:right w:val="nil"/>
            </w:tcBorders>
            <w:shd w:val="clear" w:color="auto" w:fill="auto"/>
            <w:noWrap/>
            <w:vAlign w:val="bottom"/>
            <w:hideMark/>
          </w:tcPr>
          <w:p w14:paraId="7E893D1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883.844,00</w:t>
            </w:r>
          </w:p>
        </w:tc>
        <w:tc>
          <w:tcPr>
            <w:tcW w:w="865" w:type="pct"/>
            <w:tcBorders>
              <w:top w:val="nil"/>
              <w:left w:val="nil"/>
              <w:bottom w:val="nil"/>
              <w:right w:val="nil"/>
            </w:tcBorders>
            <w:shd w:val="clear" w:color="auto" w:fill="auto"/>
            <w:noWrap/>
            <w:vAlign w:val="bottom"/>
            <w:hideMark/>
          </w:tcPr>
          <w:p w14:paraId="71FA2FC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1.091.676,18</w:t>
            </w:r>
          </w:p>
        </w:tc>
        <w:tc>
          <w:tcPr>
            <w:tcW w:w="368" w:type="pct"/>
            <w:tcBorders>
              <w:top w:val="nil"/>
              <w:left w:val="nil"/>
              <w:bottom w:val="nil"/>
              <w:right w:val="nil"/>
            </w:tcBorders>
            <w:shd w:val="clear" w:color="auto" w:fill="auto"/>
            <w:noWrap/>
            <w:vAlign w:val="bottom"/>
            <w:hideMark/>
          </w:tcPr>
          <w:p w14:paraId="26074EE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132,08</w:t>
            </w:r>
          </w:p>
        </w:tc>
        <w:tc>
          <w:tcPr>
            <w:tcW w:w="368" w:type="pct"/>
            <w:tcBorders>
              <w:top w:val="nil"/>
              <w:left w:val="nil"/>
              <w:bottom w:val="nil"/>
              <w:right w:val="nil"/>
            </w:tcBorders>
            <w:shd w:val="clear" w:color="auto" w:fill="auto"/>
            <w:noWrap/>
            <w:vAlign w:val="bottom"/>
            <w:hideMark/>
          </w:tcPr>
          <w:p w14:paraId="016A4ED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123,51</w:t>
            </w:r>
          </w:p>
        </w:tc>
      </w:tr>
      <w:tr w:rsidR="00FD053A" w:rsidRPr="00FD053A" w14:paraId="2288363D" w14:textId="77777777" w:rsidTr="00FD053A">
        <w:trPr>
          <w:trHeight w:val="240"/>
        </w:trPr>
        <w:tc>
          <w:tcPr>
            <w:tcW w:w="112" w:type="pct"/>
            <w:tcBorders>
              <w:top w:val="nil"/>
              <w:left w:val="nil"/>
              <w:bottom w:val="nil"/>
              <w:right w:val="nil"/>
            </w:tcBorders>
            <w:shd w:val="clear" w:color="auto" w:fill="auto"/>
            <w:noWrap/>
            <w:vAlign w:val="bottom"/>
            <w:hideMark/>
          </w:tcPr>
          <w:p w14:paraId="6465A16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w:t>
            </w:r>
          </w:p>
        </w:tc>
        <w:tc>
          <w:tcPr>
            <w:tcW w:w="1693" w:type="pct"/>
            <w:tcBorders>
              <w:top w:val="nil"/>
              <w:left w:val="nil"/>
              <w:bottom w:val="nil"/>
              <w:right w:val="nil"/>
            </w:tcBorders>
            <w:shd w:val="clear" w:color="000000" w:fill="FFFFFF"/>
            <w:vAlign w:val="center"/>
            <w:hideMark/>
          </w:tcPr>
          <w:p w14:paraId="29EE245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nefinancijske imovine</w:t>
            </w:r>
          </w:p>
        </w:tc>
        <w:tc>
          <w:tcPr>
            <w:tcW w:w="865" w:type="pct"/>
            <w:tcBorders>
              <w:top w:val="nil"/>
              <w:left w:val="nil"/>
              <w:bottom w:val="nil"/>
              <w:right w:val="nil"/>
            </w:tcBorders>
            <w:shd w:val="clear" w:color="auto" w:fill="auto"/>
            <w:vAlign w:val="center"/>
            <w:hideMark/>
          </w:tcPr>
          <w:p w14:paraId="2FF6013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7.074</w:t>
            </w:r>
          </w:p>
        </w:tc>
        <w:tc>
          <w:tcPr>
            <w:tcW w:w="334" w:type="pct"/>
            <w:tcBorders>
              <w:top w:val="nil"/>
              <w:left w:val="nil"/>
              <w:bottom w:val="nil"/>
              <w:right w:val="nil"/>
            </w:tcBorders>
            <w:shd w:val="clear" w:color="auto" w:fill="auto"/>
            <w:noWrap/>
            <w:vAlign w:val="bottom"/>
            <w:hideMark/>
          </w:tcPr>
          <w:p w14:paraId="0B99775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w:t>
            </w:r>
          </w:p>
        </w:tc>
        <w:tc>
          <w:tcPr>
            <w:tcW w:w="394" w:type="pct"/>
            <w:tcBorders>
              <w:top w:val="nil"/>
              <w:left w:val="nil"/>
              <w:bottom w:val="nil"/>
              <w:right w:val="nil"/>
            </w:tcBorders>
            <w:shd w:val="clear" w:color="auto" w:fill="auto"/>
            <w:noWrap/>
            <w:vAlign w:val="bottom"/>
            <w:hideMark/>
          </w:tcPr>
          <w:p w14:paraId="1985299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865" w:type="pct"/>
            <w:tcBorders>
              <w:top w:val="nil"/>
              <w:left w:val="nil"/>
              <w:bottom w:val="nil"/>
              <w:right w:val="nil"/>
            </w:tcBorders>
            <w:shd w:val="clear" w:color="auto" w:fill="auto"/>
            <w:noWrap/>
            <w:vAlign w:val="bottom"/>
            <w:hideMark/>
          </w:tcPr>
          <w:p w14:paraId="2498600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39.127,18</w:t>
            </w:r>
          </w:p>
        </w:tc>
        <w:tc>
          <w:tcPr>
            <w:tcW w:w="368" w:type="pct"/>
            <w:tcBorders>
              <w:top w:val="nil"/>
              <w:left w:val="nil"/>
              <w:bottom w:val="nil"/>
              <w:right w:val="nil"/>
            </w:tcBorders>
            <w:shd w:val="clear" w:color="auto" w:fill="auto"/>
            <w:noWrap/>
            <w:vAlign w:val="bottom"/>
            <w:hideMark/>
          </w:tcPr>
          <w:p w14:paraId="04A93A9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553,13</w:t>
            </w:r>
          </w:p>
        </w:tc>
        <w:tc>
          <w:tcPr>
            <w:tcW w:w="368" w:type="pct"/>
            <w:tcBorders>
              <w:top w:val="nil"/>
              <w:left w:val="nil"/>
              <w:bottom w:val="nil"/>
              <w:right w:val="nil"/>
            </w:tcBorders>
            <w:shd w:val="clear" w:color="auto" w:fill="auto"/>
            <w:noWrap/>
            <w:vAlign w:val="bottom"/>
            <w:hideMark/>
          </w:tcPr>
          <w:p w14:paraId="6B39C6B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111,71</w:t>
            </w:r>
          </w:p>
        </w:tc>
      </w:tr>
      <w:tr w:rsidR="00EA2A78" w:rsidRPr="00FD053A" w14:paraId="2146E462" w14:textId="77777777" w:rsidTr="00FD053A">
        <w:trPr>
          <w:trHeight w:val="240"/>
        </w:trPr>
        <w:tc>
          <w:tcPr>
            <w:tcW w:w="112" w:type="pct"/>
            <w:tcBorders>
              <w:top w:val="nil"/>
              <w:left w:val="nil"/>
              <w:bottom w:val="nil"/>
              <w:right w:val="nil"/>
            </w:tcBorders>
            <w:shd w:val="clear" w:color="auto" w:fill="D9D9D9" w:themeFill="background1" w:themeFillShade="D9"/>
            <w:noWrap/>
            <w:vAlign w:val="bottom"/>
            <w:hideMark/>
          </w:tcPr>
          <w:p w14:paraId="5E959601"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auto" w:fill="D9D9D9" w:themeFill="background1" w:themeFillShade="D9"/>
            <w:vAlign w:val="center"/>
            <w:hideMark/>
          </w:tcPr>
          <w:p w14:paraId="2BA8880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PRIHODI</w:t>
            </w:r>
          </w:p>
        </w:tc>
        <w:tc>
          <w:tcPr>
            <w:tcW w:w="865" w:type="pct"/>
            <w:tcBorders>
              <w:top w:val="nil"/>
              <w:left w:val="nil"/>
              <w:bottom w:val="nil"/>
              <w:right w:val="nil"/>
            </w:tcBorders>
            <w:shd w:val="clear" w:color="auto" w:fill="D9D9D9" w:themeFill="background1" w:themeFillShade="D9"/>
            <w:vAlign w:val="center"/>
            <w:hideMark/>
          </w:tcPr>
          <w:p w14:paraId="7B76F19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833.617</w:t>
            </w:r>
          </w:p>
        </w:tc>
        <w:tc>
          <w:tcPr>
            <w:tcW w:w="334" w:type="pct"/>
            <w:tcBorders>
              <w:top w:val="nil"/>
              <w:left w:val="nil"/>
              <w:bottom w:val="nil"/>
              <w:right w:val="nil"/>
            </w:tcBorders>
            <w:shd w:val="clear" w:color="auto" w:fill="D9D9D9" w:themeFill="background1" w:themeFillShade="D9"/>
            <w:noWrap/>
            <w:vAlign w:val="bottom"/>
            <w:hideMark/>
          </w:tcPr>
          <w:p w14:paraId="1D20376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918.870</w:t>
            </w:r>
          </w:p>
        </w:tc>
        <w:tc>
          <w:tcPr>
            <w:tcW w:w="394" w:type="pct"/>
            <w:tcBorders>
              <w:top w:val="nil"/>
              <w:left w:val="nil"/>
              <w:bottom w:val="nil"/>
              <w:right w:val="nil"/>
            </w:tcBorders>
            <w:shd w:val="clear" w:color="auto" w:fill="D9D9D9" w:themeFill="background1" w:themeFillShade="D9"/>
            <w:noWrap/>
            <w:vAlign w:val="bottom"/>
            <w:hideMark/>
          </w:tcPr>
          <w:p w14:paraId="77F95D2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918.870,00</w:t>
            </w:r>
          </w:p>
        </w:tc>
        <w:tc>
          <w:tcPr>
            <w:tcW w:w="865" w:type="pct"/>
            <w:tcBorders>
              <w:top w:val="nil"/>
              <w:left w:val="nil"/>
              <w:bottom w:val="nil"/>
              <w:right w:val="nil"/>
            </w:tcBorders>
            <w:shd w:val="clear" w:color="auto" w:fill="D9D9D9" w:themeFill="background1" w:themeFillShade="D9"/>
            <w:noWrap/>
            <w:vAlign w:val="bottom"/>
            <w:hideMark/>
          </w:tcPr>
          <w:p w14:paraId="3478787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1.130.803,36</w:t>
            </w:r>
          </w:p>
        </w:tc>
        <w:tc>
          <w:tcPr>
            <w:tcW w:w="368" w:type="pct"/>
            <w:tcBorders>
              <w:top w:val="nil"/>
              <w:left w:val="nil"/>
              <w:bottom w:val="nil"/>
              <w:right w:val="nil"/>
            </w:tcBorders>
            <w:shd w:val="clear" w:color="auto" w:fill="D9D9D9" w:themeFill="background1" w:themeFillShade="D9"/>
            <w:noWrap/>
            <w:vAlign w:val="bottom"/>
            <w:hideMark/>
          </w:tcPr>
          <w:p w14:paraId="0CB3380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135,65</w:t>
            </w:r>
          </w:p>
        </w:tc>
        <w:tc>
          <w:tcPr>
            <w:tcW w:w="368" w:type="pct"/>
            <w:tcBorders>
              <w:top w:val="nil"/>
              <w:left w:val="nil"/>
              <w:bottom w:val="nil"/>
              <w:right w:val="nil"/>
            </w:tcBorders>
            <w:shd w:val="clear" w:color="auto" w:fill="D9D9D9" w:themeFill="background1" w:themeFillShade="D9"/>
            <w:noWrap/>
            <w:vAlign w:val="bottom"/>
            <w:hideMark/>
          </w:tcPr>
          <w:p w14:paraId="5279AF4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123,06</w:t>
            </w:r>
          </w:p>
        </w:tc>
      </w:tr>
      <w:tr w:rsidR="00FD053A" w:rsidRPr="00FD053A" w14:paraId="28AAB2A9" w14:textId="77777777" w:rsidTr="00FD053A">
        <w:trPr>
          <w:trHeight w:val="240"/>
        </w:trPr>
        <w:tc>
          <w:tcPr>
            <w:tcW w:w="112" w:type="pct"/>
            <w:tcBorders>
              <w:top w:val="nil"/>
              <w:left w:val="nil"/>
              <w:bottom w:val="nil"/>
              <w:right w:val="nil"/>
            </w:tcBorders>
            <w:shd w:val="clear" w:color="auto" w:fill="auto"/>
            <w:noWrap/>
            <w:vAlign w:val="bottom"/>
            <w:hideMark/>
          </w:tcPr>
          <w:p w14:paraId="37B43B0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w:t>
            </w:r>
          </w:p>
        </w:tc>
        <w:tc>
          <w:tcPr>
            <w:tcW w:w="1693" w:type="pct"/>
            <w:tcBorders>
              <w:top w:val="nil"/>
              <w:left w:val="nil"/>
              <w:bottom w:val="nil"/>
              <w:right w:val="nil"/>
            </w:tcBorders>
            <w:shd w:val="clear" w:color="000000" w:fill="FFFFFF"/>
            <w:vAlign w:val="center"/>
            <w:hideMark/>
          </w:tcPr>
          <w:p w14:paraId="184A251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poslovanja</w:t>
            </w:r>
          </w:p>
        </w:tc>
        <w:tc>
          <w:tcPr>
            <w:tcW w:w="865" w:type="pct"/>
            <w:tcBorders>
              <w:top w:val="nil"/>
              <w:left w:val="nil"/>
              <w:bottom w:val="nil"/>
              <w:right w:val="nil"/>
            </w:tcBorders>
            <w:shd w:val="clear" w:color="auto" w:fill="auto"/>
            <w:vAlign w:val="center"/>
            <w:hideMark/>
          </w:tcPr>
          <w:p w14:paraId="6F7D7BC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381.007</w:t>
            </w:r>
          </w:p>
        </w:tc>
        <w:tc>
          <w:tcPr>
            <w:tcW w:w="334" w:type="pct"/>
            <w:tcBorders>
              <w:top w:val="nil"/>
              <w:left w:val="nil"/>
              <w:bottom w:val="nil"/>
              <w:right w:val="nil"/>
            </w:tcBorders>
            <w:shd w:val="clear" w:color="auto" w:fill="auto"/>
            <w:noWrap/>
            <w:vAlign w:val="bottom"/>
            <w:hideMark/>
          </w:tcPr>
          <w:p w14:paraId="3C0289B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w:t>
            </w:r>
          </w:p>
        </w:tc>
        <w:tc>
          <w:tcPr>
            <w:tcW w:w="394" w:type="pct"/>
            <w:tcBorders>
              <w:top w:val="nil"/>
              <w:left w:val="nil"/>
              <w:bottom w:val="nil"/>
              <w:right w:val="nil"/>
            </w:tcBorders>
            <w:shd w:val="clear" w:color="auto" w:fill="auto"/>
            <w:noWrap/>
            <w:vAlign w:val="bottom"/>
            <w:hideMark/>
          </w:tcPr>
          <w:p w14:paraId="486AE8A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865" w:type="pct"/>
            <w:tcBorders>
              <w:top w:val="nil"/>
              <w:left w:val="nil"/>
              <w:bottom w:val="nil"/>
              <w:right w:val="nil"/>
            </w:tcBorders>
            <w:shd w:val="clear" w:color="auto" w:fill="auto"/>
            <w:noWrap/>
            <w:vAlign w:val="bottom"/>
            <w:hideMark/>
          </w:tcPr>
          <w:p w14:paraId="486C5C6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452.444,16</w:t>
            </w:r>
          </w:p>
        </w:tc>
        <w:tc>
          <w:tcPr>
            <w:tcW w:w="368" w:type="pct"/>
            <w:tcBorders>
              <w:top w:val="nil"/>
              <w:left w:val="nil"/>
              <w:bottom w:val="nil"/>
              <w:right w:val="nil"/>
            </w:tcBorders>
            <w:shd w:val="clear" w:color="auto" w:fill="auto"/>
            <w:noWrap/>
            <w:vAlign w:val="bottom"/>
            <w:hideMark/>
          </w:tcPr>
          <w:p w14:paraId="0022DB4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118,75</w:t>
            </w:r>
          </w:p>
        </w:tc>
        <w:tc>
          <w:tcPr>
            <w:tcW w:w="368" w:type="pct"/>
            <w:tcBorders>
              <w:top w:val="nil"/>
              <w:left w:val="nil"/>
              <w:bottom w:val="nil"/>
              <w:right w:val="nil"/>
            </w:tcBorders>
            <w:shd w:val="clear" w:color="auto" w:fill="auto"/>
            <w:noWrap/>
            <w:vAlign w:val="bottom"/>
            <w:hideMark/>
          </w:tcPr>
          <w:p w14:paraId="5442FB2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80,91</w:t>
            </w:r>
          </w:p>
        </w:tc>
      </w:tr>
      <w:tr w:rsidR="00FD053A" w:rsidRPr="00FD053A" w14:paraId="6587FFEC" w14:textId="77777777" w:rsidTr="00FD053A">
        <w:trPr>
          <w:trHeight w:val="240"/>
        </w:trPr>
        <w:tc>
          <w:tcPr>
            <w:tcW w:w="112" w:type="pct"/>
            <w:tcBorders>
              <w:top w:val="nil"/>
              <w:left w:val="nil"/>
              <w:bottom w:val="nil"/>
              <w:right w:val="nil"/>
            </w:tcBorders>
            <w:shd w:val="clear" w:color="auto" w:fill="auto"/>
            <w:noWrap/>
            <w:vAlign w:val="bottom"/>
            <w:hideMark/>
          </w:tcPr>
          <w:p w14:paraId="3794BFE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w:t>
            </w:r>
          </w:p>
        </w:tc>
        <w:tc>
          <w:tcPr>
            <w:tcW w:w="1693" w:type="pct"/>
            <w:tcBorders>
              <w:top w:val="nil"/>
              <w:left w:val="nil"/>
              <w:bottom w:val="nil"/>
              <w:right w:val="nil"/>
            </w:tcBorders>
            <w:shd w:val="clear" w:color="000000" w:fill="FFFFFF"/>
            <w:vAlign w:val="center"/>
            <w:hideMark/>
          </w:tcPr>
          <w:p w14:paraId="6093F2B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za nabavu nefinancijske imovine</w:t>
            </w:r>
          </w:p>
        </w:tc>
        <w:tc>
          <w:tcPr>
            <w:tcW w:w="865" w:type="pct"/>
            <w:tcBorders>
              <w:top w:val="nil"/>
              <w:left w:val="nil"/>
              <w:bottom w:val="nil"/>
              <w:right w:val="nil"/>
            </w:tcBorders>
            <w:shd w:val="clear" w:color="auto" w:fill="auto"/>
            <w:vAlign w:val="center"/>
            <w:hideMark/>
          </w:tcPr>
          <w:p w14:paraId="26D232F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262.407</w:t>
            </w:r>
          </w:p>
        </w:tc>
        <w:tc>
          <w:tcPr>
            <w:tcW w:w="334" w:type="pct"/>
            <w:tcBorders>
              <w:top w:val="nil"/>
              <w:left w:val="nil"/>
              <w:bottom w:val="nil"/>
              <w:right w:val="nil"/>
            </w:tcBorders>
            <w:shd w:val="clear" w:color="auto" w:fill="auto"/>
            <w:noWrap/>
            <w:vAlign w:val="bottom"/>
            <w:hideMark/>
          </w:tcPr>
          <w:p w14:paraId="68FAE0B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w:t>
            </w:r>
          </w:p>
        </w:tc>
        <w:tc>
          <w:tcPr>
            <w:tcW w:w="394" w:type="pct"/>
            <w:tcBorders>
              <w:top w:val="nil"/>
              <w:left w:val="nil"/>
              <w:bottom w:val="nil"/>
              <w:right w:val="nil"/>
            </w:tcBorders>
            <w:shd w:val="clear" w:color="auto" w:fill="auto"/>
            <w:noWrap/>
            <w:vAlign w:val="bottom"/>
            <w:hideMark/>
          </w:tcPr>
          <w:p w14:paraId="7B8B86E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865" w:type="pct"/>
            <w:tcBorders>
              <w:top w:val="nil"/>
              <w:left w:val="nil"/>
              <w:bottom w:val="nil"/>
              <w:right w:val="nil"/>
            </w:tcBorders>
            <w:shd w:val="clear" w:color="auto" w:fill="auto"/>
            <w:noWrap/>
            <w:vAlign w:val="bottom"/>
            <w:hideMark/>
          </w:tcPr>
          <w:p w14:paraId="32C3FFA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274.237,83</w:t>
            </w:r>
          </w:p>
        </w:tc>
        <w:tc>
          <w:tcPr>
            <w:tcW w:w="368" w:type="pct"/>
            <w:tcBorders>
              <w:top w:val="nil"/>
              <w:left w:val="nil"/>
              <w:bottom w:val="nil"/>
              <w:right w:val="nil"/>
            </w:tcBorders>
            <w:shd w:val="clear" w:color="auto" w:fill="auto"/>
            <w:noWrap/>
            <w:vAlign w:val="bottom"/>
            <w:hideMark/>
          </w:tcPr>
          <w:p w14:paraId="24335D2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104,51</w:t>
            </w:r>
          </w:p>
        </w:tc>
        <w:tc>
          <w:tcPr>
            <w:tcW w:w="368" w:type="pct"/>
            <w:tcBorders>
              <w:top w:val="nil"/>
              <w:left w:val="nil"/>
              <w:bottom w:val="nil"/>
              <w:right w:val="nil"/>
            </w:tcBorders>
            <w:shd w:val="clear" w:color="auto" w:fill="auto"/>
            <w:noWrap/>
            <w:vAlign w:val="bottom"/>
            <w:hideMark/>
          </w:tcPr>
          <w:p w14:paraId="6189261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68,49</w:t>
            </w:r>
          </w:p>
        </w:tc>
      </w:tr>
      <w:tr w:rsidR="00EA2A78" w:rsidRPr="00FD053A" w14:paraId="56B8B8C6" w14:textId="77777777" w:rsidTr="00FD053A">
        <w:trPr>
          <w:trHeight w:val="240"/>
        </w:trPr>
        <w:tc>
          <w:tcPr>
            <w:tcW w:w="112" w:type="pct"/>
            <w:tcBorders>
              <w:top w:val="nil"/>
              <w:left w:val="nil"/>
              <w:bottom w:val="nil"/>
              <w:right w:val="nil"/>
            </w:tcBorders>
            <w:shd w:val="clear" w:color="auto" w:fill="D9D9D9" w:themeFill="background1" w:themeFillShade="D9"/>
            <w:noWrap/>
            <w:vAlign w:val="bottom"/>
            <w:hideMark/>
          </w:tcPr>
          <w:p w14:paraId="2D71F553"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auto" w:fill="D9D9D9" w:themeFill="background1" w:themeFillShade="D9"/>
            <w:vAlign w:val="center"/>
            <w:hideMark/>
          </w:tcPr>
          <w:p w14:paraId="07DD3CE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RASHODI</w:t>
            </w:r>
          </w:p>
        </w:tc>
        <w:tc>
          <w:tcPr>
            <w:tcW w:w="865" w:type="pct"/>
            <w:tcBorders>
              <w:top w:val="nil"/>
              <w:left w:val="nil"/>
              <w:bottom w:val="nil"/>
              <w:right w:val="nil"/>
            </w:tcBorders>
            <w:shd w:val="clear" w:color="auto" w:fill="D9D9D9" w:themeFill="background1" w:themeFillShade="D9"/>
            <w:vAlign w:val="center"/>
            <w:hideMark/>
          </w:tcPr>
          <w:p w14:paraId="4D765C4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643.414</w:t>
            </w:r>
          </w:p>
        </w:tc>
        <w:tc>
          <w:tcPr>
            <w:tcW w:w="334" w:type="pct"/>
            <w:tcBorders>
              <w:top w:val="nil"/>
              <w:left w:val="nil"/>
              <w:bottom w:val="nil"/>
              <w:right w:val="nil"/>
            </w:tcBorders>
            <w:shd w:val="clear" w:color="auto" w:fill="D9D9D9" w:themeFill="background1" w:themeFillShade="D9"/>
            <w:noWrap/>
            <w:vAlign w:val="bottom"/>
            <w:hideMark/>
          </w:tcPr>
          <w:p w14:paraId="50BE30D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959.548</w:t>
            </w:r>
          </w:p>
        </w:tc>
        <w:tc>
          <w:tcPr>
            <w:tcW w:w="394" w:type="pct"/>
            <w:tcBorders>
              <w:top w:val="nil"/>
              <w:left w:val="nil"/>
              <w:bottom w:val="nil"/>
              <w:right w:val="nil"/>
            </w:tcBorders>
            <w:shd w:val="clear" w:color="auto" w:fill="D9D9D9" w:themeFill="background1" w:themeFillShade="D9"/>
            <w:noWrap/>
            <w:vAlign w:val="bottom"/>
            <w:hideMark/>
          </w:tcPr>
          <w:p w14:paraId="2B653C7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959.548,00</w:t>
            </w:r>
          </w:p>
        </w:tc>
        <w:tc>
          <w:tcPr>
            <w:tcW w:w="865" w:type="pct"/>
            <w:tcBorders>
              <w:top w:val="nil"/>
              <w:left w:val="nil"/>
              <w:bottom w:val="nil"/>
              <w:right w:val="nil"/>
            </w:tcBorders>
            <w:shd w:val="clear" w:color="auto" w:fill="D9D9D9" w:themeFill="background1" w:themeFillShade="D9"/>
            <w:noWrap/>
            <w:vAlign w:val="bottom"/>
            <w:hideMark/>
          </w:tcPr>
          <w:p w14:paraId="65CC90B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726.681,99</w:t>
            </w:r>
          </w:p>
        </w:tc>
        <w:tc>
          <w:tcPr>
            <w:tcW w:w="368" w:type="pct"/>
            <w:tcBorders>
              <w:top w:val="nil"/>
              <w:left w:val="nil"/>
              <w:bottom w:val="nil"/>
              <w:right w:val="nil"/>
            </w:tcBorders>
            <w:shd w:val="clear" w:color="auto" w:fill="D9D9D9" w:themeFill="background1" w:themeFillShade="D9"/>
            <w:noWrap/>
            <w:vAlign w:val="bottom"/>
            <w:hideMark/>
          </w:tcPr>
          <w:p w14:paraId="73D7C7B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112,94</w:t>
            </w:r>
          </w:p>
        </w:tc>
        <w:tc>
          <w:tcPr>
            <w:tcW w:w="368" w:type="pct"/>
            <w:tcBorders>
              <w:top w:val="nil"/>
              <w:left w:val="nil"/>
              <w:bottom w:val="nil"/>
              <w:right w:val="nil"/>
            </w:tcBorders>
            <w:shd w:val="clear" w:color="auto" w:fill="D9D9D9" w:themeFill="background1" w:themeFillShade="D9"/>
            <w:noWrap/>
            <w:vAlign w:val="bottom"/>
            <w:hideMark/>
          </w:tcPr>
          <w:p w14:paraId="38169E0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75,73</w:t>
            </w:r>
          </w:p>
        </w:tc>
      </w:tr>
      <w:tr w:rsidR="00FD053A" w:rsidRPr="00FD053A" w14:paraId="04DE2757" w14:textId="77777777" w:rsidTr="00FD053A">
        <w:trPr>
          <w:trHeight w:val="240"/>
        </w:trPr>
        <w:tc>
          <w:tcPr>
            <w:tcW w:w="112" w:type="pct"/>
            <w:tcBorders>
              <w:top w:val="nil"/>
              <w:left w:val="nil"/>
              <w:bottom w:val="nil"/>
              <w:right w:val="nil"/>
            </w:tcBorders>
            <w:shd w:val="clear" w:color="auto" w:fill="auto"/>
            <w:noWrap/>
            <w:vAlign w:val="bottom"/>
            <w:hideMark/>
          </w:tcPr>
          <w:p w14:paraId="07955C0D"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vAlign w:val="center"/>
            <w:hideMark/>
          </w:tcPr>
          <w:p w14:paraId="07F9033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Razlika -višak/manjak</w:t>
            </w:r>
          </w:p>
        </w:tc>
        <w:tc>
          <w:tcPr>
            <w:tcW w:w="865" w:type="pct"/>
            <w:tcBorders>
              <w:top w:val="nil"/>
              <w:left w:val="nil"/>
              <w:bottom w:val="nil"/>
              <w:right w:val="nil"/>
            </w:tcBorders>
            <w:shd w:val="clear" w:color="auto" w:fill="auto"/>
            <w:vAlign w:val="center"/>
            <w:hideMark/>
          </w:tcPr>
          <w:p w14:paraId="76FD1A1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190.203</w:t>
            </w:r>
          </w:p>
        </w:tc>
        <w:tc>
          <w:tcPr>
            <w:tcW w:w="334" w:type="pct"/>
            <w:tcBorders>
              <w:top w:val="nil"/>
              <w:left w:val="nil"/>
              <w:bottom w:val="nil"/>
              <w:right w:val="nil"/>
            </w:tcBorders>
            <w:shd w:val="clear" w:color="auto" w:fill="auto"/>
            <w:noWrap/>
            <w:vAlign w:val="bottom"/>
            <w:hideMark/>
          </w:tcPr>
          <w:p w14:paraId="66DDC3C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-40.678</w:t>
            </w:r>
          </w:p>
        </w:tc>
        <w:tc>
          <w:tcPr>
            <w:tcW w:w="394" w:type="pct"/>
            <w:tcBorders>
              <w:top w:val="nil"/>
              <w:left w:val="nil"/>
              <w:bottom w:val="nil"/>
              <w:right w:val="nil"/>
            </w:tcBorders>
            <w:shd w:val="clear" w:color="auto" w:fill="auto"/>
            <w:noWrap/>
            <w:vAlign w:val="bottom"/>
            <w:hideMark/>
          </w:tcPr>
          <w:p w14:paraId="64ACC61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-40.678,00</w:t>
            </w:r>
          </w:p>
        </w:tc>
        <w:tc>
          <w:tcPr>
            <w:tcW w:w="865" w:type="pct"/>
            <w:tcBorders>
              <w:top w:val="nil"/>
              <w:left w:val="nil"/>
              <w:bottom w:val="nil"/>
              <w:right w:val="nil"/>
            </w:tcBorders>
            <w:shd w:val="clear" w:color="auto" w:fill="auto"/>
            <w:noWrap/>
            <w:vAlign w:val="bottom"/>
            <w:hideMark/>
          </w:tcPr>
          <w:p w14:paraId="53394D6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404.121,37</w:t>
            </w:r>
          </w:p>
        </w:tc>
        <w:tc>
          <w:tcPr>
            <w:tcW w:w="368" w:type="pct"/>
            <w:tcBorders>
              <w:top w:val="nil"/>
              <w:left w:val="nil"/>
              <w:bottom w:val="nil"/>
              <w:right w:val="nil"/>
            </w:tcBorders>
            <w:shd w:val="clear" w:color="auto" w:fill="auto"/>
            <w:noWrap/>
            <w:vAlign w:val="bottom"/>
            <w:hideMark/>
          </w:tcPr>
          <w:p w14:paraId="585B66D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212,47</w:t>
            </w:r>
          </w:p>
        </w:tc>
        <w:tc>
          <w:tcPr>
            <w:tcW w:w="368" w:type="pct"/>
            <w:tcBorders>
              <w:top w:val="nil"/>
              <w:left w:val="nil"/>
              <w:bottom w:val="nil"/>
              <w:right w:val="nil"/>
            </w:tcBorders>
            <w:shd w:val="clear" w:color="auto" w:fill="auto"/>
            <w:noWrap/>
            <w:vAlign w:val="bottom"/>
            <w:hideMark/>
          </w:tcPr>
          <w:p w14:paraId="4584708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361,71</w:t>
            </w:r>
          </w:p>
        </w:tc>
      </w:tr>
      <w:tr w:rsidR="00FD053A" w:rsidRPr="00FD053A" w14:paraId="4156E6F5" w14:textId="77777777" w:rsidTr="00FD053A">
        <w:trPr>
          <w:trHeight w:val="240"/>
        </w:trPr>
        <w:tc>
          <w:tcPr>
            <w:tcW w:w="112" w:type="pct"/>
            <w:tcBorders>
              <w:top w:val="nil"/>
              <w:left w:val="nil"/>
              <w:bottom w:val="nil"/>
              <w:right w:val="nil"/>
            </w:tcBorders>
            <w:shd w:val="clear" w:color="auto" w:fill="auto"/>
            <w:noWrap/>
            <w:vAlign w:val="bottom"/>
            <w:hideMark/>
          </w:tcPr>
          <w:p w14:paraId="5997F9D7"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noWrap/>
            <w:vAlign w:val="center"/>
            <w:hideMark/>
          </w:tcPr>
          <w:p w14:paraId="365880A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7C4C4E72"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166A6C12"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0BC09D5F"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77620D24"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079F10CC"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7C54192E"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345AB33" w14:textId="77777777" w:rsidTr="00FD053A">
        <w:trPr>
          <w:trHeight w:val="300"/>
        </w:trPr>
        <w:tc>
          <w:tcPr>
            <w:tcW w:w="1805" w:type="pct"/>
            <w:gridSpan w:val="2"/>
            <w:tcBorders>
              <w:top w:val="nil"/>
              <w:left w:val="nil"/>
              <w:bottom w:val="nil"/>
              <w:right w:val="nil"/>
            </w:tcBorders>
            <w:shd w:val="clear" w:color="000000" w:fill="FFFFFF"/>
            <w:vAlign w:val="center"/>
            <w:hideMark/>
          </w:tcPr>
          <w:p w14:paraId="3DE7188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RASPOLOŽIVA SREDSTVA IZ PRETHODNIH GODINA</w:t>
            </w:r>
          </w:p>
        </w:tc>
        <w:tc>
          <w:tcPr>
            <w:tcW w:w="865" w:type="pct"/>
            <w:tcBorders>
              <w:top w:val="nil"/>
              <w:left w:val="nil"/>
              <w:bottom w:val="nil"/>
              <w:right w:val="nil"/>
            </w:tcBorders>
            <w:shd w:val="clear" w:color="auto" w:fill="auto"/>
            <w:vAlign w:val="center"/>
            <w:hideMark/>
          </w:tcPr>
          <w:p w14:paraId="65A5A10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73.957</w:t>
            </w:r>
          </w:p>
        </w:tc>
        <w:tc>
          <w:tcPr>
            <w:tcW w:w="334" w:type="pct"/>
            <w:tcBorders>
              <w:top w:val="nil"/>
              <w:left w:val="nil"/>
              <w:bottom w:val="nil"/>
              <w:right w:val="nil"/>
            </w:tcBorders>
            <w:shd w:val="clear" w:color="auto" w:fill="auto"/>
            <w:noWrap/>
            <w:vAlign w:val="bottom"/>
            <w:hideMark/>
          </w:tcPr>
          <w:p w14:paraId="1E1E7DA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394" w:type="pct"/>
            <w:tcBorders>
              <w:top w:val="nil"/>
              <w:left w:val="nil"/>
              <w:bottom w:val="nil"/>
              <w:right w:val="nil"/>
            </w:tcBorders>
            <w:shd w:val="clear" w:color="auto" w:fill="auto"/>
            <w:noWrap/>
            <w:vAlign w:val="bottom"/>
            <w:hideMark/>
          </w:tcPr>
          <w:p w14:paraId="12C744C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865" w:type="pct"/>
            <w:tcBorders>
              <w:top w:val="nil"/>
              <w:left w:val="nil"/>
              <w:bottom w:val="nil"/>
              <w:right w:val="nil"/>
            </w:tcBorders>
            <w:shd w:val="clear" w:color="auto" w:fill="auto"/>
            <w:noWrap/>
            <w:vAlign w:val="bottom"/>
            <w:hideMark/>
          </w:tcPr>
          <w:p w14:paraId="01A6BA0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252.653,30</w:t>
            </w:r>
          </w:p>
        </w:tc>
        <w:tc>
          <w:tcPr>
            <w:tcW w:w="368" w:type="pct"/>
            <w:tcBorders>
              <w:top w:val="nil"/>
              <w:left w:val="nil"/>
              <w:bottom w:val="nil"/>
              <w:right w:val="nil"/>
            </w:tcBorders>
            <w:shd w:val="clear" w:color="auto" w:fill="auto"/>
            <w:noWrap/>
            <w:vAlign w:val="bottom"/>
            <w:hideMark/>
          </w:tcPr>
          <w:p w14:paraId="743C2ED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341,62</w:t>
            </w:r>
          </w:p>
        </w:tc>
        <w:tc>
          <w:tcPr>
            <w:tcW w:w="368" w:type="pct"/>
            <w:tcBorders>
              <w:top w:val="nil"/>
              <w:left w:val="nil"/>
              <w:bottom w:val="nil"/>
              <w:right w:val="nil"/>
            </w:tcBorders>
            <w:shd w:val="clear" w:color="auto" w:fill="auto"/>
            <w:noWrap/>
            <w:vAlign w:val="bottom"/>
            <w:hideMark/>
          </w:tcPr>
          <w:p w14:paraId="43DD7E5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499,88</w:t>
            </w:r>
          </w:p>
        </w:tc>
      </w:tr>
      <w:tr w:rsidR="00FD053A" w:rsidRPr="00FD053A" w14:paraId="25757D99" w14:textId="77777777" w:rsidTr="00FD053A">
        <w:trPr>
          <w:trHeight w:val="300"/>
        </w:trPr>
        <w:tc>
          <w:tcPr>
            <w:tcW w:w="1805" w:type="pct"/>
            <w:gridSpan w:val="2"/>
            <w:tcBorders>
              <w:top w:val="nil"/>
              <w:left w:val="nil"/>
              <w:bottom w:val="nil"/>
              <w:right w:val="nil"/>
            </w:tcBorders>
            <w:shd w:val="clear" w:color="000000" w:fill="FFFFFF"/>
            <w:vAlign w:val="center"/>
            <w:hideMark/>
          </w:tcPr>
          <w:p w14:paraId="42C58F3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lastRenderedPageBreak/>
              <w:t>- višak prihoda iz prethodnih godina</w:t>
            </w:r>
          </w:p>
        </w:tc>
        <w:tc>
          <w:tcPr>
            <w:tcW w:w="865" w:type="pct"/>
            <w:tcBorders>
              <w:top w:val="nil"/>
              <w:left w:val="nil"/>
              <w:bottom w:val="nil"/>
              <w:right w:val="nil"/>
            </w:tcBorders>
            <w:shd w:val="clear" w:color="auto" w:fill="auto"/>
            <w:vAlign w:val="center"/>
            <w:hideMark/>
          </w:tcPr>
          <w:p w14:paraId="3013A94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73.957</w:t>
            </w:r>
          </w:p>
        </w:tc>
        <w:tc>
          <w:tcPr>
            <w:tcW w:w="334" w:type="pct"/>
            <w:tcBorders>
              <w:top w:val="nil"/>
              <w:left w:val="nil"/>
              <w:bottom w:val="nil"/>
              <w:right w:val="nil"/>
            </w:tcBorders>
            <w:shd w:val="clear" w:color="auto" w:fill="auto"/>
            <w:noWrap/>
            <w:vAlign w:val="bottom"/>
            <w:hideMark/>
          </w:tcPr>
          <w:p w14:paraId="7D51545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394" w:type="pct"/>
            <w:tcBorders>
              <w:top w:val="nil"/>
              <w:left w:val="nil"/>
              <w:bottom w:val="nil"/>
              <w:right w:val="nil"/>
            </w:tcBorders>
            <w:shd w:val="clear" w:color="auto" w:fill="auto"/>
            <w:noWrap/>
            <w:vAlign w:val="bottom"/>
            <w:hideMark/>
          </w:tcPr>
          <w:p w14:paraId="341D881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865" w:type="pct"/>
            <w:tcBorders>
              <w:top w:val="nil"/>
              <w:left w:val="nil"/>
              <w:bottom w:val="nil"/>
              <w:right w:val="nil"/>
            </w:tcBorders>
            <w:shd w:val="clear" w:color="auto" w:fill="auto"/>
            <w:noWrap/>
            <w:vAlign w:val="bottom"/>
            <w:hideMark/>
          </w:tcPr>
          <w:p w14:paraId="6BFB99C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252.653,30</w:t>
            </w:r>
          </w:p>
        </w:tc>
        <w:tc>
          <w:tcPr>
            <w:tcW w:w="368" w:type="pct"/>
            <w:tcBorders>
              <w:top w:val="nil"/>
              <w:left w:val="nil"/>
              <w:bottom w:val="nil"/>
              <w:right w:val="nil"/>
            </w:tcBorders>
            <w:shd w:val="clear" w:color="auto" w:fill="auto"/>
            <w:noWrap/>
            <w:vAlign w:val="bottom"/>
            <w:hideMark/>
          </w:tcPr>
          <w:p w14:paraId="2E47279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341,62</w:t>
            </w:r>
          </w:p>
        </w:tc>
        <w:tc>
          <w:tcPr>
            <w:tcW w:w="368" w:type="pct"/>
            <w:tcBorders>
              <w:top w:val="nil"/>
              <w:left w:val="nil"/>
              <w:bottom w:val="nil"/>
              <w:right w:val="nil"/>
            </w:tcBorders>
            <w:shd w:val="clear" w:color="auto" w:fill="auto"/>
            <w:noWrap/>
            <w:vAlign w:val="bottom"/>
            <w:hideMark/>
          </w:tcPr>
          <w:p w14:paraId="7AC6534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499,88</w:t>
            </w:r>
          </w:p>
        </w:tc>
      </w:tr>
      <w:tr w:rsidR="00FD053A" w:rsidRPr="00FD053A" w14:paraId="272C8FB0" w14:textId="77777777" w:rsidTr="00FD053A">
        <w:trPr>
          <w:trHeight w:val="240"/>
        </w:trPr>
        <w:tc>
          <w:tcPr>
            <w:tcW w:w="112" w:type="pct"/>
            <w:tcBorders>
              <w:top w:val="nil"/>
              <w:left w:val="nil"/>
              <w:bottom w:val="nil"/>
              <w:right w:val="nil"/>
            </w:tcBorders>
            <w:shd w:val="clear" w:color="auto" w:fill="auto"/>
            <w:noWrap/>
            <w:vAlign w:val="bottom"/>
            <w:hideMark/>
          </w:tcPr>
          <w:p w14:paraId="2760100E"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noWrap/>
            <w:vAlign w:val="center"/>
            <w:hideMark/>
          </w:tcPr>
          <w:p w14:paraId="2B54A8C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69DB9CE7"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291F361E"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2D6BDB77"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1DCF3169"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30A74011"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1B51AB7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0ACE563E" w14:textId="77777777" w:rsidTr="00FD053A">
        <w:trPr>
          <w:trHeight w:val="300"/>
        </w:trPr>
        <w:tc>
          <w:tcPr>
            <w:tcW w:w="1805" w:type="pct"/>
            <w:gridSpan w:val="2"/>
            <w:tcBorders>
              <w:top w:val="nil"/>
              <w:left w:val="nil"/>
              <w:bottom w:val="nil"/>
              <w:right w:val="nil"/>
            </w:tcBorders>
            <w:shd w:val="clear" w:color="000000" w:fill="FFFFFF"/>
            <w:vAlign w:val="center"/>
            <w:hideMark/>
          </w:tcPr>
          <w:p w14:paraId="73910C0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B. RAČUN ZADUŽIVANJA I FINANCIRANJA</w:t>
            </w:r>
          </w:p>
        </w:tc>
        <w:tc>
          <w:tcPr>
            <w:tcW w:w="865" w:type="pct"/>
            <w:tcBorders>
              <w:top w:val="nil"/>
              <w:left w:val="nil"/>
              <w:bottom w:val="nil"/>
              <w:right w:val="nil"/>
            </w:tcBorders>
            <w:shd w:val="clear" w:color="auto" w:fill="auto"/>
            <w:vAlign w:val="center"/>
            <w:hideMark/>
          </w:tcPr>
          <w:p w14:paraId="1E87787C"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4E25DDF9"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1DC18AC0"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24F4B3CE"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5AA2A752"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2CF9EB8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538C6272" w14:textId="77777777" w:rsidTr="00E14F75">
        <w:trPr>
          <w:trHeight w:val="240"/>
        </w:trPr>
        <w:tc>
          <w:tcPr>
            <w:tcW w:w="112" w:type="pct"/>
            <w:tcBorders>
              <w:top w:val="nil"/>
              <w:left w:val="nil"/>
              <w:bottom w:val="nil"/>
              <w:right w:val="nil"/>
            </w:tcBorders>
            <w:shd w:val="clear" w:color="auto" w:fill="auto"/>
            <w:noWrap/>
            <w:vAlign w:val="bottom"/>
            <w:hideMark/>
          </w:tcPr>
          <w:p w14:paraId="28CF501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w:t>
            </w:r>
          </w:p>
        </w:tc>
        <w:tc>
          <w:tcPr>
            <w:tcW w:w="1693" w:type="pct"/>
            <w:tcBorders>
              <w:top w:val="nil"/>
              <w:left w:val="nil"/>
              <w:bottom w:val="nil"/>
              <w:right w:val="nil"/>
            </w:tcBorders>
            <w:shd w:val="clear" w:color="000000" w:fill="FFFFFF"/>
            <w:vAlign w:val="center"/>
            <w:hideMark/>
          </w:tcPr>
          <w:p w14:paraId="343FFB03"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Primici od financijske imovine i zaduživanja</w:t>
            </w:r>
          </w:p>
        </w:tc>
        <w:tc>
          <w:tcPr>
            <w:tcW w:w="865" w:type="pct"/>
            <w:tcBorders>
              <w:top w:val="nil"/>
              <w:left w:val="nil"/>
              <w:bottom w:val="nil"/>
              <w:right w:val="nil"/>
            </w:tcBorders>
            <w:shd w:val="clear" w:color="auto" w:fill="auto"/>
            <w:vAlign w:val="center"/>
            <w:hideMark/>
          </w:tcPr>
          <w:p w14:paraId="158D839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334" w:type="pct"/>
            <w:tcBorders>
              <w:top w:val="nil"/>
              <w:left w:val="nil"/>
              <w:bottom w:val="nil"/>
              <w:right w:val="nil"/>
            </w:tcBorders>
            <w:shd w:val="clear" w:color="auto" w:fill="auto"/>
            <w:noWrap/>
            <w:vAlign w:val="bottom"/>
          </w:tcPr>
          <w:p w14:paraId="70FD5DF0" w14:textId="65FB26D0" w:rsidR="00FD053A" w:rsidRPr="00FD053A" w:rsidRDefault="00FD053A" w:rsidP="00FD053A">
            <w:pPr>
              <w:jc w:val="right"/>
              <w:rPr>
                <w:rFonts w:ascii="Arial" w:eastAsia="Times New Roman" w:hAnsi="Arial" w:cs="Arial"/>
                <w:b/>
                <w:bCs/>
                <w:color w:val="000000"/>
                <w:sz w:val="18"/>
                <w:szCs w:val="18"/>
                <w:lang w:eastAsia="hr-HR"/>
              </w:rPr>
            </w:pPr>
          </w:p>
        </w:tc>
        <w:tc>
          <w:tcPr>
            <w:tcW w:w="394" w:type="pct"/>
            <w:tcBorders>
              <w:top w:val="nil"/>
              <w:left w:val="nil"/>
              <w:bottom w:val="nil"/>
              <w:right w:val="nil"/>
            </w:tcBorders>
            <w:shd w:val="clear" w:color="auto" w:fill="auto"/>
            <w:noWrap/>
            <w:vAlign w:val="bottom"/>
          </w:tcPr>
          <w:p w14:paraId="4309C197" w14:textId="609F9A9B" w:rsidR="00FD053A" w:rsidRPr="00FD053A" w:rsidRDefault="00FD053A" w:rsidP="00FD053A">
            <w:pPr>
              <w:jc w:val="right"/>
              <w:rPr>
                <w:rFonts w:ascii="Arial" w:eastAsia="Times New Roman" w:hAnsi="Arial" w:cs="Arial"/>
                <w:b/>
                <w:bCs/>
                <w:color w:val="000000"/>
                <w:sz w:val="18"/>
                <w:szCs w:val="18"/>
                <w:lang w:eastAsia="hr-HR"/>
              </w:rPr>
            </w:pPr>
          </w:p>
        </w:tc>
        <w:tc>
          <w:tcPr>
            <w:tcW w:w="865" w:type="pct"/>
            <w:tcBorders>
              <w:top w:val="nil"/>
              <w:left w:val="nil"/>
              <w:bottom w:val="nil"/>
              <w:right w:val="nil"/>
            </w:tcBorders>
            <w:shd w:val="clear" w:color="auto" w:fill="auto"/>
            <w:noWrap/>
            <w:vAlign w:val="bottom"/>
            <w:hideMark/>
          </w:tcPr>
          <w:p w14:paraId="68548C0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3,43</w:t>
            </w:r>
          </w:p>
        </w:tc>
        <w:tc>
          <w:tcPr>
            <w:tcW w:w="368" w:type="pct"/>
            <w:tcBorders>
              <w:top w:val="nil"/>
              <w:left w:val="nil"/>
              <w:bottom w:val="nil"/>
              <w:right w:val="nil"/>
            </w:tcBorders>
            <w:shd w:val="clear" w:color="auto" w:fill="auto"/>
            <w:noWrap/>
            <w:vAlign w:val="bottom"/>
            <w:hideMark/>
          </w:tcPr>
          <w:p w14:paraId="0E8BED84" w14:textId="6B40FBA1"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0,03</w:t>
            </w:r>
          </w:p>
        </w:tc>
        <w:tc>
          <w:tcPr>
            <w:tcW w:w="368" w:type="pct"/>
            <w:tcBorders>
              <w:top w:val="nil"/>
              <w:left w:val="nil"/>
              <w:bottom w:val="nil"/>
              <w:right w:val="nil"/>
            </w:tcBorders>
            <w:shd w:val="clear" w:color="auto" w:fill="auto"/>
            <w:noWrap/>
            <w:vAlign w:val="bottom"/>
            <w:hideMark/>
          </w:tcPr>
          <w:p w14:paraId="29238AB1" w14:textId="77777777" w:rsidR="00FD053A" w:rsidRPr="00FD053A" w:rsidRDefault="00FD053A" w:rsidP="00FD053A">
            <w:pPr>
              <w:jc w:val="right"/>
              <w:rPr>
                <w:rFonts w:ascii="Arial" w:eastAsia="Times New Roman" w:hAnsi="Arial" w:cs="Arial"/>
                <w:b/>
                <w:bCs/>
                <w:color w:val="000000"/>
                <w:sz w:val="18"/>
                <w:szCs w:val="18"/>
                <w:lang w:eastAsia="hr-HR"/>
              </w:rPr>
            </w:pPr>
          </w:p>
        </w:tc>
      </w:tr>
      <w:tr w:rsidR="00FD053A" w:rsidRPr="00FD053A" w14:paraId="5D5F4306" w14:textId="77777777" w:rsidTr="00FD053A">
        <w:trPr>
          <w:trHeight w:val="240"/>
        </w:trPr>
        <w:tc>
          <w:tcPr>
            <w:tcW w:w="112" w:type="pct"/>
            <w:tcBorders>
              <w:top w:val="nil"/>
              <w:left w:val="nil"/>
              <w:bottom w:val="nil"/>
              <w:right w:val="nil"/>
            </w:tcBorders>
            <w:shd w:val="clear" w:color="auto" w:fill="auto"/>
            <w:noWrap/>
            <w:vAlign w:val="bottom"/>
            <w:hideMark/>
          </w:tcPr>
          <w:p w14:paraId="4BA9877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w:t>
            </w:r>
          </w:p>
        </w:tc>
        <w:tc>
          <w:tcPr>
            <w:tcW w:w="1693" w:type="pct"/>
            <w:tcBorders>
              <w:top w:val="nil"/>
              <w:left w:val="nil"/>
              <w:bottom w:val="nil"/>
              <w:right w:val="nil"/>
            </w:tcBorders>
            <w:shd w:val="clear" w:color="000000" w:fill="FFFFFF"/>
            <w:vAlign w:val="center"/>
            <w:hideMark/>
          </w:tcPr>
          <w:p w14:paraId="41BE576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Izdaci za financijsku imovinu i otplate zajmova</w:t>
            </w:r>
          </w:p>
        </w:tc>
        <w:tc>
          <w:tcPr>
            <w:tcW w:w="865" w:type="pct"/>
            <w:tcBorders>
              <w:top w:val="nil"/>
              <w:left w:val="nil"/>
              <w:bottom w:val="nil"/>
              <w:right w:val="nil"/>
            </w:tcBorders>
            <w:shd w:val="clear" w:color="auto" w:fill="auto"/>
            <w:vAlign w:val="center"/>
            <w:hideMark/>
          </w:tcPr>
          <w:p w14:paraId="3E2B608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21.372</w:t>
            </w:r>
          </w:p>
        </w:tc>
        <w:tc>
          <w:tcPr>
            <w:tcW w:w="334" w:type="pct"/>
            <w:tcBorders>
              <w:top w:val="nil"/>
              <w:left w:val="nil"/>
              <w:bottom w:val="nil"/>
              <w:right w:val="nil"/>
            </w:tcBorders>
            <w:shd w:val="clear" w:color="auto" w:fill="auto"/>
            <w:noWrap/>
            <w:vAlign w:val="bottom"/>
            <w:hideMark/>
          </w:tcPr>
          <w:p w14:paraId="21232D01" w14:textId="18841F41"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9.865</w:t>
            </w:r>
          </w:p>
        </w:tc>
        <w:tc>
          <w:tcPr>
            <w:tcW w:w="394" w:type="pct"/>
            <w:tcBorders>
              <w:top w:val="nil"/>
              <w:left w:val="nil"/>
              <w:bottom w:val="nil"/>
              <w:right w:val="nil"/>
            </w:tcBorders>
            <w:shd w:val="clear" w:color="auto" w:fill="auto"/>
            <w:noWrap/>
            <w:vAlign w:val="bottom"/>
            <w:hideMark/>
          </w:tcPr>
          <w:p w14:paraId="5D8252E8" w14:textId="773FAB68" w:rsidR="00FD053A" w:rsidRPr="00E14F75" w:rsidRDefault="00E14F75" w:rsidP="00E14F75">
            <w:pPr>
              <w:jc w:val="right"/>
              <w:rPr>
                <w:rFonts w:ascii="Arial" w:eastAsia="Times New Roman" w:hAnsi="Arial" w:cs="Arial"/>
                <w:b/>
                <w:bCs/>
                <w:sz w:val="18"/>
                <w:szCs w:val="18"/>
                <w:lang w:eastAsia="hr-HR"/>
              </w:rPr>
            </w:pPr>
            <w:r w:rsidRPr="00E14F75">
              <w:rPr>
                <w:rFonts w:ascii="Arial" w:eastAsia="Times New Roman" w:hAnsi="Arial" w:cs="Arial"/>
                <w:b/>
                <w:bCs/>
                <w:sz w:val="18"/>
                <w:szCs w:val="18"/>
                <w:lang w:eastAsia="hr-HR"/>
              </w:rPr>
              <w:t>9.865</w:t>
            </w:r>
          </w:p>
        </w:tc>
        <w:tc>
          <w:tcPr>
            <w:tcW w:w="865" w:type="pct"/>
            <w:tcBorders>
              <w:top w:val="nil"/>
              <w:left w:val="nil"/>
              <w:bottom w:val="nil"/>
              <w:right w:val="nil"/>
            </w:tcBorders>
            <w:shd w:val="clear" w:color="auto" w:fill="auto"/>
            <w:noWrap/>
            <w:vAlign w:val="bottom"/>
            <w:hideMark/>
          </w:tcPr>
          <w:p w14:paraId="6BB37C6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9.864,72</w:t>
            </w:r>
          </w:p>
        </w:tc>
        <w:tc>
          <w:tcPr>
            <w:tcW w:w="368" w:type="pct"/>
            <w:tcBorders>
              <w:top w:val="nil"/>
              <w:left w:val="nil"/>
              <w:bottom w:val="nil"/>
              <w:right w:val="nil"/>
            </w:tcBorders>
            <w:shd w:val="clear" w:color="auto" w:fill="auto"/>
            <w:noWrap/>
            <w:vAlign w:val="bottom"/>
            <w:hideMark/>
          </w:tcPr>
          <w:p w14:paraId="5FB93BE2" w14:textId="46A07364"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46,15</w:t>
            </w:r>
          </w:p>
        </w:tc>
        <w:tc>
          <w:tcPr>
            <w:tcW w:w="368" w:type="pct"/>
            <w:tcBorders>
              <w:top w:val="nil"/>
              <w:left w:val="nil"/>
              <w:bottom w:val="nil"/>
              <w:right w:val="nil"/>
            </w:tcBorders>
            <w:shd w:val="clear" w:color="auto" w:fill="auto"/>
            <w:noWrap/>
            <w:vAlign w:val="bottom"/>
            <w:hideMark/>
          </w:tcPr>
          <w:p w14:paraId="603B48A8" w14:textId="1EF9C729" w:rsidR="00FD053A" w:rsidRPr="00E14F75" w:rsidRDefault="00E14F75" w:rsidP="00E14F75">
            <w:pPr>
              <w:jc w:val="right"/>
              <w:rPr>
                <w:rFonts w:ascii="Arial" w:eastAsia="Times New Roman" w:hAnsi="Arial" w:cs="Arial"/>
                <w:sz w:val="18"/>
                <w:szCs w:val="18"/>
                <w:lang w:eastAsia="hr-HR"/>
              </w:rPr>
            </w:pPr>
            <w:r w:rsidRPr="00E14F75">
              <w:rPr>
                <w:rFonts w:ascii="Arial" w:eastAsia="Times New Roman" w:hAnsi="Arial" w:cs="Arial"/>
                <w:sz w:val="18"/>
                <w:szCs w:val="18"/>
                <w:lang w:eastAsia="hr-HR"/>
              </w:rPr>
              <w:t>99,99</w:t>
            </w:r>
          </w:p>
        </w:tc>
      </w:tr>
      <w:tr w:rsidR="00FD053A" w:rsidRPr="00FD053A" w14:paraId="49379273" w14:textId="77777777" w:rsidTr="00FD053A">
        <w:trPr>
          <w:trHeight w:val="240"/>
        </w:trPr>
        <w:tc>
          <w:tcPr>
            <w:tcW w:w="112" w:type="pct"/>
            <w:tcBorders>
              <w:top w:val="nil"/>
              <w:left w:val="nil"/>
              <w:bottom w:val="nil"/>
              <w:right w:val="nil"/>
            </w:tcBorders>
            <w:shd w:val="clear" w:color="auto" w:fill="auto"/>
            <w:noWrap/>
            <w:vAlign w:val="bottom"/>
            <w:hideMark/>
          </w:tcPr>
          <w:p w14:paraId="2A9B2FE6" w14:textId="77777777" w:rsidR="00FD053A" w:rsidRPr="00FD053A" w:rsidRDefault="00FD053A" w:rsidP="00FD053A">
            <w:pPr>
              <w:rPr>
                <w:rFonts w:ascii="Times New Roman" w:eastAsia="Times New Roman" w:hAnsi="Times New Roman" w:cs="Times New Roman"/>
                <w:sz w:val="20"/>
                <w:szCs w:val="20"/>
                <w:lang w:eastAsia="hr-HR"/>
              </w:rPr>
            </w:pPr>
          </w:p>
        </w:tc>
        <w:tc>
          <w:tcPr>
            <w:tcW w:w="1693" w:type="pct"/>
            <w:tcBorders>
              <w:top w:val="nil"/>
              <w:left w:val="nil"/>
              <w:bottom w:val="nil"/>
              <w:right w:val="nil"/>
            </w:tcBorders>
            <w:shd w:val="clear" w:color="000000" w:fill="FFFFFF"/>
            <w:vAlign w:val="center"/>
            <w:hideMark/>
          </w:tcPr>
          <w:p w14:paraId="1E89418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NETO FINANCIRANJE</w:t>
            </w:r>
          </w:p>
        </w:tc>
        <w:tc>
          <w:tcPr>
            <w:tcW w:w="865" w:type="pct"/>
            <w:tcBorders>
              <w:top w:val="nil"/>
              <w:left w:val="nil"/>
              <w:bottom w:val="nil"/>
              <w:right w:val="nil"/>
            </w:tcBorders>
            <w:shd w:val="clear" w:color="auto" w:fill="auto"/>
            <w:vAlign w:val="center"/>
            <w:hideMark/>
          </w:tcPr>
          <w:p w14:paraId="12A4A48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-11.507</w:t>
            </w:r>
          </w:p>
        </w:tc>
        <w:tc>
          <w:tcPr>
            <w:tcW w:w="334" w:type="pct"/>
            <w:tcBorders>
              <w:top w:val="nil"/>
              <w:left w:val="nil"/>
              <w:bottom w:val="nil"/>
              <w:right w:val="nil"/>
            </w:tcBorders>
            <w:shd w:val="clear" w:color="auto" w:fill="auto"/>
            <w:noWrap/>
            <w:vAlign w:val="bottom"/>
            <w:hideMark/>
          </w:tcPr>
          <w:p w14:paraId="51479A0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394" w:type="pct"/>
            <w:tcBorders>
              <w:top w:val="nil"/>
              <w:left w:val="nil"/>
              <w:bottom w:val="nil"/>
              <w:right w:val="nil"/>
            </w:tcBorders>
            <w:shd w:val="clear" w:color="auto" w:fill="auto"/>
            <w:noWrap/>
            <w:vAlign w:val="bottom"/>
            <w:hideMark/>
          </w:tcPr>
          <w:p w14:paraId="42EC6B4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865" w:type="pct"/>
            <w:tcBorders>
              <w:top w:val="nil"/>
              <w:left w:val="nil"/>
              <w:bottom w:val="nil"/>
              <w:right w:val="nil"/>
            </w:tcBorders>
            <w:shd w:val="clear" w:color="auto" w:fill="auto"/>
            <w:noWrap/>
            <w:vAlign w:val="bottom"/>
            <w:hideMark/>
          </w:tcPr>
          <w:p w14:paraId="02DCB59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-9.861,29</w:t>
            </w:r>
          </w:p>
        </w:tc>
        <w:tc>
          <w:tcPr>
            <w:tcW w:w="368" w:type="pct"/>
            <w:tcBorders>
              <w:top w:val="nil"/>
              <w:left w:val="nil"/>
              <w:bottom w:val="nil"/>
              <w:right w:val="nil"/>
            </w:tcBorders>
            <w:shd w:val="clear" w:color="auto" w:fill="auto"/>
            <w:noWrap/>
            <w:vAlign w:val="bottom"/>
            <w:hideMark/>
          </w:tcPr>
          <w:p w14:paraId="682E8B0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85,70</w:t>
            </w:r>
          </w:p>
        </w:tc>
        <w:tc>
          <w:tcPr>
            <w:tcW w:w="368" w:type="pct"/>
            <w:tcBorders>
              <w:top w:val="nil"/>
              <w:left w:val="nil"/>
              <w:bottom w:val="nil"/>
              <w:right w:val="nil"/>
            </w:tcBorders>
            <w:shd w:val="clear" w:color="auto" w:fill="auto"/>
            <w:noWrap/>
            <w:vAlign w:val="bottom"/>
            <w:hideMark/>
          </w:tcPr>
          <w:p w14:paraId="5C97DE4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99,96</w:t>
            </w:r>
          </w:p>
        </w:tc>
      </w:tr>
      <w:tr w:rsidR="00FD053A" w:rsidRPr="00FD053A" w14:paraId="29833DE9" w14:textId="77777777" w:rsidTr="00FD053A">
        <w:trPr>
          <w:trHeight w:val="240"/>
        </w:trPr>
        <w:tc>
          <w:tcPr>
            <w:tcW w:w="112" w:type="pct"/>
            <w:tcBorders>
              <w:top w:val="nil"/>
              <w:left w:val="nil"/>
              <w:bottom w:val="nil"/>
              <w:right w:val="nil"/>
            </w:tcBorders>
            <w:shd w:val="clear" w:color="auto" w:fill="auto"/>
            <w:noWrap/>
            <w:vAlign w:val="bottom"/>
            <w:hideMark/>
          </w:tcPr>
          <w:p w14:paraId="73FA303F"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vAlign w:val="center"/>
            <w:hideMark/>
          </w:tcPr>
          <w:p w14:paraId="6019E55C"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5C80D9A8"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562AD6B3"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447B749B"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4F354782"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4A0520F7"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41CE7C4C"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DADC0E3"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2AEAE65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PRIHODI I PRIMICI s prenesenim viškom prihoda</w:t>
            </w:r>
          </w:p>
        </w:tc>
        <w:tc>
          <w:tcPr>
            <w:tcW w:w="865" w:type="pct"/>
            <w:tcBorders>
              <w:top w:val="nil"/>
              <w:left w:val="nil"/>
              <w:bottom w:val="nil"/>
              <w:right w:val="nil"/>
            </w:tcBorders>
            <w:shd w:val="clear" w:color="auto" w:fill="auto"/>
            <w:vAlign w:val="center"/>
            <w:hideMark/>
          </w:tcPr>
          <w:p w14:paraId="10946C0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917.439</w:t>
            </w:r>
          </w:p>
        </w:tc>
        <w:tc>
          <w:tcPr>
            <w:tcW w:w="334" w:type="pct"/>
            <w:tcBorders>
              <w:top w:val="nil"/>
              <w:left w:val="nil"/>
              <w:bottom w:val="nil"/>
              <w:right w:val="nil"/>
            </w:tcBorders>
            <w:shd w:val="clear" w:color="auto" w:fill="auto"/>
            <w:noWrap/>
            <w:vAlign w:val="bottom"/>
            <w:hideMark/>
          </w:tcPr>
          <w:p w14:paraId="2900439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394" w:type="pct"/>
            <w:tcBorders>
              <w:top w:val="nil"/>
              <w:left w:val="nil"/>
              <w:bottom w:val="nil"/>
              <w:right w:val="nil"/>
            </w:tcBorders>
            <w:shd w:val="clear" w:color="auto" w:fill="auto"/>
            <w:noWrap/>
            <w:vAlign w:val="bottom"/>
            <w:hideMark/>
          </w:tcPr>
          <w:p w14:paraId="0A2EFBC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865" w:type="pct"/>
            <w:tcBorders>
              <w:top w:val="nil"/>
              <w:left w:val="nil"/>
              <w:bottom w:val="nil"/>
              <w:right w:val="nil"/>
            </w:tcBorders>
            <w:shd w:val="clear" w:color="auto" w:fill="auto"/>
            <w:noWrap/>
            <w:vAlign w:val="bottom"/>
            <w:hideMark/>
          </w:tcPr>
          <w:p w14:paraId="477D28E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1.383.460,09</w:t>
            </w:r>
          </w:p>
        </w:tc>
        <w:tc>
          <w:tcPr>
            <w:tcW w:w="368" w:type="pct"/>
            <w:tcBorders>
              <w:top w:val="nil"/>
              <w:left w:val="nil"/>
              <w:bottom w:val="nil"/>
              <w:right w:val="nil"/>
            </w:tcBorders>
            <w:shd w:val="clear" w:color="auto" w:fill="auto"/>
            <w:noWrap/>
            <w:vAlign w:val="bottom"/>
            <w:hideMark/>
          </w:tcPr>
          <w:p w14:paraId="27960CB1" w14:textId="1D1A6EA5"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150,79</w:t>
            </w:r>
          </w:p>
        </w:tc>
        <w:tc>
          <w:tcPr>
            <w:tcW w:w="368" w:type="pct"/>
            <w:tcBorders>
              <w:top w:val="nil"/>
              <w:left w:val="nil"/>
              <w:bottom w:val="nil"/>
              <w:right w:val="nil"/>
            </w:tcBorders>
            <w:shd w:val="clear" w:color="auto" w:fill="auto"/>
            <w:noWrap/>
            <w:vAlign w:val="bottom"/>
            <w:hideMark/>
          </w:tcPr>
          <w:p w14:paraId="4271AAA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142,71</w:t>
            </w:r>
          </w:p>
        </w:tc>
      </w:tr>
      <w:tr w:rsidR="00FD053A" w:rsidRPr="00FD053A" w14:paraId="38DE576E"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2DCD789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RASHODI I IZDACI</w:t>
            </w:r>
          </w:p>
        </w:tc>
        <w:tc>
          <w:tcPr>
            <w:tcW w:w="865" w:type="pct"/>
            <w:tcBorders>
              <w:top w:val="nil"/>
              <w:left w:val="nil"/>
              <w:bottom w:val="nil"/>
              <w:right w:val="nil"/>
            </w:tcBorders>
            <w:shd w:val="clear" w:color="auto" w:fill="auto"/>
            <w:vAlign w:val="center"/>
            <w:hideMark/>
          </w:tcPr>
          <w:p w14:paraId="3E99090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664.786</w:t>
            </w:r>
          </w:p>
        </w:tc>
        <w:tc>
          <w:tcPr>
            <w:tcW w:w="334" w:type="pct"/>
            <w:tcBorders>
              <w:top w:val="nil"/>
              <w:left w:val="nil"/>
              <w:bottom w:val="nil"/>
              <w:right w:val="nil"/>
            </w:tcBorders>
            <w:shd w:val="clear" w:color="auto" w:fill="auto"/>
            <w:noWrap/>
            <w:vAlign w:val="bottom"/>
            <w:hideMark/>
          </w:tcPr>
          <w:p w14:paraId="0FFD5F1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394" w:type="pct"/>
            <w:tcBorders>
              <w:top w:val="nil"/>
              <w:left w:val="nil"/>
              <w:bottom w:val="nil"/>
              <w:right w:val="nil"/>
            </w:tcBorders>
            <w:shd w:val="clear" w:color="auto" w:fill="auto"/>
            <w:noWrap/>
            <w:vAlign w:val="bottom"/>
            <w:hideMark/>
          </w:tcPr>
          <w:p w14:paraId="0636AD2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865" w:type="pct"/>
            <w:tcBorders>
              <w:top w:val="nil"/>
              <w:left w:val="nil"/>
              <w:bottom w:val="nil"/>
              <w:right w:val="nil"/>
            </w:tcBorders>
            <w:shd w:val="clear" w:color="auto" w:fill="auto"/>
            <w:noWrap/>
            <w:vAlign w:val="bottom"/>
            <w:hideMark/>
          </w:tcPr>
          <w:p w14:paraId="7A9CC3C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736.546,71</w:t>
            </w:r>
          </w:p>
        </w:tc>
        <w:tc>
          <w:tcPr>
            <w:tcW w:w="368" w:type="pct"/>
            <w:tcBorders>
              <w:top w:val="nil"/>
              <w:left w:val="nil"/>
              <w:bottom w:val="nil"/>
              <w:right w:val="nil"/>
            </w:tcBorders>
            <w:shd w:val="clear" w:color="auto" w:fill="auto"/>
            <w:noWrap/>
            <w:vAlign w:val="bottom"/>
            <w:hideMark/>
          </w:tcPr>
          <w:p w14:paraId="6B0F5546" w14:textId="6AE18199"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110,79</w:t>
            </w:r>
          </w:p>
        </w:tc>
        <w:tc>
          <w:tcPr>
            <w:tcW w:w="368" w:type="pct"/>
            <w:tcBorders>
              <w:top w:val="nil"/>
              <w:left w:val="nil"/>
              <w:bottom w:val="nil"/>
              <w:right w:val="nil"/>
            </w:tcBorders>
            <w:shd w:val="clear" w:color="auto" w:fill="auto"/>
            <w:noWrap/>
            <w:vAlign w:val="bottom"/>
            <w:hideMark/>
          </w:tcPr>
          <w:p w14:paraId="4647503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75,98</w:t>
            </w:r>
          </w:p>
        </w:tc>
      </w:tr>
      <w:tr w:rsidR="00FD053A" w:rsidRPr="00FD053A" w14:paraId="2F21444C"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44CCE8E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RAZLIKA – višak </w:t>
            </w:r>
          </w:p>
        </w:tc>
        <w:tc>
          <w:tcPr>
            <w:tcW w:w="865" w:type="pct"/>
            <w:tcBorders>
              <w:top w:val="nil"/>
              <w:left w:val="nil"/>
              <w:bottom w:val="nil"/>
              <w:right w:val="nil"/>
            </w:tcBorders>
            <w:shd w:val="clear" w:color="auto" w:fill="auto"/>
            <w:vAlign w:val="center"/>
            <w:hideMark/>
          </w:tcPr>
          <w:p w14:paraId="0410E7B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w:t>
            </w:r>
          </w:p>
        </w:tc>
        <w:tc>
          <w:tcPr>
            <w:tcW w:w="334" w:type="pct"/>
            <w:tcBorders>
              <w:top w:val="nil"/>
              <w:left w:val="nil"/>
              <w:bottom w:val="nil"/>
              <w:right w:val="nil"/>
            </w:tcBorders>
            <w:shd w:val="clear" w:color="auto" w:fill="auto"/>
            <w:noWrap/>
            <w:vAlign w:val="bottom"/>
            <w:hideMark/>
          </w:tcPr>
          <w:p w14:paraId="17968850"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394" w:type="pct"/>
            <w:tcBorders>
              <w:top w:val="nil"/>
              <w:left w:val="nil"/>
              <w:bottom w:val="nil"/>
              <w:right w:val="nil"/>
            </w:tcBorders>
            <w:shd w:val="clear" w:color="auto" w:fill="auto"/>
            <w:noWrap/>
            <w:vAlign w:val="bottom"/>
            <w:hideMark/>
          </w:tcPr>
          <w:p w14:paraId="04F83251"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40AF0B5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646.913,38</w:t>
            </w:r>
          </w:p>
        </w:tc>
        <w:tc>
          <w:tcPr>
            <w:tcW w:w="368" w:type="pct"/>
            <w:tcBorders>
              <w:top w:val="nil"/>
              <w:left w:val="nil"/>
              <w:bottom w:val="nil"/>
              <w:right w:val="nil"/>
            </w:tcBorders>
            <w:shd w:val="clear" w:color="auto" w:fill="auto"/>
            <w:noWrap/>
            <w:vAlign w:val="bottom"/>
            <w:hideMark/>
          </w:tcPr>
          <w:p w14:paraId="1651FD9E" w14:textId="0C4F12C8"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256,04</w:t>
            </w:r>
          </w:p>
        </w:tc>
        <w:tc>
          <w:tcPr>
            <w:tcW w:w="368" w:type="pct"/>
            <w:tcBorders>
              <w:top w:val="nil"/>
              <w:left w:val="nil"/>
              <w:bottom w:val="nil"/>
              <w:right w:val="nil"/>
            </w:tcBorders>
            <w:shd w:val="clear" w:color="auto" w:fill="auto"/>
            <w:noWrap/>
            <w:vAlign w:val="bottom"/>
            <w:hideMark/>
          </w:tcPr>
          <w:p w14:paraId="627B4C0C" w14:textId="77777777" w:rsidR="00FD053A" w:rsidRPr="00FD053A" w:rsidRDefault="00FD053A" w:rsidP="00FD053A">
            <w:pPr>
              <w:rPr>
                <w:rFonts w:ascii="Times New Roman" w:eastAsia="Times New Roman" w:hAnsi="Times New Roman" w:cs="Times New Roman"/>
                <w:sz w:val="20"/>
                <w:szCs w:val="20"/>
                <w:lang w:eastAsia="hr-HR"/>
              </w:rPr>
            </w:pPr>
          </w:p>
        </w:tc>
      </w:tr>
    </w:tbl>
    <w:p w14:paraId="10AE360C" w14:textId="77777777" w:rsidR="00FD053A" w:rsidRPr="000A7E1A" w:rsidRDefault="00FD053A" w:rsidP="00FD053A">
      <w:pPr>
        <w:jc w:val="both"/>
        <w:rPr>
          <w:rFonts w:ascii="Arial" w:eastAsia="Times New Roman" w:hAnsi="Arial" w:cs="Arial"/>
          <w:color w:val="000000" w:themeColor="text1"/>
          <w:sz w:val="20"/>
          <w:szCs w:val="20"/>
        </w:rPr>
      </w:pPr>
    </w:p>
    <w:p w14:paraId="712A81F1" w14:textId="77777777" w:rsidR="00FD053A"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06C7E328" w14:textId="77777777" w:rsidR="00FD053A" w:rsidRDefault="00FD053A" w:rsidP="00FD053A">
      <w:pPr>
        <w:pStyle w:val="box472649"/>
        <w:numPr>
          <w:ilvl w:val="0"/>
          <w:numId w:val="1"/>
        </w:numPr>
        <w:shd w:val="clear" w:color="auto" w:fill="FFFFFF"/>
        <w:spacing w:before="0" w:beforeAutospacing="0" w:after="0" w:afterAutospacing="0"/>
        <w:jc w:val="center"/>
        <w:textAlignment w:val="baseline"/>
        <w:rPr>
          <w:rStyle w:val="bold"/>
          <w:rFonts w:ascii="Arial" w:hAnsi="Arial" w:cs="Arial"/>
          <w:b/>
          <w:bCs/>
          <w:color w:val="231F20"/>
          <w:sz w:val="20"/>
          <w:szCs w:val="20"/>
          <w:bdr w:val="none" w:sz="0" w:space="0" w:color="auto" w:frame="1"/>
        </w:rPr>
      </w:pPr>
      <w:r w:rsidRPr="0072785C">
        <w:rPr>
          <w:rStyle w:val="bold"/>
          <w:rFonts w:ascii="Arial" w:hAnsi="Arial" w:cs="Arial"/>
          <w:b/>
          <w:bCs/>
          <w:color w:val="231F20"/>
          <w:sz w:val="20"/>
          <w:szCs w:val="20"/>
          <w:bdr w:val="none" w:sz="0" w:space="0" w:color="auto" w:frame="1"/>
        </w:rPr>
        <w:t xml:space="preserve">RAČUN PRIHODA I RASHODA </w:t>
      </w:r>
    </w:p>
    <w:p w14:paraId="3D621886" w14:textId="77777777" w:rsidR="00FD053A" w:rsidRPr="0072785C" w:rsidRDefault="00FD053A" w:rsidP="00FD053A">
      <w:pPr>
        <w:pStyle w:val="box472649"/>
        <w:shd w:val="clear" w:color="auto" w:fill="FFFFFF"/>
        <w:spacing w:before="0" w:beforeAutospacing="0" w:after="0" w:afterAutospacing="0"/>
        <w:ind w:left="720"/>
        <w:textAlignment w:val="baseline"/>
        <w:rPr>
          <w:rFonts w:ascii="Arial" w:hAnsi="Arial" w:cs="Arial"/>
          <w:b/>
          <w:bCs/>
          <w:color w:val="231F20"/>
          <w:sz w:val="20"/>
          <w:szCs w:val="20"/>
        </w:rPr>
      </w:pPr>
    </w:p>
    <w:p w14:paraId="77539FD9" w14:textId="77777777" w:rsidR="00FD053A" w:rsidRDefault="00FD053A" w:rsidP="00FD053A">
      <w:pPr>
        <w:pStyle w:val="box472649"/>
        <w:shd w:val="clear" w:color="auto" w:fill="FFFFFF"/>
        <w:spacing w:before="0" w:beforeAutospacing="0" w:after="48" w:afterAutospacing="0"/>
        <w:jc w:val="center"/>
        <w:textAlignment w:val="baseline"/>
        <w:rPr>
          <w:rFonts w:ascii="Arial" w:hAnsi="Arial" w:cs="Arial"/>
          <w:color w:val="231F20"/>
          <w:sz w:val="20"/>
          <w:szCs w:val="20"/>
        </w:rPr>
      </w:pPr>
      <w:r w:rsidRPr="0072785C">
        <w:rPr>
          <w:rFonts w:ascii="Arial" w:hAnsi="Arial" w:cs="Arial"/>
          <w:color w:val="231F20"/>
          <w:sz w:val="20"/>
          <w:szCs w:val="20"/>
        </w:rPr>
        <w:t>PRIHODI I RASHODI PREMA EKONOMSKOJ KLASIFIKACIJI</w:t>
      </w:r>
    </w:p>
    <w:p w14:paraId="5E28397F" w14:textId="77777777" w:rsidR="00FD053A"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4832AC1B" w14:textId="7AB8F5AE" w:rsidR="00FD053A" w:rsidRPr="0072785C"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r w:rsidRPr="0072785C">
        <w:rPr>
          <w:rFonts w:ascii="Arial" w:hAnsi="Arial" w:cs="Arial"/>
          <w:color w:val="231F20"/>
          <w:sz w:val="20"/>
          <w:szCs w:val="20"/>
        </w:rPr>
        <w:t xml:space="preserve">Prihodi i rashodi </w:t>
      </w:r>
      <w:r>
        <w:rPr>
          <w:rFonts w:ascii="Arial" w:hAnsi="Arial" w:cs="Arial"/>
          <w:color w:val="231F20"/>
          <w:sz w:val="20"/>
          <w:szCs w:val="20"/>
        </w:rPr>
        <w:t xml:space="preserve">po </w:t>
      </w:r>
      <w:r w:rsidRPr="0072785C">
        <w:rPr>
          <w:rFonts w:ascii="Arial" w:hAnsi="Arial" w:cs="Arial"/>
          <w:color w:val="231F20"/>
          <w:sz w:val="20"/>
          <w:szCs w:val="20"/>
        </w:rPr>
        <w:t>ekonomskoj klasifikaciji utvrđeni u Računu prihoda i rashoda ostvareni su</w:t>
      </w:r>
      <w:r>
        <w:rPr>
          <w:rFonts w:ascii="Arial" w:hAnsi="Arial" w:cs="Arial"/>
          <w:color w:val="231F20"/>
          <w:sz w:val="20"/>
          <w:szCs w:val="20"/>
        </w:rPr>
        <w:t>/izvršeni su</w:t>
      </w:r>
      <w:r w:rsidRPr="0072785C">
        <w:rPr>
          <w:rFonts w:ascii="Arial" w:hAnsi="Arial" w:cs="Arial"/>
          <w:color w:val="231F20"/>
          <w:sz w:val="20"/>
          <w:szCs w:val="20"/>
        </w:rPr>
        <w:t xml:space="preserve"> u 202</w:t>
      </w:r>
      <w:r>
        <w:rPr>
          <w:rFonts w:ascii="Arial" w:hAnsi="Arial" w:cs="Arial"/>
          <w:color w:val="231F20"/>
          <w:sz w:val="20"/>
          <w:szCs w:val="20"/>
        </w:rPr>
        <w:t>3</w:t>
      </w:r>
      <w:r w:rsidRPr="0072785C">
        <w:rPr>
          <w:rFonts w:ascii="Arial" w:hAnsi="Arial" w:cs="Arial"/>
          <w:color w:val="231F20"/>
          <w:sz w:val="20"/>
          <w:szCs w:val="20"/>
        </w:rPr>
        <w:t>. godini kako slijedi:</w:t>
      </w:r>
    </w:p>
    <w:p w14:paraId="5B016205" w14:textId="77777777" w:rsidR="00FD053A" w:rsidRPr="0072785C" w:rsidRDefault="00FD053A" w:rsidP="00FD053A">
      <w:pPr>
        <w:pStyle w:val="box472649"/>
        <w:shd w:val="clear" w:color="auto" w:fill="FFFFFF"/>
        <w:spacing w:before="204" w:beforeAutospacing="0" w:after="72" w:afterAutospacing="0"/>
        <w:textAlignment w:val="baseline"/>
        <w:rPr>
          <w:rFonts w:ascii="Arial" w:hAnsi="Arial" w:cs="Arial"/>
          <w:color w:val="231F20"/>
          <w:sz w:val="20"/>
          <w:szCs w:val="20"/>
        </w:rPr>
      </w:pPr>
      <w:bookmarkStart w:id="0" w:name="_Hlk128483710"/>
      <w:r>
        <w:rPr>
          <w:rFonts w:ascii="Arial" w:hAnsi="Arial" w:cs="Arial"/>
          <w:color w:val="231F20"/>
          <w:sz w:val="20"/>
          <w:szCs w:val="20"/>
        </w:rPr>
        <w:t>PRIHODI</w:t>
      </w:r>
    </w:p>
    <w:tbl>
      <w:tblPr>
        <w:tblW w:w="5000" w:type="pct"/>
        <w:tblLook w:val="04A0" w:firstRow="1" w:lastRow="0" w:firstColumn="1" w:lastColumn="0" w:noHBand="0" w:noVBand="1"/>
      </w:tblPr>
      <w:tblGrid>
        <w:gridCol w:w="617"/>
        <w:gridCol w:w="5667"/>
        <w:gridCol w:w="1426"/>
        <w:gridCol w:w="1236"/>
        <w:gridCol w:w="1587"/>
        <w:gridCol w:w="1387"/>
        <w:gridCol w:w="1042"/>
        <w:gridCol w:w="1042"/>
      </w:tblGrid>
      <w:tr w:rsidR="00FD053A" w:rsidRPr="00FD053A" w14:paraId="4C73497F" w14:textId="77777777" w:rsidTr="00FD053A">
        <w:trPr>
          <w:trHeight w:val="720"/>
        </w:trPr>
        <w:tc>
          <w:tcPr>
            <w:tcW w:w="1936" w:type="pct"/>
            <w:gridSpan w:val="2"/>
            <w:tcBorders>
              <w:top w:val="nil"/>
              <w:left w:val="nil"/>
              <w:bottom w:val="nil"/>
              <w:right w:val="nil"/>
            </w:tcBorders>
            <w:shd w:val="clear" w:color="auto" w:fill="auto"/>
            <w:noWrap/>
            <w:vAlign w:val="center"/>
            <w:hideMark/>
          </w:tcPr>
          <w:bookmarkEnd w:id="0"/>
          <w:p w14:paraId="62F07D5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BROJČANA OZNAKA I NAZIV</w:t>
            </w:r>
          </w:p>
        </w:tc>
        <w:tc>
          <w:tcPr>
            <w:tcW w:w="762" w:type="pct"/>
            <w:tcBorders>
              <w:top w:val="nil"/>
              <w:left w:val="nil"/>
              <w:bottom w:val="nil"/>
              <w:right w:val="nil"/>
            </w:tcBorders>
            <w:shd w:val="clear" w:color="auto" w:fill="auto"/>
            <w:vAlign w:val="center"/>
            <w:hideMark/>
          </w:tcPr>
          <w:p w14:paraId="3F0631E0" w14:textId="5B30F7E6" w:rsidR="00FD053A" w:rsidRPr="00FD053A" w:rsidRDefault="00FD053A" w:rsidP="00FD053A">
            <w:pPr>
              <w:jc w:val="center"/>
              <w:rPr>
                <w:rFonts w:ascii="Arial" w:eastAsia="Times New Roman" w:hAnsi="Arial" w:cs="Arial"/>
                <w:sz w:val="18"/>
                <w:szCs w:val="18"/>
                <w:lang w:eastAsia="hr-HR"/>
              </w:rPr>
            </w:pPr>
            <w:r w:rsidRPr="00FD053A">
              <w:rPr>
                <w:rFonts w:ascii="Arial" w:eastAsia="Times New Roman" w:hAnsi="Arial" w:cs="Arial"/>
                <w:sz w:val="16"/>
                <w:szCs w:val="16"/>
                <w:lang w:eastAsia="hr-HR"/>
              </w:rPr>
              <w:t>OSTVARENJE/</w:t>
            </w:r>
            <w:r>
              <w:rPr>
                <w:rFonts w:ascii="Arial" w:eastAsia="Times New Roman" w:hAnsi="Arial" w:cs="Arial"/>
                <w:sz w:val="16"/>
                <w:szCs w:val="16"/>
                <w:lang w:eastAsia="hr-HR"/>
              </w:rPr>
              <w:t xml:space="preserve"> I</w:t>
            </w:r>
            <w:r w:rsidRPr="00FD053A">
              <w:rPr>
                <w:rFonts w:ascii="Arial" w:eastAsia="Times New Roman" w:hAnsi="Arial" w:cs="Arial"/>
                <w:sz w:val="16"/>
                <w:szCs w:val="16"/>
                <w:lang w:eastAsia="hr-HR"/>
              </w:rPr>
              <w:t>ZVRŠENJE 2022.</w:t>
            </w:r>
          </w:p>
        </w:tc>
        <w:tc>
          <w:tcPr>
            <w:tcW w:w="694" w:type="pct"/>
            <w:tcBorders>
              <w:top w:val="nil"/>
              <w:left w:val="nil"/>
              <w:bottom w:val="nil"/>
              <w:right w:val="nil"/>
            </w:tcBorders>
            <w:shd w:val="clear" w:color="auto" w:fill="auto"/>
            <w:vAlign w:val="center"/>
            <w:hideMark/>
          </w:tcPr>
          <w:p w14:paraId="6BB4371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Izvorni plan ili rebalans 2023</w:t>
            </w:r>
          </w:p>
        </w:tc>
        <w:tc>
          <w:tcPr>
            <w:tcW w:w="474" w:type="pct"/>
            <w:tcBorders>
              <w:top w:val="nil"/>
              <w:left w:val="nil"/>
              <w:bottom w:val="nil"/>
              <w:right w:val="nil"/>
            </w:tcBorders>
            <w:shd w:val="clear" w:color="auto" w:fill="auto"/>
            <w:noWrap/>
            <w:vAlign w:val="center"/>
            <w:hideMark/>
          </w:tcPr>
          <w:p w14:paraId="7BB2499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Tekući plan 2023</w:t>
            </w:r>
          </w:p>
        </w:tc>
        <w:tc>
          <w:tcPr>
            <w:tcW w:w="474" w:type="pct"/>
            <w:tcBorders>
              <w:top w:val="nil"/>
              <w:left w:val="nil"/>
              <w:bottom w:val="nil"/>
              <w:right w:val="nil"/>
            </w:tcBorders>
            <w:shd w:val="clear" w:color="auto" w:fill="auto"/>
            <w:noWrap/>
            <w:vAlign w:val="center"/>
            <w:hideMark/>
          </w:tcPr>
          <w:p w14:paraId="01BE16C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Izvršenje 2023</w:t>
            </w:r>
          </w:p>
        </w:tc>
        <w:tc>
          <w:tcPr>
            <w:tcW w:w="330" w:type="pct"/>
            <w:tcBorders>
              <w:top w:val="nil"/>
              <w:left w:val="nil"/>
              <w:bottom w:val="nil"/>
              <w:right w:val="nil"/>
            </w:tcBorders>
            <w:shd w:val="clear" w:color="auto" w:fill="auto"/>
            <w:vAlign w:val="bottom"/>
            <w:hideMark/>
          </w:tcPr>
          <w:p w14:paraId="747C799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c>
          <w:tcPr>
            <w:tcW w:w="330" w:type="pct"/>
            <w:tcBorders>
              <w:top w:val="nil"/>
              <w:left w:val="nil"/>
              <w:bottom w:val="nil"/>
              <w:right w:val="nil"/>
            </w:tcBorders>
            <w:shd w:val="clear" w:color="auto" w:fill="auto"/>
            <w:vAlign w:val="bottom"/>
            <w:hideMark/>
          </w:tcPr>
          <w:p w14:paraId="6650FF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r>
      <w:tr w:rsidR="00EA2A78" w:rsidRPr="00FD053A" w14:paraId="29A4C971" w14:textId="77777777" w:rsidTr="00FD053A">
        <w:trPr>
          <w:trHeight w:val="240"/>
        </w:trPr>
        <w:tc>
          <w:tcPr>
            <w:tcW w:w="1936" w:type="pct"/>
            <w:gridSpan w:val="2"/>
            <w:tcBorders>
              <w:top w:val="single" w:sz="4" w:space="0" w:color="auto"/>
              <w:left w:val="nil"/>
              <w:bottom w:val="single" w:sz="4" w:space="0" w:color="auto"/>
              <w:right w:val="nil"/>
            </w:tcBorders>
            <w:shd w:val="clear" w:color="auto" w:fill="auto"/>
            <w:noWrap/>
            <w:hideMark/>
          </w:tcPr>
          <w:p w14:paraId="7DD773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762" w:type="pct"/>
            <w:tcBorders>
              <w:top w:val="single" w:sz="4" w:space="0" w:color="auto"/>
              <w:left w:val="nil"/>
              <w:bottom w:val="single" w:sz="4" w:space="0" w:color="auto"/>
              <w:right w:val="nil"/>
            </w:tcBorders>
            <w:shd w:val="clear" w:color="auto" w:fill="auto"/>
            <w:hideMark/>
          </w:tcPr>
          <w:p w14:paraId="4D6521AC" w14:textId="77777777" w:rsidR="00FD053A" w:rsidRPr="00FD053A" w:rsidRDefault="00FD053A" w:rsidP="00FD053A">
            <w:pPr>
              <w:jc w:val="center"/>
              <w:rPr>
                <w:rFonts w:ascii="Arial" w:eastAsia="Times New Roman" w:hAnsi="Arial" w:cs="Arial"/>
                <w:sz w:val="18"/>
                <w:szCs w:val="18"/>
                <w:lang w:eastAsia="hr-HR"/>
              </w:rPr>
            </w:pPr>
            <w:r w:rsidRPr="00FD053A">
              <w:rPr>
                <w:rFonts w:ascii="Arial" w:eastAsia="Times New Roman" w:hAnsi="Arial" w:cs="Arial"/>
                <w:sz w:val="18"/>
                <w:szCs w:val="18"/>
                <w:lang w:eastAsia="hr-HR"/>
              </w:rPr>
              <w:t>2</w:t>
            </w:r>
          </w:p>
        </w:tc>
        <w:tc>
          <w:tcPr>
            <w:tcW w:w="694" w:type="pct"/>
            <w:tcBorders>
              <w:top w:val="single" w:sz="4" w:space="0" w:color="auto"/>
              <w:left w:val="nil"/>
              <w:bottom w:val="single" w:sz="4" w:space="0" w:color="auto"/>
              <w:right w:val="nil"/>
            </w:tcBorders>
            <w:shd w:val="clear" w:color="auto" w:fill="auto"/>
            <w:noWrap/>
            <w:hideMark/>
          </w:tcPr>
          <w:p w14:paraId="3BC991A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474" w:type="pct"/>
            <w:tcBorders>
              <w:top w:val="single" w:sz="4" w:space="0" w:color="auto"/>
              <w:left w:val="nil"/>
              <w:bottom w:val="single" w:sz="4" w:space="0" w:color="auto"/>
              <w:right w:val="nil"/>
            </w:tcBorders>
            <w:shd w:val="clear" w:color="auto" w:fill="auto"/>
            <w:noWrap/>
            <w:hideMark/>
          </w:tcPr>
          <w:p w14:paraId="3EE4DF0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474" w:type="pct"/>
            <w:tcBorders>
              <w:top w:val="single" w:sz="4" w:space="0" w:color="auto"/>
              <w:left w:val="nil"/>
              <w:bottom w:val="single" w:sz="4" w:space="0" w:color="auto"/>
              <w:right w:val="nil"/>
            </w:tcBorders>
            <w:shd w:val="clear" w:color="auto" w:fill="auto"/>
            <w:noWrap/>
            <w:hideMark/>
          </w:tcPr>
          <w:p w14:paraId="6D4BD31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330" w:type="pct"/>
            <w:tcBorders>
              <w:top w:val="single" w:sz="4" w:space="0" w:color="auto"/>
              <w:left w:val="nil"/>
              <w:bottom w:val="single" w:sz="4" w:space="0" w:color="auto"/>
              <w:right w:val="nil"/>
            </w:tcBorders>
            <w:shd w:val="clear" w:color="auto" w:fill="auto"/>
            <w:noWrap/>
            <w:hideMark/>
          </w:tcPr>
          <w:p w14:paraId="10EE469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6=5/2*100</w:t>
            </w:r>
          </w:p>
        </w:tc>
        <w:tc>
          <w:tcPr>
            <w:tcW w:w="330" w:type="pct"/>
            <w:tcBorders>
              <w:top w:val="single" w:sz="4" w:space="0" w:color="auto"/>
              <w:left w:val="nil"/>
              <w:bottom w:val="single" w:sz="4" w:space="0" w:color="auto"/>
              <w:right w:val="nil"/>
            </w:tcBorders>
            <w:shd w:val="clear" w:color="auto" w:fill="auto"/>
            <w:noWrap/>
            <w:hideMark/>
          </w:tcPr>
          <w:p w14:paraId="2016E6E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7=5/4*100</w:t>
            </w:r>
          </w:p>
        </w:tc>
      </w:tr>
      <w:tr w:rsidR="00FD053A" w:rsidRPr="00FD053A" w14:paraId="0315A9E7" w14:textId="77777777" w:rsidTr="00FD053A">
        <w:trPr>
          <w:trHeight w:val="240"/>
        </w:trPr>
        <w:tc>
          <w:tcPr>
            <w:tcW w:w="209" w:type="pct"/>
            <w:tcBorders>
              <w:top w:val="nil"/>
              <w:left w:val="nil"/>
              <w:bottom w:val="nil"/>
              <w:right w:val="nil"/>
            </w:tcBorders>
            <w:shd w:val="clear" w:color="auto" w:fill="auto"/>
            <w:noWrap/>
            <w:hideMark/>
          </w:tcPr>
          <w:p w14:paraId="31D0BD4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w:t>
            </w:r>
          </w:p>
        </w:tc>
        <w:tc>
          <w:tcPr>
            <w:tcW w:w="1727" w:type="pct"/>
            <w:tcBorders>
              <w:top w:val="nil"/>
              <w:left w:val="nil"/>
              <w:bottom w:val="nil"/>
              <w:right w:val="nil"/>
            </w:tcBorders>
            <w:shd w:val="clear" w:color="auto" w:fill="auto"/>
            <w:noWrap/>
            <w:hideMark/>
          </w:tcPr>
          <w:p w14:paraId="2FF9523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POSLOVANJA</w:t>
            </w:r>
          </w:p>
        </w:tc>
        <w:tc>
          <w:tcPr>
            <w:tcW w:w="762" w:type="pct"/>
            <w:tcBorders>
              <w:top w:val="nil"/>
              <w:left w:val="nil"/>
              <w:bottom w:val="nil"/>
              <w:right w:val="nil"/>
            </w:tcBorders>
            <w:shd w:val="clear" w:color="auto" w:fill="auto"/>
            <w:noWrap/>
            <w:hideMark/>
          </w:tcPr>
          <w:p w14:paraId="0AD3B52A"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826.543</w:t>
            </w:r>
          </w:p>
        </w:tc>
        <w:tc>
          <w:tcPr>
            <w:tcW w:w="694" w:type="pct"/>
            <w:tcBorders>
              <w:top w:val="nil"/>
              <w:left w:val="nil"/>
              <w:bottom w:val="nil"/>
              <w:right w:val="nil"/>
            </w:tcBorders>
            <w:shd w:val="clear" w:color="auto" w:fill="auto"/>
            <w:noWrap/>
            <w:hideMark/>
          </w:tcPr>
          <w:p w14:paraId="76D9D409" w14:textId="20CE0295"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w:t>
            </w:r>
            <w:r w:rsidR="00593480">
              <w:rPr>
                <w:rFonts w:ascii="Arial" w:eastAsia="Times New Roman" w:hAnsi="Arial" w:cs="Arial"/>
                <w:b/>
                <w:bCs/>
                <w:color w:val="000000"/>
                <w:sz w:val="18"/>
                <w:szCs w:val="18"/>
                <w:lang w:eastAsia="hr-HR"/>
              </w:rPr>
              <w:t>.</w:t>
            </w:r>
            <w:r w:rsidRPr="00FD053A">
              <w:rPr>
                <w:rFonts w:ascii="Arial" w:eastAsia="Times New Roman" w:hAnsi="Arial" w:cs="Arial"/>
                <w:b/>
                <w:bCs/>
                <w:color w:val="000000"/>
                <w:sz w:val="18"/>
                <w:szCs w:val="18"/>
                <w:lang w:eastAsia="hr-HR"/>
              </w:rPr>
              <w:t>844,00</w:t>
            </w:r>
          </w:p>
        </w:tc>
        <w:tc>
          <w:tcPr>
            <w:tcW w:w="474" w:type="pct"/>
            <w:tcBorders>
              <w:top w:val="nil"/>
              <w:left w:val="nil"/>
              <w:bottom w:val="nil"/>
              <w:right w:val="nil"/>
            </w:tcBorders>
            <w:shd w:val="clear" w:color="auto" w:fill="auto"/>
            <w:noWrap/>
            <w:hideMark/>
          </w:tcPr>
          <w:p w14:paraId="1DA85DED" w14:textId="1A45CF65"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w:t>
            </w:r>
            <w:r w:rsidR="00593480">
              <w:rPr>
                <w:rFonts w:ascii="Arial" w:eastAsia="Times New Roman" w:hAnsi="Arial" w:cs="Arial"/>
                <w:b/>
                <w:bCs/>
                <w:color w:val="000000"/>
                <w:sz w:val="18"/>
                <w:szCs w:val="18"/>
                <w:lang w:eastAsia="hr-HR"/>
              </w:rPr>
              <w:t>.</w:t>
            </w:r>
            <w:r w:rsidRPr="00FD053A">
              <w:rPr>
                <w:rFonts w:ascii="Arial" w:eastAsia="Times New Roman" w:hAnsi="Arial" w:cs="Arial"/>
                <w:b/>
                <w:bCs/>
                <w:color w:val="000000"/>
                <w:sz w:val="18"/>
                <w:szCs w:val="18"/>
                <w:lang w:eastAsia="hr-HR"/>
              </w:rPr>
              <w:t>844,00</w:t>
            </w:r>
          </w:p>
        </w:tc>
        <w:tc>
          <w:tcPr>
            <w:tcW w:w="474" w:type="pct"/>
            <w:tcBorders>
              <w:top w:val="nil"/>
              <w:left w:val="nil"/>
              <w:bottom w:val="nil"/>
              <w:right w:val="nil"/>
            </w:tcBorders>
            <w:shd w:val="clear" w:color="auto" w:fill="auto"/>
            <w:noWrap/>
            <w:hideMark/>
          </w:tcPr>
          <w:p w14:paraId="5F27FBE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1.091.676,18</w:t>
            </w:r>
          </w:p>
        </w:tc>
        <w:tc>
          <w:tcPr>
            <w:tcW w:w="330" w:type="pct"/>
            <w:tcBorders>
              <w:top w:val="nil"/>
              <w:left w:val="nil"/>
              <w:bottom w:val="nil"/>
              <w:right w:val="nil"/>
            </w:tcBorders>
            <w:shd w:val="clear" w:color="auto" w:fill="auto"/>
            <w:noWrap/>
            <w:hideMark/>
          </w:tcPr>
          <w:p w14:paraId="1BF8A11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132,08</w:t>
            </w:r>
          </w:p>
        </w:tc>
        <w:tc>
          <w:tcPr>
            <w:tcW w:w="330" w:type="pct"/>
            <w:tcBorders>
              <w:top w:val="nil"/>
              <w:left w:val="nil"/>
              <w:bottom w:val="nil"/>
              <w:right w:val="nil"/>
            </w:tcBorders>
            <w:shd w:val="clear" w:color="auto" w:fill="auto"/>
            <w:noWrap/>
            <w:hideMark/>
          </w:tcPr>
          <w:p w14:paraId="2C48E21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123,51</w:t>
            </w:r>
          </w:p>
        </w:tc>
      </w:tr>
      <w:tr w:rsidR="00FD053A" w:rsidRPr="00FD053A" w14:paraId="3CB6E3F5" w14:textId="77777777" w:rsidTr="00FD053A">
        <w:trPr>
          <w:trHeight w:val="240"/>
        </w:trPr>
        <w:tc>
          <w:tcPr>
            <w:tcW w:w="209" w:type="pct"/>
            <w:tcBorders>
              <w:top w:val="nil"/>
              <w:left w:val="nil"/>
              <w:bottom w:val="nil"/>
              <w:right w:val="nil"/>
            </w:tcBorders>
            <w:shd w:val="clear" w:color="000000" w:fill="BFBFBF"/>
            <w:noWrap/>
            <w:hideMark/>
          </w:tcPr>
          <w:p w14:paraId="7123C2D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61</w:t>
            </w:r>
          </w:p>
        </w:tc>
        <w:tc>
          <w:tcPr>
            <w:tcW w:w="1727" w:type="pct"/>
            <w:tcBorders>
              <w:top w:val="nil"/>
              <w:left w:val="nil"/>
              <w:bottom w:val="nil"/>
              <w:right w:val="nil"/>
            </w:tcBorders>
            <w:shd w:val="clear" w:color="000000" w:fill="BFBFBF"/>
            <w:noWrap/>
            <w:hideMark/>
          </w:tcPr>
          <w:p w14:paraId="03F63CE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POREZA</w:t>
            </w:r>
          </w:p>
        </w:tc>
        <w:tc>
          <w:tcPr>
            <w:tcW w:w="762" w:type="pct"/>
            <w:tcBorders>
              <w:top w:val="nil"/>
              <w:left w:val="nil"/>
              <w:bottom w:val="nil"/>
              <w:right w:val="nil"/>
            </w:tcBorders>
            <w:shd w:val="clear" w:color="000000" w:fill="BFBFBF"/>
            <w:noWrap/>
            <w:hideMark/>
          </w:tcPr>
          <w:p w14:paraId="188B141B"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80.242</w:t>
            </w:r>
          </w:p>
        </w:tc>
        <w:tc>
          <w:tcPr>
            <w:tcW w:w="694" w:type="pct"/>
            <w:tcBorders>
              <w:top w:val="nil"/>
              <w:left w:val="nil"/>
              <w:bottom w:val="nil"/>
              <w:right w:val="nil"/>
            </w:tcBorders>
            <w:shd w:val="clear" w:color="000000" w:fill="BFBFBF"/>
            <w:noWrap/>
            <w:hideMark/>
          </w:tcPr>
          <w:p w14:paraId="2A8F0D6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58.713,00</w:t>
            </w:r>
          </w:p>
        </w:tc>
        <w:tc>
          <w:tcPr>
            <w:tcW w:w="474" w:type="pct"/>
            <w:tcBorders>
              <w:top w:val="nil"/>
              <w:left w:val="nil"/>
              <w:bottom w:val="nil"/>
              <w:right w:val="nil"/>
            </w:tcBorders>
            <w:shd w:val="clear" w:color="000000" w:fill="BFBFBF"/>
            <w:noWrap/>
            <w:hideMark/>
          </w:tcPr>
          <w:p w14:paraId="4D01E7B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58.713,00</w:t>
            </w:r>
          </w:p>
        </w:tc>
        <w:tc>
          <w:tcPr>
            <w:tcW w:w="474" w:type="pct"/>
            <w:tcBorders>
              <w:top w:val="nil"/>
              <w:left w:val="nil"/>
              <w:bottom w:val="nil"/>
              <w:right w:val="nil"/>
            </w:tcBorders>
            <w:shd w:val="clear" w:color="000000" w:fill="BFBFBF"/>
            <w:noWrap/>
            <w:hideMark/>
          </w:tcPr>
          <w:p w14:paraId="5D23DD6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134.287,70</w:t>
            </w:r>
          </w:p>
        </w:tc>
        <w:tc>
          <w:tcPr>
            <w:tcW w:w="330" w:type="pct"/>
            <w:tcBorders>
              <w:top w:val="nil"/>
              <w:left w:val="nil"/>
              <w:bottom w:val="nil"/>
              <w:right w:val="nil"/>
            </w:tcBorders>
            <w:shd w:val="clear" w:color="000000" w:fill="BFBFBF"/>
            <w:noWrap/>
            <w:hideMark/>
          </w:tcPr>
          <w:p w14:paraId="43F29F6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167,35</w:t>
            </w:r>
          </w:p>
        </w:tc>
        <w:tc>
          <w:tcPr>
            <w:tcW w:w="330" w:type="pct"/>
            <w:tcBorders>
              <w:top w:val="nil"/>
              <w:left w:val="nil"/>
              <w:bottom w:val="nil"/>
              <w:right w:val="nil"/>
            </w:tcBorders>
            <w:shd w:val="clear" w:color="000000" w:fill="BFBFBF"/>
            <w:noWrap/>
            <w:hideMark/>
          </w:tcPr>
          <w:p w14:paraId="4DD9EF1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228,72</w:t>
            </w:r>
          </w:p>
        </w:tc>
      </w:tr>
      <w:tr w:rsidR="00FD053A" w:rsidRPr="00FD053A" w14:paraId="28DEB885" w14:textId="77777777" w:rsidTr="00FD053A">
        <w:trPr>
          <w:trHeight w:val="240"/>
        </w:trPr>
        <w:tc>
          <w:tcPr>
            <w:tcW w:w="209" w:type="pct"/>
            <w:tcBorders>
              <w:top w:val="nil"/>
              <w:left w:val="nil"/>
              <w:bottom w:val="nil"/>
              <w:right w:val="nil"/>
            </w:tcBorders>
            <w:shd w:val="clear" w:color="auto" w:fill="auto"/>
            <w:noWrap/>
            <w:hideMark/>
          </w:tcPr>
          <w:p w14:paraId="4F53FF3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w:t>
            </w:r>
          </w:p>
        </w:tc>
        <w:tc>
          <w:tcPr>
            <w:tcW w:w="1727" w:type="pct"/>
            <w:tcBorders>
              <w:top w:val="nil"/>
              <w:left w:val="nil"/>
              <w:bottom w:val="nil"/>
              <w:right w:val="nil"/>
            </w:tcBorders>
            <w:shd w:val="clear" w:color="auto" w:fill="auto"/>
            <w:noWrap/>
            <w:hideMark/>
          </w:tcPr>
          <w:p w14:paraId="64732A0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w:t>
            </w:r>
          </w:p>
        </w:tc>
        <w:tc>
          <w:tcPr>
            <w:tcW w:w="762" w:type="pct"/>
            <w:tcBorders>
              <w:top w:val="nil"/>
              <w:left w:val="nil"/>
              <w:bottom w:val="nil"/>
              <w:right w:val="nil"/>
            </w:tcBorders>
            <w:shd w:val="clear" w:color="auto" w:fill="auto"/>
            <w:noWrap/>
            <w:hideMark/>
          </w:tcPr>
          <w:p w14:paraId="311F9C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71.217</w:t>
            </w:r>
          </w:p>
        </w:tc>
        <w:tc>
          <w:tcPr>
            <w:tcW w:w="694" w:type="pct"/>
            <w:tcBorders>
              <w:top w:val="nil"/>
              <w:left w:val="nil"/>
              <w:bottom w:val="nil"/>
              <w:right w:val="nil"/>
            </w:tcBorders>
            <w:shd w:val="clear" w:color="auto" w:fill="auto"/>
            <w:noWrap/>
            <w:hideMark/>
          </w:tcPr>
          <w:p w14:paraId="24B21B8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FD5DE9B"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AC9C9B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125.128,70</w:t>
            </w:r>
          </w:p>
        </w:tc>
        <w:tc>
          <w:tcPr>
            <w:tcW w:w="330" w:type="pct"/>
            <w:tcBorders>
              <w:top w:val="nil"/>
              <w:left w:val="nil"/>
              <w:bottom w:val="nil"/>
              <w:right w:val="nil"/>
            </w:tcBorders>
            <w:shd w:val="clear" w:color="auto" w:fill="auto"/>
            <w:noWrap/>
            <w:hideMark/>
          </w:tcPr>
          <w:p w14:paraId="1A4CFA9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175,70</w:t>
            </w:r>
          </w:p>
        </w:tc>
        <w:tc>
          <w:tcPr>
            <w:tcW w:w="330" w:type="pct"/>
            <w:tcBorders>
              <w:top w:val="nil"/>
              <w:left w:val="nil"/>
              <w:bottom w:val="nil"/>
              <w:right w:val="nil"/>
            </w:tcBorders>
            <w:shd w:val="clear" w:color="auto" w:fill="auto"/>
            <w:noWrap/>
            <w:hideMark/>
          </w:tcPr>
          <w:p w14:paraId="1635CBF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8CE654B" w14:textId="77777777" w:rsidTr="00FD053A">
        <w:trPr>
          <w:trHeight w:val="240"/>
        </w:trPr>
        <w:tc>
          <w:tcPr>
            <w:tcW w:w="209" w:type="pct"/>
            <w:tcBorders>
              <w:top w:val="nil"/>
              <w:left w:val="nil"/>
              <w:bottom w:val="nil"/>
              <w:right w:val="nil"/>
            </w:tcBorders>
            <w:shd w:val="clear" w:color="auto" w:fill="auto"/>
            <w:noWrap/>
            <w:hideMark/>
          </w:tcPr>
          <w:p w14:paraId="03598E7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6111</w:t>
            </w:r>
          </w:p>
        </w:tc>
        <w:tc>
          <w:tcPr>
            <w:tcW w:w="1727" w:type="pct"/>
            <w:tcBorders>
              <w:top w:val="nil"/>
              <w:left w:val="nil"/>
              <w:bottom w:val="nil"/>
              <w:right w:val="nil"/>
            </w:tcBorders>
            <w:shd w:val="clear" w:color="auto" w:fill="auto"/>
            <w:noWrap/>
            <w:hideMark/>
          </w:tcPr>
          <w:p w14:paraId="1DBB8EB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nesamostalnog rada</w:t>
            </w:r>
          </w:p>
        </w:tc>
        <w:tc>
          <w:tcPr>
            <w:tcW w:w="762" w:type="pct"/>
            <w:tcBorders>
              <w:top w:val="nil"/>
              <w:left w:val="nil"/>
              <w:bottom w:val="nil"/>
              <w:right w:val="nil"/>
            </w:tcBorders>
            <w:shd w:val="clear" w:color="auto" w:fill="auto"/>
            <w:noWrap/>
            <w:hideMark/>
          </w:tcPr>
          <w:p w14:paraId="3F5F361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55.135</w:t>
            </w:r>
          </w:p>
        </w:tc>
        <w:tc>
          <w:tcPr>
            <w:tcW w:w="694" w:type="pct"/>
            <w:tcBorders>
              <w:top w:val="nil"/>
              <w:left w:val="nil"/>
              <w:bottom w:val="nil"/>
              <w:right w:val="nil"/>
            </w:tcBorders>
            <w:shd w:val="clear" w:color="auto" w:fill="auto"/>
            <w:noWrap/>
            <w:hideMark/>
          </w:tcPr>
          <w:p w14:paraId="42AAAC8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8A99C4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DCEC1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87.577,07</w:t>
            </w:r>
          </w:p>
        </w:tc>
        <w:tc>
          <w:tcPr>
            <w:tcW w:w="330" w:type="pct"/>
            <w:tcBorders>
              <w:top w:val="nil"/>
              <w:left w:val="nil"/>
              <w:bottom w:val="nil"/>
              <w:right w:val="nil"/>
            </w:tcBorders>
            <w:shd w:val="clear" w:color="auto" w:fill="auto"/>
            <w:noWrap/>
            <w:hideMark/>
          </w:tcPr>
          <w:p w14:paraId="6F5B07B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158,84</w:t>
            </w:r>
          </w:p>
        </w:tc>
        <w:tc>
          <w:tcPr>
            <w:tcW w:w="330" w:type="pct"/>
            <w:tcBorders>
              <w:top w:val="nil"/>
              <w:left w:val="nil"/>
              <w:bottom w:val="nil"/>
              <w:right w:val="nil"/>
            </w:tcBorders>
            <w:shd w:val="clear" w:color="auto" w:fill="auto"/>
            <w:noWrap/>
            <w:hideMark/>
          </w:tcPr>
          <w:p w14:paraId="12433ED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3B44476" w14:textId="77777777" w:rsidTr="00FD053A">
        <w:trPr>
          <w:trHeight w:val="240"/>
        </w:trPr>
        <w:tc>
          <w:tcPr>
            <w:tcW w:w="209" w:type="pct"/>
            <w:tcBorders>
              <w:top w:val="nil"/>
              <w:left w:val="nil"/>
              <w:bottom w:val="nil"/>
              <w:right w:val="nil"/>
            </w:tcBorders>
            <w:shd w:val="clear" w:color="auto" w:fill="auto"/>
            <w:noWrap/>
            <w:hideMark/>
          </w:tcPr>
          <w:p w14:paraId="6110C80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6112</w:t>
            </w:r>
          </w:p>
        </w:tc>
        <w:tc>
          <w:tcPr>
            <w:tcW w:w="1727" w:type="pct"/>
            <w:tcBorders>
              <w:top w:val="nil"/>
              <w:left w:val="nil"/>
              <w:bottom w:val="nil"/>
              <w:right w:val="nil"/>
            </w:tcBorders>
            <w:shd w:val="clear" w:color="auto" w:fill="auto"/>
            <w:noWrap/>
            <w:hideMark/>
          </w:tcPr>
          <w:p w14:paraId="5BD5E5C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samostalnih djelatnosti</w:t>
            </w:r>
          </w:p>
        </w:tc>
        <w:tc>
          <w:tcPr>
            <w:tcW w:w="762" w:type="pct"/>
            <w:tcBorders>
              <w:top w:val="nil"/>
              <w:left w:val="nil"/>
              <w:bottom w:val="nil"/>
              <w:right w:val="nil"/>
            </w:tcBorders>
            <w:shd w:val="clear" w:color="auto" w:fill="auto"/>
            <w:noWrap/>
            <w:hideMark/>
          </w:tcPr>
          <w:p w14:paraId="37DD7A42"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10.058</w:t>
            </w:r>
          </w:p>
        </w:tc>
        <w:tc>
          <w:tcPr>
            <w:tcW w:w="694" w:type="pct"/>
            <w:tcBorders>
              <w:top w:val="nil"/>
              <w:left w:val="nil"/>
              <w:bottom w:val="nil"/>
              <w:right w:val="nil"/>
            </w:tcBorders>
            <w:shd w:val="clear" w:color="auto" w:fill="auto"/>
            <w:noWrap/>
            <w:hideMark/>
          </w:tcPr>
          <w:p w14:paraId="46A803D4"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6A7AB4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96316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12.748,20</w:t>
            </w:r>
          </w:p>
        </w:tc>
        <w:tc>
          <w:tcPr>
            <w:tcW w:w="330" w:type="pct"/>
            <w:tcBorders>
              <w:top w:val="nil"/>
              <w:left w:val="nil"/>
              <w:bottom w:val="nil"/>
              <w:right w:val="nil"/>
            </w:tcBorders>
            <w:shd w:val="clear" w:color="auto" w:fill="auto"/>
            <w:noWrap/>
            <w:hideMark/>
          </w:tcPr>
          <w:p w14:paraId="4961B23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126,74</w:t>
            </w:r>
          </w:p>
        </w:tc>
        <w:tc>
          <w:tcPr>
            <w:tcW w:w="330" w:type="pct"/>
            <w:tcBorders>
              <w:top w:val="nil"/>
              <w:left w:val="nil"/>
              <w:bottom w:val="nil"/>
              <w:right w:val="nil"/>
            </w:tcBorders>
            <w:shd w:val="clear" w:color="auto" w:fill="auto"/>
            <w:noWrap/>
            <w:hideMark/>
          </w:tcPr>
          <w:p w14:paraId="43FFB44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2427AD4" w14:textId="77777777" w:rsidTr="00FD053A">
        <w:trPr>
          <w:trHeight w:val="240"/>
        </w:trPr>
        <w:tc>
          <w:tcPr>
            <w:tcW w:w="209" w:type="pct"/>
            <w:tcBorders>
              <w:top w:val="nil"/>
              <w:left w:val="nil"/>
              <w:bottom w:val="nil"/>
              <w:right w:val="nil"/>
            </w:tcBorders>
            <w:shd w:val="clear" w:color="auto" w:fill="auto"/>
            <w:noWrap/>
            <w:hideMark/>
          </w:tcPr>
          <w:p w14:paraId="75B34A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6113</w:t>
            </w:r>
          </w:p>
        </w:tc>
        <w:tc>
          <w:tcPr>
            <w:tcW w:w="1727" w:type="pct"/>
            <w:tcBorders>
              <w:top w:val="nil"/>
              <w:left w:val="nil"/>
              <w:bottom w:val="nil"/>
              <w:right w:val="nil"/>
            </w:tcBorders>
            <w:shd w:val="clear" w:color="auto" w:fill="auto"/>
            <w:noWrap/>
            <w:hideMark/>
          </w:tcPr>
          <w:p w14:paraId="7A4EE4D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imovine i imovinskih prava</w:t>
            </w:r>
          </w:p>
        </w:tc>
        <w:tc>
          <w:tcPr>
            <w:tcW w:w="762" w:type="pct"/>
            <w:tcBorders>
              <w:top w:val="nil"/>
              <w:left w:val="nil"/>
              <w:bottom w:val="nil"/>
              <w:right w:val="nil"/>
            </w:tcBorders>
            <w:shd w:val="clear" w:color="auto" w:fill="auto"/>
            <w:noWrap/>
            <w:hideMark/>
          </w:tcPr>
          <w:p w14:paraId="3FAE6F3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4.365</w:t>
            </w:r>
          </w:p>
        </w:tc>
        <w:tc>
          <w:tcPr>
            <w:tcW w:w="694" w:type="pct"/>
            <w:tcBorders>
              <w:top w:val="nil"/>
              <w:left w:val="nil"/>
              <w:bottom w:val="nil"/>
              <w:right w:val="nil"/>
            </w:tcBorders>
            <w:shd w:val="clear" w:color="auto" w:fill="auto"/>
            <w:noWrap/>
            <w:hideMark/>
          </w:tcPr>
          <w:p w14:paraId="21ED59BD"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998697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71226A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3.939,82</w:t>
            </w:r>
          </w:p>
        </w:tc>
        <w:tc>
          <w:tcPr>
            <w:tcW w:w="330" w:type="pct"/>
            <w:tcBorders>
              <w:top w:val="nil"/>
              <w:left w:val="nil"/>
              <w:bottom w:val="nil"/>
              <w:right w:val="nil"/>
            </w:tcBorders>
            <w:shd w:val="clear" w:color="auto" w:fill="auto"/>
            <w:noWrap/>
            <w:hideMark/>
          </w:tcPr>
          <w:p w14:paraId="6E62F37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90,25</w:t>
            </w:r>
          </w:p>
        </w:tc>
        <w:tc>
          <w:tcPr>
            <w:tcW w:w="330" w:type="pct"/>
            <w:tcBorders>
              <w:top w:val="nil"/>
              <w:left w:val="nil"/>
              <w:bottom w:val="nil"/>
              <w:right w:val="nil"/>
            </w:tcBorders>
            <w:shd w:val="clear" w:color="auto" w:fill="auto"/>
            <w:noWrap/>
            <w:hideMark/>
          </w:tcPr>
          <w:p w14:paraId="6523320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2B3016FB" w14:textId="77777777" w:rsidTr="00FD053A">
        <w:trPr>
          <w:trHeight w:val="240"/>
        </w:trPr>
        <w:tc>
          <w:tcPr>
            <w:tcW w:w="209" w:type="pct"/>
            <w:tcBorders>
              <w:top w:val="nil"/>
              <w:left w:val="nil"/>
              <w:bottom w:val="nil"/>
              <w:right w:val="nil"/>
            </w:tcBorders>
            <w:shd w:val="clear" w:color="auto" w:fill="auto"/>
            <w:noWrap/>
            <w:hideMark/>
          </w:tcPr>
          <w:p w14:paraId="1B6ED3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6114</w:t>
            </w:r>
          </w:p>
        </w:tc>
        <w:tc>
          <w:tcPr>
            <w:tcW w:w="1727" w:type="pct"/>
            <w:tcBorders>
              <w:top w:val="nil"/>
              <w:left w:val="nil"/>
              <w:bottom w:val="nil"/>
              <w:right w:val="nil"/>
            </w:tcBorders>
            <w:shd w:val="clear" w:color="auto" w:fill="auto"/>
            <w:noWrap/>
            <w:hideMark/>
          </w:tcPr>
          <w:p w14:paraId="05B1260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kapitala</w:t>
            </w:r>
          </w:p>
        </w:tc>
        <w:tc>
          <w:tcPr>
            <w:tcW w:w="762" w:type="pct"/>
            <w:tcBorders>
              <w:top w:val="nil"/>
              <w:left w:val="nil"/>
              <w:bottom w:val="nil"/>
              <w:right w:val="nil"/>
            </w:tcBorders>
            <w:shd w:val="clear" w:color="auto" w:fill="auto"/>
            <w:noWrap/>
            <w:hideMark/>
          </w:tcPr>
          <w:p w14:paraId="780DC8C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11.523</w:t>
            </w:r>
          </w:p>
        </w:tc>
        <w:tc>
          <w:tcPr>
            <w:tcW w:w="694" w:type="pct"/>
            <w:tcBorders>
              <w:top w:val="nil"/>
              <w:left w:val="nil"/>
              <w:bottom w:val="nil"/>
              <w:right w:val="nil"/>
            </w:tcBorders>
            <w:shd w:val="clear" w:color="auto" w:fill="auto"/>
            <w:noWrap/>
            <w:hideMark/>
          </w:tcPr>
          <w:p w14:paraId="43DCE83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CC46E8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6D1ED6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20.863,61</w:t>
            </w:r>
          </w:p>
        </w:tc>
        <w:tc>
          <w:tcPr>
            <w:tcW w:w="330" w:type="pct"/>
            <w:tcBorders>
              <w:top w:val="nil"/>
              <w:left w:val="nil"/>
              <w:bottom w:val="nil"/>
              <w:right w:val="nil"/>
            </w:tcBorders>
            <w:shd w:val="clear" w:color="auto" w:fill="auto"/>
            <w:noWrap/>
            <w:hideMark/>
          </w:tcPr>
          <w:p w14:paraId="1E8CEAD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181,05</w:t>
            </w:r>
          </w:p>
        </w:tc>
        <w:tc>
          <w:tcPr>
            <w:tcW w:w="330" w:type="pct"/>
            <w:tcBorders>
              <w:top w:val="nil"/>
              <w:left w:val="nil"/>
              <w:bottom w:val="nil"/>
              <w:right w:val="nil"/>
            </w:tcBorders>
            <w:shd w:val="clear" w:color="auto" w:fill="auto"/>
            <w:noWrap/>
            <w:hideMark/>
          </w:tcPr>
          <w:p w14:paraId="1F195DC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F6EB951" w14:textId="77777777" w:rsidTr="00FD053A">
        <w:trPr>
          <w:trHeight w:val="240"/>
        </w:trPr>
        <w:tc>
          <w:tcPr>
            <w:tcW w:w="209" w:type="pct"/>
            <w:tcBorders>
              <w:top w:val="nil"/>
              <w:left w:val="nil"/>
              <w:bottom w:val="nil"/>
              <w:right w:val="nil"/>
            </w:tcBorders>
            <w:shd w:val="clear" w:color="auto" w:fill="auto"/>
            <w:noWrap/>
            <w:hideMark/>
          </w:tcPr>
          <w:p w14:paraId="6EEE53A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6115</w:t>
            </w:r>
          </w:p>
        </w:tc>
        <w:tc>
          <w:tcPr>
            <w:tcW w:w="1727" w:type="pct"/>
            <w:tcBorders>
              <w:top w:val="nil"/>
              <w:left w:val="nil"/>
              <w:bottom w:val="nil"/>
              <w:right w:val="nil"/>
            </w:tcBorders>
            <w:shd w:val="clear" w:color="auto" w:fill="auto"/>
            <w:noWrap/>
            <w:hideMark/>
          </w:tcPr>
          <w:p w14:paraId="480D126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po godišnjoj prijavi</w:t>
            </w:r>
          </w:p>
        </w:tc>
        <w:tc>
          <w:tcPr>
            <w:tcW w:w="762" w:type="pct"/>
            <w:tcBorders>
              <w:top w:val="nil"/>
              <w:left w:val="nil"/>
              <w:bottom w:val="nil"/>
              <w:right w:val="nil"/>
            </w:tcBorders>
            <w:shd w:val="clear" w:color="auto" w:fill="auto"/>
            <w:noWrap/>
            <w:hideMark/>
          </w:tcPr>
          <w:p w14:paraId="3887CB5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7.277</w:t>
            </w:r>
          </w:p>
        </w:tc>
        <w:tc>
          <w:tcPr>
            <w:tcW w:w="694" w:type="pct"/>
            <w:tcBorders>
              <w:top w:val="nil"/>
              <w:left w:val="nil"/>
              <w:bottom w:val="nil"/>
              <w:right w:val="nil"/>
            </w:tcBorders>
            <w:shd w:val="clear" w:color="auto" w:fill="auto"/>
            <w:noWrap/>
            <w:hideMark/>
          </w:tcPr>
          <w:p w14:paraId="4C8FAA5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E874D4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7ACB66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22.563,14</w:t>
            </w:r>
          </w:p>
        </w:tc>
        <w:tc>
          <w:tcPr>
            <w:tcW w:w="330" w:type="pct"/>
            <w:tcBorders>
              <w:top w:val="nil"/>
              <w:left w:val="nil"/>
              <w:bottom w:val="nil"/>
              <w:right w:val="nil"/>
            </w:tcBorders>
            <w:shd w:val="clear" w:color="auto" w:fill="auto"/>
            <w:noWrap/>
            <w:hideMark/>
          </w:tcPr>
          <w:p w14:paraId="67DE28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310,08</w:t>
            </w:r>
          </w:p>
        </w:tc>
        <w:tc>
          <w:tcPr>
            <w:tcW w:w="330" w:type="pct"/>
            <w:tcBorders>
              <w:top w:val="nil"/>
              <w:left w:val="nil"/>
              <w:bottom w:val="nil"/>
              <w:right w:val="nil"/>
            </w:tcBorders>
            <w:shd w:val="clear" w:color="auto" w:fill="auto"/>
            <w:noWrap/>
            <w:hideMark/>
          </w:tcPr>
          <w:p w14:paraId="50C34D0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F5BB5AD" w14:textId="77777777" w:rsidTr="00FD053A">
        <w:trPr>
          <w:trHeight w:val="240"/>
        </w:trPr>
        <w:tc>
          <w:tcPr>
            <w:tcW w:w="209" w:type="pct"/>
            <w:tcBorders>
              <w:top w:val="nil"/>
              <w:left w:val="nil"/>
              <w:bottom w:val="nil"/>
              <w:right w:val="nil"/>
            </w:tcBorders>
            <w:shd w:val="clear" w:color="auto" w:fill="auto"/>
            <w:noWrap/>
            <w:hideMark/>
          </w:tcPr>
          <w:p w14:paraId="05C845F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6117</w:t>
            </w:r>
          </w:p>
        </w:tc>
        <w:tc>
          <w:tcPr>
            <w:tcW w:w="1727" w:type="pct"/>
            <w:tcBorders>
              <w:top w:val="nil"/>
              <w:left w:val="nil"/>
              <w:bottom w:val="nil"/>
              <w:right w:val="nil"/>
            </w:tcBorders>
            <w:shd w:val="clear" w:color="auto" w:fill="auto"/>
            <w:noWrap/>
            <w:hideMark/>
          </w:tcPr>
          <w:p w14:paraId="6F312A8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Povrat poreza i prireza na dohodak po godišnjoj prijavi</w:t>
            </w:r>
          </w:p>
        </w:tc>
        <w:tc>
          <w:tcPr>
            <w:tcW w:w="762" w:type="pct"/>
            <w:tcBorders>
              <w:top w:val="nil"/>
              <w:left w:val="nil"/>
              <w:bottom w:val="nil"/>
              <w:right w:val="nil"/>
            </w:tcBorders>
            <w:shd w:val="clear" w:color="auto" w:fill="auto"/>
            <w:noWrap/>
            <w:hideMark/>
          </w:tcPr>
          <w:p w14:paraId="4C38C14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17.141</w:t>
            </w:r>
          </w:p>
        </w:tc>
        <w:tc>
          <w:tcPr>
            <w:tcW w:w="694" w:type="pct"/>
            <w:tcBorders>
              <w:top w:val="nil"/>
              <w:left w:val="nil"/>
              <w:bottom w:val="nil"/>
              <w:right w:val="nil"/>
            </w:tcBorders>
            <w:shd w:val="clear" w:color="auto" w:fill="auto"/>
            <w:noWrap/>
            <w:hideMark/>
          </w:tcPr>
          <w:p w14:paraId="385A903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55A566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75B1ACD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22.563,14</w:t>
            </w:r>
          </w:p>
        </w:tc>
        <w:tc>
          <w:tcPr>
            <w:tcW w:w="330" w:type="pct"/>
            <w:tcBorders>
              <w:top w:val="nil"/>
              <w:left w:val="nil"/>
              <w:bottom w:val="nil"/>
              <w:right w:val="nil"/>
            </w:tcBorders>
            <w:shd w:val="clear" w:color="auto" w:fill="auto"/>
            <w:noWrap/>
            <w:hideMark/>
          </w:tcPr>
          <w:p w14:paraId="3C41BFB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131,63</w:t>
            </w:r>
          </w:p>
        </w:tc>
        <w:tc>
          <w:tcPr>
            <w:tcW w:w="330" w:type="pct"/>
            <w:tcBorders>
              <w:top w:val="nil"/>
              <w:left w:val="nil"/>
              <w:bottom w:val="nil"/>
              <w:right w:val="nil"/>
            </w:tcBorders>
            <w:shd w:val="clear" w:color="auto" w:fill="auto"/>
            <w:noWrap/>
            <w:hideMark/>
          </w:tcPr>
          <w:p w14:paraId="41651ECF"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CD6BD19" w14:textId="77777777" w:rsidTr="00FD053A">
        <w:trPr>
          <w:trHeight w:val="240"/>
        </w:trPr>
        <w:tc>
          <w:tcPr>
            <w:tcW w:w="209" w:type="pct"/>
            <w:tcBorders>
              <w:top w:val="nil"/>
              <w:left w:val="nil"/>
              <w:bottom w:val="nil"/>
              <w:right w:val="nil"/>
            </w:tcBorders>
            <w:shd w:val="clear" w:color="auto" w:fill="auto"/>
            <w:noWrap/>
            <w:hideMark/>
          </w:tcPr>
          <w:p w14:paraId="5C559CD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613</w:t>
            </w:r>
          </w:p>
        </w:tc>
        <w:tc>
          <w:tcPr>
            <w:tcW w:w="1727" w:type="pct"/>
            <w:tcBorders>
              <w:top w:val="nil"/>
              <w:left w:val="nil"/>
              <w:bottom w:val="nil"/>
              <w:right w:val="nil"/>
            </w:tcBorders>
            <w:shd w:val="clear" w:color="auto" w:fill="auto"/>
            <w:noWrap/>
            <w:hideMark/>
          </w:tcPr>
          <w:p w14:paraId="5B6DD82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imovinu</w:t>
            </w:r>
          </w:p>
        </w:tc>
        <w:tc>
          <w:tcPr>
            <w:tcW w:w="762" w:type="pct"/>
            <w:tcBorders>
              <w:top w:val="nil"/>
              <w:left w:val="nil"/>
              <w:bottom w:val="nil"/>
              <w:right w:val="nil"/>
            </w:tcBorders>
            <w:shd w:val="clear" w:color="auto" w:fill="auto"/>
            <w:noWrap/>
            <w:hideMark/>
          </w:tcPr>
          <w:p w14:paraId="2009AB3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7.213</w:t>
            </w:r>
          </w:p>
        </w:tc>
        <w:tc>
          <w:tcPr>
            <w:tcW w:w="694" w:type="pct"/>
            <w:tcBorders>
              <w:top w:val="nil"/>
              <w:left w:val="nil"/>
              <w:bottom w:val="nil"/>
              <w:right w:val="nil"/>
            </w:tcBorders>
            <w:shd w:val="clear" w:color="auto" w:fill="auto"/>
            <w:noWrap/>
            <w:hideMark/>
          </w:tcPr>
          <w:p w14:paraId="2DFABB38"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6ED237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275868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6.944,79</w:t>
            </w:r>
          </w:p>
        </w:tc>
        <w:tc>
          <w:tcPr>
            <w:tcW w:w="330" w:type="pct"/>
            <w:tcBorders>
              <w:top w:val="nil"/>
              <w:left w:val="nil"/>
              <w:bottom w:val="nil"/>
              <w:right w:val="nil"/>
            </w:tcBorders>
            <w:shd w:val="clear" w:color="auto" w:fill="auto"/>
            <w:noWrap/>
            <w:hideMark/>
          </w:tcPr>
          <w:p w14:paraId="01B7F3F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96,28</w:t>
            </w:r>
          </w:p>
        </w:tc>
        <w:tc>
          <w:tcPr>
            <w:tcW w:w="330" w:type="pct"/>
            <w:tcBorders>
              <w:top w:val="nil"/>
              <w:left w:val="nil"/>
              <w:bottom w:val="nil"/>
              <w:right w:val="nil"/>
            </w:tcBorders>
            <w:shd w:val="clear" w:color="auto" w:fill="auto"/>
            <w:noWrap/>
            <w:hideMark/>
          </w:tcPr>
          <w:p w14:paraId="09181B2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8B36108" w14:textId="77777777" w:rsidTr="00FD053A">
        <w:trPr>
          <w:trHeight w:val="240"/>
        </w:trPr>
        <w:tc>
          <w:tcPr>
            <w:tcW w:w="209" w:type="pct"/>
            <w:tcBorders>
              <w:top w:val="nil"/>
              <w:left w:val="nil"/>
              <w:bottom w:val="nil"/>
              <w:right w:val="nil"/>
            </w:tcBorders>
            <w:shd w:val="clear" w:color="auto" w:fill="auto"/>
            <w:hideMark/>
          </w:tcPr>
          <w:p w14:paraId="55216AA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6134</w:t>
            </w:r>
          </w:p>
        </w:tc>
        <w:tc>
          <w:tcPr>
            <w:tcW w:w="1727" w:type="pct"/>
            <w:tcBorders>
              <w:top w:val="nil"/>
              <w:left w:val="nil"/>
              <w:bottom w:val="nil"/>
              <w:right w:val="nil"/>
            </w:tcBorders>
            <w:shd w:val="clear" w:color="auto" w:fill="auto"/>
            <w:vAlign w:val="center"/>
            <w:hideMark/>
          </w:tcPr>
          <w:p w14:paraId="7E062A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Povremeni porezi na imovinu</w:t>
            </w:r>
          </w:p>
        </w:tc>
        <w:tc>
          <w:tcPr>
            <w:tcW w:w="762" w:type="pct"/>
            <w:tcBorders>
              <w:top w:val="nil"/>
              <w:left w:val="nil"/>
              <w:bottom w:val="nil"/>
              <w:right w:val="nil"/>
            </w:tcBorders>
            <w:shd w:val="clear" w:color="auto" w:fill="auto"/>
            <w:noWrap/>
            <w:hideMark/>
          </w:tcPr>
          <w:p w14:paraId="4D8A8E6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7.213</w:t>
            </w:r>
          </w:p>
        </w:tc>
        <w:tc>
          <w:tcPr>
            <w:tcW w:w="694" w:type="pct"/>
            <w:tcBorders>
              <w:top w:val="nil"/>
              <w:left w:val="nil"/>
              <w:bottom w:val="nil"/>
              <w:right w:val="nil"/>
            </w:tcBorders>
            <w:shd w:val="clear" w:color="auto" w:fill="auto"/>
            <w:noWrap/>
            <w:hideMark/>
          </w:tcPr>
          <w:p w14:paraId="5784CBD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C8C140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4EA0B9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6.944,79</w:t>
            </w:r>
          </w:p>
        </w:tc>
        <w:tc>
          <w:tcPr>
            <w:tcW w:w="330" w:type="pct"/>
            <w:tcBorders>
              <w:top w:val="nil"/>
              <w:left w:val="nil"/>
              <w:bottom w:val="nil"/>
              <w:right w:val="nil"/>
            </w:tcBorders>
            <w:shd w:val="clear" w:color="auto" w:fill="auto"/>
            <w:noWrap/>
            <w:hideMark/>
          </w:tcPr>
          <w:p w14:paraId="61CC7E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96,28</w:t>
            </w:r>
          </w:p>
        </w:tc>
        <w:tc>
          <w:tcPr>
            <w:tcW w:w="330" w:type="pct"/>
            <w:tcBorders>
              <w:top w:val="nil"/>
              <w:left w:val="nil"/>
              <w:bottom w:val="nil"/>
              <w:right w:val="nil"/>
            </w:tcBorders>
            <w:shd w:val="clear" w:color="auto" w:fill="auto"/>
            <w:noWrap/>
            <w:hideMark/>
          </w:tcPr>
          <w:p w14:paraId="7D1E912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F9B4515" w14:textId="77777777" w:rsidTr="00FD053A">
        <w:trPr>
          <w:trHeight w:val="240"/>
        </w:trPr>
        <w:tc>
          <w:tcPr>
            <w:tcW w:w="209" w:type="pct"/>
            <w:tcBorders>
              <w:top w:val="nil"/>
              <w:left w:val="nil"/>
              <w:bottom w:val="nil"/>
              <w:right w:val="nil"/>
            </w:tcBorders>
            <w:shd w:val="clear" w:color="auto" w:fill="auto"/>
            <w:noWrap/>
            <w:hideMark/>
          </w:tcPr>
          <w:p w14:paraId="349E3E0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w:t>
            </w:r>
          </w:p>
        </w:tc>
        <w:tc>
          <w:tcPr>
            <w:tcW w:w="1727" w:type="pct"/>
            <w:tcBorders>
              <w:top w:val="nil"/>
              <w:left w:val="nil"/>
              <w:bottom w:val="nil"/>
              <w:right w:val="nil"/>
            </w:tcBorders>
            <w:shd w:val="clear" w:color="auto" w:fill="auto"/>
            <w:noWrap/>
            <w:hideMark/>
          </w:tcPr>
          <w:p w14:paraId="35BF8A3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robu i usluge</w:t>
            </w:r>
          </w:p>
        </w:tc>
        <w:tc>
          <w:tcPr>
            <w:tcW w:w="762" w:type="pct"/>
            <w:tcBorders>
              <w:top w:val="nil"/>
              <w:left w:val="nil"/>
              <w:bottom w:val="nil"/>
              <w:right w:val="nil"/>
            </w:tcBorders>
            <w:shd w:val="clear" w:color="auto" w:fill="auto"/>
            <w:noWrap/>
            <w:hideMark/>
          </w:tcPr>
          <w:p w14:paraId="1026EFE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1.812</w:t>
            </w:r>
          </w:p>
        </w:tc>
        <w:tc>
          <w:tcPr>
            <w:tcW w:w="694" w:type="pct"/>
            <w:tcBorders>
              <w:top w:val="nil"/>
              <w:left w:val="nil"/>
              <w:bottom w:val="nil"/>
              <w:right w:val="nil"/>
            </w:tcBorders>
            <w:shd w:val="clear" w:color="auto" w:fill="auto"/>
            <w:noWrap/>
            <w:hideMark/>
          </w:tcPr>
          <w:p w14:paraId="40CE04B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A971F1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28FB96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2.214,21</w:t>
            </w:r>
          </w:p>
        </w:tc>
        <w:tc>
          <w:tcPr>
            <w:tcW w:w="330" w:type="pct"/>
            <w:tcBorders>
              <w:top w:val="nil"/>
              <w:left w:val="nil"/>
              <w:bottom w:val="nil"/>
              <w:right w:val="nil"/>
            </w:tcBorders>
            <w:shd w:val="clear" w:color="auto" w:fill="auto"/>
            <w:noWrap/>
            <w:hideMark/>
          </w:tcPr>
          <w:p w14:paraId="6EC953C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122,23</w:t>
            </w:r>
          </w:p>
        </w:tc>
        <w:tc>
          <w:tcPr>
            <w:tcW w:w="330" w:type="pct"/>
            <w:tcBorders>
              <w:top w:val="nil"/>
              <w:left w:val="nil"/>
              <w:bottom w:val="nil"/>
              <w:right w:val="nil"/>
            </w:tcBorders>
            <w:shd w:val="clear" w:color="auto" w:fill="auto"/>
            <w:noWrap/>
            <w:hideMark/>
          </w:tcPr>
          <w:p w14:paraId="3CA0CB1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541393B" w14:textId="77777777" w:rsidTr="00FD053A">
        <w:trPr>
          <w:trHeight w:val="240"/>
        </w:trPr>
        <w:tc>
          <w:tcPr>
            <w:tcW w:w="209" w:type="pct"/>
            <w:tcBorders>
              <w:top w:val="nil"/>
              <w:left w:val="nil"/>
              <w:bottom w:val="nil"/>
              <w:right w:val="nil"/>
            </w:tcBorders>
            <w:shd w:val="clear" w:color="auto" w:fill="auto"/>
            <w:hideMark/>
          </w:tcPr>
          <w:p w14:paraId="02B624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6142</w:t>
            </w:r>
          </w:p>
        </w:tc>
        <w:tc>
          <w:tcPr>
            <w:tcW w:w="1727" w:type="pct"/>
            <w:tcBorders>
              <w:top w:val="nil"/>
              <w:left w:val="nil"/>
              <w:bottom w:val="nil"/>
              <w:right w:val="nil"/>
            </w:tcBorders>
            <w:shd w:val="clear" w:color="auto" w:fill="auto"/>
            <w:vAlign w:val="center"/>
            <w:hideMark/>
          </w:tcPr>
          <w:p w14:paraId="20AD9A5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na promet</w:t>
            </w:r>
          </w:p>
        </w:tc>
        <w:tc>
          <w:tcPr>
            <w:tcW w:w="762" w:type="pct"/>
            <w:tcBorders>
              <w:top w:val="nil"/>
              <w:left w:val="nil"/>
              <w:bottom w:val="nil"/>
              <w:right w:val="nil"/>
            </w:tcBorders>
            <w:shd w:val="clear" w:color="auto" w:fill="auto"/>
            <w:noWrap/>
            <w:hideMark/>
          </w:tcPr>
          <w:p w14:paraId="3F07EB3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1.617</w:t>
            </w:r>
          </w:p>
        </w:tc>
        <w:tc>
          <w:tcPr>
            <w:tcW w:w="694" w:type="pct"/>
            <w:tcBorders>
              <w:top w:val="nil"/>
              <w:left w:val="nil"/>
              <w:bottom w:val="nil"/>
              <w:right w:val="nil"/>
            </w:tcBorders>
            <w:shd w:val="clear" w:color="auto" w:fill="auto"/>
            <w:noWrap/>
            <w:hideMark/>
          </w:tcPr>
          <w:p w14:paraId="2DD71FA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0E71E5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D84D2E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2.214,21</w:t>
            </w:r>
          </w:p>
        </w:tc>
        <w:tc>
          <w:tcPr>
            <w:tcW w:w="330" w:type="pct"/>
            <w:tcBorders>
              <w:top w:val="nil"/>
              <w:left w:val="nil"/>
              <w:bottom w:val="nil"/>
              <w:right w:val="nil"/>
            </w:tcBorders>
            <w:shd w:val="clear" w:color="auto" w:fill="auto"/>
            <w:noWrap/>
            <w:hideMark/>
          </w:tcPr>
          <w:p w14:paraId="5B9C41E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136,95</w:t>
            </w:r>
          </w:p>
        </w:tc>
        <w:tc>
          <w:tcPr>
            <w:tcW w:w="330" w:type="pct"/>
            <w:tcBorders>
              <w:top w:val="nil"/>
              <w:left w:val="nil"/>
              <w:bottom w:val="nil"/>
              <w:right w:val="nil"/>
            </w:tcBorders>
            <w:shd w:val="clear" w:color="auto" w:fill="auto"/>
            <w:noWrap/>
            <w:hideMark/>
          </w:tcPr>
          <w:p w14:paraId="14986401"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527C6EB" w14:textId="77777777" w:rsidTr="00FD053A">
        <w:trPr>
          <w:trHeight w:val="240"/>
        </w:trPr>
        <w:tc>
          <w:tcPr>
            <w:tcW w:w="209" w:type="pct"/>
            <w:tcBorders>
              <w:top w:val="nil"/>
              <w:left w:val="nil"/>
              <w:bottom w:val="nil"/>
              <w:right w:val="nil"/>
            </w:tcBorders>
            <w:shd w:val="clear" w:color="auto" w:fill="auto"/>
            <w:hideMark/>
          </w:tcPr>
          <w:p w14:paraId="223D4F1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6145</w:t>
            </w:r>
          </w:p>
        </w:tc>
        <w:tc>
          <w:tcPr>
            <w:tcW w:w="1727" w:type="pct"/>
            <w:tcBorders>
              <w:top w:val="nil"/>
              <w:left w:val="nil"/>
              <w:bottom w:val="nil"/>
              <w:right w:val="nil"/>
            </w:tcBorders>
            <w:shd w:val="clear" w:color="auto" w:fill="auto"/>
            <w:vAlign w:val="center"/>
            <w:hideMark/>
          </w:tcPr>
          <w:p w14:paraId="2511251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korištenje dobara ili izvođenje aktivnosti</w:t>
            </w:r>
          </w:p>
        </w:tc>
        <w:tc>
          <w:tcPr>
            <w:tcW w:w="762" w:type="pct"/>
            <w:tcBorders>
              <w:top w:val="nil"/>
              <w:left w:val="nil"/>
              <w:bottom w:val="nil"/>
              <w:right w:val="nil"/>
            </w:tcBorders>
            <w:shd w:val="clear" w:color="auto" w:fill="auto"/>
            <w:noWrap/>
            <w:hideMark/>
          </w:tcPr>
          <w:p w14:paraId="1DC7B79F"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195</w:t>
            </w:r>
          </w:p>
        </w:tc>
        <w:tc>
          <w:tcPr>
            <w:tcW w:w="694" w:type="pct"/>
            <w:tcBorders>
              <w:top w:val="nil"/>
              <w:left w:val="nil"/>
              <w:bottom w:val="nil"/>
              <w:right w:val="nil"/>
            </w:tcBorders>
            <w:shd w:val="clear" w:color="auto" w:fill="auto"/>
            <w:noWrap/>
            <w:hideMark/>
          </w:tcPr>
          <w:p w14:paraId="11DC1C5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443702D4"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7449B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413CF5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5A9D71E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0359F31" w14:textId="77777777" w:rsidTr="00FD053A">
        <w:trPr>
          <w:trHeight w:val="480"/>
        </w:trPr>
        <w:tc>
          <w:tcPr>
            <w:tcW w:w="209" w:type="pct"/>
            <w:tcBorders>
              <w:top w:val="nil"/>
              <w:left w:val="nil"/>
              <w:bottom w:val="nil"/>
              <w:right w:val="nil"/>
            </w:tcBorders>
            <w:shd w:val="clear" w:color="000000" w:fill="BFBFBF"/>
            <w:noWrap/>
            <w:hideMark/>
          </w:tcPr>
          <w:p w14:paraId="420705F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63</w:t>
            </w:r>
          </w:p>
        </w:tc>
        <w:tc>
          <w:tcPr>
            <w:tcW w:w="1727" w:type="pct"/>
            <w:tcBorders>
              <w:top w:val="nil"/>
              <w:left w:val="nil"/>
              <w:bottom w:val="nil"/>
              <w:right w:val="nil"/>
            </w:tcBorders>
            <w:shd w:val="clear" w:color="000000" w:fill="BFBFBF"/>
            <w:hideMark/>
          </w:tcPr>
          <w:p w14:paraId="227C40A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POMOĆI IZ INOZEMSTVA  I OD SUBJEKATA UNUTAR OPĆEG PRORAČUNA</w:t>
            </w:r>
          </w:p>
        </w:tc>
        <w:tc>
          <w:tcPr>
            <w:tcW w:w="762" w:type="pct"/>
            <w:tcBorders>
              <w:top w:val="nil"/>
              <w:left w:val="nil"/>
              <w:bottom w:val="nil"/>
              <w:right w:val="nil"/>
            </w:tcBorders>
            <w:shd w:val="clear" w:color="000000" w:fill="BFBFBF"/>
            <w:noWrap/>
            <w:hideMark/>
          </w:tcPr>
          <w:p w14:paraId="13C9066F"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398.956</w:t>
            </w:r>
          </w:p>
        </w:tc>
        <w:tc>
          <w:tcPr>
            <w:tcW w:w="694" w:type="pct"/>
            <w:tcBorders>
              <w:top w:val="nil"/>
              <w:left w:val="nil"/>
              <w:bottom w:val="nil"/>
              <w:right w:val="nil"/>
            </w:tcBorders>
            <w:shd w:val="clear" w:color="000000" w:fill="BFBFBF"/>
            <w:noWrap/>
            <w:hideMark/>
          </w:tcPr>
          <w:p w14:paraId="220899E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592.382,00</w:t>
            </w:r>
          </w:p>
        </w:tc>
        <w:tc>
          <w:tcPr>
            <w:tcW w:w="474" w:type="pct"/>
            <w:tcBorders>
              <w:top w:val="nil"/>
              <w:left w:val="nil"/>
              <w:bottom w:val="nil"/>
              <w:right w:val="nil"/>
            </w:tcBorders>
            <w:shd w:val="clear" w:color="000000" w:fill="BFBFBF"/>
            <w:noWrap/>
            <w:hideMark/>
          </w:tcPr>
          <w:p w14:paraId="3F051AF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592.382,00</w:t>
            </w:r>
          </w:p>
        </w:tc>
        <w:tc>
          <w:tcPr>
            <w:tcW w:w="474" w:type="pct"/>
            <w:tcBorders>
              <w:top w:val="nil"/>
              <w:left w:val="nil"/>
              <w:bottom w:val="nil"/>
              <w:right w:val="nil"/>
            </w:tcBorders>
            <w:shd w:val="clear" w:color="000000" w:fill="BFBFBF"/>
            <w:noWrap/>
            <w:hideMark/>
          </w:tcPr>
          <w:p w14:paraId="41E9679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666.714,02</w:t>
            </w:r>
          </w:p>
        </w:tc>
        <w:tc>
          <w:tcPr>
            <w:tcW w:w="330" w:type="pct"/>
            <w:tcBorders>
              <w:top w:val="nil"/>
              <w:left w:val="nil"/>
              <w:bottom w:val="nil"/>
              <w:right w:val="nil"/>
            </w:tcBorders>
            <w:shd w:val="clear" w:color="000000" w:fill="BFBFBF"/>
            <w:noWrap/>
            <w:hideMark/>
          </w:tcPr>
          <w:p w14:paraId="3237626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167,11</w:t>
            </w:r>
          </w:p>
        </w:tc>
        <w:tc>
          <w:tcPr>
            <w:tcW w:w="330" w:type="pct"/>
            <w:tcBorders>
              <w:top w:val="nil"/>
              <w:left w:val="nil"/>
              <w:bottom w:val="nil"/>
              <w:right w:val="nil"/>
            </w:tcBorders>
            <w:shd w:val="clear" w:color="000000" w:fill="BFBFBF"/>
            <w:noWrap/>
            <w:hideMark/>
          </w:tcPr>
          <w:p w14:paraId="11C791E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112,55</w:t>
            </w:r>
          </w:p>
        </w:tc>
      </w:tr>
      <w:tr w:rsidR="00FD053A" w:rsidRPr="00FD053A" w14:paraId="0F761E0A" w14:textId="77777777" w:rsidTr="00FD053A">
        <w:trPr>
          <w:trHeight w:val="480"/>
        </w:trPr>
        <w:tc>
          <w:tcPr>
            <w:tcW w:w="209" w:type="pct"/>
            <w:tcBorders>
              <w:top w:val="nil"/>
              <w:left w:val="nil"/>
              <w:bottom w:val="nil"/>
              <w:right w:val="nil"/>
            </w:tcBorders>
            <w:shd w:val="clear" w:color="auto" w:fill="auto"/>
            <w:noWrap/>
            <w:hideMark/>
          </w:tcPr>
          <w:p w14:paraId="1428E4D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w:t>
            </w:r>
          </w:p>
        </w:tc>
        <w:tc>
          <w:tcPr>
            <w:tcW w:w="1727" w:type="pct"/>
            <w:tcBorders>
              <w:top w:val="nil"/>
              <w:left w:val="nil"/>
              <w:bottom w:val="nil"/>
              <w:right w:val="nil"/>
            </w:tcBorders>
            <w:shd w:val="clear" w:color="auto" w:fill="auto"/>
            <w:hideMark/>
          </w:tcPr>
          <w:p w14:paraId="7FDF84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proračunu iz drugih proračuna i izvanproračunskim korisnicima</w:t>
            </w:r>
          </w:p>
        </w:tc>
        <w:tc>
          <w:tcPr>
            <w:tcW w:w="762" w:type="pct"/>
            <w:tcBorders>
              <w:top w:val="nil"/>
              <w:left w:val="nil"/>
              <w:bottom w:val="nil"/>
              <w:right w:val="nil"/>
            </w:tcBorders>
            <w:shd w:val="clear" w:color="auto" w:fill="auto"/>
            <w:noWrap/>
            <w:hideMark/>
          </w:tcPr>
          <w:p w14:paraId="3CEC6EB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389.749</w:t>
            </w:r>
          </w:p>
        </w:tc>
        <w:tc>
          <w:tcPr>
            <w:tcW w:w="694" w:type="pct"/>
            <w:tcBorders>
              <w:top w:val="nil"/>
              <w:left w:val="nil"/>
              <w:bottom w:val="nil"/>
              <w:right w:val="nil"/>
            </w:tcBorders>
            <w:shd w:val="clear" w:color="auto" w:fill="auto"/>
            <w:noWrap/>
            <w:hideMark/>
          </w:tcPr>
          <w:p w14:paraId="5560082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026417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6AA8F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303.874,04</w:t>
            </w:r>
          </w:p>
        </w:tc>
        <w:tc>
          <w:tcPr>
            <w:tcW w:w="330" w:type="pct"/>
            <w:tcBorders>
              <w:top w:val="nil"/>
              <w:left w:val="nil"/>
              <w:bottom w:val="nil"/>
              <w:right w:val="nil"/>
            </w:tcBorders>
            <w:shd w:val="clear" w:color="auto" w:fill="auto"/>
            <w:noWrap/>
            <w:hideMark/>
          </w:tcPr>
          <w:p w14:paraId="484A6C1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77,97</w:t>
            </w:r>
          </w:p>
        </w:tc>
        <w:tc>
          <w:tcPr>
            <w:tcW w:w="330" w:type="pct"/>
            <w:tcBorders>
              <w:top w:val="nil"/>
              <w:left w:val="nil"/>
              <w:bottom w:val="nil"/>
              <w:right w:val="nil"/>
            </w:tcBorders>
            <w:shd w:val="clear" w:color="auto" w:fill="auto"/>
            <w:noWrap/>
            <w:hideMark/>
          </w:tcPr>
          <w:p w14:paraId="6A2102D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0966D26" w14:textId="77777777" w:rsidTr="00FD053A">
        <w:trPr>
          <w:trHeight w:val="480"/>
        </w:trPr>
        <w:tc>
          <w:tcPr>
            <w:tcW w:w="209" w:type="pct"/>
            <w:tcBorders>
              <w:top w:val="nil"/>
              <w:left w:val="nil"/>
              <w:bottom w:val="nil"/>
              <w:right w:val="nil"/>
            </w:tcBorders>
            <w:shd w:val="clear" w:color="auto" w:fill="auto"/>
            <w:hideMark/>
          </w:tcPr>
          <w:p w14:paraId="416B20C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6331</w:t>
            </w:r>
          </w:p>
        </w:tc>
        <w:tc>
          <w:tcPr>
            <w:tcW w:w="1727" w:type="pct"/>
            <w:tcBorders>
              <w:top w:val="nil"/>
              <w:left w:val="nil"/>
              <w:bottom w:val="nil"/>
              <w:right w:val="nil"/>
            </w:tcBorders>
            <w:shd w:val="clear" w:color="auto" w:fill="auto"/>
            <w:vAlign w:val="center"/>
            <w:hideMark/>
          </w:tcPr>
          <w:p w14:paraId="45D44BA7" w14:textId="77777777" w:rsidR="00FD053A" w:rsidRPr="00FD053A" w:rsidRDefault="00FD053A" w:rsidP="00FD053A">
            <w:pPr>
              <w:rPr>
                <w:rFonts w:ascii="Arial" w:eastAsia="Times New Roman" w:hAnsi="Arial" w:cs="Arial"/>
                <w:sz w:val="18"/>
                <w:szCs w:val="18"/>
                <w:lang w:eastAsia="hr-HR"/>
              </w:rPr>
            </w:pPr>
            <w:r w:rsidRPr="00FD053A">
              <w:rPr>
                <w:rFonts w:ascii="Arial" w:eastAsia="Times New Roman" w:hAnsi="Arial" w:cs="Arial"/>
                <w:sz w:val="18"/>
                <w:szCs w:val="18"/>
                <w:lang w:eastAsia="hr-HR"/>
              </w:rPr>
              <w:t>Tekuće pomoći proračunu iz drugih proračuna i izvanproračunskim korisnicima</w:t>
            </w:r>
          </w:p>
        </w:tc>
        <w:tc>
          <w:tcPr>
            <w:tcW w:w="762" w:type="pct"/>
            <w:tcBorders>
              <w:top w:val="nil"/>
              <w:left w:val="nil"/>
              <w:bottom w:val="nil"/>
              <w:right w:val="nil"/>
            </w:tcBorders>
            <w:shd w:val="clear" w:color="auto" w:fill="auto"/>
            <w:noWrap/>
            <w:hideMark/>
          </w:tcPr>
          <w:p w14:paraId="7C6720B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303.479</w:t>
            </w:r>
          </w:p>
        </w:tc>
        <w:tc>
          <w:tcPr>
            <w:tcW w:w="694" w:type="pct"/>
            <w:tcBorders>
              <w:top w:val="nil"/>
              <w:left w:val="nil"/>
              <w:bottom w:val="nil"/>
              <w:right w:val="nil"/>
            </w:tcBorders>
            <w:shd w:val="clear" w:color="auto" w:fill="auto"/>
            <w:noWrap/>
            <w:hideMark/>
          </w:tcPr>
          <w:p w14:paraId="1B5E8DD5"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573E25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9BF2C2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248.382,38</w:t>
            </w:r>
          </w:p>
        </w:tc>
        <w:tc>
          <w:tcPr>
            <w:tcW w:w="330" w:type="pct"/>
            <w:tcBorders>
              <w:top w:val="nil"/>
              <w:left w:val="nil"/>
              <w:bottom w:val="nil"/>
              <w:right w:val="nil"/>
            </w:tcBorders>
            <w:shd w:val="clear" w:color="auto" w:fill="auto"/>
            <w:noWrap/>
            <w:hideMark/>
          </w:tcPr>
          <w:p w14:paraId="560C9F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81,84</w:t>
            </w:r>
          </w:p>
        </w:tc>
        <w:tc>
          <w:tcPr>
            <w:tcW w:w="330" w:type="pct"/>
            <w:tcBorders>
              <w:top w:val="nil"/>
              <w:left w:val="nil"/>
              <w:bottom w:val="nil"/>
              <w:right w:val="nil"/>
            </w:tcBorders>
            <w:shd w:val="clear" w:color="auto" w:fill="auto"/>
            <w:noWrap/>
            <w:hideMark/>
          </w:tcPr>
          <w:p w14:paraId="3D506744"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3B63631" w14:textId="77777777" w:rsidTr="00FD053A">
        <w:trPr>
          <w:trHeight w:val="480"/>
        </w:trPr>
        <w:tc>
          <w:tcPr>
            <w:tcW w:w="209" w:type="pct"/>
            <w:tcBorders>
              <w:top w:val="nil"/>
              <w:left w:val="nil"/>
              <w:bottom w:val="nil"/>
              <w:right w:val="nil"/>
            </w:tcBorders>
            <w:shd w:val="clear" w:color="auto" w:fill="auto"/>
            <w:hideMark/>
          </w:tcPr>
          <w:p w14:paraId="35E635A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6332</w:t>
            </w:r>
          </w:p>
        </w:tc>
        <w:tc>
          <w:tcPr>
            <w:tcW w:w="1727" w:type="pct"/>
            <w:tcBorders>
              <w:top w:val="nil"/>
              <w:left w:val="nil"/>
              <w:bottom w:val="nil"/>
              <w:right w:val="nil"/>
            </w:tcBorders>
            <w:shd w:val="clear" w:color="auto" w:fill="auto"/>
            <w:vAlign w:val="center"/>
            <w:hideMark/>
          </w:tcPr>
          <w:p w14:paraId="5BA52241" w14:textId="77777777" w:rsidR="00FD053A" w:rsidRPr="00FD053A" w:rsidRDefault="00FD053A" w:rsidP="00FD053A">
            <w:pPr>
              <w:rPr>
                <w:rFonts w:ascii="Arial" w:eastAsia="Times New Roman" w:hAnsi="Arial" w:cs="Arial"/>
                <w:sz w:val="18"/>
                <w:szCs w:val="18"/>
                <w:lang w:eastAsia="hr-HR"/>
              </w:rPr>
            </w:pPr>
            <w:r w:rsidRPr="00FD053A">
              <w:rPr>
                <w:rFonts w:ascii="Arial" w:eastAsia="Times New Roman" w:hAnsi="Arial" w:cs="Arial"/>
                <w:sz w:val="18"/>
                <w:szCs w:val="18"/>
                <w:lang w:eastAsia="hr-HR"/>
              </w:rPr>
              <w:t>Kapitalne pomoći proračunu iz drugih proračuna i izvanproračunskim korisnicima</w:t>
            </w:r>
          </w:p>
        </w:tc>
        <w:tc>
          <w:tcPr>
            <w:tcW w:w="762" w:type="pct"/>
            <w:tcBorders>
              <w:top w:val="nil"/>
              <w:left w:val="nil"/>
              <w:bottom w:val="nil"/>
              <w:right w:val="nil"/>
            </w:tcBorders>
            <w:shd w:val="clear" w:color="auto" w:fill="auto"/>
            <w:noWrap/>
            <w:hideMark/>
          </w:tcPr>
          <w:p w14:paraId="6920089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86.270</w:t>
            </w:r>
          </w:p>
        </w:tc>
        <w:tc>
          <w:tcPr>
            <w:tcW w:w="694" w:type="pct"/>
            <w:tcBorders>
              <w:top w:val="nil"/>
              <w:left w:val="nil"/>
              <w:bottom w:val="nil"/>
              <w:right w:val="nil"/>
            </w:tcBorders>
            <w:shd w:val="clear" w:color="auto" w:fill="auto"/>
            <w:noWrap/>
            <w:hideMark/>
          </w:tcPr>
          <w:p w14:paraId="0CF6F8D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9B5952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62861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55.491,66</w:t>
            </w:r>
          </w:p>
        </w:tc>
        <w:tc>
          <w:tcPr>
            <w:tcW w:w="330" w:type="pct"/>
            <w:tcBorders>
              <w:top w:val="nil"/>
              <w:left w:val="nil"/>
              <w:bottom w:val="nil"/>
              <w:right w:val="nil"/>
            </w:tcBorders>
            <w:shd w:val="clear" w:color="auto" w:fill="auto"/>
            <w:noWrap/>
            <w:hideMark/>
          </w:tcPr>
          <w:p w14:paraId="16320F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64,32</w:t>
            </w:r>
          </w:p>
        </w:tc>
        <w:tc>
          <w:tcPr>
            <w:tcW w:w="330" w:type="pct"/>
            <w:tcBorders>
              <w:top w:val="nil"/>
              <w:left w:val="nil"/>
              <w:bottom w:val="nil"/>
              <w:right w:val="nil"/>
            </w:tcBorders>
            <w:shd w:val="clear" w:color="auto" w:fill="auto"/>
            <w:noWrap/>
            <w:hideMark/>
          </w:tcPr>
          <w:p w14:paraId="19894F5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0055FEA" w14:textId="77777777" w:rsidTr="00FD053A">
        <w:trPr>
          <w:trHeight w:val="240"/>
        </w:trPr>
        <w:tc>
          <w:tcPr>
            <w:tcW w:w="209" w:type="pct"/>
            <w:tcBorders>
              <w:top w:val="nil"/>
              <w:left w:val="nil"/>
              <w:bottom w:val="nil"/>
              <w:right w:val="nil"/>
            </w:tcBorders>
            <w:shd w:val="clear" w:color="auto" w:fill="auto"/>
            <w:noWrap/>
            <w:hideMark/>
          </w:tcPr>
          <w:p w14:paraId="4049D15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w:t>
            </w:r>
          </w:p>
        </w:tc>
        <w:tc>
          <w:tcPr>
            <w:tcW w:w="1727" w:type="pct"/>
            <w:tcBorders>
              <w:top w:val="nil"/>
              <w:left w:val="nil"/>
              <w:bottom w:val="nil"/>
              <w:right w:val="nil"/>
            </w:tcBorders>
            <w:shd w:val="clear" w:color="auto" w:fill="auto"/>
            <w:noWrap/>
            <w:hideMark/>
          </w:tcPr>
          <w:p w14:paraId="6AF1B54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od izvanproračunskih korisnika</w:t>
            </w:r>
          </w:p>
        </w:tc>
        <w:tc>
          <w:tcPr>
            <w:tcW w:w="762" w:type="pct"/>
            <w:tcBorders>
              <w:top w:val="nil"/>
              <w:left w:val="nil"/>
              <w:bottom w:val="nil"/>
              <w:right w:val="nil"/>
            </w:tcBorders>
            <w:shd w:val="clear" w:color="auto" w:fill="auto"/>
            <w:noWrap/>
            <w:hideMark/>
          </w:tcPr>
          <w:p w14:paraId="55C42C2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9.207</w:t>
            </w:r>
          </w:p>
        </w:tc>
        <w:tc>
          <w:tcPr>
            <w:tcW w:w="694" w:type="pct"/>
            <w:tcBorders>
              <w:top w:val="nil"/>
              <w:left w:val="nil"/>
              <w:bottom w:val="nil"/>
              <w:right w:val="nil"/>
            </w:tcBorders>
            <w:shd w:val="clear" w:color="auto" w:fill="auto"/>
            <w:noWrap/>
            <w:hideMark/>
          </w:tcPr>
          <w:p w14:paraId="61DD9E7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E152914"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CD5A2A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103.090,12</w:t>
            </w:r>
          </w:p>
        </w:tc>
        <w:tc>
          <w:tcPr>
            <w:tcW w:w="330" w:type="pct"/>
            <w:tcBorders>
              <w:top w:val="nil"/>
              <w:left w:val="nil"/>
              <w:bottom w:val="nil"/>
              <w:right w:val="nil"/>
            </w:tcBorders>
            <w:shd w:val="clear" w:color="auto" w:fill="auto"/>
            <w:noWrap/>
            <w:hideMark/>
          </w:tcPr>
          <w:p w14:paraId="0ACED2D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1119,68</w:t>
            </w:r>
          </w:p>
        </w:tc>
        <w:tc>
          <w:tcPr>
            <w:tcW w:w="330" w:type="pct"/>
            <w:tcBorders>
              <w:top w:val="nil"/>
              <w:left w:val="nil"/>
              <w:bottom w:val="nil"/>
              <w:right w:val="nil"/>
            </w:tcBorders>
            <w:shd w:val="clear" w:color="auto" w:fill="auto"/>
            <w:noWrap/>
            <w:hideMark/>
          </w:tcPr>
          <w:p w14:paraId="3B7A5B1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7EB2E52" w14:textId="77777777" w:rsidTr="00FD053A">
        <w:trPr>
          <w:trHeight w:val="240"/>
        </w:trPr>
        <w:tc>
          <w:tcPr>
            <w:tcW w:w="209" w:type="pct"/>
            <w:tcBorders>
              <w:top w:val="nil"/>
              <w:left w:val="nil"/>
              <w:bottom w:val="nil"/>
              <w:right w:val="nil"/>
            </w:tcBorders>
            <w:shd w:val="clear" w:color="auto" w:fill="auto"/>
            <w:hideMark/>
          </w:tcPr>
          <w:p w14:paraId="493D76B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6341</w:t>
            </w:r>
          </w:p>
        </w:tc>
        <w:tc>
          <w:tcPr>
            <w:tcW w:w="1727" w:type="pct"/>
            <w:tcBorders>
              <w:top w:val="nil"/>
              <w:left w:val="nil"/>
              <w:bottom w:val="nil"/>
              <w:right w:val="nil"/>
            </w:tcBorders>
            <w:shd w:val="clear" w:color="auto" w:fill="auto"/>
            <w:vAlign w:val="center"/>
            <w:hideMark/>
          </w:tcPr>
          <w:p w14:paraId="55FF203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pomoći od izvanproračunskih korisnika</w:t>
            </w:r>
          </w:p>
        </w:tc>
        <w:tc>
          <w:tcPr>
            <w:tcW w:w="762" w:type="pct"/>
            <w:tcBorders>
              <w:top w:val="nil"/>
              <w:left w:val="nil"/>
              <w:bottom w:val="nil"/>
              <w:right w:val="nil"/>
            </w:tcBorders>
            <w:shd w:val="clear" w:color="auto" w:fill="auto"/>
            <w:noWrap/>
            <w:hideMark/>
          </w:tcPr>
          <w:p w14:paraId="3784D05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9.207</w:t>
            </w:r>
          </w:p>
        </w:tc>
        <w:tc>
          <w:tcPr>
            <w:tcW w:w="694" w:type="pct"/>
            <w:tcBorders>
              <w:top w:val="nil"/>
              <w:left w:val="nil"/>
              <w:bottom w:val="nil"/>
              <w:right w:val="nil"/>
            </w:tcBorders>
            <w:shd w:val="clear" w:color="auto" w:fill="auto"/>
            <w:noWrap/>
            <w:hideMark/>
          </w:tcPr>
          <w:p w14:paraId="7D39E0C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070916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986D9E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7.723,67</w:t>
            </w:r>
          </w:p>
        </w:tc>
        <w:tc>
          <w:tcPr>
            <w:tcW w:w="330" w:type="pct"/>
            <w:tcBorders>
              <w:top w:val="nil"/>
              <w:left w:val="nil"/>
              <w:bottom w:val="nil"/>
              <w:right w:val="nil"/>
            </w:tcBorders>
            <w:shd w:val="clear" w:color="auto" w:fill="auto"/>
            <w:noWrap/>
            <w:hideMark/>
          </w:tcPr>
          <w:p w14:paraId="7563848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83,89</w:t>
            </w:r>
          </w:p>
        </w:tc>
        <w:tc>
          <w:tcPr>
            <w:tcW w:w="330" w:type="pct"/>
            <w:tcBorders>
              <w:top w:val="nil"/>
              <w:left w:val="nil"/>
              <w:bottom w:val="nil"/>
              <w:right w:val="nil"/>
            </w:tcBorders>
            <w:shd w:val="clear" w:color="auto" w:fill="auto"/>
            <w:noWrap/>
            <w:hideMark/>
          </w:tcPr>
          <w:p w14:paraId="05E0460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04DCE63" w14:textId="77777777" w:rsidTr="00931A39">
        <w:trPr>
          <w:trHeight w:val="240"/>
        </w:trPr>
        <w:tc>
          <w:tcPr>
            <w:tcW w:w="209" w:type="pct"/>
            <w:tcBorders>
              <w:top w:val="nil"/>
              <w:left w:val="nil"/>
              <w:bottom w:val="nil"/>
              <w:right w:val="nil"/>
            </w:tcBorders>
            <w:shd w:val="clear" w:color="auto" w:fill="auto"/>
            <w:hideMark/>
          </w:tcPr>
          <w:p w14:paraId="645CC6F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6342</w:t>
            </w:r>
          </w:p>
        </w:tc>
        <w:tc>
          <w:tcPr>
            <w:tcW w:w="1727" w:type="pct"/>
            <w:tcBorders>
              <w:top w:val="nil"/>
              <w:left w:val="nil"/>
              <w:bottom w:val="nil"/>
              <w:right w:val="nil"/>
            </w:tcBorders>
            <w:shd w:val="clear" w:color="auto" w:fill="auto"/>
            <w:vAlign w:val="center"/>
            <w:hideMark/>
          </w:tcPr>
          <w:p w14:paraId="564A075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Kapitalne pomoći od izvanproračunskih korisnika </w:t>
            </w:r>
          </w:p>
        </w:tc>
        <w:tc>
          <w:tcPr>
            <w:tcW w:w="762" w:type="pct"/>
            <w:tcBorders>
              <w:top w:val="nil"/>
              <w:left w:val="nil"/>
              <w:bottom w:val="nil"/>
              <w:right w:val="nil"/>
            </w:tcBorders>
            <w:shd w:val="clear" w:color="auto" w:fill="auto"/>
            <w:noWrap/>
            <w:hideMark/>
          </w:tcPr>
          <w:p w14:paraId="71094A82"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0C7C414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5E0475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81D7739" w14:textId="77777777" w:rsidR="00FD053A" w:rsidRPr="00931A39" w:rsidRDefault="00FD053A" w:rsidP="00FD053A">
            <w:pPr>
              <w:jc w:val="right"/>
              <w:rPr>
                <w:rFonts w:ascii="Arial" w:eastAsia="Times New Roman" w:hAnsi="Arial" w:cs="Arial"/>
                <w:color w:val="000000"/>
                <w:sz w:val="18"/>
                <w:szCs w:val="18"/>
                <w:highlight w:val="yellow"/>
                <w:lang w:eastAsia="hr-HR"/>
              </w:rPr>
            </w:pPr>
            <w:r w:rsidRPr="00931A39">
              <w:rPr>
                <w:rFonts w:ascii="Arial" w:eastAsia="Times New Roman" w:hAnsi="Arial" w:cs="Arial"/>
                <w:color w:val="000000"/>
                <w:sz w:val="18"/>
                <w:szCs w:val="18"/>
                <w:lang w:eastAsia="hr-HR"/>
              </w:rPr>
              <w:t>95.366,45</w:t>
            </w:r>
          </w:p>
        </w:tc>
        <w:tc>
          <w:tcPr>
            <w:tcW w:w="330" w:type="pct"/>
            <w:tcBorders>
              <w:top w:val="nil"/>
              <w:left w:val="nil"/>
              <w:bottom w:val="nil"/>
              <w:right w:val="nil"/>
            </w:tcBorders>
            <w:shd w:val="clear" w:color="auto" w:fill="auto"/>
            <w:noWrap/>
            <w:hideMark/>
          </w:tcPr>
          <w:p w14:paraId="7D739C65"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5743D4F6"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70DAF42" w14:textId="77777777" w:rsidTr="00FD053A">
        <w:trPr>
          <w:trHeight w:val="240"/>
        </w:trPr>
        <w:tc>
          <w:tcPr>
            <w:tcW w:w="209" w:type="pct"/>
            <w:tcBorders>
              <w:top w:val="nil"/>
              <w:left w:val="nil"/>
              <w:bottom w:val="nil"/>
              <w:right w:val="nil"/>
            </w:tcBorders>
            <w:shd w:val="clear" w:color="auto" w:fill="auto"/>
            <w:noWrap/>
            <w:hideMark/>
          </w:tcPr>
          <w:p w14:paraId="23F390D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638</w:t>
            </w:r>
          </w:p>
        </w:tc>
        <w:tc>
          <w:tcPr>
            <w:tcW w:w="1727" w:type="pct"/>
            <w:tcBorders>
              <w:top w:val="nil"/>
              <w:left w:val="nil"/>
              <w:bottom w:val="nil"/>
              <w:right w:val="nil"/>
            </w:tcBorders>
            <w:shd w:val="clear" w:color="auto" w:fill="auto"/>
            <w:noWrap/>
            <w:hideMark/>
          </w:tcPr>
          <w:p w14:paraId="52078E7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temeljem prijenosa EU sredstava</w:t>
            </w:r>
          </w:p>
        </w:tc>
        <w:tc>
          <w:tcPr>
            <w:tcW w:w="762" w:type="pct"/>
            <w:tcBorders>
              <w:top w:val="nil"/>
              <w:left w:val="nil"/>
              <w:bottom w:val="nil"/>
              <w:right w:val="nil"/>
            </w:tcBorders>
            <w:shd w:val="clear" w:color="auto" w:fill="auto"/>
            <w:noWrap/>
            <w:hideMark/>
          </w:tcPr>
          <w:p w14:paraId="06F27F8C"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2013D66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416191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ECE87F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259.749,86</w:t>
            </w:r>
          </w:p>
        </w:tc>
        <w:tc>
          <w:tcPr>
            <w:tcW w:w="330" w:type="pct"/>
            <w:tcBorders>
              <w:top w:val="nil"/>
              <w:left w:val="nil"/>
              <w:bottom w:val="nil"/>
              <w:right w:val="nil"/>
            </w:tcBorders>
            <w:shd w:val="clear" w:color="auto" w:fill="auto"/>
            <w:noWrap/>
            <w:hideMark/>
          </w:tcPr>
          <w:p w14:paraId="6442D011"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723504FF"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4F5860A" w14:textId="77777777" w:rsidTr="00FD053A">
        <w:trPr>
          <w:trHeight w:val="240"/>
        </w:trPr>
        <w:tc>
          <w:tcPr>
            <w:tcW w:w="209" w:type="pct"/>
            <w:tcBorders>
              <w:top w:val="nil"/>
              <w:left w:val="nil"/>
              <w:bottom w:val="nil"/>
              <w:right w:val="nil"/>
            </w:tcBorders>
            <w:shd w:val="clear" w:color="auto" w:fill="auto"/>
            <w:hideMark/>
          </w:tcPr>
          <w:p w14:paraId="6309644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6382</w:t>
            </w:r>
          </w:p>
        </w:tc>
        <w:tc>
          <w:tcPr>
            <w:tcW w:w="1727" w:type="pct"/>
            <w:tcBorders>
              <w:top w:val="nil"/>
              <w:left w:val="nil"/>
              <w:bottom w:val="nil"/>
              <w:right w:val="nil"/>
            </w:tcBorders>
            <w:shd w:val="clear" w:color="auto" w:fill="auto"/>
            <w:vAlign w:val="center"/>
            <w:hideMark/>
          </w:tcPr>
          <w:p w14:paraId="7A59920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 temeljem prijenosa  EU sredstava</w:t>
            </w:r>
          </w:p>
        </w:tc>
        <w:tc>
          <w:tcPr>
            <w:tcW w:w="762" w:type="pct"/>
            <w:tcBorders>
              <w:top w:val="nil"/>
              <w:left w:val="nil"/>
              <w:bottom w:val="nil"/>
              <w:right w:val="nil"/>
            </w:tcBorders>
            <w:shd w:val="clear" w:color="auto" w:fill="auto"/>
            <w:noWrap/>
            <w:hideMark/>
          </w:tcPr>
          <w:p w14:paraId="5944B96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3C89F67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3C02C3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E6CE15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259.749,86</w:t>
            </w:r>
          </w:p>
        </w:tc>
        <w:tc>
          <w:tcPr>
            <w:tcW w:w="330" w:type="pct"/>
            <w:tcBorders>
              <w:top w:val="nil"/>
              <w:left w:val="nil"/>
              <w:bottom w:val="nil"/>
              <w:right w:val="nil"/>
            </w:tcBorders>
            <w:shd w:val="clear" w:color="auto" w:fill="auto"/>
            <w:noWrap/>
            <w:hideMark/>
          </w:tcPr>
          <w:p w14:paraId="420CC820"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7F665C72"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9A05A79" w14:textId="77777777" w:rsidTr="00FD053A">
        <w:trPr>
          <w:trHeight w:val="240"/>
        </w:trPr>
        <w:tc>
          <w:tcPr>
            <w:tcW w:w="209" w:type="pct"/>
            <w:tcBorders>
              <w:top w:val="nil"/>
              <w:left w:val="nil"/>
              <w:bottom w:val="nil"/>
              <w:right w:val="nil"/>
            </w:tcBorders>
            <w:shd w:val="clear" w:color="000000" w:fill="BFBFBF"/>
            <w:noWrap/>
            <w:hideMark/>
          </w:tcPr>
          <w:p w14:paraId="2A23F49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w:t>
            </w:r>
          </w:p>
        </w:tc>
        <w:tc>
          <w:tcPr>
            <w:tcW w:w="1727" w:type="pct"/>
            <w:tcBorders>
              <w:top w:val="nil"/>
              <w:left w:val="nil"/>
              <w:bottom w:val="nil"/>
              <w:right w:val="nil"/>
            </w:tcBorders>
            <w:shd w:val="clear" w:color="000000" w:fill="BFBFBF"/>
            <w:noWrap/>
            <w:hideMark/>
          </w:tcPr>
          <w:p w14:paraId="406B1F3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IMOVINE</w:t>
            </w:r>
          </w:p>
        </w:tc>
        <w:tc>
          <w:tcPr>
            <w:tcW w:w="762" w:type="pct"/>
            <w:tcBorders>
              <w:top w:val="nil"/>
              <w:left w:val="nil"/>
              <w:bottom w:val="nil"/>
              <w:right w:val="nil"/>
            </w:tcBorders>
            <w:shd w:val="clear" w:color="000000" w:fill="BFBFBF"/>
            <w:noWrap/>
            <w:hideMark/>
          </w:tcPr>
          <w:p w14:paraId="6899836E"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55.597</w:t>
            </w:r>
          </w:p>
        </w:tc>
        <w:tc>
          <w:tcPr>
            <w:tcW w:w="694" w:type="pct"/>
            <w:tcBorders>
              <w:top w:val="nil"/>
              <w:left w:val="nil"/>
              <w:bottom w:val="nil"/>
              <w:right w:val="nil"/>
            </w:tcBorders>
            <w:shd w:val="clear" w:color="000000" w:fill="BFBFBF"/>
            <w:noWrap/>
            <w:hideMark/>
          </w:tcPr>
          <w:p w14:paraId="6453F5D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44.256,00</w:t>
            </w:r>
          </w:p>
        </w:tc>
        <w:tc>
          <w:tcPr>
            <w:tcW w:w="474" w:type="pct"/>
            <w:tcBorders>
              <w:top w:val="nil"/>
              <w:left w:val="nil"/>
              <w:bottom w:val="nil"/>
              <w:right w:val="nil"/>
            </w:tcBorders>
            <w:shd w:val="clear" w:color="000000" w:fill="BFBFBF"/>
            <w:noWrap/>
            <w:hideMark/>
          </w:tcPr>
          <w:p w14:paraId="040C168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44.256,00</w:t>
            </w:r>
          </w:p>
        </w:tc>
        <w:tc>
          <w:tcPr>
            <w:tcW w:w="474" w:type="pct"/>
            <w:tcBorders>
              <w:top w:val="nil"/>
              <w:left w:val="nil"/>
              <w:bottom w:val="nil"/>
              <w:right w:val="nil"/>
            </w:tcBorders>
            <w:shd w:val="clear" w:color="000000" w:fill="BFBFBF"/>
            <w:noWrap/>
            <w:hideMark/>
          </w:tcPr>
          <w:p w14:paraId="5EC7DF9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59.148,92</w:t>
            </w:r>
          </w:p>
        </w:tc>
        <w:tc>
          <w:tcPr>
            <w:tcW w:w="330" w:type="pct"/>
            <w:tcBorders>
              <w:top w:val="nil"/>
              <w:left w:val="nil"/>
              <w:bottom w:val="nil"/>
              <w:right w:val="nil"/>
            </w:tcBorders>
            <w:shd w:val="clear" w:color="000000" w:fill="BFBFBF"/>
            <w:noWrap/>
            <w:hideMark/>
          </w:tcPr>
          <w:p w14:paraId="34D9EC2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106,39</w:t>
            </w:r>
          </w:p>
        </w:tc>
        <w:tc>
          <w:tcPr>
            <w:tcW w:w="330" w:type="pct"/>
            <w:tcBorders>
              <w:top w:val="nil"/>
              <w:left w:val="nil"/>
              <w:bottom w:val="nil"/>
              <w:right w:val="nil"/>
            </w:tcBorders>
            <w:shd w:val="clear" w:color="000000" w:fill="BFBFBF"/>
            <w:noWrap/>
            <w:hideMark/>
          </w:tcPr>
          <w:p w14:paraId="2744E8B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133,65</w:t>
            </w:r>
          </w:p>
        </w:tc>
      </w:tr>
      <w:tr w:rsidR="00FD053A" w:rsidRPr="00FD053A" w14:paraId="2D81B8C1" w14:textId="77777777" w:rsidTr="00FD053A">
        <w:trPr>
          <w:trHeight w:val="240"/>
        </w:trPr>
        <w:tc>
          <w:tcPr>
            <w:tcW w:w="209" w:type="pct"/>
            <w:tcBorders>
              <w:top w:val="nil"/>
              <w:left w:val="nil"/>
              <w:bottom w:val="nil"/>
              <w:right w:val="nil"/>
            </w:tcBorders>
            <w:shd w:val="clear" w:color="auto" w:fill="auto"/>
            <w:noWrap/>
            <w:hideMark/>
          </w:tcPr>
          <w:p w14:paraId="37BB8A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w:t>
            </w:r>
          </w:p>
        </w:tc>
        <w:tc>
          <w:tcPr>
            <w:tcW w:w="1727" w:type="pct"/>
            <w:tcBorders>
              <w:top w:val="nil"/>
              <w:left w:val="nil"/>
              <w:bottom w:val="nil"/>
              <w:right w:val="nil"/>
            </w:tcBorders>
            <w:shd w:val="clear" w:color="auto" w:fill="auto"/>
            <w:noWrap/>
            <w:hideMark/>
          </w:tcPr>
          <w:p w14:paraId="30CE98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financijske imovine</w:t>
            </w:r>
          </w:p>
        </w:tc>
        <w:tc>
          <w:tcPr>
            <w:tcW w:w="762" w:type="pct"/>
            <w:tcBorders>
              <w:top w:val="nil"/>
              <w:left w:val="nil"/>
              <w:bottom w:val="nil"/>
              <w:right w:val="nil"/>
            </w:tcBorders>
            <w:shd w:val="clear" w:color="auto" w:fill="auto"/>
            <w:noWrap/>
            <w:hideMark/>
          </w:tcPr>
          <w:p w14:paraId="00CD46E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154</w:t>
            </w:r>
          </w:p>
        </w:tc>
        <w:tc>
          <w:tcPr>
            <w:tcW w:w="694" w:type="pct"/>
            <w:tcBorders>
              <w:top w:val="nil"/>
              <w:left w:val="nil"/>
              <w:bottom w:val="nil"/>
              <w:right w:val="nil"/>
            </w:tcBorders>
            <w:shd w:val="clear" w:color="auto" w:fill="auto"/>
            <w:noWrap/>
            <w:hideMark/>
          </w:tcPr>
          <w:p w14:paraId="5E25524C"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8D313A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4A62ED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102,82</w:t>
            </w:r>
          </w:p>
        </w:tc>
        <w:tc>
          <w:tcPr>
            <w:tcW w:w="330" w:type="pct"/>
            <w:tcBorders>
              <w:top w:val="nil"/>
              <w:left w:val="nil"/>
              <w:bottom w:val="nil"/>
              <w:right w:val="nil"/>
            </w:tcBorders>
            <w:shd w:val="clear" w:color="auto" w:fill="auto"/>
            <w:noWrap/>
            <w:hideMark/>
          </w:tcPr>
          <w:p w14:paraId="665F858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66,84</w:t>
            </w:r>
          </w:p>
        </w:tc>
        <w:tc>
          <w:tcPr>
            <w:tcW w:w="330" w:type="pct"/>
            <w:tcBorders>
              <w:top w:val="nil"/>
              <w:left w:val="nil"/>
              <w:bottom w:val="nil"/>
              <w:right w:val="nil"/>
            </w:tcBorders>
            <w:shd w:val="clear" w:color="auto" w:fill="auto"/>
            <w:noWrap/>
            <w:hideMark/>
          </w:tcPr>
          <w:p w14:paraId="7993932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6DCC8EE" w14:textId="77777777" w:rsidTr="00FD053A">
        <w:trPr>
          <w:trHeight w:val="240"/>
        </w:trPr>
        <w:tc>
          <w:tcPr>
            <w:tcW w:w="209" w:type="pct"/>
            <w:tcBorders>
              <w:top w:val="nil"/>
              <w:left w:val="nil"/>
              <w:bottom w:val="nil"/>
              <w:right w:val="nil"/>
            </w:tcBorders>
            <w:shd w:val="clear" w:color="auto" w:fill="auto"/>
            <w:hideMark/>
          </w:tcPr>
          <w:p w14:paraId="64999FC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6413</w:t>
            </w:r>
          </w:p>
        </w:tc>
        <w:tc>
          <w:tcPr>
            <w:tcW w:w="1727" w:type="pct"/>
            <w:tcBorders>
              <w:top w:val="nil"/>
              <w:left w:val="nil"/>
              <w:bottom w:val="nil"/>
              <w:right w:val="nil"/>
            </w:tcBorders>
            <w:shd w:val="clear" w:color="auto" w:fill="auto"/>
            <w:vAlign w:val="center"/>
            <w:hideMark/>
          </w:tcPr>
          <w:p w14:paraId="7492683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Kamate na oročena sredstva i depozite po viđenju</w:t>
            </w:r>
          </w:p>
        </w:tc>
        <w:tc>
          <w:tcPr>
            <w:tcW w:w="762" w:type="pct"/>
            <w:tcBorders>
              <w:top w:val="nil"/>
              <w:left w:val="nil"/>
              <w:bottom w:val="nil"/>
              <w:right w:val="nil"/>
            </w:tcBorders>
            <w:shd w:val="clear" w:color="auto" w:fill="auto"/>
            <w:noWrap/>
            <w:hideMark/>
          </w:tcPr>
          <w:p w14:paraId="2FB4A2D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w:t>
            </w:r>
          </w:p>
        </w:tc>
        <w:tc>
          <w:tcPr>
            <w:tcW w:w="694" w:type="pct"/>
            <w:tcBorders>
              <w:top w:val="nil"/>
              <w:left w:val="nil"/>
              <w:bottom w:val="nil"/>
              <w:right w:val="nil"/>
            </w:tcBorders>
            <w:shd w:val="clear" w:color="auto" w:fill="auto"/>
            <w:noWrap/>
            <w:hideMark/>
          </w:tcPr>
          <w:p w14:paraId="3FD7764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47E27FA1"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7470F8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0,01</w:t>
            </w:r>
          </w:p>
        </w:tc>
        <w:tc>
          <w:tcPr>
            <w:tcW w:w="330" w:type="pct"/>
            <w:tcBorders>
              <w:top w:val="nil"/>
              <w:left w:val="nil"/>
              <w:bottom w:val="nil"/>
              <w:right w:val="nil"/>
            </w:tcBorders>
            <w:shd w:val="clear" w:color="auto" w:fill="auto"/>
            <w:noWrap/>
            <w:hideMark/>
          </w:tcPr>
          <w:p w14:paraId="5C2C08F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0,18</w:t>
            </w:r>
          </w:p>
        </w:tc>
        <w:tc>
          <w:tcPr>
            <w:tcW w:w="330" w:type="pct"/>
            <w:tcBorders>
              <w:top w:val="nil"/>
              <w:left w:val="nil"/>
              <w:bottom w:val="nil"/>
              <w:right w:val="nil"/>
            </w:tcBorders>
            <w:shd w:val="clear" w:color="auto" w:fill="auto"/>
            <w:noWrap/>
            <w:hideMark/>
          </w:tcPr>
          <w:p w14:paraId="20617BF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8EBAB20" w14:textId="77777777" w:rsidTr="00FD053A">
        <w:trPr>
          <w:trHeight w:val="240"/>
        </w:trPr>
        <w:tc>
          <w:tcPr>
            <w:tcW w:w="209" w:type="pct"/>
            <w:tcBorders>
              <w:top w:val="nil"/>
              <w:left w:val="nil"/>
              <w:bottom w:val="nil"/>
              <w:right w:val="nil"/>
            </w:tcBorders>
            <w:shd w:val="clear" w:color="auto" w:fill="auto"/>
            <w:hideMark/>
          </w:tcPr>
          <w:p w14:paraId="6F15406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6414</w:t>
            </w:r>
          </w:p>
        </w:tc>
        <w:tc>
          <w:tcPr>
            <w:tcW w:w="1727" w:type="pct"/>
            <w:tcBorders>
              <w:top w:val="nil"/>
              <w:left w:val="nil"/>
              <w:bottom w:val="nil"/>
              <w:right w:val="nil"/>
            </w:tcBorders>
            <w:shd w:val="clear" w:color="auto" w:fill="auto"/>
            <w:vAlign w:val="center"/>
            <w:hideMark/>
          </w:tcPr>
          <w:p w14:paraId="1D53B4F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Prihodi od zateznih kamata </w:t>
            </w:r>
          </w:p>
        </w:tc>
        <w:tc>
          <w:tcPr>
            <w:tcW w:w="762" w:type="pct"/>
            <w:tcBorders>
              <w:top w:val="nil"/>
              <w:left w:val="nil"/>
              <w:bottom w:val="nil"/>
              <w:right w:val="nil"/>
            </w:tcBorders>
            <w:shd w:val="clear" w:color="auto" w:fill="auto"/>
            <w:noWrap/>
            <w:hideMark/>
          </w:tcPr>
          <w:p w14:paraId="2F53092E"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148</w:t>
            </w:r>
          </w:p>
        </w:tc>
        <w:tc>
          <w:tcPr>
            <w:tcW w:w="694" w:type="pct"/>
            <w:tcBorders>
              <w:top w:val="nil"/>
              <w:left w:val="nil"/>
              <w:bottom w:val="nil"/>
              <w:right w:val="nil"/>
            </w:tcBorders>
            <w:shd w:val="clear" w:color="auto" w:fill="auto"/>
            <w:noWrap/>
            <w:hideMark/>
          </w:tcPr>
          <w:p w14:paraId="1F93F73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A7EBF3D"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B7B2F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102,81</w:t>
            </w:r>
          </w:p>
        </w:tc>
        <w:tc>
          <w:tcPr>
            <w:tcW w:w="330" w:type="pct"/>
            <w:tcBorders>
              <w:top w:val="nil"/>
              <w:left w:val="nil"/>
              <w:bottom w:val="nil"/>
              <w:right w:val="nil"/>
            </w:tcBorders>
            <w:shd w:val="clear" w:color="auto" w:fill="auto"/>
            <w:noWrap/>
            <w:hideMark/>
          </w:tcPr>
          <w:p w14:paraId="7FDEC3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69,40</w:t>
            </w:r>
          </w:p>
        </w:tc>
        <w:tc>
          <w:tcPr>
            <w:tcW w:w="330" w:type="pct"/>
            <w:tcBorders>
              <w:top w:val="nil"/>
              <w:left w:val="nil"/>
              <w:bottom w:val="nil"/>
              <w:right w:val="nil"/>
            </w:tcBorders>
            <w:shd w:val="clear" w:color="auto" w:fill="auto"/>
            <w:noWrap/>
            <w:hideMark/>
          </w:tcPr>
          <w:p w14:paraId="200E1FEE"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F4126D8" w14:textId="77777777" w:rsidTr="00FD053A">
        <w:trPr>
          <w:trHeight w:val="240"/>
        </w:trPr>
        <w:tc>
          <w:tcPr>
            <w:tcW w:w="209" w:type="pct"/>
            <w:tcBorders>
              <w:top w:val="nil"/>
              <w:left w:val="nil"/>
              <w:bottom w:val="nil"/>
              <w:right w:val="nil"/>
            </w:tcBorders>
            <w:shd w:val="clear" w:color="auto" w:fill="auto"/>
            <w:noWrap/>
            <w:hideMark/>
          </w:tcPr>
          <w:p w14:paraId="6410D74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w:t>
            </w:r>
          </w:p>
        </w:tc>
        <w:tc>
          <w:tcPr>
            <w:tcW w:w="1727" w:type="pct"/>
            <w:tcBorders>
              <w:top w:val="nil"/>
              <w:left w:val="nil"/>
              <w:bottom w:val="nil"/>
              <w:right w:val="nil"/>
            </w:tcBorders>
            <w:shd w:val="clear" w:color="auto" w:fill="auto"/>
            <w:noWrap/>
            <w:hideMark/>
          </w:tcPr>
          <w:p w14:paraId="751F5A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nefinancijske imovine</w:t>
            </w:r>
          </w:p>
        </w:tc>
        <w:tc>
          <w:tcPr>
            <w:tcW w:w="762" w:type="pct"/>
            <w:tcBorders>
              <w:top w:val="nil"/>
              <w:left w:val="nil"/>
              <w:bottom w:val="nil"/>
              <w:right w:val="nil"/>
            </w:tcBorders>
            <w:shd w:val="clear" w:color="auto" w:fill="auto"/>
            <w:noWrap/>
            <w:hideMark/>
          </w:tcPr>
          <w:p w14:paraId="4EDD7BDD"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55.443</w:t>
            </w:r>
          </w:p>
        </w:tc>
        <w:tc>
          <w:tcPr>
            <w:tcW w:w="694" w:type="pct"/>
            <w:tcBorders>
              <w:top w:val="nil"/>
              <w:left w:val="nil"/>
              <w:bottom w:val="nil"/>
              <w:right w:val="nil"/>
            </w:tcBorders>
            <w:shd w:val="clear" w:color="auto" w:fill="auto"/>
            <w:noWrap/>
            <w:hideMark/>
          </w:tcPr>
          <w:p w14:paraId="21E5ACD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323BE7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4ED4B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59.046,10</w:t>
            </w:r>
          </w:p>
        </w:tc>
        <w:tc>
          <w:tcPr>
            <w:tcW w:w="330" w:type="pct"/>
            <w:tcBorders>
              <w:top w:val="nil"/>
              <w:left w:val="nil"/>
              <w:bottom w:val="nil"/>
              <w:right w:val="nil"/>
            </w:tcBorders>
            <w:shd w:val="clear" w:color="auto" w:fill="auto"/>
            <w:noWrap/>
            <w:hideMark/>
          </w:tcPr>
          <w:p w14:paraId="24424EA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106,50</w:t>
            </w:r>
          </w:p>
        </w:tc>
        <w:tc>
          <w:tcPr>
            <w:tcW w:w="330" w:type="pct"/>
            <w:tcBorders>
              <w:top w:val="nil"/>
              <w:left w:val="nil"/>
              <w:bottom w:val="nil"/>
              <w:right w:val="nil"/>
            </w:tcBorders>
            <w:shd w:val="clear" w:color="auto" w:fill="auto"/>
            <w:noWrap/>
            <w:hideMark/>
          </w:tcPr>
          <w:p w14:paraId="1ECFA6D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6465BE1" w14:textId="77777777" w:rsidTr="00FD053A">
        <w:trPr>
          <w:trHeight w:val="240"/>
        </w:trPr>
        <w:tc>
          <w:tcPr>
            <w:tcW w:w="209" w:type="pct"/>
            <w:tcBorders>
              <w:top w:val="nil"/>
              <w:left w:val="nil"/>
              <w:bottom w:val="nil"/>
              <w:right w:val="nil"/>
            </w:tcBorders>
            <w:shd w:val="clear" w:color="auto" w:fill="auto"/>
            <w:hideMark/>
          </w:tcPr>
          <w:p w14:paraId="217BF14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6422</w:t>
            </w:r>
          </w:p>
        </w:tc>
        <w:tc>
          <w:tcPr>
            <w:tcW w:w="1727" w:type="pct"/>
            <w:tcBorders>
              <w:top w:val="nil"/>
              <w:left w:val="nil"/>
              <w:bottom w:val="nil"/>
              <w:right w:val="nil"/>
            </w:tcBorders>
            <w:shd w:val="clear" w:color="auto" w:fill="auto"/>
            <w:vAlign w:val="center"/>
            <w:hideMark/>
          </w:tcPr>
          <w:p w14:paraId="2AE48AA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zakupa i iznajmljivanja imovine</w:t>
            </w:r>
          </w:p>
        </w:tc>
        <w:tc>
          <w:tcPr>
            <w:tcW w:w="762" w:type="pct"/>
            <w:tcBorders>
              <w:top w:val="nil"/>
              <w:left w:val="nil"/>
              <w:bottom w:val="nil"/>
              <w:right w:val="nil"/>
            </w:tcBorders>
            <w:shd w:val="clear" w:color="auto" w:fill="auto"/>
            <w:noWrap/>
            <w:hideMark/>
          </w:tcPr>
          <w:p w14:paraId="1CA7CD93"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42.520</w:t>
            </w:r>
          </w:p>
        </w:tc>
        <w:tc>
          <w:tcPr>
            <w:tcW w:w="694" w:type="pct"/>
            <w:tcBorders>
              <w:top w:val="nil"/>
              <w:left w:val="nil"/>
              <w:bottom w:val="nil"/>
              <w:right w:val="nil"/>
            </w:tcBorders>
            <w:shd w:val="clear" w:color="auto" w:fill="auto"/>
            <w:noWrap/>
            <w:hideMark/>
          </w:tcPr>
          <w:p w14:paraId="6C863244"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3434330"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767580F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36.547,36</w:t>
            </w:r>
          </w:p>
        </w:tc>
        <w:tc>
          <w:tcPr>
            <w:tcW w:w="330" w:type="pct"/>
            <w:tcBorders>
              <w:top w:val="nil"/>
              <w:left w:val="nil"/>
              <w:bottom w:val="nil"/>
              <w:right w:val="nil"/>
            </w:tcBorders>
            <w:shd w:val="clear" w:color="auto" w:fill="auto"/>
            <w:noWrap/>
            <w:hideMark/>
          </w:tcPr>
          <w:p w14:paraId="14E29A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85,95</w:t>
            </w:r>
          </w:p>
        </w:tc>
        <w:tc>
          <w:tcPr>
            <w:tcW w:w="330" w:type="pct"/>
            <w:tcBorders>
              <w:top w:val="nil"/>
              <w:left w:val="nil"/>
              <w:bottom w:val="nil"/>
              <w:right w:val="nil"/>
            </w:tcBorders>
            <w:shd w:val="clear" w:color="auto" w:fill="auto"/>
            <w:noWrap/>
            <w:hideMark/>
          </w:tcPr>
          <w:p w14:paraId="544E98B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FEC8C80" w14:textId="77777777" w:rsidTr="00FD053A">
        <w:trPr>
          <w:trHeight w:val="240"/>
        </w:trPr>
        <w:tc>
          <w:tcPr>
            <w:tcW w:w="209" w:type="pct"/>
            <w:tcBorders>
              <w:top w:val="nil"/>
              <w:left w:val="nil"/>
              <w:bottom w:val="nil"/>
              <w:right w:val="nil"/>
            </w:tcBorders>
            <w:shd w:val="clear" w:color="auto" w:fill="auto"/>
            <w:hideMark/>
          </w:tcPr>
          <w:p w14:paraId="343FC30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6423</w:t>
            </w:r>
          </w:p>
        </w:tc>
        <w:tc>
          <w:tcPr>
            <w:tcW w:w="1727" w:type="pct"/>
            <w:tcBorders>
              <w:top w:val="nil"/>
              <w:left w:val="nil"/>
              <w:bottom w:val="nil"/>
              <w:right w:val="nil"/>
            </w:tcBorders>
            <w:shd w:val="clear" w:color="auto" w:fill="auto"/>
            <w:vAlign w:val="center"/>
            <w:hideMark/>
          </w:tcPr>
          <w:p w14:paraId="0D2A63F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Naknada za korištenje nefinancijske imovine</w:t>
            </w:r>
          </w:p>
        </w:tc>
        <w:tc>
          <w:tcPr>
            <w:tcW w:w="762" w:type="pct"/>
            <w:tcBorders>
              <w:top w:val="nil"/>
              <w:left w:val="nil"/>
              <w:bottom w:val="nil"/>
              <w:right w:val="nil"/>
            </w:tcBorders>
            <w:shd w:val="clear" w:color="auto" w:fill="auto"/>
            <w:noWrap/>
            <w:hideMark/>
          </w:tcPr>
          <w:p w14:paraId="2E492AC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11.411</w:t>
            </w:r>
          </w:p>
        </w:tc>
        <w:tc>
          <w:tcPr>
            <w:tcW w:w="694" w:type="pct"/>
            <w:tcBorders>
              <w:top w:val="nil"/>
              <w:left w:val="nil"/>
              <w:bottom w:val="nil"/>
              <w:right w:val="nil"/>
            </w:tcBorders>
            <w:shd w:val="clear" w:color="auto" w:fill="auto"/>
            <w:noWrap/>
            <w:hideMark/>
          </w:tcPr>
          <w:p w14:paraId="47FB1BC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764F14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68886F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17.695,46</w:t>
            </w:r>
          </w:p>
        </w:tc>
        <w:tc>
          <w:tcPr>
            <w:tcW w:w="330" w:type="pct"/>
            <w:tcBorders>
              <w:top w:val="nil"/>
              <w:left w:val="nil"/>
              <w:bottom w:val="nil"/>
              <w:right w:val="nil"/>
            </w:tcBorders>
            <w:shd w:val="clear" w:color="auto" w:fill="auto"/>
            <w:noWrap/>
            <w:hideMark/>
          </w:tcPr>
          <w:p w14:paraId="7EAF3DB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155,07</w:t>
            </w:r>
          </w:p>
        </w:tc>
        <w:tc>
          <w:tcPr>
            <w:tcW w:w="330" w:type="pct"/>
            <w:tcBorders>
              <w:top w:val="nil"/>
              <w:left w:val="nil"/>
              <w:bottom w:val="nil"/>
              <w:right w:val="nil"/>
            </w:tcBorders>
            <w:shd w:val="clear" w:color="auto" w:fill="auto"/>
            <w:noWrap/>
            <w:hideMark/>
          </w:tcPr>
          <w:p w14:paraId="23E0BE2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A28AB81" w14:textId="77777777" w:rsidTr="00FD053A">
        <w:trPr>
          <w:trHeight w:val="240"/>
        </w:trPr>
        <w:tc>
          <w:tcPr>
            <w:tcW w:w="209" w:type="pct"/>
            <w:tcBorders>
              <w:top w:val="nil"/>
              <w:left w:val="nil"/>
              <w:bottom w:val="nil"/>
              <w:right w:val="nil"/>
            </w:tcBorders>
            <w:shd w:val="clear" w:color="auto" w:fill="auto"/>
            <w:hideMark/>
          </w:tcPr>
          <w:p w14:paraId="30D707A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6429</w:t>
            </w:r>
          </w:p>
        </w:tc>
        <w:tc>
          <w:tcPr>
            <w:tcW w:w="1727" w:type="pct"/>
            <w:tcBorders>
              <w:top w:val="nil"/>
              <w:left w:val="nil"/>
              <w:bottom w:val="nil"/>
              <w:right w:val="nil"/>
            </w:tcBorders>
            <w:shd w:val="clear" w:color="auto" w:fill="auto"/>
            <w:vAlign w:val="center"/>
            <w:hideMark/>
          </w:tcPr>
          <w:p w14:paraId="444C928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 od nefinancijske imovine</w:t>
            </w:r>
          </w:p>
        </w:tc>
        <w:tc>
          <w:tcPr>
            <w:tcW w:w="762" w:type="pct"/>
            <w:tcBorders>
              <w:top w:val="nil"/>
              <w:left w:val="nil"/>
              <w:bottom w:val="nil"/>
              <w:right w:val="nil"/>
            </w:tcBorders>
            <w:shd w:val="clear" w:color="auto" w:fill="auto"/>
            <w:noWrap/>
            <w:hideMark/>
          </w:tcPr>
          <w:p w14:paraId="489DA26D"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1.512</w:t>
            </w:r>
          </w:p>
        </w:tc>
        <w:tc>
          <w:tcPr>
            <w:tcW w:w="694" w:type="pct"/>
            <w:tcBorders>
              <w:top w:val="nil"/>
              <w:left w:val="nil"/>
              <w:bottom w:val="nil"/>
              <w:right w:val="nil"/>
            </w:tcBorders>
            <w:shd w:val="clear" w:color="auto" w:fill="auto"/>
            <w:noWrap/>
            <w:hideMark/>
          </w:tcPr>
          <w:p w14:paraId="626D0C95"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C8899E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F86053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4.803,28</w:t>
            </w:r>
          </w:p>
        </w:tc>
        <w:tc>
          <w:tcPr>
            <w:tcW w:w="330" w:type="pct"/>
            <w:tcBorders>
              <w:top w:val="nil"/>
              <w:left w:val="nil"/>
              <w:bottom w:val="nil"/>
              <w:right w:val="nil"/>
            </w:tcBorders>
            <w:shd w:val="clear" w:color="auto" w:fill="auto"/>
            <w:noWrap/>
            <w:hideMark/>
          </w:tcPr>
          <w:p w14:paraId="0383134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317,77</w:t>
            </w:r>
          </w:p>
        </w:tc>
        <w:tc>
          <w:tcPr>
            <w:tcW w:w="330" w:type="pct"/>
            <w:tcBorders>
              <w:top w:val="nil"/>
              <w:left w:val="nil"/>
              <w:bottom w:val="nil"/>
              <w:right w:val="nil"/>
            </w:tcBorders>
            <w:shd w:val="clear" w:color="auto" w:fill="auto"/>
            <w:noWrap/>
            <w:hideMark/>
          </w:tcPr>
          <w:p w14:paraId="568868C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548939D" w14:textId="77777777" w:rsidTr="00FD053A">
        <w:trPr>
          <w:trHeight w:val="462"/>
        </w:trPr>
        <w:tc>
          <w:tcPr>
            <w:tcW w:w="209" w:type="pct"/>
            <w:tcBorders>
              <w:top w:val="nil"/>
              <w:left w:val="nil"/>
              <w:bottom w:val="nil"/>
              <w:right w:val="nil"/>
            </w:tcBorders>
            <w:shd w:val="clear" w:color="000000" w:fill="BFBFBF"/>
            <w:noWrap/>
            <w:hideMark/>
          </w:tcPr>
          <w:p w14:paraId="15484E7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65</w:t>
            </w:r>
          </w:p>
        </w:tc>
        <w:tc>
          <w:tcPr>
            <w:tcW w:w="1727" w:type="pct"/>
            <w:tcBorders>
              <w:top w:val="nil"/>
              <w:left w:val="nil"/>
              <w:bottom w:val="nil"/>
              <w:right w:val="nil"/>
            </w:tcBorders>
            <w:shd w:val="clear" w:color="000000" w:fill="BFBFBF"/>
            <w:hideMark/>
          </w:tcPr>
          <w:p w14:paraId="11F682C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762" w:type="pct"/>
            <w:tcBorders>
              <w:top w:val="nil"/>
              <w:left w:val="nil"/>
              <w:bottom w:val="nil"/>
              <w:right w:val="nil"/>
            </w:tcBorders>
            <w:shd w:val="clear" w:color="000000" w:fill="BFBFBF"/>
            <w:noWrap/>
            <w:hideMark/>
          </w:tcPr>
          <w:p w14:paraId="3903961C"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290.761</w:t>
            </w:r>
          </w:p>
        </w:tc>
        <w:tc>
          <w:tcPr>
            <w:tcW w:w="694" w:type="pct"/>
            <w:tcBorders>
              <w:top w:val="nil"/>
              <w:left w:val="nil"/>
              <w:bottom w:val="nil"/>
              <w:right w:val="nil"/>
            </w:tcBorders>
            <w:shd w:val="clear" w:color="000000" w:fill="BFBFBF"/>
            <w:noWrap/>
            <w:hideMark/>
          </w:tcPr>
          <w:p w14:paraId="59A2822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188.228,00</w:t>
            </w:r>
          </w:p>
        </w:tc>
        <w:tc>
          <w:tcPr>
            <w:tcW w:w="474" w:type="pct"/>
            <w:tcBorders>
              <w:top w:val="nil"/>
              <w:left w:val="nil"/>
              <w:bottom w:val="nil"/>
              <w:right w:val="nil"/>
            </w:tcBorders>
            <w:shd w:val="clear" w:color="000000" w:fill="BFBFBF"/>
            <w:noWrap/>
            <w:hideMark/>
          </w:tcPr>
          <w:p w14:paraId="4A67945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188.228,00</w:t>
            </w:r>
          </w:p>
        </w:tc>
        <w:tc>
          <w:tcPr>
            <w:tcW w:w="474" w:type="pct"/>
            <w:tcBorders>
              <w:top w:val="nil"/>
              <w:left w:val="nil"/>
              <w:bottom w:val="nil"/>
              <w:right w:val="nil"/>
            </w:tcBorders>
            <w:shd w:val="clear" w:color="000000" w:fill="BFBFBF"/>
            <w:noWrap/>
            <w:hideMark/>
          </w:tcPr>
          <w:p w14:paraId="02B2B1B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228.700,94</w:t>
            </w:r>
          </w:p>
        </w:tc>
        <w:tc>
          <w:tcPr>
            <w:tcW w:w="330" w:type="pct"/>
            <w:tcBorders>
              <w:top w:val="nil"/>
              <w:left w:val="nil"/>
              <w:bottom w:val="nil"/>
              <w:right w:val="nil"/>
            </w:tcBorders>
            <w:shd w:val="clear" w:color="000000" w:fill="BFBFBF"/>
            <w:noWrap/>
            <w:hideMark/>
          </w:tcPr>
          <w:p w14:paraId="1C58605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78,66</w:t>
            </w:r>
          </w:p>
        </w:tc>
        <w:tc>
          <w:tcPr>
            <w:tcW w:w="330" w:type="pct"/>
            <w:tcBorders>
              <w:top w:val="nil"/>
              <w:left w:val="nil"/>
              <w:bottom w:val="nil"/>
              <w:right w:val="nil"/>
            </w:tcBorders>
            <w:shd w:val="clear" w:color="000000" w:fill="BFBFBF"/>
            <w:noWrap/>
            <w:hideMark/>
          </w:tcPr>
          <w:p w14:paraId="0575DA6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121,50</w:t>
            </w:r>
          </w:p>
        </w:tc>
      </w:tr>
      <w:tr w:rsidR="00FD053A" w:rsidRPr="00FD053A" w14:paraId="11124A6A" w14:textId="77777777" w:rsidTr="00FD053A">
        <w:trPr>
          <w:trHeight w:val="240"/>
        </w:trPr>
        <w:tc>
          <w:tcPr>
            <w:tcW w:w="209" w:type="pct"/>
            <w:tcBorders>
              <w:top w:val="nil"/>
              <w:left w:val="nil"/>
              <w:bottom w:val="nil"/>
              <w:right w:val="nil"/>
            </w:tcBorders>
            <w:shd w:val="clear" w:color="auto" w:fill="auto"/>
            <w:noWrap/>
            <w:hideMark/>
          </w:tcPr>
          <w:p w14:paraId="1C539A9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651</w:t>
            </w:r>
          </w:p>
        </w:tc>
        <w:tc>
          <w:tcPr>
            <w:tcW w:w="1727" w:type="pct"/>
            <w:tcBorders>
              <w:top w:val="nil"/>
              <w:left w:val="nil"/>
              <w:bottom w:val="nil"/>
              <w:right w:val="nil"/>
            </w:tcBorders>
            <w:shd w:val="clear" w:color="auto" w:fill="auto"/>
            <w:noWrap/>
            <w:hideMark/>
          </w:tcPr>
          <w:p w14:paraId="4E5F7C2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Upravne i administrativne pristojbe</w:t>
            </w:r>
          </w:p>
        </w:tc>
        <w:tc>
          <w:tcPr>
            <w:tcW w:w="762" w:type="pct"/>
            <w:tcBorders>
              <w:top w:val="nil"/>
              <w:left w:val="nil"/>
              <w:bottom w:val="nil"/>
              <w:right w:val="nil"/>
            </w:tcBorders>
            <w:shd w:val="clear" w:color="auto" w:fill="auto"/>
            <w:noWrap/>
            <w:hideMark/>
          </w:tcPr>
          <w:p w14:paraId="402B05CA"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0</w:t>
            </w:r>
          </w:p>
        </w:tc>
        <w:tc>
          <w:tcPr>
            <w:tcW w:w="694" w:type="pct"/>
            <w:tcBorders>
              <w:top w:val="nil"/>
              <w:left w:val="nil"/>
              <w:bottom w:val="nil"/>
              <w:right w:val="nil"/>
            </w:tcBorders>
            <w:shd w:val="clear" w:color="auto" w:fill="auto"/>
            <w:noWrap/>
            <w:hideMark/>
          </w:tcPr>
          <w:p w14:paraId="4D89E881"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3EA979B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6AEA3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74D22FD3"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3E81B53A"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6B6C3F0" w14:textId="77777777" w:rsidTr="00FD053A">
        <w:trPr>
          <w:trHeight w:val="240"/>
        </w:trPr>
        <w:tc>
          <w:tcPr>
            <w:tcW w:w="209" w:type="pct"/>
            <w:tcBorders>
              <w:top w:val="nil"/>
              <w:left w:val="nil"/>
              <w:bottom w:val="nil"/>
              <w:right w:val="nil"/>
            </w:tcBorders>
            <w:shd w:val="clear" w:color="auto" w:fill="auto"/>
            <w:hideMark/>
          </w:tcPr>
          <w:p w14:paraId="05BD7DE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6513</w:t>
            </w:r>
          </w:p>
        </w:tc>
        <w:tc>
          <w:tcPr>
            <w:tcW w:w="1727" w:type="pct"/>
            <w:tcBorders>
              <w:top w:val="nil"/>
              <w:left w:val="nil"/>
              <w:bottom w:val="nil"/>
              <w:right w:val="nil"/>
            </w:tcBorders>
            <w:shd w:val="clear" w:color="auto" w:fill="auto"/>
            <w:vAlign w:val="center"/>
            <w:hideMark/>
          </w:tcPr>
          <w:p w14:paraId="5193E60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upravne pristojbe i naknade</w:t>
            </w:r>
          </w:p>
        </w:tc>
        <w:tc>
          <w:tcPr>
            <w:tcW w:w="762" w:type="pct"/>
            <w:tcBorders>
              <w:top w:val="nil"/>
              <w:left w:val="nil"/>
              <w:bottom w:val="nil"/>
              <w:right w:val="nil"/>
            </w:tcBorders>
            <w:shd w:val="clear" w:color="auto" w:fill="auto"/>
            <w:noWrap/>
            <w:hideMark/>
          </w:tcPr>
          <w:p w14:paraId="31EB7B19"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0</w:t>
            </w:r>
          </w:p>
        </w:tc>
        <w:tc>
          <w:tcPr>
            <w:tcW w:w="694" w:type="pct"/>
            <w:tcBorders>
              <w:top w:val="nil"/>
              <w:left w:val="nil"/>
              <w:bottom w:val="nil"/>
              <w:right w:val="nil"/>
            </w:tcBorders>
            <w:shd w:val="clear" w:color="auto" w:fill="auto"/>
            <w:noWrap/>
            <w:hideMark/>
          </w:tcPr>
          <w:p w14:paraId="31DE338B"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346C1D9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2B7BEE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4E23CC0E"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4E58260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09B7C724" w14:textId="77777777" w:rsidTr="00FD053A">
        <w:trPr>
          <w:trHeight w:val="240"/>
        </w:trPr>
        <w:tc>
          <w:tcPr>
            <w:tcW w:w="209" w:type="pct"/>
            <w:tcBorders>
              <w:top w:val="nil"/>
              <w:left w:val="nil"/>
              <w:bottom w:val="nil"/>
              <w:right w:val="nil"/>
            </w:tcBorders>
            <w:shd w:val="clear" w:color="auto" w:fill="auto"/>
            <w:noWrap/>
            <w:hideMark/>
          </w:tcPr>
          <w:p w14:paraId="4C87A44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w:t>
            </w:r>
          </w:p>
        </w:tc>
        <w:tc>
          <w:tcPr>
            <w:tcW w:w="1727" w:type="pct"/>
            <w:tcBorders>
              <w:top w:val="nil"/>
              <w:left w:val="nil"/>
              <w:bottom w:val="nil"/>
              <w:right w:val="nil"/>
            </w:tcBorders>
            <w:shd w:val="clear" w:color="auto" w:fill="auto"/>
            <w:noWrap/>
            <w:hideMark/>
          </w:tcPr>
          <w:p w14:paraId="0AB62CA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po posebnim propisima</w:t>
            </w:r>
          </w:p>
        </w:tc>
        <w:tc>
          <w:tcPr>
            <w:tcW w:w="762" w:type="pct"/>
            <w:tcBorders>
              <w:top w:val="nil"/>
              <w:left w:val="nil"/>
              <w:bottom w:val="nil"/>
              <w:right w:val="nil"/>
            </w:tcBorders>
            <w:shd w:val="clear" w:color="auto" w:fill="auto"/>
            <w:noWrap/>
            <w:hideMark/>
          </w:tcPr>
          <w:p w14:paraId="09DCF6D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261.301</w:t>
            </w:r>
          </w:p>
        </w:tc>
        <w:tc>
          <w:tcPr>
            <w:tcW w:w="694" w:type="pct"/>
            <w:tcBorders>
              <w:top w:val="nil"/>
              <w:left w:val="nil"/>
              <w:bottom w:val="nil"/>
              <w:right w:val="nil"/>
            </w:tcBorders>
            <w:shd w:val="clear" w:color="auto" w:fill="auto"/>
            <w:noWrap/>
            <w:hideMark/>
          </w:tcPr>
          <w:p w14:paraId="7CF65198"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0A53CF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E20963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202.643,43</w:t>
            </w:r>
          </w:p>
        </w:tc>
        <w:tc>
          <w:tcPr>
            <w:tcW w:w="330" w:type="pct"/>
            <w:tcBorders>
              <w:top w:val="nil"/>
              <w:left w:val="nil"/>
              <w:bottom w:val="nil"/>
              <w:right w:val="nil"/>
            </w:tcBorders>
            <w:shd w:val="clear" w:color="auto" w:fill="auto"/>
            <w:noWrap/>
            <w:hideMark/>
          </w:tcPr>
          <w:p w14:paraId="3330791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77,55</w:t>
            </w:r>
          </w:p>
        </w:tc>
        <w:tc>
          <w:tcPr>
            <w:tcW w:w="330" w:type="pct"/>
            <w:tcBorders>
              <w:top w:val="nil"/>
              <w:left w:val="nil"/>
              <w:bottom w:val="nil"/>
              <w:right w:val="nil"/>
            </w:tcBorders>
            <w:shd w:val="clear" w:color="auto" w:fill="auto"/>
            <w:noWrap/>
            <w:hideMark/>
          </w:tcPr>
          <w:p w14:paraId="65A1C2B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9327BDA" w14:textId="77777777" w:rsidTr="00FD053A">
        <w:trPr>
          <w:trHeight w:val="240"/>
        </w:trPr>
        <w:tc>
          <w:tcPr>
            <w:tcW w:w="209" w:type="pct"/>
            <w:tcBorders>
              <w:top w:val="nil"/>
              <w:left w:val="nil"/>
              <w:bottom w:val="nil"/>
              <w:right w:val="nil"/>
            </w:tcBorders>
            <w:shd w:val="clear" w:color="auto" w:fill="auto"/>
            <w:hideMark/>
          </w:tcPr>
          <w:p w14:paraId="6A5F6FB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6522</w:t>
            </w:r>
          </w:p>
        </w:tc>
        <w:tc>
          <w:tcPr>
            <w:tcW w:w="1727" w:type="pct"/>
            <w:tcBorders>
              <w:top w:val="nil"/>
              <w:left w:val="nil"/>
              <w:bottom w:val="nil"/>
              <w:right w:val="nil"/>
            </w:tcBorders>
            <w:shd w:val="clear" w:color="auto" w:fill="auto"/>
            <w:vAlign w:val="center"/>
            <w:hideMark/>
          </w:tcPr>
          <w:p w14:paraId="6A4CBB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vodnog gospodarstva</w:t>
            </w:r>
          </w:p>
        </w:tc>
        <w:tc>
          <w:tcPr>
            <w:tcW w:w="762" w:type="pct"/>
            <w:tcBorders>
              <w:top w:val="nil"/>
              <w:left w:val="nil"/>
              <w:bottom w:val="nil"/>
              <w:right w:val="nil"/>
            </w:tcBorders>
            <w:shd w:val="clear" w:color="auto" w:fill="auto"/>
            <w:noWrap/>
            <w:hideMark/>
          </w:tcPr>
          <w:p w14:paraId="1CBA8FA8"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64</w:t>
            </w:r>
          </w:p>
        </w:tc>
        <w:tc>
          <w:tcPr>
            <w:tcW w:w="694" w:type="pct"/>
            <w:tcBorders>
              <w:top w:val="nil"/>
              <w:left w:val="nil"/>
              <w:bottom w:val="nil"/>
              <w:right w:val="nil"/>
            </w:tcBorders>
            <w:shd w:val="clear" w:color="auto" w:fill="auto"/>
            <w:noWrap/>
            <w:hideMark/>
          </w:tcPr>
          <w:p w14:paraId="3C25DE39"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3CB016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E01BE4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17,41</w:t>
            </w:r>
          </w:p>
        </w:tc>
        <w:tc>
          <w:tcPr>
            <w:tcW w:w="330" w:type="pct"/>
            <w:tcBorders>
              <w:top w:val="nil"/>
              <w:left w:val="nil"/>
              <w:bottom w:val="nil"/>
              <w:right w:val="nil"/>
            </w:tcBorders>
            <w:shd w:val="clear" w:color="auto" w:fill="auto"/>
            <w:noWrap/>
            <w:hideMark/>
          </w:tcPr>
          <w:p w14:paraId="53EEBA2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27,17</w:t>
            </w:r>
          </w:p>
        </w:tc>
        <w:tc>
          <w:tcPr>
            <w:tcW w:w="330" w:type="pct"/>
            <w:tcBorders>
              <w:top w:val="nil"/>
              <w:left w:val="nil"/>
              <w:bottom w:val="nil"/>
              <w:right w:val="nil"/>
            </w:tcBorders>
            <w:shd w:val="clear" w:color="auto" w:fill="auto"/>
            <w:noWrap/>
            <w:hideMark/>
          </w:tcPr>
          <w:p w14:paraId="086797A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4D04ED8" w14:textId="77777777" w:rsidTr="00FD053A">
        <w:trPr>
          <w:trHeight w:val="240"/>
        </w:trPr>
        <w:tc>
          <w:tcPr>
            <w:tcW w:w="209" w:type="pct"/>
            <w:tcBorders>
              <w:top w:val="nil"/>
              <w:left w:val="nil"/>
              <w:bottom w:val="nil"/>
              <w:right w:val="nil"/>
            </w:tcBorders>
            <w:shd w:val="clear" w:color="auto" w:fill="auto"/>
            <w:hideMark/>
          </w:tcPr>
          <w:p w14:paraId="70C60F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6524</w:t>
            </w:r>
          </w:p>
        </w:tc>
        <w:tc>
          <w:tcPr>
            <w:tcW w:w="1727" w:type="pct"/>
            <w:tcBorders>
              <w:top w:val="nil"/>
              <w:left w:val="nil"/>
              <w:bottom w:val="nil"/>
              <w:right w:val="nil"/>
            </w:tcBorders>
            <w:shd w:val="clear" w:color="auto" w:fill="auto"/>
            <w:vAlign w:val="center"/>
            <w:hideMark/>
          </w:tcPr>
          <w:p w14:paraId="795D8D4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za šume</w:t>
            </w:r>
          </w:p>
        </w:tc>
        <w:tc>
          <w:tcPr>
            <w:tcW w:w="762" w:type="pct"/>
            <w:tcBorders>
              <w:top w:val="nil"/>
              <w:left w:val="nil"/>
              <w:bottom w:val="nil"/>
              <w:right w:val="nil"/>
            </w:tcBorders>
            <w:shd w:val="clear" w:color="auto" w:fill="auto"/>
            <w:noWrap/>
            <w:hideMark/>
          </w:tcPr>
          <w:p w14:paraId="1501ADA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260.660</w:t>
            </w:r>
          </w:p>
        </w:tc>
        <w:tc>
          <w:tcPr>
            <w:tcW w:w="694" w:type="pct"/>
            <w:tcBorders>
              <w:top w:val="nil"/>
              <w:left w:val="nil"/>
              <w:bottom w:val="nil"/>
              <w:right w:val="nil"/>
            </w:tcBorders>
            <w:shd w:val="clear" w:color="auto" w:fill="auto"/>
            <w:noWrap/>
            <w:hideMark/>
          </w:tcPr>
          <w:p w14:paraId="7C6F461D"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3E1C90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7EB2E7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202.596,02</w:t>
            </w:r>
          </w:p>
        </w:tc>
        <w:tc>
          <w:tcPr>
            <w:tcW w:w="330" w:type="pct"/>
            <w:tcBorders>
              <w:top w:val="nil"/>
              <w:left w:val="nil"/>
              <w:bottom w:val="nil"/>
              <w:right w:val="nil"/>
            </w:tcBorders>
            <w:shd w:val="clear" w:color="auto" w:fill="auto"/>
            <w:noWrap/>
            <w:hideMark/>
          </w:tcPr>
          <w:p w14:paraId="3462B2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77,72</w:t>
            </w:r>
          </w:p>
        </w:tc>
        <w:tc>
          <w:tcPr>
            <w:tcW w:w="330" w:type="pct"/>
            <w:tcBorders>
              <w:top w:val="nil"/>
              <w:left w:val="nil"/>
              <w:bottom w:val="nil"/>
              <w:right w:val="nil"/>
            </w:tcBorders>
            <w:shd w:val="clear" w:color="auto" w:fill="auto"/>
            <w:noWrap/>
            <w:hideMark/>
          </w:tcPr>
          <w:p w14:paraId="496B4F5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F312854" w14:textId="77777777" w:rsidTr="00FD053A">
        <w:trPr>
          <w:trHeight w:val="240"/>
        </w:trPr>
        <w:tc>
          <w:tcPr>
            <w:tcW w:w="209" w:type="pct"/>
            <w:tcBorders>
              <w:top w:val="nil"/>
              <w:left w:val="nil"/>
              <w:bottom w:val="nil"/>
              <w:right w:val="nil"/>
            </w:tcBorders>
            <w:shd w:val="clear" w:color="auto" w:fill="auto"/>
            <w:hideMark/>
          </w:tcPr>
          <w:p w14:paraId="366D86D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6526</w:t>
            </w:r>
          </w:p>
        </w:tc>
        <w:tc>
          <w:tcPr>
            <w:tcW w:w="1727" w:type="pct"/>
            <w:tcBorders>
              <w:top w:val="nil"/>
              <w:left w:val="nil"/>
              <w:bottom w:val="nil"/>
              <w:right w:val="nil"/>
            </w:tcBorders>
            <w:shd w:val="clear" w:color="auto" w:fill="auto"/>
            <w:vAlign w:val="center"/>
            <w:hideMark/>
          </w:tcPr>
          <w:p w14:paraId="22D9CB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prihodi</w:t>
            </w:r>
          </w:p>
        </w:tc>
        <w:tc>
          <w:tcPr>
            <w:tcW w:w="762" w:type="pct"/>
            <w:tcBorders>
              <w:top w:val="nil"/>
              <w:left w:val="nil"/>
              <w:bottom w:val="nil"/>
              <w:right w:val="nil"/>
            </w:tcBorders>
            <w:shd w:val="clear" w:color="auto" w:fill="auto"/>
            <w:noWrap/>
            <w:hideMark/>
          </w:tcPr>
          <w:p w14:paraId="18593ED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577</w:t>
            </w:r>
          </w:p>
        </w:tc>
        <w:tc>
          <w:tcPr>
            <w:tcW w:w="694" w:type="pct"/>
            <w:tcBorders>
              <w:top w:val="nil"/>
              <w:left w:val="nil"/>
              <w:bottom w:val="nil"/>
              <w:right w:val="nil"/>
            </w:tcBorders>
            <w:shd w:val="clear" w:color="auto" w:fill="auto"/>
            <w:noWrap/>
            <w:hideMark/>
          </w:tcPr>
          <w:p w14:paraId="32CC66D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693254B"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60A95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30,00</w:t>
            </w:r>
          </w:p>
        </w:tc>
        <w:tc>
          <w:tcPr>
            <w:tcW w:w="330" w:type="pct"/>
            <w:tcBorders>
              <w:top w:val="nil"/>
              <w:left w:val="nil"/>
              <w:bottom w:val="nil"/>
              <w:right w:val="nil"/>
            </w:tcBorders>
            <w:shd w:val="clear" w:color="auto" w:fill="auto"/>
            <w:noWrap/>
            <w:hideMark/>
          </w:tcPr>
          <w:p w14:paraId="4F160E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w:t>
            </w:r>
          </w:p>
        </w:tc>
        <w:tc>
          <w:tcPr>
            <w:tcW w:w="330" w:type="pct"/>
            <w:tcBorders>
              <w:top w:val="nil"/>
              <w:left w:val="nil"/>
              <w:bottom w:val="nil"/>
              <w:right w:val="nil"/>
            </w:tcBorders>
            <w:shd w:val="clear" w:color="auto" w:fill="auto"/>
            <w:noWrap/>
            <w:hideMark/>
          </w:tcPr>
          <w:p w14:paraId="1C37AE94"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ACF9A6B" w14:textId="77777777" w:rsidTr="00FD053A">
        <w:trPr>
          <w:trHeight w:val="240"/>
        </w:trPr>
        <w:tc>
          <w:tcPr>
            <w:tcW w:w="209" w:type="pct"/>
            <w:tcBorders>
              <w:top w:val="nil"/>
              <w:left w:val="nil"/>
              <w:bottom w:val="nil"/>
              <w:right w:val="nil"/>
            </w:tcBorders>
            <w:shd w:val="clear" w:color="auto" w:fill="auto"/>
            <w:noWrap/>
            <w:hideMark/>
          </w:tcPr>
          <w:p w14:paraId="3BE4D9B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w:t>
            </w:r>
          </w:p>
        </w:tc>
        <w:tc>
          <w:tcPr>
            <w:tcW w:w="1727" w:type="pct"/>
            <w:tcBorders>
              <w:top w:val="nil"/>
              <w:left w:val="nil"/>
              <w:bottom w:val="nil"/>
              <w:right w:val="nil"/>
            </w:tcBorders>
            <w:shd w:val="clear" w:color="auto" w:fill="auto"/>
            <w:noWrap/>
            <w:hideMark/>
          </w:tcPr>
          <w:p w14:paraId="5580E1A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Komunalni doprinosi i naknade</w:t>
            </w:r>
          </w:p>
        </w:tc>
        <w:tc>
          <w:tcPr>
            <w:tcW w:w="762" w:type="pct"/>
            <w:tcBorders>
              <w:top w:val="nil"/>
              <w:left w:val="nil"/>
              <w:bottom w:val="nil"/>
              <w:right w:val="nil"/>
            </w:tcBorders>
            <w:shd w:val="clear" w:color="auto" w:fill="auto"/>
            <w:noWrap/>
            <w:hideMark/>
          </w:tcPr>
          <w:p w14:paraId="4C5C8E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29.460</w:t>
            </w:r>
          </w:p>
        </w:tc>
        <w:tc>
          <w:tcPr>
            <w:tcW w:w="694" w:type="pct"/>
            <w:tcBorders>
              <w:top w:val="nil"/>
              <w:left w:val="nil"/>
              <w:bottom w:val="nil"/>
              <w:right w:val="nil"/>
            </w:tcBorders>
            <w:shd w:val="clear" w:color="auto" w:fill="auto"/>
            <w:noWrap/>
            <w:hideMark/>
          </w:tcPr>
          <w:p w14:paraId="15C20A7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017981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431D0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26.057,51</w:t>
            </w:r>
          </w:p>
        </w:tc>
        <w:tc>
          <w:tcPr>
            <w:tcW w:w="330" w:type="pct"/>
            <w:tcBorders>
              <w:top w:val="nil"/>
              <w:left w:val="nil"/>
              <w:bottom w:val="nil"/>
              <w:right w:val="nil"/>
            </w:tcBorders>
            <w:shd w:val="clear" w:color="auto" w:fill="auto"/>
            <w:noWrap/>
            <w:hideMark/>
          </w:tcPr>
          <w:p w14:paraId="761939F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88,45</w:t>
            </w:r>
          </w:p>
        </w:tc>
        <w:tc>
          <w:tcPr>
            <w:tcW w:w="330" w:type="pct"/>
            <w:tcBorders>
              <w:top w:val="nil"/>
              <w:left w:val="nil"/>
              <w:bottom w:val="nil"/>
              <w:right w:val="nil"/>
            </w:tcBorders>
            <w:shd w:val="clear" w:color="auto" w:fill="auto"/>
            <w:noWrap/>
            <w:hideMark/>
          </w:tcPr>
          <w:p w14:paraId="40D15C5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F3ABE0C" w14:textId="77777777" w:rsidTr="00FD053A">
        <w:trPr>
          <w:trHeight w:val="240"/>
        </w:trPr>
        <w:tc>
          <w:tcPr>
            <w:tcW w:w="209" w:type="pct"/>
            <w:tcBorders>
              <w:top w:val="nil"/>
              <w:left w:val="nil"/>
              <w:bottom w:val="nil"/>
              <w:right w:val="nil"/>
            </w:tcBorders>
            <w:shd w:val="clear" w:color="auto" w:fill="auto"/>
            <w:hideMark/>
          </w:tcPr>
          <w:p w14:paraId="4963D2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6531</w:t>
            </w:r>
          </w:p>
        </w:tc>
        <w:tc>
          <w:tcPr>
            <w:tcW w:w="1727" w:type="pct"/>
            <w:tcBorders>
              <w:top w:val="nil"/>
              <w:left w:val="nil"/>
              <w:bottom w:val="nil"/>
              <w:right w:val="nil"/>
            </w:tcBorders>
            <w:shd w:val="clear" w:color="auto" w:fill="auto"/>
            <w:vAlign w:val="center"/>
            <w:hideMark/>
          </w:tcPr>
          <w:p w14:paraId="1590BF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Komunalni doprinosi</w:t>
            </w:r>
          </w:p>
        </w:tc>
        <w:tc>
          <w:tcPr>
            <w:tcW w:w="762" w:type="pct"/>
            <w:tcBorders>
              <w:top w:val="nil"/>
              <w:left w:val="nil"/>
              <w:bottom w:val="nil"/>
              <w:right w:val="nil"/>
            </w:tcBorders>
            <w:shd w:val="clear" w:color="auto" w:fill="auto"/>
            <w:noWrap/>
            <w:hideMark/>
          </w:tcPr>
          <w:p w14:paraId="6D10EEF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644</w:t>
            </w:r>
          </w:p>
        </w:tc>
        <w:tc>
          <w:tcPr>
            <w:tcW w:w="694" w:type="pct"/>
            <w:tcBorders>
              <w:top w:val="nil"/>
              <w:left w:val="nil"/>
              <w:bottom w:val="nil"/>
              <w:right w:val="nil"/>
            </w:tcBorders>
            <w:shd w:val="clear" w:color="auto" w:fill="auto"/>
            <w:noWrap/>
            <w:hideMark/>
          </w:tcPr>
          <w:p w14:paraId="3DAB7D46"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6F1CBA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51ED51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259,12</w:t>
            </w:r>
          </w:p>
        </w:tc>
        <w:tc>
          <w:tcPr>
            <w:tcW w:w="330" w:type="pct"/>
            <w:tcBorders>
              <w:top w:val="nil"/>
              <w:left w:val="nil"/>
              <w:bottom w:val="nil"/>
              <w:right w:val="nil"/>
            </w:tcBorders>
            <w:shd w:val="clear" w:color="auto" w:fill="auto"/>
            <w:noWrap/>
            <w:hideMark/>
          </w:tcPr>
          <w:p w14:paraId="7AE1539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40,27</w:t>
            </w:r>
          </w:p>
        </w:tc>
        <w:tc>
          <w:tcPr>
            <w:tcW w:w="330" w:type="pct"/>
            <w:tcBorders>
              <w:top w:val="nil"/>
              <w:left w:val="nil"/>
              <w:bottom w:val="nil"/>
              <w:right w:val="nil"/>
            </w:tcBorders>
            <w:shd w:val="clear" w:color="auto" w:fill="auto"/>
            <w:noWrap/>
            <w:hideMark/>
          </w:tcPr>
          <w:p w14:paraId="3150438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2987CEC" w14:textId="77777777" w:rsidTr="00FD053A">
        <w:trPr>
          <w:trHeight w:val="240"/>
        </w:trPr>
        <w:tc>
          <w:tcPr>
            <w:tcW w:w="209" w:type="pct"/>
            <w:tcBorders>
              <w:top w:val="nil"/>
              <w:left w:val="nil"/>
              <w:bottom w:val="nil"/>
              <w:right w:val="nil"/>
            </w:tcBorders>
            <w:shd w:val="clear" w:color="auto" w:fill="auto"/>
            <w:hideMark/>
          </w:tcPr>
          <w:p w14:paraId="3B99BAC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6532</w:t>
            </w:r>
          </w:p>
        </w:tc>
        <w:tc>
          <w:tcPr>
            <w:tcW w:w="1727" w:type="pct"/>
            <w:tcBorders>
              <w:top w:val="nil"/>
              <w:left w:val="nil"/>
              <w:bottom w:val="nil"/>
              <w:right w:val="nil"/>
            </w:tcBorders>
            <w:shd w:val="clear" w:color="auto" w:fill="auto"/>
            <w:vAlign w:val="center"/>
            <w:hideMark/>
          </w:tcPr>
          <w:p w14:paraId="13A0792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Komunalne naknade</w:t>
            </w:r>
          </w:p>
        </w:tc>
        <w:tc>
          <w:tcPr>
            <w:tcW w:w="762" w:type="pct"/>
            <w:tcBorders>
              <w:top w:val="nil"/>
              <w:left w:val="nil"/>
              <w:bottom w:val="nil"/>
              <w:right w:val="nil"/>
            </w:tcBorders>
            <w:shd w:val="clear" w:color="auto" w:fill="auto"/>
            <w:noWrap/>
            <w:hideMark/>
          </w:tcPr>
          <w:p w14:paraId="0E53D05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28.816</w:t>
            </w:r>
          </w:p>
        </w:tc>
        <w:tc>
          <w:tcPr>
            <w:tcW w:w="694" w:type="pct"/>
            <w:tcBorders>
              <w:top w:val="nil"/>
              <w:left w:val="nil"/>
              <w:bottom w:val="nil"/>
              <w:right w:val="nil"/>
            </w:tcBorders>
            <w:shd w:val="clear" w:color="auto" w:fill="auto"/>
            <w:noWrap/>
            <w:hideMark/>
          </w:tcPr>
          <w:p w14:paraId="406C5BE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80F16B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5E679B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25.798,39</w:t>
            </w:r>
          </w:p>
        </w:tc>
        <w:tc>
          <w:tcPr>
            <w:tcW w:w="330" w:type="pct"/>
            <w:tcBorders>
              <w:top w:val="nil"/>
              <w:left w:val="nil"/>
              <w:bottom w:val="nil"/>
              <w:right w:val="nil"/>
            </w:tcBorders>
            <w:shd w:val="clear" w:color="auto" w:fill="auto"/>
            <w:noWrap/>
            <w:hideMark/>
          </w:tcPr>
          <w:p w14:paraId="45D82D2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89,53</w:t>
            </w:r>
          </w:p>
        </w:tc>
        <w:tc>
          <w:tcPr>
            <w:tcW w:w="330" w:type="pct"/>
            <w:tcBorders>
              <w:top w:val="nil"/>
              <w:left w:val="nil"/>
              <w:bottom w:val="nil"/>
              <w:right w:val="nil"/>
            </w:tcBorders>
            <w:shd w:val="clear" w:color="auto" w:fill="auto"/>
            <w:noWrap/>
            <w:hideMark/>
          </w:tcPr>
          <w:p w14:paraId="114942E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68AC1CB" w14:textId="77777777" w:rsidTr="00FD053A">
        <w:trPr>
          <w:trHeight w:val="240"/>
        </w:trPr>
        <w:tc>
          <w:tcPr>
            <w:tcW w:w="209" w:type="pct"/>
            <w:tcBorders>
              <w:top w:val="nil"/>
              <w:left w:val="nil"/>
              <w:bottom w:val="nil"/>
              <w:right w:val="nil"/>
            </w:tcBorders>
            <w:shd w:val="clear" w:color="000000" w:fill="BFBFBF"/>
            <w:noWrap/>
            <w:hideMark/>
          </w:tcPr>
          <w:p w14:paraId="6EFD3DE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w:t>
            </w:r>
          </w:p>
        </w:tc>
        <w:tc>
          <w:tcPr>
            <w:tcW w:w="1727" w:type="pct"/>
            <w:tcBorders>
              <w:top w:val="nil"/>
              <w:left w:val="nil"/>
              <w:bottom w:val="nil"/>
              <w:right w:val="nil"/>
            </w:tcBorders>
            <w:shd w:val="clear" w:color="000000" w:fill="BFBFBF"/>
            <w:noWrap/>
            <w:hideMark/>
          </w:tcPr>
          <w:p w14:paraId="043BB9E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KAZNE, UPRAVNE MJERE I OSTALI PRIHODI</w:t>
            </w:r>
          </w:p>
        </w:tc>
        <w:tc>
          <w:tcPr>
            <w:tcW w:w="762" w:type="pct"/>
            <w:tcBorders>
              <w:top w:val="nil"/>
              <w:left w:val="nil"/>
              <w:bottom w:val="nil"/>
              <w:right w:val="nil"/>
            </w:tcBorders>
            <w:shd w:val="clear" w:color="000000" w:fill="BFBFBF"/>
            <w:noWrap/>
            <w:hideMark/>
          </w:tcPr>
          <w:p w14:paraId="0257B2C1"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986</w:t>
            </w:r>
          </w:p>
        </w:tc>
        <w:tc>
          <w:tcPr>
            <w:tcW w:w="694" w:type="pct"/>
            <w:tcBorders>
              <w:top w:val="nil"/>
              <w:left w:val="nil"/>
              <w:bottom w:val="nil"/>
              <w:right w:val="nil"/>
            </w:tcBorders>
            <w:shd w:val="clear" w:color="000000" w:fill="BFBFBF"/>
            <w:noWrap/>
            <w:hideMark/>
          </w:tcPr>
          <w:p w14:paraId="797155C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265,00</w:t>
            </w:r>
          </w:p>
        </w:tc>
        <w:tc>
          <w:tcPr>
            <w:tcW w:w="474" w:type="pct"/>
            <w:tcBorders>
              <w:top w:val="nil"/>
              <w:left w:val="nil"/>
              <w:bottom w:val="nil"/>
              <w:right w:val="nil"/>
            </w:tcBorders>
            <w:shd w:val="clear" w:color="000000" w:fill="BFBFBF"/>
            <w:noWrap/>
            <w:hideMark/>
          </w:tcPr>
          <w:p w14:paraId="0BF5827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265,00</w:t>
            </w:r>
          </w:p>
        </w:tc>
        <w:tc>
          <w:tcPr>
            <w:tcW w:w="474" w:type="pct"/>
            <w:tcBorders>
              <w:top w:val="nil"/>
              <w:left w:val="nil"/>
              <w:bottom w:val="nil"/>
              <w:right w:val="nil"/>
            </w:tcBorders>
            <w:shd w:val="clear" w:color="000000" w:fill="BFBFBF"/>
            <w:noWrap/>
            <w:hideMark/>
          </w:tcPr>
          <w:p w14:paraId="649A529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2.824,60</w:t>
            </w:r>
          </w:p>
        </w:tc>
        <w:tc>
          <w:tcPr>
            <w:tcW w:w="330" w:type="pct"/>
            <w:tcBorders>
              <w:top w:val="nil"/>
              <w:left w:val="nil"/>
              <w:bottom w:val="nil"/>
              <w:right w:val="nil"/>
            </w:tcBorders>
            <w:shd w:val="clear" w:color="000000" w:fill="BFBFBF"/>
            <w:noWrap/>
            <w:hideMark/>
          </w:tcPr>
          <w:p w14:paraId="0F602CE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286,35</w:t>
            </w:r>
          </w:p>
        </w:tc>
        <w:tc>
          <w:tcPr>
            <w:tcW w:w="330" w:type="pct"/>
            <w:tcBorders>
              <w:top w:val="nil"/>
              <w:left w:val="nil"/>
              <w:bottom w:val="nil"/>
              <w:right w:val="nil"/>
            </w:tcBorders>
            <w:shd w:val="clear" w:color="000000" w:fill="BFBFBF"/>
            <w:noWrap/>
            <w:hideMark/>
          </w:tcPr>
          <w:p w14:paraId="77A7418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1065,89</w:t>
            </w:r>
          </w:p>
        </w:tc>
      </w:tr>
      <w:tr w:rsidR="00FD053A" w:rsidRPr="00FD053A" w14:paraId="2A2979C1" w14:textId="77777777" w:rsidTr="00FD053A">
        <w:trPr>
          <w:trHeight w:val="240"/>
        </w:trPr>
        <w:tc>
          <w:tcPr>
            <w:tcW w:w="209" w:type="pct"/>
            <w:tcBorders>
              <w:top w:val="nil"/>
              <w:left w:val="nil"/>
              <w:bottom w:val="nil"/>
              <w:right w:val="nil"/>
            </w:tcBorders>
            <w:shd w:val="clear" w:color="auto" w:fill="auto"/>
            <w:noWrap/>
            <w:hideMark/>
          </w:tcPr>
          <w:p w14:paraId="7439877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681</w:t>
            </w:r>
          </w:p>
        </w:tc>
        <w:tc>
          <w:tcPr>
            <w:tcW w:w="1727" w:type="pct"/>
            <w:tcBorders>
              <w:top w:val="nil"/>
              <w:left w:val="nil"/>
              <w:bottom w:val="nil"/>
              <w:right w:val="nil"/>
            </w:tcBorders>
            <w:shd w:val="clear" w:color="auto" w:fill="auto"/>
            <w:vAlign w:val="center"/>
            <w:hideMark/>
          </w:tcPr>
          <w:p w14:paraId="5E0E26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Kazne i upravne mjere </w:t>
            </w:r>
          </w:p>
        </w:tc>
        <w:tc>
          <w:tcPr>
            <w:tcW w:w="762" w:type="pct"/>
            <w:tcBorders>
              <w:top w:val="nil"/>
              <w:left w:val="nil"/>
              <w:bottom w:val="nil"/>
              <w:right w:val="nil"/>
            </w:tcBorders>
            <w:shd w:val="clear" w:color="auto" w:fill="auto"/>
            <w:noWrap/>
            <w:hideMark/>
          </w:tcPr>
          <w:p w14:paraId="5FE9350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33</w:t>
            </w:r>
          </w:p>
        </w:tc>
        <w:tc>
          <w:tcPr>
            <w:tcW w:w="694" w:type="pct"/>
            <w:tcBorders>
              <w:top w:val="nil"/>
              <w:left w:val="nil"/>
              <w:bottom w:val="nil"/>
              <w:right w:val="nil"/>
            </w:tcBorders>
            <w:shd w:val="clear" w:color="auto" w:fill="auto"/>
            <w:noWrap/>
            <w:hideMark/>
          </w:tcPr>
          <w:p w14:paraId="10A33C09"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142E27C"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DF7983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1.718,75</w:t>
            </w:r>
          </w:p>
        </w:tc>
        <w:tc>
          <w:tcPr>
            <w:tcW w:w="330" w:type="pct"/>
            <w:tcBorders>
              <w:top w:val="nil"/>
              <w:left w:val="nil"/>
              <w:bottom w:val="nil"/>
              <w:right w:val="nil"/>
            </w:tcBorders>
            <w:shd w:val="clear" w:color="auto" w:fill="auto"/>
            <w:noWrap/>
            <w:hideMark/>
          </w:tcPr>
          <w:p w14:paraId="7E9883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5179,97</w:t>
            </w:r>
          </w:p>
        </w:tc>
        <w:tc>
          <w:tcPr>
            <w:tcW w:w="330" w:type="pct"/>
            <w:tcBorders>
              <w:top w:val="nil"/>
              <w:left w:val="nil"/>
              <w:bottom w:val="nil"/>
              <w:right w:val="nil"/>
            </w:tcBorders>
            <w:shd w:val="clear" w:color="auto" w:fill="auto"/>
            <w:noWrap/>
            <w:hideMark/>
          </w:tcPr>
          <w:p w14:paraId="3BFE69B1"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87C4EFE" w14:textId="77777777" w:rsidTr="00FD053A">
        <w:trPr>
          <w:trHeight w:val="240"/>
        </w:trPr>
        <w:tc>
          <w:tcPr>
            <w:tcW w:w="209" w:type="pct"/>
            <w:tcBorders>
              <w:top w:val="nil"/>
              <w:left w:val="nil"/>
              <w:bottom w:val="nil"/>
              <w:right w:val="nil"/>
            </w:tcBorders>
            <w:shd w:val="clear" w:color="auto" w:fill="auto"/>
            <w:hideMark/>
          </w:tcPr>
          <w:p w14:paraId="14309B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6819</w:t>
            </w:r>
          </w:p>
        </w:tc>
        <w:tc>
          <w:tcPr>
            <w:tcW w:w="1727" w:type="pct"/>
            <w:tcBorders>
              <w:top w:val="nil"/>
              <w:left w:val="nil"/>
              <w:bottom w:val="nil"/>
              <w:right w:val="nil"/>
            </w:tcBorders>
            <w:shd w:val="clear" w:color="auto" w:fill="auto"/>
            <w:vAlign w:val="center"/>
            <w:hideMark/>
          </w:tcPr>
          <w:p w14:paraId="27C6CA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kazne</w:t>
            </w:r>
          </w:p>
        </w:tc>
        <w:tc>
          <w:tcPr>
            <w:tcW w:w="762" w:type="pct"/>
            <w:tcBorders>
              <w:top w:val="nil"/>
              <w:left w:val="nil"/>
              <w:bottom w:val="nil"/>
              <w:right w:val="nil"/>
            </w:tcBorders>
            <w:shd w:val="clear" w:color="auto" w:fill="auto"/>
            <w:noWrap/>
            <w:hideMark/>
          </w:tcPr>
          <w:p w14:paraId="105D567C"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33</w:t>
            </w:r>
          </w:p>
        </w:tc>
        <w:tc>
          <w:tcPr>
            <w:tcW w:w="694" w:type="pct"/>
            <w:tcBorders>
              <w:top w:val="nil"/>
              <w:left w:val="nil"/>
              <w:bottom w:val="nil"/>
              <w:right w:val="nil"/>
            </w:tcBorders>
            <w:shd w:val="clear" w:color="auto" w:fill="auto"/>
            <w:noWrap/>
            <w:hideMark/>
          </w:tcPr>
          <w:p w14:paraId="67CB9D0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952ED8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D70314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1.718,75</w:t>
            </w:r>
          </w:p>
        </w:tc>
        <w:tc>
          <w:tcPr>
            <w:tcW w:w="330" w:type="pct"/>
            <w:tcBorders>
              <w:top w:val="nil"/>
              <w:left w:val="nil"/>
              <w:bottom w:val="nil"/>
              <w:right w:val="nil"/>
            </w:tcBorders>
            <w:shd w:val="clear" w:color="auto" w:fill="auto"/>
            <w:noWrap/>
            <w:hideMark/>
          </w:tcPr>
          <w:p w14:paraId="641F890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5179,97</w:t>
            </w:r>
          </w:p>
        </w:tc>
        <w:tc>
          <w:tcPr>
            <w:tcW w:w="330" w:type="pct"/>
            <w:tcBorders>
              <w:top w:val="nil"/>
              <w:left w:val="nil"/>
              <w:bottom w:val="nil"/>
              <w:right w:val="nil"/>
            </w:tcBorders>
            <w:shd w:val="clear" w:color="auto" w:fill="auto"/>
            <w:noWrap/>
            <w:hideMark/>
          </w:tcPr>
          <w:p w14:paraId="28D96EC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0BC0ACB" w14:textId="77777777" w:rsidTr="00FD053A">
        <w:trPr>
          <w:trHeight w:val="240"/>
        </w:trPr>
        <w:tc>
          <w:tcPr>
            <w:tcW w:w="209" w:type="pct"/>
            <w:tcBorders>
              <w:top w:val="nil"/>
              <w:left w:val="nil"/>
              <w:bottom w:val="nil"/>
              <w:right w:val="nil"/>
            </w:tcBorders>
            <w:shd w:val="clear" w:color="auto" w:fill="auto"/>
            <w:noWrap/>
            <w:hideMark/>
          </w:tcPr>
          <w:p w14:paraId="13EF39A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683</w:t>
            </w:r>
          </w:p>
        </w:tc>
        <w:tc>
          <w:tcPr>
            <w:tcW w:w="1727" w:type="pct"/>
            <w:tcBorders>
              <w:top w:val="nil"/>
              <w:left w:val="nil"/>
              <w:bottom w:val="nil"/>
              <w:right w:val="nil"/>
            </w:tcBorders>
            <w:shd w:val="clear" w:color="auto" w:fill="auto"/>
            <w:noWrap/>
            <w:hideMark/>
          </w:tcPr>
          <w:p w14:paraId="5B84355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w:t>
            </w:r>
          </w:p>
        </w:tc>
        <w:tc>
          <w:tcPr>
            <w:tcW w:w="762" w:type="pct"/>
            <w:tcBorders>
              <w:top w:val="nil"/>
              <w:left w:val="nil"/>
              <w:bottom w:val="nil"/>
              <w:right w:val="nil"/>
            </w:tcBorders>
            <w:shd w:val="clear" w:color="auto" w:fill="auto"/>
            <w:noWrap/>
            <w:hideMark/>
          </w:tcPr>
          <w:p w14:paraId="79FEBA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953</w:t>
            </w:r>
          </w:p>
        </w:tc>
        <w:tc>
          <w:tcPr>
            <w:tcW w:w="694" w:type="pct"/>
            <w:tcBorders>
              <w:top w:val="nil"/>
              <w:left w:val="nil"/>
              <w:bottom w:val="nil"/>
              <w:right w:val="nil"/>
            </w:tcBorders>
            <w:shd w:val="clear" w:color="auto" w:fill="auto"/>
            <w:noWrap/>
            <w:hideMark/>
          </w:tcPr>
          <w:p w14:paraId="3C3432B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98AF7C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350E1A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1.105,85</w:t>
            </w:r>
          </w:p>
        </w:tc>
        <w:tc>
          <w:tcPr>
            <w:tcW w:w="330" w:type="pct"/>
            <w:tcBorders>
              <w:top w:val="nil"/>
              <w:left w:val="nil"/>
              <w:bottom w:val="nil"/>
              <w:right w:val="nil"/>
            </w:tcBorders>
            <w:shd w:val="clear" w:color="auto" w:fill="auto"/>
            <w:noWrap/>
            <w:hideMark/>
          </w:tcPr>
          <w:p w14:paraId="70ED219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116,01</w:t>
            </w:r>
          </w:p>
        </w:tc>
        <w:tc>
          <w:tcPr>
            <w:tcW w:w="330" w:type="pct"/>
            <w:tcBorders>
              <w:top w:val="nil"/>
              <w:left w:val="nil"/>
              <w:bottom w:val="nil"/>
              <w:right w:val="nil"/>
            </w:tcBorders>
            <w:shd w:val="clear" w:color="auto" w:fill="auto"/>
            <w:noWrap/>
            <w:hideMark/>
          </w:tcPr>
          <w:p w14:paraId="542DEBC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C7FD79A" w14:textId="77777777" w:rsidTr="00FD053A">
        <w:trPr>
          <w:trHeight w:val="240"/>
        </w:trPr>
        <w:tc>
          <w:tcPr>
            <w:tcW w:w="209" w:type="pct"/>
            <w:tcBorders>
              <w:top w:val="nil"/>
              <w:left w:val="nil"/>
              <w:bottom w:val="nil"/>
              <w:right w:val="nil"/>
            </w:tcBorders>
            <w:shd w:val="clear" w:color="auto" w:fill="auto"/>
            <w:hideMark/>
          </w:tcPr>
          <w:p w14:paraId="48F6AF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6831</w:t>
            </w:r>
          </w:p>
        </w:tc>
        <w:tc>
          <w:tcPr>
            <w:tcW w:w="1727" w:type="pct"/>
            <w:tcBorders>
              <w:top w:val="nil"/>
              <w:left w:val="nil"/>
              <w:bottom w:val="nil"/>
              <w:right w:val="nil"/>
            </w:tcBorders>
            <w:shd w:val="clear" w:color="auto" w:fill="auto"/>
            <w:vAlign w:val="center"/>
            <w:hideMark/>
          </w:tcPr>
          <w:p w14:paraId="3AC1B78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w:t>
            </w:r>
          </w:p>
        </w:tc>
        <w:tc>
          <w:tcPr>
            <w:tcW w:w="762" w:type="pct"/>
            <w:tcBorders>
              <w:top w:val="nil"/>
              <w:left w:val="nil"/>
              <w:bottom w:val="nil"/>
              <w:right w:val="nil"/>
            </w:tcBorders>
            <w:shd w:val="clear" w:color="auto" w:fill="auto"/>
            <w:noWrap/>
            <w:hideMark/>
          </w:tcPr>
          <w:p w14:paraId="34AA029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953</w:t>
            </w:r>
          </w:p>
        </w:tc>
        <w:tc>
          <w:tcPr>
            <w:tcW w:w="694" w:type="pct"/>
            <w:tcBorders>
              <w:top w:val="nil"/>
              <w:left w:val="nil"/>
              <w:bottom w:val="nil"/>
              <w:right w:val="nil"/>
            </w:tcBorders>
            <w:shd w:val="clear" w:color="auto" w:fill="auto"/>
            <w:noWrap/>
            <w:hideMark/>
          </w:tcPr>
          <w:p w14:paraId="793156A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4D7418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0F9BCA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1.105,85</w:t>
            </w:r>
          </w:p>
        </w:tc>
        <w:tc>
          <w:tcPr>
            <w:tcW w:w="330" w:type="pct"/>
            <w:tcBorders>
              <w:top w:val="nil"/>
              <w:left w:val="nil"/>
              <w:bottom w:val="nil"/>
              <w:right w:val="nil"/>
            </w:tcBorders>
            <w:shd w:val="clear" w:color="auto" w:fill="auto"/>
            <w:noWrap/>
            <w:hideMark/>
          </w:tcPr>
          <w:p w14:paraId="07C7EA3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116,01</w:t>
            </w:r>
          </w:p>
        </w:tc>
        <w:tc>
          <w:tcPr>
            <w:tcW w:w="330" w:type="pct"/>
            <w:tcBorders>
              <w:top w:val="nil"/>
              <w:left w:val="nil"/>
              <w:bottom w:val="nil"/>
              <w:right w:val="nil"/>
            </w:tcBorders>
            <w:shd w:val="clear" w:color="auto" w:fill="auto"/>
            <w:noWrap/>
            <w:hideMark/>
          </w:tcPr>
          <w:p w14:paraId="1B71817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386C10E" w14:textId="77777777" w:rsidTr="00FD053A">
        <w:trPr>
          <w:trHeight w:val="240"/>
        </w:trPr>
        <w:tc>
          <w:tcPr>
            <w:tcW w:w="209" w:type="pct"/>
            <w:tcBorders>
              <w:top w:val="nil"/>
              <w:left w:val="nil"/>
              <w:bottom w:val="nil"/>
              <w:right w:val="nil"/>
            </w:tcBorders>
            <w:shd w:val="clear" w:color="000000" w:fill="BFBFBF"/>
            <w:noWrap/>
            <w:hideMark/>
          </w:tcPr>
          <w:p w14:paraId="7F7F27B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w:t>
            </w:r>
          </w:p>
        </w:tc>
        <w:tc>
          <w:tcPr>
            <w:tcW w:w="1727" w:type="pct"/>
            <w:tcBorders>
              <w:top w:val="nil"/>
              <w:left w:val="nil"/>
              <w:bottom w:val="nil"/>
              <w:right w:val="nil"/>
            </w:tcBorders>
            <w:shd w:val="clear" w:color="000000" w:fill="BFBFBF"/>
            <w:noWrap/>
            <w:hideMark/>
          </w:tcPr>
          <w:p w14:paraId="4C22936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NEFINANCIJSKE IMOVINE</w:t>
            </w:r>
          </w:p>
        </w:tc>
        <w:tc>
          <w:tcPr>
            <w:tcW w:w="762" w:type="pct"/>
            <w:tcBorders>
              <w:top w:val="nil"/>
              <w:left w:val="nil"/>
              <w:bottom w:val="nil"/>
              <w:right w:val="nil"/>
            </w:tcBorders>
            <w:shd w:val="clear" w:color="000000" w:fill="BFBFBF"/>
            <w:noWrap/>
            <w:hideMark/>
          </w:tcPr>
          <w:p w14:paraId="657CE799"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7.074</w:t>
            </w:r>
          </w:p>
        </w:tc>
        <w:tc>
          <w:tcPr>
            <w:tcW w:w="694" w:type="pct"/>
            <w:tcBorders>
              <w:top w:val="nil"/>
              <w:left w:val="nil"/>
              <w:bottom w:val="nil"/>
              <w:right w:val="nil"/>
            </w:tcBorders>
            <w:shd w:val="clear" w:color="000000" w:fill="BFBFBF"/>
            <w:noWrap/>
            <w:hideMark/>
          </w:tcPr>
          <w:p w14:paraId="03CDBFF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474" w:type="pct"/>
            <w:tcBorders>
              <w:top w:val="nil"/>
              <w:left w:val="nil"/>
              <w:bottom w:val="nil"/>
              <w:right w:val="nil"/>
            </w:tcBorders>
            <w:shd w:val="clear" w:color="000000" w:fill="BFBFBF"/>
            <w:noWrap/>
            <w:hideMark/>
          </w:tcPr>
          <w:p w14:paraId="074AF38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474" w:type="pct"/>
            <w:tcBorders>
              <w:top w:val="nil"/>
              <w:left w:val="nil"/>
              <w:bottom w:val="nil"/>
              <w:right w:val="nil"/>
            </w:tcBorders>
            <w:shd w:val="clear" w:color="000000" w:fill="BFBFBF"/>
            <w:noWrap/>
            <w:hideMark/>
          </w:tcPr>
          <w:p w14:paraId="616C3DE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39.127,18</w:t>
            </w:r>
          </w:p>
        </w:tc>
        <w:tc>
          <w:tcPr>
            <w:tcW w:w="330" w:type="pct"/>
            <w:tcBorders>
              <w:top w:val="nil"/>
              <w:left w:val="nil"/>
              <w:bottom w:val="nil"/>
              <w:right w:val="nil"/>
            </w:tcBorders>
            <w:shd w:val="clear" w:color="000000" w:fill="BFBFBF"/>
            <w:noWrap/>
            <w:hideMark/>
          </w:tcPr>
          <w:p w14:paraId="108ECC6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553,13</w:t>
            </w:r>
          </w:p>
        </w:tc>
        <w:tc>
          <w:tcPr>
            <w:tcW w:w="330" w:type="pct"/>
            <w:tcBorders>
              <w:top w:val="nil"/>
              <w:left w:val="nil"/>
              <w:bottom w:val="nil"/>
              <w:right w:val="nil"/>
            </w:tcBorders>
            <w:shd w:val="clear" w:color="000000" w:fill="BFBFBF"/>
            <w:noWrap/>
            <w:hideMark/>
          </w:tcPr>
          <w:p w14:paraId="5144B2A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111,71</w:t>
            </w:r>
          </w:p>
        </w:tc>
      </w:tr>
      <w:tr w:rsidR="00FD053A" w:rsidRPr="00FD053A" w14:paraId="70D2342F" w14:textId="77777777" w:rsidTr="00FD053A">
        <w:trPr>
          <w:trHeight w:val="480"/>
        </w:trPr>
        <w:tc>
          <w:tcPr>
            <w:tcW w:w="209" w:type="pct"/>
            <w:tcBorders>
              <w:top w:val="nil"/>
              <w:left w:val="nil"/>
              <w:bottom w:val="nil"/>
              <w:right w:val="nil"/>
            </w:tcBorders>
            <w:shd w:val="clear" w:color="000000" w:fill="BFBFBF"/>
            <w:noWrap/>
            <w:hideMark/>
          </w:tcPr>
          <w:p w14:paraId="73A910B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71</w:t>
            </w:r>
          </w:p>
        </w:tc>
        <w:tc>
          <w:tcPr>
            <w:tcW w:w="1727" w:type="pct"/>
            <w:tcBorders>
              <w:top w:val="nil"/>
              <w:left w:val="nil"/>
              <w:bottom w:val="nil"/>
              <w:right w:val="nil"/>
            </w:tcBorders>
            <w:shd w:val="clear" w:color="000000" w:fill="BFBFBF"/>
            <w:hideMark/>
          </w:tcPr>
          <w:p w14:paraId="37F4675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NEPROIZVEDENE DUGOTRAJNE  IMOVINE</w:t>
            </w:r>
          </w:p>
        </w:tc>
        <w:tc>
          <w:tcPr>
            <w:tcW w:w="762" w:type="pct"/>
            <w:tcBorders>
              <w:top w:val="nil"/>
              <w:left w:val="nil"/>
              <w:bottom w:val="nil"/>
              <w:right w:val="nil"/>
            </w:tcBorders>
            <w:shd w:val="clear" w:color="000000" w:fill="BFBFBF"/>
            <w:noWrap/>
            <w:hideMark/>
          </w:tcPr>
          <w:p w14:paraId="362D93D4"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1.936</w:t>
            </w:r>
          </w:p>
        </w:tc>
        <w:tc>
          <w:tcPr>
            <w:tcW w:w="694" w:type="pct"/>
            <w:tcBorders>
              <w:top w:val="nil"/>
              <w:left w:val="nil"/>
              <w:bottom w:val="nil"/>
              <w:right w:val="nil"/>
            </w:tcBorders>
            <w:shd w:val="clear" w:color="000000" w:fill="BFBFBF"/>
            <w:noWrap/>
            <w:hideMark/>
          </w:tcPr>
          <w:p w14:paraId="0D8D055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10.173,00</w:t>
            </w:r>
          </w:p>
        </w:tc>
        <w:tc>
          <w:tcPr>
            <w:tcW w:w="474" w:type="pct"/>
            <w:tcBorders>
              <w:top w:val="nil"/>
              <w:left w:val="nil"/>
              <w:bottom w:val="nil"/>
              <w:right w:val="nil"/>
            </w:tcBorders>
            <w:shd w:val="clear" w:color="000000" w:fill="BFBFBF"/>
            <w:noWrap/>
            <w:hideMark/>
          </w:tcPr>
          <w:p w14:paraId="7612552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10.173,00</w:t>
            </w:r>
          </w:p>
        </w:tc>
        <w:tc>
          <w:tcPr>
            <w:tcW w:w="474" w:type="pct"/>
            <w:tcBorders>
              <w:top w:val="nil"/>
              <w:left w:val="nil"/>
              <w:bottom w:val="nil"/>
              <w:right w:val="nil"/>
            </w:tcBorders>
            <w:shd w:val="clear" w:color="000000" w:fill="BFBFBF"/>
            <w:noWrap/>
            <w:hideMark/>
          </w:tcPr>
          <w:p w14:paraId="3858EF9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16.651,18</w:t>
            </w:r>
          </w:p>
        </w:tc>
        <w:tc>
          <w:tcPr>
            <w:tcW w:w="330" w:type="pct"/>
            <w:tcBorders>
              <w:top w:val="nil"/>
              <w:left w:val="nil"/>
              <w:bottom w:val="nil"/>
              <w:right w:val="nil"/>
            </w:tcBorders>
            <w:shd w:val="clear" w:color="000000" w:fill="BFBFBF"/>
            <w:noWrap/>
            <w:hideMark/>
          </w:tcPr>
          <w:p w14:paraId="46EC3F9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859,96</w:t>
            </w:r>
          </w:p>
        </w:tc>
        <w:tc>
          <w:tcPr>
            <w:tcW w:w="330" w:type="pct"/>
            <w:tcBorders>
              <w:top w:val="nil"/>
              <w:left w:val="nil"/>
              <w:bottom w:val="nil"/>
              <w:right w:val="nil"/>
            </w:tcBorders>
            <w:shd w:val="clear" w:color="000000" w:fill="BFBFBF"/>
            <w:noWrap/>
            <w:hideMark/>
          </w:tcPr>
          <w:p w14:paraId="70510FA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163,68</w:t>
            </w:r>
          </w:p>
        </w:tc>
      </w:tr>
      <w:tr w:rsidR="00FD053A" w:rsidRPr="00FD053A" w14:paraId="2704FF27" w14:textId="77777777" w:rsidTr="00FD053A">
        <w:trPr>
          <w:trHeight w:val="240"/>
        </w:trPr>
        <w:tc>
          <w:tcPr>
            <w:tcW w:w="209" w:type="pct"/>
            <w:tcBorders>
              <w:top w:val="nil"/>
              <w:left w:val="nil"/>
              <w:bottom w:val="nil"/>
              <w:right w:val="nil"/>
            </w:tcBorders>
            <w:shd w:val="clear" w:color="auto" w:fill="auto"/>
            <w:noWrap/>
            <w:hideMark/>
          </w:tcPr>
          <w:p w14:paraId="4B28EA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711</w:t>
            </w:r>
          </w:p>
        </w:tc>
        <w:tc>
          <w:tcPr>
            <w:tcW w:w="1727" w:type="pct"/>
            <w:tcBorders>
              <w:top w:val="nil"/>
              <w:left w:val="nil"/>
              <w:bottom w:val="nil"/>
              <w:right w:val="nil"/>
            </w:tcBorders>
            <w:shd w:val="clear" w:color="auto" w:fill="auto"/>
            <w:noWrap/>
            <w:hideMark/>
          </w:tcPr>
          <w:p w14:paraId="7BA7119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prodaje materijalne imovine - prirodnih bogatstava</w:t>
            </w:r>
          </w:p>
        </w:tc>
        <w:tc>
          <w:tcPr>
            <w:tcW w:w="762" w:type="pct"/>
            <w:tcBorders>
              <w:top w:val="nil"/>
              <w:left w:val="nil"/>
              <w:bottom w:val="nil"/>
              <w:right w:val="nil"/>
            </w:tcBorders>
            <w:shd w:val="clear" w:color="auto" w:fill="auto"/>
            <w:noWrap/>
            <w:hideMark/>
          </w:tcPr>
          <w:p w14:paraId="535AC22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1.936</w:t>
            </w:r>
          </w:p>
        </w:tc>
        <w:tc>
          <w:tcPr>
            <w:tcW w:w="694" w:type="pct"/>
            <w:tcBorders>
              <w:top w:val="nil"/>
              <w:left w:val="nil"/>
              <w:bottom w:val="nil"/>
              <w:right w:val="nil"/>
            </w:tcBorders>
            <w:shd w:val="clear" w:color="auto" w:fill="auto"/>
            <w:noWrap/>
            <w:hideMark/>
          </w:tcPr>
          <w:p w14:paraId="5BD6DBA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CB6A50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5E629A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16.651,18</w:t>
            </w:r>
          </w:p>
        </w:tc>
        <w:tc>
          <w:tcPr>
            <w:tcW w:w="330" w:type="pct"/>
            <w:tcBorders>
              <w:top w:val="nil"/>
              <w:left w:val="nil"/>
              <w:bottom w:val="nil"/>
              <w:right w:val="nil"/>
            </w:tcBorders>
            <w:shd w:val="clear" w:color="auto" w:fill="auto"/>
            <w:noWrap/>
            <w:hideMark/>
          </w:tcPr>
          <w:p w14:paraId="49D8CE4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859,96</w:t>
            </w:r>
          </w:p>
        </w:tc>
        <w:tc>
          <w:tcPr>
            <w:tcW w:w="330" w:type="pct"/>
            <w:tcBorders>
              <w:top w:val="nil"/>
              <w:left w:val="nil"/>
              <w:bottom w:val="nil"/>
              <w:right w:val="nil"/>
            </w:tcBorders>
            <w:shd w:val="clear" w:color="auto" w:fill="auto"/>
            <w:noWrap/>
            <w:hideMark/>
          </w:tcPr>
          <w:p w14:paraId="1D6E2EC5"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B139F76" w14:textId="77777777" w:rsidTr="00FD053A">
        <w:trPr>
          <w:trHeight w:val="240"/>
        </w:trPr>
        <w:tc>
          <w:tcPr>
            <w:tcW w:w="209" w:type="pct"/>
            <w:tcBorders>
              <w:top w:val="nil"/>
              <w:left w:val="nil"/>
              <w:bottom w:val="nil"/>
              <w:right w:val="nil"/>
            </w:tcBorders>
            <w:shd w:val="clear" w:color="auto" w:fill="auto"/>
            <w:noWrap/>
            <w:hideMark/>
          </w:tcPr>
          <w:p w14:paraId="05BD4ED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7111</w:t>
            </w:r>
          </w:p>
        </w:tc>
        <w:tc>
          <w:tcPr>
            <w:tcW w:w="1727" w:type="pct"/>
            <w:tcBorders>
              <w:top w:val="nil"/>
              <w:left w:val="nil"/>
              <w:bottom w:val="nil"/>
              <w:right w:val="nil"/>
            </w:tcBorders>
            <w:shd w:val="clear" w:color="auto" w:fill="auto"/>
            <w:noWrap/>
            <w:hideMark/>
          </w:tcPr>
          <w:p w14:paraId="4A874A0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Zemljište</w:t>
            </w:r>
          </w:p>
        </w:tc>
        <w:tc>
          <w:tcPr>
            <w:tcW w:w="762" w:type="pct"/>
            <w:tcBorders>
              <w:top w:val="nil"/>
              <w:left w:val="nil"/>
              <w:bottom w:val="nil"/>
              <w:right w:val="nil"/>
            </w:tcBorders>
            <w:shd w:val="clear" w:color="auto" w:fill="auto"/>
            <w:noWrap/>
            <w:hideMark/>
          </w:tcPr>
          <w:p w14:paraId="432EDA6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1.936</w:t>
            </w:r>
          </w:p>
        </w:tc>
        <w:tc>
          <w:tcPr>
            <w:tcW w:w="694" w:type="pct"/>
            <w:tcBorders>
              <w:top w:val="nil"/>
              <w:left w:val="nil"/>
              <w:bottom w:val="nil"/>
              <w:right w:val="nil"/>
            </w:tcBorders>
            <w:shd w:val="clear" w:color="auto" w:fill="auto"/>
            <w:noWrap/>
            <w:hideMark/>
          </w:tcPr>
          <w:p w14:paraId="777DC40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ED5871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0ABB19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16.651,18</w:t>
            </w:r>
          </w:p>
        </w:tc>
        <w:tc>
          <w:tcPr>
            <w:tcW w:w="330" w:type="pct"/>
            <w:tcBorders>
              <w:top w:val="nil"/>
              <w:left w:val="nil"/>
              <w:bottom w:val="nil"/>
              <w:right w:val="nil"/>
            </w:tcBorders>
            <w:shd w:val="clear" w:color="auto" w:fill="auto"/>
            <w:noWrap/>
            <w:hideMark/>
          </w:tcPr>
          <w:p w14:paraId="65C948A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859,96</w:t>
            </w:r>
          </w:p>
        </w:tc>
        <w:tc>
          <w:tcPr>
            <w:tcW w:w="330" w:type="pct"/>
            <w:tcBorders>
              <w:top w:val="nil"/>
              <w:left w:val="nil"/>
              <w:bottom w:val="nil"/>
              <w:right w:val="nil"/>
            </w:tcBorders>
            <w:shd w:val="clear" w:color="auto" w:fill="auto"/>
            <w:noWrap/>
            <w:hideMark/>
          </w:tcPr>
          <w:p w14:paraId="75F4CAC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3DA7CB1" w14:textId="77777777" w:rsidTr="00FD053A">
        <w:trPr>
          <w:trHeight w:val="240"/>
        </w:trPr>
        <w:tc>
          <w:tcPr>
            <w:tcW w:w="209" w:type="pct"/>
            <w:tcBorders>
              <w:top w:val="nil"/>
              <w:left w:val="nil"/>
              <w:bottom w:val="nil"/>
              <w:right w:val="nil"/>
            </w:tcBorders>
            <w:shd w:val="clear" w:color="000000" w:fill="BFBFBF"/>
            <w:noWrap/>
            <w:hideMark/>
          </w:tcPr>
          <w:p w14:paraId="4AD95F3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w:t>
            </w:r>
          </w:p>
        </w:tc>
        <w:tc>
          <w:tcPr>
            <w:tcW w:w="1727" w:type="pct"/>
            <w:tcBorders>
              <w:top w:val="nil"/>
              <w:left w:val="nil"/>
              <w:bottom w:val="nil"/>
              <w:right w:val="nil"/>
            </w:tcBorders>
            <w:shd w:val="clear" w:color="000000" w:fill="BFBFBF"/>
            <w:noWrap/>
            <w:hideMark/>
          </w:tcPr>
          <w:p w14:paraId="10258EC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PROIZVEDENE DUGOTRAJNE IMOVINE</w:t>
            </w:r>
          </w:p>
        </w:tc>
        <w:tc>
          <w:tcPr>
            <w:tcW w:w="762" w:type="pct"/>
            <w:tcBorders>
              <w:top w:val="nil"/>
              <w:left w:val="nil"/>
              <w:bottom w:val="nil"/>
              <w:right w:val="nil"/>
            </w:tcBorders>
            <w:shd w:val="clear" w:color="000000" w:fill="BFBFBF"/>
            <w:noWrap/>
            <w:hideMark/>
          </w:tcPr>
          <w:p w14:paraId="0BE42A90"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5.138</w:t>
            </w:r>
          </w:p>
        </w:tc>
        <w:tc>
          <w:tcPr>
            <w:tcW w:w="694" w:type="pct"/>
            <w:tcBorders>
              <w:top w:val="nil"/>
              <w:left w:val="nil"/>
              <w:bottom w:val="nil"/>
              <w:right w:val="nil"/>
            </w:tcBorders>
            <w:shd w:val="clear" w:color="000000" w:fill="BFBFBF"/>
            <w:noWrap/>
            <w:hideMark/>
          </w:tcPr>
          <w:p w14:paraId="4B4192D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24.853,00</w:t>
            </w:r>
          </w:p>
        </w:tc>
        <w:tc>
          <w:tcPr>
            <w:tcW w:w="474" w:type="pct"/>
            <w:tcBorders>
              <w:top w:val="nil"/>
              <w:left w:val="nil"/>
              <w:bottom w:val="nil"/>
              <w:right w:val="nil"/>
            </w:tcBorders>
            <w:shd w:val="clear" w:color="000000" w:fill="BFBFBF"/>
            <w:noWrap/>
            <w:hideMark/>
          </w:tcPr>
          <w:p w14:paraId="2DABAC6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24.853,00</w:t>
            </w:r>
          </w:p>
        </w:tc>
        <w:tc>
          <w:tcPr>
            <w:tcW w:w="474" w:type="pct"/>
            <w:tcBorders>
              <w:top w:val="nil"/>
              <w:left w:val="nil"/>
              <w:bottom w:val="nil"/>
              <w:right w:val="nil"/>
            </w:tcBorders>
            <w:shd w:val="clear" w:color="000000" w:fill="BFBFBF"/>
            <w:noWrap/>
            <w:hideMark/>
          </w:tcPr>
          <w:p w14:paraId="2E01EB3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22.476,00</w:t>
            </w:r>
          </w:p>
        </w:tc>
        <w:tc>
          <w:tcPr>
            <w:tcW w:w="330" w:type="pct"/>
            <w:tcBorders>
              <w:top w:val="nil"/>
              <w:left w:val="nil"/>
              <w:bottom w:val="nil"/>
              <w:right w:val="nil"/>
            </w:tcBorders>
            <w:shd w:val="clear" w:color="000000" w:fill="BFBFBF"/>
            <w:noWrap/>
            <w:hideMark/>
          </w:tcPr>
          <w:p w14:paraId="1AAAA51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437,49</w:t>
            </w:r>
          </w:p>
        </w:tc>
        <w:tc>
          <w:tcPr>
            <w:tcW w:w="330" w:type="pct"/>
            <w:tcBorders>
              <w:top w:val="nil"/>
              <w:left w:val="nil"/>
              <w:bottom w:val="nil"/>
              <w:right w:val="nil"/>
            </w:tcBorders>
            <w:shd w:val="clear" w:color="000000" w:fill="BFBFBF"/>
            <w:noWrap/>
            <w:hideMark/>
          </w:tcPr>
          <w:p w14:paraId="1F8BDE4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90,44</w:t>
            </w:r>
          </w:p>
        </w:tc>
      </w:tr>
      <w:tr w:rsidR="00FD053A" w:rsidRPr="00FD053A" w14:paraId="45E931FE" w14:textId="77777777" w:rsidTr="00FD053A">
        <w:trPr>
          <w:trHeight w:val="240"/>
        </w:trPr>
        <w:tc>
          <w:tcPr>
            <w:tcW w:w="209" w:type="pct"/>
            <w:tcBorders>
              <w:top w:val="nil"/>
              <w:left w:val="nil"/>
              <w:bottom w:val="nil"/>
              <w:right w:val="nil"/>
            </w:tcBorders>
            <w:shd w:val="clear" w:color="auto" w:fill="auto"/>
            <w:noWrap/>
            <w:hideMark/>
          </w:tcPr>
          <w:p w14:paraId="7FEE6FA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721</w:t>
            </w:r>
          </w:p>
        </w:tc>
        <w:tc>
          <w:tcPr>
            <w:tcW w:w="1727" w:type="pct"/>
            <w:tcBorders>
              <w:top w:val="nil"/>
              <w:left w:val="nil"/>
              <w:bottom w:val="nil"/>
              <w:right w:val="nil"/>
            </w:tcBorders>
            <w:shd w:val="clear" w:color="auto" w:fill="auto"/>
            <w:noWrap/>
            <w:hideMark/>
          </w:tcPr>
          <w:p w14:paraId="793E8CAB"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Ostali prihodi od prodaje građevinskih objekata</w:t>
            </w:r>
          </w:p>
        </w:tc>
        <w:tc>
          <w:tcPr>
            <w:tcW w:w="762" w:type="pct"/>
            <w:tcBorders>
              <w:top w:val="nil"/>
              <w:left w:val="nil"/>
              <w:bottom w:val="nil"/>
              <w:right w:val="nil"/>
            </w:tcBorders>
            <w:shd w:val="clear" w:color="auto" w:fill="auto"/>
            <w:noWrap/>
            <w:hideMark/>
          </w:tcPr>
          <w:p w14:paraId="6FA77A13"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5.138</w:t>
            </w:r>
          </w:p>
        </w:tc>
        <w:tc>
          <w:tcPr>
            <w:tcW w:w="694" w:type="pct"/>
            <w:tcBorders>
              <w:top w:val="nil"/>
              <w:left w:val="nil"/>
              <w:bottom w:val="nil"/>
              <w:right w:val="nil"/>
            </w:tcBorders>
            <w:shd w:val="clear" w:color="auto" w:fill="auto"/>
            <w:noWrap/>
            <w:hideMark/>
          </w:tcPr>
          <w:p w14:paraId="070311C8"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1BCDE84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55464E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22.476,00</w:t>
            </w:r>
          </w:p>
        </w:tc>
        <w:tc>
          <w:tcPr>
            <w:tcW w:w="330" w:type="pct"/>
            <w:tcBorders>
              <w:top w:val="nil"/>
              <w:left w:val="nil"/>
              <w:bottom w:val="nil"/>
              <w:right w:val="nil"/>
            </w:tcBorders>
            <w:shd w:val="clear" w:color="auto" w:fill="auto"/>
            <w:noWrap/>
            <w:hideMark/>
          </w:tcPr>
          <w:p w14:paraId="51AFB07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437,49</w:t>
            </w:r>
          </w:p>
        </w:tc>
        <w:tc>
          <w:tcPr>
            <w:tcW w:w="330" w:type="pct"/>
            <w:tcBorders>
              <w:top w:val="nil"/>
              <w:left w:val="nil"/>
              <w:bottom w:val="nil"/>
              <w:right w:val="nil"/>
            </w:tcBorders>
            <w:shd w:val="clear" w:color="auto" w:fill="auto"/>
            <w:noWrap/>
            <w:hideMark/>
          </w:tcPr>
          <w:p w14:paraId="5C125239" w14:textId="77777777" w:rsidR="00FD053A" w:rsidRPr="00FD053A" w:rsidRDefault="00FD053A" w:rsidP="00FD053A">
            <w:pPr>
              <w:jc w:val="right"/>
              <w:rPr>
                <w:rFonts w:ascii="Arial" w:eastAsia="Times New Roman" w:hAnsi="Arial" w:cs="Arial"/>
                <w:b/>
                <w:bCs/>
                <w:color w:val="000000"/>
                <w:sz w:val="18"/>
                <w:szCs w:val="18"/>
                <w:lang w:eastAsia="hr-HR"/>
              </w:rPr>
            </w:pPr>
          </w:p>
        </w:tc>
      </w:tr>
      <w:tr w:rsidR="00FD053A" w:rsidRPr="00FD053A" w14:paraId="4B1FECE7" w14:textId="77777777" w:rsidTr="00FD053A">
        <w:trPr>
          <w:trHeight w:val="240"/>
        </w:trPr>
        <w:tc>
          <w:tcPr>
            <w:tcW w:w="209" w:type="pct"/>
            <w:tcBorders>
              <w:top w:val="nil"/>
              <w:left w:val="nil"/>
              <w:bottom w:val="nil"/>
              <w:right w:val="nil"/>
            </w:tcBorders>
            <w:shd w:val="clear" w:color="auto" w:fill="auto"/>
            <w:noWrap/>
            <w:hideMark/>
          </w:tcPr>
          <w:p w14:paraId="1E2FBC9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7211</w:t>
            </w:r>
          </w:p>
        </w:tc>
        <w:tc>
          <w:tcPr>
            <w:tcW w:w="1727" w:type="pct"/>
            <w:tcBorders>
              <w:top w:val="nil"/>
              <w:left w:val="nil"/>
              <w:bottom w:val="nil"/>
              <w:right w:val="nil"/>
            </w:tcBorders>
            <w:shd w:val="clear" w:color="auto" w:fill="auto"/>
            <w:noWrap/>
            <w:hideMark/>
          </w:tcPr>
          <w:p w14:paraId="28627BC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Stambeni objekti</w:t>
            </w:r>
          </w:p>
        </w:tc>
        <w:tc>
          <w:tcPr>
            <w:tcW w:w="762" w:type="pct"/>
            <w:tcBorders>
              <w:top w:val="nil"/>
              <w:left w:val="nil"/>
              <w:bottom w:val="nil"/>
              <w:right w:val="nil"/>
            </w:tcBorders>
            <w:shd w:val="clear" w:color="auto" w:fill="auto"/>
            <w:noWrap/>
            <w:hideMark/>
          </w:tcPr>
          <w:p w14:paraId="6532EDA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5.138</w:t>
            </w:r>
          </w:p>
        </w:tc>
        <w:tc>
          <w:tcPr>
            <w:tcW w:w="694" w:type="pct"/>
            <w:tcBorders>
              <w:top w:val="nil"/>
              <w:left w:val="nil"/>
              <w:bottom w:val="nil"/>
              <w:right w:val="nil"/>
            </w:tcBorders>
            <w:shd w:val="clear" w:color="auto" w:fill="auto"/>
            <w:noWrap/>
            <w:hideMark/>
          </w:tcPr>
          <w:p w14:paraId="6DD455F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5F2E250"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1E0DB0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4.853,07</w:t>
            </w:r>
          </w:p>
        </w:tc>
        <w:tc>
          <w:tcPr>
            <w:tcW w:w="330" w:type="pct"/>
            <w:tcBorders>
              <w:top w:val="nil"/>
              <w:left w:val="nil"/>
              <w:bottom w:val="nil"/>
              <w:right w:val="nil"/>
            </w:tcBorders>
            <w:shd w:val="clear" w:color="auto" w:fill="auto"/>
            <w:noWrap/>
            <w:hideMark/>
          </w:tcPr>
          <w:p w14:paraId="3A3F45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94,46</w:t>
            </w:r>
          </w:p>
        </w:tc>
        <w:tc>
          <w:tcPr>
            <w:tcW w:w="330" w:type="pct"/>
            <w:tcBorders>
              <w:top w:val="nil"/>
              <w:left w:val="nil"/>
              <w:bottom w:val="nil"/>
              <w:right w:val="nil"/>
            </w:tcBorders>
            <w:shd w:val="clear" w:color="auto" w:fill="auto"/>
            <w:noWrap/>
            <w:hideMark/>
          </w:tcPr>
          <w:p w14:paraId="2854752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C621425" w14:textId="77777777" w:rsidTr="00FD053A">
        <w:trPr>
          <w:trHeight w:val="240"/>
        </w:trPr>
        <w:tc>
          <w:tcPr>
            <w:tcW w:w="209" w:type="pct"/>
            <w:tcBorders>
              <w:top w:val="nil"/>
              <w:left w:val="nil"/>
              <w:bottom w:val="nil"/>
              <w:right w:val="nil"/>
            </w:tcBorders>
            <w:shd w:val="clear" w:color="auto" w:fill="auto"/>
            <w:noWrap/>
            <w:hideMark/>
          </w:tcPr>
          <w:p w14:paraId="22D044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7212</w:t>
            </w:r>
          </w:p>
        </w:tc>
        <w:tc>
          <w:tcPr>
            <w:tcW w:w="1727" w:type="pct"/>
            <w:tcBorders>
              <w:top w:val="nil"/>
              <w:left w:val="nil"/>
              <w:bottom w:val="nil"/>
              <w:right w:val="nil"/>
            </w:tcBorders>
            <w:shd w:val="clear" w:color="auto" w:fill="auto"/>
            <w:noWrap/>
            <w:hideMark/>
          </w:tcPr>
          <w:p w14:paraId="2AE24E2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Poslovni objekti </w:t>
            </w:r>
          </w:p>
        </w:tc>
        <w:tc>
          <w:tcPr>
            <w:tcW w:w="762" w:type="pct"/>
            <w:tcBorders>
              <w:top w:val="nil"/>
              <w:left w:val="nil"/>
              <w:bottom w:val="nil"/>
              <w:right w:val="nil"/>
            </w:tcBorders>
            <w:shd w:val="clear" w:color="auto" w:fill="auto"/>
            <w:noWrap/>
            <w:hideMark/>
          </w:tcPr>
          <w:p w14:paraId="46DE11B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5059FBC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71E10BD"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774E2A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17.622,93</w:t>
            </w:r>
          </w:p>
        </w:tc>
        <w:tc>
          <w:tcPr>
            <w:tcW w:w="330" w:type="pct"/>
            <w:tcBorders>
              <w:top w:val="nil"/>
              <w:left w:val="nil"/>
              <w:bottom w:val="nil"/>
              <w:right w:val="nil"/>
            </w:tcBorders>
            <w:shd w:val="clear" w:color="auto" w:fill="auto"/>
            <w:noWrap/>
            <w:hideMark/>
          </w:tcPr>
          <w:p w14:paraId="6A27D8C9"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15B49919" w14:textId="77777777" w:rsidR="00FD053A" w:rsidRPr="00FD053A" w:rsidRDefault="00FD053A" w:rsidP="00FD053A">
            <w:pPr>
              <w:rPr>
                <w:rFonts w:ascii="Times New Roman" w:eastAsia="Times New Roman" w:hAnsi="Times New Roman" w:cs="Times New Roman"/>
                <w:sz w:val="20"/>
                <w:szCs w:val="20"/>
                <w:lang w:eastAsia="hr-HR"/>
              </w:rPr>
            </w:pPr>
          </w:p>
        </w:tc>
      </w:tr>
    </w:tbl>
    <w:p w14:paraId="57068638" w14:textId="77777777" w:rsidR="007823FE" w:rsidRDefault="007823FE"/>
    <w:p w14:paraId="0EC83AB2" w14:textId="77777777" w:rsidR="00FD053A" w:rsidRDefault="00FD053A"/>
    <w:p w14:paraId="400D8EE6" w14:textId="77777777" w:rsidR="00FD053A" w:rsidRPr="0072785C" w:rsidRDefault="00FD053A" w:rsidP="00FD053A">
      <w:pPr>
        <w:pStyle w:val="box472649"/>
        <w:shd w:val="clear" w:color="auto" w:fill="FFFFFF"/>
        <w:spacing w:before="204" w:beforeAutospacing="0" w:after="72" w:afterAutospacing="0"/>
        <w:textAlignment w:val="baseline"/>
        <w:rPr>
          <w:rFonts w:ascii="Arial" w:hAnsi="Arial" w:cs="Arial"/>
          <w:color w:val="231F20"/>
          <w:sz w:val="20"/>
          <w:szCs w:val="20"/>
        </w:rPr>
      </w:pPr>
      <w:r>
        <w:rPr>
          <w:rFonts w:ascii="Arial" w:hAnsi="Arial" w:cs="Arial"/>
          <w:color w:val="231F20"/>
          <w:sz w:val="20"/>
          <w:szCs w:val="20"/>
        </w:rPr>
        <w:t>RASHODI</w:t>
      </w:r>
    </w:p>
    <w:tbl>
      <w:tblPr>
        <w:tblW w:w="5000" w:type="pct"/>
        <w:tblLook w:val="04A0" w:firstRow="1" w:lastRow="0" w:firstColumn="1" w:lastColumn="0" w:noHBand="0" w:noVBand="1"/>
      </w:tblPr>
      <w:tblGrid>
        <w:gridCol w:w="617"/>
        <w:gridCol w:w="5747"/>
        <w:gridCol w:w="1159"/>
        <w:gridCol w:w="1117"/>
        <w:gridCol w:w="2109"/>
        <w:gridCol w:w="1229"/>
        <w:gridCol w:w="1013"/>
        <w:gridCol w:w="1013"/>
      </w:tblGrid>
      <w:tr w:rsidR="00FD053A" w:rsidRPr="00FD053A" w14:paraId="00D8F72E" w14:textId="77777777" w:rsidTr="00FD053A">
        <w:trPr>
          <w:trHeight w:val="270"/>
        </w:trPr>
        <w:tc>
          <w:tcPr>
            <w:tcW w:w="307" w:type="pct"/>
            <w:tcBorders>
              <w:top w:val="single" w:sz="4" w:space="0" w:color="auto"/>
              <w:left w:val="nil"/>
              <w:bottom w:val="nil"/>
              <w:right w:val="nil"/>
            </w:tcBorders>
            <w:shd w:val="clear" w:color="auto" w:fill="auto"/>
            <w:hideMark/>
          </w:tcPr>
          <w:p w14:paraId="33D975C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1586" w:type="pct"/>
            <w:tcBorders>
              <w:top w:val="single" w:sz="4" w:space="0" w:color="auto"/>
              <w:left w:val="nil"/>
              <w:bottom w:val="nil"/>
              <w:right w:val="nil"/>
            </w:tcBorders>
            <w:shd w:val="clear" w:color="auto" w:fill="auto"/>
            <w:hideMark/>
          </w:tcPr>
          <w:p w14:paraId="3887F98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332" w:type="pct"/>
            <w:vMerge w:val="restart"/>
            <w:tcBorders>
              <w:top w:val="single" w:sz="4" w:space="0" w:color="auto"/>
              <w:left w:val="nil"/>
              <w:bottom w:val="single" w:sz="4" w:space="0" w:color="000000"/>
              <w:right w:val="nil"/>
            </w:tcBorders>
            <w:shd w:val="clear" w:color="auto" w:fill="auto"/>
            <w:hideMark/>
          </w:tcPr>
          <w:p w14:paraId="537BBC21"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OSTVARENJE /IZVRŠENJE 2022</w:t>
            </w:r>
          </w:p>
        </w:tc>
        <w:tc>
          <w:tcPr>
            <w:tcW w:w="478" w:type="pct"/>
            <w:vMerge w:val="restart"/>
            <w:tcBorders>
              <w:top w:val="single" w:sz="4" w:space="0" w:color="auto"/>
              <w:left w:val="nil"/>
              <w:bottom w:val="single" w:sz="4" w:space="0" w:color="000000"/>
              <w:right w:val="nil"/>
            </w:tcBorders>
            <w:shd w:val="clear" w:color="auto" w:fill="auto"/>
            <w:hideMark/>
          </w:tcPr>
          <w:p w14:paraId="4CED17E7"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IZVORNI PLAN 2023</w:t>
            </w:r>
          </w:p>
        </w:tc>
        <w:tc>
          <w:tcPr>
            <w:tcW w:w="1168" w:type="pct"/>
            <w:vMerge w:val="restart"/>
            <w:tcBorders>
              <w:top w:val="single" w:sz="4" w:space="0" w:color="auto"/>
              <w:left w:val="nil"/>
              <w:bottom w:val="single" w:sz="4" w:space="0" w:color="000000"/>
              <w:right w:val="nil"/>
            </w:tcBorders>
            <w:shd w:val="clear" w:color="auto" w:fill="auto"/>
            <w:hideMark/>
          </w:tcPr>
          <w:p w14:paraId="3EBAD18F"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TEKUĆI PLAN 2023</w:t>
            </w:r>
          </w:p>
        </w:tc>
        <w:tc>
          <w:tcPr>
            <w:tcW w:w="512" w:type="pct"/>
            <w:vMerge w:val="restart"/>
            <w:tcBorders>
              <w:top w:val="single" w:sz="4" w:space="0" w:color="auto"/>
              <w:left w:val="nil"/>
              <w:bottom w:val="single" w:sz="4" w:space="0" w:color="000000"/>
              <w:right w:val="nil"/>
            </w:tcBorders>
            <w:shd w:val="clear" w:color="auto" w:fill="auto"/>
            <w:hideMark/>
          </w:tcPr>
          <w:p w14:paraId="20063038"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OSTVARENJE/ IZVRŠENJE 2023</w:t>
            </w:r>
          </w:p>
        </w:tc>
        <w:tc>
          <w:tcPr>
            <w:tcW w:w="290" w:type="pct"/>
            <w:vMerge w:val="restart"/>
            <w:tcBorders>
              <w:top w:val="single" w:sz="4" w:space="0" w:color="auto"/>
              <w:left w:val="nil"/>
              <w:bottom w:val="single" w:sz="4" w:space="0" w:color="000000"/>
              <w:right w:val="nil"/>
            </w:tcBorders>
            <w:shd w:val="clear" w:color="auto" w:fill="auto"/>
            <w:hideMark/>
          </w:tcPr>
          <w:p w14:paraId="2874A2F2"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INDEKS 6=5/2*100</w:t>
            </w:r>
          </w:p>
        </w:tc>
        <w:tc>
          <w:tcPr>
            <w:tcW w:w="326" w:type="pct"/>
            <w:vMerge w:val="restart"/>
            <w:tcBorders>
              <w:top w:val="single" w:sz="4" w:space="0" w:color="auto"/>
              <w:left w:val="nil"/>
              <w:bottom w:val="single" w:sz="4" w:space="0" w:color="000000"/>
              <w:right w:val="nil"/>
            </w:tcBorders>
            <w:shd w:val="clear" w:color="auto" w:fill="auto"/>
            <w:hideMark/>
          </w:tcPr>
          <w:p w14:paraId="1D9BE626"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INDEKS 6=5/4*100</w:t>
            </w:r>
          </w:p>
        </w:tc>
      </w:tr>
      <w:tr w:rsidR="00EA2A78" w:rsidRPr="00FD053A" w14:paraId="02A82A9C" w14:textId="77777777" w:rsidTr="00FD053A">
        <w:trPr>
          <w:trHeight w:val="360"/>
        </w:trPr>
        <w:tc>
          <w:tcPr>
            <w:tcW w:w="307" w:type="pct"/>
            <w:tcBorders>
              <w:top w:val="nil"/>
              <w:left w:val="nil"/>
              <w:bottom w:val="single" w:sz="4" w:space="0" w:color="auto"/>
              <w:right w:val="nil"/>
            </w:tcBorders>
            <w:shd w:val="clear" w:color="auto" w:fill="auto"/>
            <w:noWrap/>
            <w:hideMark/>
          </w:tcPr>
          <w:p w14:paraId="1E8F5C1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w:t>
            </w:r>
          </w:p>
        </w:tc>
        <w:tc>
          <w:tcPr>
            <w:tcW w:w="1586" w:type="pct"/>
            <w:tcBorders>
              <w:top w:val="nil"/>
              <w:left w:val="nil"/>
              <w:bottom w:val="single" w:sz="4" w:space="0" w:color="auto"/>
              <w:right w:val="nil"/>
            </w:tcBorders>
            <w:shd w:val="clear" w:color="auto" w:fill="auto"/>
            <w:noWrap/>
            <w:hideMark/>
          </w:tcPr>
          <w:p w14:paraId="7CCD3AB8"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BROJČANA OZNAKA I NAZIV</w:t>
            </w:r>
          </w:p>
        </w:tc>
        <w:tc>
          <w:tcPr>
            <w:tcW w:w="332" w:type="pct"/>
            <w:vMerge/>
            <w:tcBorders>
              <w:top w:val="single" w:sz="4" w:space="0" w:color="auto"/>
              <w:left w:val="nil"/>
              <w:bottom w:val="single" w:sz="4" w:space="0" w:color="000000"/>
              <w:right w:val="nil"/>
            </w:tcBorders>
            <w:vAlign w:val="center"/>
            <w:hideMark/>
          </w:tcPr>
          <w:p w14:paraId="6852920D" w14:textId="77777777" w:rsidR="00FD053A" w:rsidRPr="00FD053A" w:rsidRDefault="00FD053A" w:rsidP="00FD053A">
            <w:pPr>
              <w:rPr>
                <w:rFonts w:ascii="Calibri" w:eastAsia="Times New Roman" w:hAnsi="Calibri" w:cs="Calibri"/>
                <w:color w:val="000000"/>
                <w:sz w:val="18"/>
                <w:szCs w:val="18"/>
                <w:lang w:eastAsia="hr-HR"/>
              </w:rPr>
            </w:pPr>
          </w:p>
        </w:tc>
        <w:tc>
          <w:tcPr>
            <w:tcW w:w="478" w:type="pct"/>
            <w:vMerge/>
            <w:tcBorders>
              <w:top w:val="single" w:sz="4" w:space="0" w:color="auto"/>
              <w:left w:val="nil"/>
              <w:bottom w:val="single" w:sz="4" w:space="0" w:color="000000"/>
              <w:right w:val="nil"/>
            </w:tcBorders>
            <w:vAlign w:val="center"/>
            <w:hideMark/>
          </w:tcPr>
          <w:p w14:paraId="42B9DFDA" w14:textId="77777777" w:rsidR="00FD053A" w:rsidRPr="00FD053A" w:rsidRDefault="00FD053A" w:rsidP="00FD053A">
            <w:pPr>
              <w:rPr>
                <w:rFonts w:ascii="Calibri" w:eastAsia="Times New Roman" w:hAnsi="Calibri" w:cs="Calibri"/>
                <w:color w:val="000000"/>
                <w:sz w:val="18"/>
                <w:szCs w:val="18"/>
                <w:lang w:eastAsia="hr-HR"/>
              </w:rPr>
            </w:pPr>
          </w:p>
        </w:tc>
        <w:tc>
          <w:tcPr>
            <w:tcW w:w="1168" w:type="pct"/>
            <w:vMerge/>
            <w:tcBorders>
              <w:top w:val="single" w:sz="4" w:space="0" w:color="auto"/>
              <w:left w:val="nil"/>
              <w:bottom w:val="single" w:sz="4" w:space="0" w:color="000000"/>
              <w:right w:val="nil"/>
            </w:tcBorders>
            <w:vAlign w:val="center"/>
            <w:hideMark/>
          </w:tcPr>
          <w:p w14:paraId="6FCD93F2" w14:textId="77777777" w:rsidR="00FD053A" w:rsidRPr="00FD053A" w:rsidRDefault="00FD053A" w:rsidP="00FD053A">
            <w:pPr>
              <w:rPr>
                <w:rFonts w:ascii="Calibri" w:eastAsia="Times New Roman" w:hAnsi="Calibri" w:cs="Calibri"/>
                <w:color w:val="000000"/>
                <w:sz w:val="18"/>
                <w:szCs w:val="18"/>
                <w:lang w:eastAsia="hr-HR"/>
              </w:rPr>
            </w:pPr>
          </w:p>
        </w:tc>
        <w:tc>
          <w:tcPr>
            <w:tcW w:w="512" w:type="pct"/>
            <w:vMerge/>
            <w:tcBorders>
              <w:top w:val="single" w:sz="4" w:space="0" w:color="auto"/>
              <w:left w:val="nil"/>
              <w:bottom w:val="single" w:sz="4" w:space="0" w:color="000000"/>
              <w:right w:val="nil"/>
            </w:tcBorders>
            <w:vAlign w:val="center"/>
            <w:hideMark/>
          </w:tcPr>
          <w:p w14:paraId="3CB19E61" w14:textId="77777777" w:rsidR="00FD053A" w:rsidRPr="00FD053A" w:rsidRDefault="00FD053A" w:rsidP="00FD053A">
            <w:pPr>
              <w:rPr>
                <w:rFonts w:ascii="Calibri" w:eastAsia="Times New Roman" w:hAnsi="Calibri" w:cs="Calibri"/>
                <w:color w:val="000000"/>
                <w:sz w:val="18"/>
                <w:szCs w:val="18"/>
                <w:lang w:eastAsia="hr-HR"/>
              </w:rPr>
            </w:pPr>
          </w:p>
        </w:tc>
        <w:tc>
          <w:tcPr>
            <w:tcW w:w="290" w:type="pct"/>
            <w:vMerge/>
            <w:tcBorders>
              <w:top w:val="single" w:sz="4" w:space="0" w:color="auto"/>
              <w:left w:val="nil"/>
              <w:bottom w:val="single" w:sz="4" w:space="0" w:color="000000"/>
              <w:right w:val="nil"/>
            </w:tcBorders>
            <w:vAlign w:val="center"/>
            <w:hideMark/>
          </w:tcPr>
          <w:p w14:paraId="0515C5A2" w14:textId="77777777" w:rsidR="00FD053A" w:rsidRPr="00FD053A" w:rsidRDefault="00FD053A" w:rsidP="00FD053A">
            <w:pPr>
              <w:rPr>
                <w:rFonts w:ascii="Calibri" w:eastAsia="Times New Roman" w:hAnsi="Calibri" w:cs="Calibri"/>
                <w:color w:val="000000"/>
                <w:sz w:val="18"/>
                <w:szCs w:val="18"/>
                <w:lang w:eastAsia="hr-HR"/>
              </w:rPr>
            </w:pPr>
          </w:p>
        </w:tc>
        <w:tc>
          <w:tcPr>
            <w:tcW w:w="326" w:type="pct"/>
            <w:vMerge/>
            <w:tcBorders>
              <w:top w:val="single" w:sz="4" w:space="0" w:color="auto"/>
              <w:left w:val="nil"/>
              <w:bottom w:val="single" w:sz="4" w:space="0" w:color="000000"/>
              <w:right w:val="nil"/>
            </w:tcBorders>
            <w:vAlign w:val="center"/>
            <w:hideMark/>
          </w:tcPr>
          <w:p w14:paraId="2F4B9BE3" w14:textId="77777777" w:rsidR="00FD053A" w:rsidRPr="00FD053A" w:rsidRDefault="00FD053A" w:rsidP="00FD053A">
            <w:pPr>
              <w:rPr>
                <w:rFonts w:ascii="Calibri" w:eastAsia="Times New Roman" w:hAnsi="Calibri" w:cs="Calibri"/>
                <w:color w:val="000000"/>
                <w:sz w:val="18"/>
                <w:szCs w:val="18"/>
                <w:lang w:eastAsia="hr-HR"/>
              </w:rPr>
            </w:pPr>
          </w:p>
        </w:tc>
      </w:tr>
      <w:tr w:rsidR="00EA2A78" w:rsidRPr="00FD053A" w14:paraId="647060D3" w14:textId="77777777" w:rsidTr="00FD053A">
        <w:trPr>
          <w:trHeight w:val="360"/>
        </w:trPr>
        <w:tc>
          <w:tcPr>
            <w:tcW w:w="307" w:type="pct"/>
            <w:tcBorders>
              <w:top w:val="nil"/>
              <w:left w:val="nil"/>
              <w:bottom w:val="nil"/>
              <w:right w:val="nil"/>
            </w:tcBorders>
            <w:shd w:val="clear" w:color="auto" w:fill="auto"/>
            <w:noWrap/>
            <w:hideMark/>
          </w:tcPr>
          <w:p w14:paraId="08775FAB" w14:textId="77777777" w:rsidR="00FD053A" w:rsidRPr="00FD053A" w:rsidRDefault="00FD053A" w:rsidP="00FD053A">
            <w:pPr>
              <w:jc w:val="center"/>
              <w:rPr>
                <w:rFonts w:ascii="Calibri" w:eastAsia="Times New Roman" w:hAnsi="Calibri" w:cs="Calibri"/>
                <w:color w:val="000000"/>
                <w:sz w:val="18"/>
                <w:szCs w:val="18"/>
                <w:lang w:eastAsia="hr-HR"/>
              </w:rPr>
            </w:pPr>
          </w:p>
        </w:tc>
        <w:tc>
          <w:tcPr>
            <w:tcW w:w="1586" w:type="pct"/>
            <w:tcBorders>
              <w:top w:val="nil"/>
              <w:left w:val="nil"/>
              <w:bottom w:val="nil"/>
              <w:right w:val="nil"/>
            </w:tcBorders>
            <w:shd w:val="clear" w:color="auto" w:fill="auto"/>
            <w:noWrap/>
            <w:hideMark/>
          </w:tcPr>
          <w:p w14:paraId="669DD1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332" w:type="pct"/>
            <w:tcBorders>
              <w:top w:val="nil"/>
              <w:left w:val="nil"/>
              <w:bottom w:val="nil"/>
              <w:right w:val="nil"/>
            </w:tcBorders>
            <w:shd w:val="clear" w:color="auto" w:fill="auto"/>
            <w:noWrap/>
            <w:hideMark/>
          </w:tcPr>
          <w:p w14:paraId="4F69DD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w:t>
            </w:r>
          </w:p>
        </w:tc>
        <w:tc>
          <w:tcPr>
            <w:tcW w:w="478" w:type="pct"/>
            <w:tcBorders>
              <w:top w:val="nil"/>
              <w:left w:val="nil"/>
              <w:bottom w:val="nil"/>
              <w:right w:val="nil"/>
            </w:tcBorders>
            <w:shd w:val="clear" w:color="auto" w:fill="auto"/>
            <w:noWrap/>
            <w:hideMark/>
          </w:tcPr>
          <w:p w14:paraId="2B6F806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1168" w:type="pct"/>
            <w:tcBorders>
              <w:top w:val="nil"/>
              <w:left w:val="nil"/>
              <w:bottom w:val="nil"/>
              <w:right w:val="nil"/>
            </w:tcBorders>
            <w:shd w:val="clear" w:color="auto" w:fill="auto"/>
            <w:noWrap/>
            <w:hideMark/>
          </w:tcPr>
          <w:p w14:paraId="6F9CE0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512" w:type="pct"/>
            <w:tcBorders>
              <w:top w:val="nil"/>
              <w:left w:val="nil"/>
              <w:bottom w:val="nil"/>
              <w:right w:val="nil"/>
            </w:tcBorders>
            <w:shd w:val="clear" w:color="auto" w:fill="auto"/>
            <w:noWrap/>
            <w:hideMark/>
          </w:tcPr>
          <w:p w14:paraId="706A0B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290" w:type="pct"/>
            <w:tcBorders>
              <w:top w:val="nil"/>
              <w:left w:val="nil"/>
              <w:bottom w:val="nil"/>
              <w:right w:val="nil"/>
            </w:tcBorders>
            <w:shd w:val="clear" w:color="auto" w:fill="auto"/>
            <w:noWrap/>
            <w:hideMark/>
          </w:tcPr>
          <w:p w14:paraId="2F5432D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w:t>
            </w:r>
          </w:p>
        </w:tc>
        <w:tc>
          <w:tcPr>
            <w:tcW w:w="326" w:type="pct"/>
            <w:tcBorders>
              <w:top w:val="nil"/>
              <w:left w:val="nil"/>
              <w:bottom w:val="nil"/>
              <w:right w:val="nil"/>
            </w:tcBorders>
            <w:shd w:val="clear" w:color="auto" w:fill="auto"/>
            <w:noWrap/>
            <w:hideMark/>
          </w:tcPr>
          <w:p w14:paraId="4C2FE4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w:t>
            </w:r>
          </w:p>
        </w:tc>
      </w:tr>
      <w:tr w:rsidR="00EA2A78" w:rsidRPr="00FD053A" w14:paraId="7C19F4F2" w14:textId="77777777" w:rsidTr="00FD053A">
        <w:trPr>
          <w:trHeight w:val="270"/>
        </w:trPr>
        <w:tc>
          <w:tcPr>
            <w:tcW w:w="307" w:type="pct"/>
            <w:tcBorders>
              <w:top w:val="nil"/>
              <w:left w:val="nil"/>
              <w:bottom w:val="nil"/>
              <w:right w:val="nil"/>
            </w:tcBorders>
            <w:shd w:val="clear" w:color="auto" w:fill="auto"/>
            <w:noWrap/>
            <w:hideMark/>
          </w:tcPr>
          <w:p w14:paraId="463F713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w:t>
            </w:r>
          </w:p>
        </w:tc>
        <w:tc>
          <w:tcPr>
            <w:tcW w:w="1586" w:type="pct"/>
            <w:tcBorders>
              <w:top w:val="nil"/>
              <w:left w:val="nil"/>
              <w:bottom w:val="nil"/>
              <w:right w:val="nil"/>
            </w:tcBorders>
            <w:shd w:val="clear" w:color="auto" w:fill="auto"/>
            <w:noWrap/>
            <w:hideMark/>
          </w:tcPr>
          <w:p w14:paraId="0AE740C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POSLOVANJA</w:t>
            </w:r>
          </w:p>
        </w:tc>
        <w:tc>
          <w:tcPr>
            <w:tcW w:w="332" w:type="pct"/>
            <w:tcBorders>
              <w:top w:val="nil"/>
              <w:left w:val="nil"/>
              <w:bottom w:val="nil"/>
              <w:right w:val="nil"/>
            </w:tcBorders>
            <w:shd w:val="clear" w:color="auto" w:fill="auto"/>
            <w:noWrap/>
            <w:hideMark/>
          </w:tcPr>
          <w:p w14:paraId="64AC8DB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381.007</w:t>
            </w:r>
          </w:p>
        </w:tc>
        <w:tc>
          <w:tcPr>
            <w:tcW w:w="478" w:type="pct"/>
            <w:tcBorders>
              <w:top w:val="nil"/>
              <w:left w:val="nil"/>
              <w:bottom w:val="nil"/>
              <w:right w:val="nil"/>
            </w:tcBorders>
            <w:shd w:val="clear" w:color="auto" w:fill="auto"/>
            <w:noWrap/>
            <w:hideMark/>
          </w:tcPr>
          <w:p w14:paraId="4AC5C8F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1168" w:type="pct"/>
            <w:tcBorders>
              <w:top w:val="nil"/>
              <w:left w:val="nil"/>
              <w:bottom w:val="nil"/>
              <w:right w:val="nil"/>
            </w:tcBorders>
            <w:shd w:val="clear" w:color="auto" w:fill="auto"/>
            <w:noWrap/>
            <w:hideMark/>
          </w:tcPr>
          <w:p w14:paraId="20BBDF5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512" w:type="pct"/>
            <w:tcBorders>
              <w:top w:val="nil"/>
              <w:left w:val="nil"/>
              <w:bottom w:val="nil"/>
              <w:right w:val="nil"/>
            </w:tcBorders>
            <w:shd w:val="clear" w:color="auto" w:fill="auto"/>
            <w:noWrap/>
            <w:hideMark/>
          </w:tcPr>
          <w:p w14:paraId="6273A8C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452.444,16</w:t>
            </w:r>
          </w:p>
        </w:tc>
        <w:tc>
          <w:tcPr>
            <w:tcW w:w="290" w:type="pct"/>
            <w:tcBorders>
              <w:top w:val="nil"/>
              <w:left w:val="nil"/>
              <w:bottom w:val="nil"/>
              <w:right w:val="nil"/>
            </w:tcBorders>
            <w:shd w:val="clear" w:color="auto" w:fill="auto"/>
            <w:noWrap/>
            <w:hideMark/>
          </w:tcPr>
          <w:p w14:paraId="0A1EBF8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118,75</w:t>
            </w:r>
          </w:p>
        </w:tc>
        <w:tc>
          <w:tcPr>
            <w:tcW w:w="326" w:type="pct"/>
            <w:tcBorders>
              <w:top w:val="nil"/>
              <w:left w:val="nil"/>
              <w:bottom w:val="nil"/>
              <w:right w:val="nil"/>
            </w:tcBorders>
            <w:shd w:val="clear" w:color="auto" w:fill="auto"/>
            <w:noWrap/>
            <w:hideMark/>
          </w:tcPr>
          <w:p w14:paraId="58A63A5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80,91</w:t>
            </w:r>
          </w:p>
        </w:tc>
      </w:tr>
      <w:tr w:rsidR="00FD053A" w:rsidRPr="00FD053A" w14:paraId="5206104D" w14:textId="77777777" w:rsidTr="00FD053A">
        <w:trPr>
          <w:trHeight w:val="225"/>
        </w:trPr>
        <w:tc>
          <w:tcPr>
            <w:tcW w:w="307" w:type="pct"/>
            <w:tcBorders>
              <w:top w:val="nil"/>
              <w:left w:val="nil"/>
              <w:bottom w:val="nil"/>
              <w:right w:val="nil"/>
            </w:tcBorders>
            <w:shd w:val="clear" w:color="000000" w:fill="BFBFBF"/>
            <w:noWrap/>
            <w:hideMark/>
          </w:tcPr>
          <w:p w14:paraId="0AD6EF1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31</w:t>
            </w:r>
          </w:p>
        </w:tc>
        <w:tc>
          <w:tcPr>
            <w:tcW w:w="1586" w:type="pct"/>
            <w:tcBorders>
              <w:top w:val="nil"/>
              <w:left w:val="nil"/>
              <w:bottom w:val="nil"/>
              <w:right w:val="nil"/>
            </w:tcBorders>
            <w:shd w:val="clear" w:color="000000" w:fill="BFBFBF"/>
            <w:noWrap/>
            <w:hideMark/>
          </w:tcPr>
          <w:p w14:paraId="729EEC8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ZA ZAPOSLENE</w:t>
            </w:r>
          </w:p>
        </w:tc>
        <w:tc>
          <w:tcPr>
            <w:tcW w:w="332" w:type="pct"/>
            <w:tcBorders>
              <w:top w:val="nil"/>
              <w:left w:val="nil"/>
              <w:bottom w:val="nil"/>
              <w:right w:val="nil"/>
            </w:tcBorders>
            <w:shd w:val="clear" w:color="000000" w:fill="BFBFBF"/>
            <w:noWrap/>
            <w:hideMark/>
          </w:tcPr>
          <w:p w14:paraId="55E56A4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95.499</w:t>
            </w:r>
          </w:p>
        </w:tc>
        <w:tc>
          <w:tcPr>
            <w:tcW w:w="478" w:type="pct"/>
            <w:tcBorders>
              <w:top w:val="nil"/>
              <w:left w:val="nil"/>
              <w:bottom w:val="nil"/>
              <w:right w:val="nil"/>
            </w:tcBorders>
            <w:shd w:val="clear" w:color="000000" w:fill="BFBFBF"/>
            <w:noWrap/>
            <w:hideMark/>
          </w:tcPr>
          <w:p w14:paraId="5D2A5731"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107.968,00</w:t>
            </w:r>
          </w:p>
        </w:tc>
        <w:tc>
          <w:tcPr>
            <w:tcW w:w="1168" w:type="pct"/>
            <w:tcBorders>
              <w:top w:val="nil"/>
              <w:left w:val="nil"/>
              <w:bottom w:val="nil"/>
              <w:right w:val="nil"/>
            </w:tcBorders>
            <w:shd w:val="clear" w:color="000000" w:fill="BFBFBF"/>
            <w:noWrap/>
            <w:hideMark/>
          </w:tcPr>
          <w:p w14:paraId="3C5FDE40"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107.968,00</w:t>
            </w:r>
          </w:p>
        </w:tc>
        <w:tc>
          <w:tcPr>
            <w:tcW w:w="512" w:type="pct"/>
            <w:tcBorders>
              <w:top w:val="nil"/>
              <w:left w:val="nil"/>
              <w:bottom w:val="nil"/>
              <w:right w:val="nil"/>
            </w:tcBorders>
            <w:shd w:val="clear" w:color="000000" w:fill="BFBFBF"/>
            <w:noWrap/>
            <w:hideMark/>
          </w:tcPr>
          <w:p w14:paraId="44DE02D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105.845,54</w:t>
            </w:r>
          </w:p>
        </w:tc>
        <w:tc>
          <w:tcPr>
            <w:tcW w:w="290" w:type="pct"/>
            <w:tcBorders>
              <w:top w:val="nil"/>
              <w:left w:val="nil"/>
              <w:bottom w:val="nil"/>
              <w:right w:val="nil"/>
            </w:tcBorders>
            <w:shd w:val="clear" w:color="000000" w:fill="BFBFBF"/>
            <w:noWrap/>
            <w:hideMark/>
          </w:tcPr>
          <w:p w14:paraId="142081F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110,83</w:t>
            </w:r>
          </w:p>
        </w:tc>
        <w:tc>
          <w:tcPr>
            <w:tcW w:w="326" w:type="pct"/>
            <w:tcBorders>
              <w:top w:val="nil"/>
              <w:left w:val="nil"/>
              <w:bottom w:val="nil"/>
              <w:right w:val="nil"/>
            </w:tcBorders>
            <w:shd w:val="clear" w:color="000000" w:fill="BFBFBF"/>
            <w:noWrap/>
            <w:hideMark/>
          </w:tcPr>
          <w:p w14:paraId="3E25FA7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98,03</w:t>
            </w:r>
          </w:p>
        </w:tc>
      </w:tr>
      <w:tr w:rsidR="00EA2A78" w:rsidRPr="00FD053A" w14:paraId="2406F2F9" w14:textId="77777777" w:rsidTr="00FD053A">
        <w:trPr>
          <w:trHeight w:val="300"/>
        </w:trPr>
        <w:tc>
          <w:tcPr>
            <w:tcW w:w="307" w:type="pct"/>
            <w:tcBorders>
              <w:top w:val="nil"/>
              <w:left w:val="nil"/>
              <w:bottom w:val="nil"/>
              <w:right w:val="nil"/>
            </w:tcBorders>
            <w:shd w:val="clear" w:color="auto" w:fill="auto"/>
            <w:noWrap/>
            <w:hideMark/>
          </w:tcPr>
          <w:p w14:paraId="4DAC43D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311</w:t>
            </w:r>
          </w:p>
        </w:tc>
        <w:tc>
          <w:tcPr>
            <w:tcW w:w="1586" w:type="pct"/>
            <w:tcBorders>
              <w:top w:val="nil"/>
              <w:left w:val="nil"/>
              <w:bottom w:val="nil"/>
              <w:right w:val="nil"/>
            </w:tcBorders>
            <w:shd w:val="clear" w:color="auto" w:fill="auto"/>
            <w:noWrap/>
            <w:hideMark/>
          </w:tcPr>
          <w:p w14:paraId="64B3A88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Plaće (Bruto)</w:t>
            </w:r>
          </w:p>
        </w:tc>
        <w:tc>
          <w:tcPr>
            <w:tcW w:w="332" w:type="pct"/>
            <w:tcBorders>
              <w:top w:val="nil"/>
              <w:left w:val="nil"/>
              <w:bottom w:val="nil"/>
              <w:right w:val="nil"/>
            </w:tcBorders>
            <w:shd w:val="clear" w:color="auto" w:fill="auto"/>
            <w:noWrap/>
            <w:hideMark/>
          </w:tcPr>
          <w:p w14:paraId="5B564FC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78.503</w:t>
            </w:r>
          </w:p>
        </w:tc>
        <w:tc>
          <w:tcPr>
            <w:tcW w:w="478" w:type="pct"/>
            <w:tcBorders>
              <w:top w:val="nil"/>
              <w:left w:val="nil"/>
              <w:bottom w:val="nil"/>
              <w:right w:val="nil"/>
            </w:tcBorders>
            <w:shd w:val="clear" w:color="auto" w:fill="auto"/>
            <w:noWrap/>
            <w:hideMark/>
          </w:tcPr>
          <w:p w14:paraId="193FCA0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F37547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8B09A8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84.964,67</w:t>
            </w:r>
          </w:p>
        </w:tc>
        <w:tc>
          <w:tcPr>
            <w:tcW w:w="290" w:type="pct"/>
            <w:tcBorders>
              <w:top w:val="nil"/>
              <w:left w:val="nil"/>
              <w:bottom w:val="nil"/>
              <w:right w:val="nil"/>
            </w:tcBorders>
            <w:shd w:val="clear" w:color="auto" w:fill="auto"/>
            <w:noWrap/>
            <w:hideMark/>
          </w:tcPr>
          <w:p w14:paraId="3A25B8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108,23</w:t>
            </w:r>
          </w:p>
        </w:tc>
        <w:tc>
          <w:tcPr>
            <w:tcW w:w="326" w:type="pct"/>
            <w:tcBorders>
              <w:top w:val="nil"/>
              <w:left w:val="nil"/>
              <w:bottom w:val="nil"/>
              <w:right w:val="nil"/>
            </w:tcBorders>
            <w:shd w:val="clear" w:color="auto" w:fill="auto"/>
            <w:noWrap/>
            <w:hideMark/>
          </w:tcPr>
          <w:p w14:paraId="54282B0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03EC94" w14:textId="77777777" w:rsidTr="00FD053A">
        <w:trPr>
          <w:trHeight w:val="270"/>
        </w:trPr>
        <w:tc>
          <w:tcPr>
            <w:tcW w:w="307" w:type="pct"/>
            <w:tcBorders>
              <w:top w:val="nil"/>
              <w:left w:val="nil"/>
              <w:bottom w:val="nil"/>
              <w:right w:val="nil"/>
            </w:tcBorders>
            <w:shd w:val="clear" w:color="auto" w:fill="auto"/>
            <w:noWrap/>
            <w:hideMark/>
          </w:tcPr>
          <w:p w14:paraId="39A40EF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3111</w:t>
            </w:r>
          </w:p>
        </w:tc>
        <w:tc>
          <w:tcPr>
            <w:tcW w:w="1586" w:type="pct"/>
            <w:tcBorders>
              <w:top w:val="nil"/>
              <w:left w:val="nil"/>
              <w:bottom w:val="nil"/>
              <w:right w:val="nil"/>
            </w:tcBorders>
            <w:shd w:val="clear" w:color="auto" w:fill="auto"/>
            <w:noWrap/>
            <w:hideMark/>
          </w:tcPr>
          <w:p w14:paraId="65DF627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Plaće za redovan rad</w:t>
            </w:r>
          </w:p>
        </w:tc>
        <w:tc>
          <w:tcPr>
            <w:tcW w:w="332" w:type="pct"/>
            <w:tcBorders>
              <w:top w:val="nil"/>
              <w:left w:val="nil"/>
              <w:bottom w:val="nil"/>
              <w:right w:val="nil"/>
            </w:tcBorders>
            <w:shd w:val="clear" w:color="auto" w:fill="auto"/>
            <w:noWrap/>
            <w:hideMark/>
          </w:tcPr>
          <w:p w14:paraId="45D13A4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78.503</w:t>
            </w:r>
          </w:p>
        </w:tc>
        <w:tc>
          <w:tcPr>
            <w:tcW w:w="478" w:type="pct"/>
            <w:tcBorders>
              <w:top w:val="nil"/>
              <w:left w:val="nil"/>
              <w:bottom w:val="nil"/>
              <w:right w:val="nil"/>
            </w:tcBorders>
            <w:shd w:val="clear" w:color="auto" w:fill="auto"/>
            <w:noWrap/>
            <w:hideMark/>
          </w:tcPr>
          <w:p w14:paraId="06B6C2B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C57B98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C76010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84.964,67</w:t>
            </w:r>
          </w:p>
        </w:tc>
        <w:tc>
          <w:tcPr>
            <w:tcW w:w="290" w:type="pct"/>
            <w:tcBorders>
              <w:top w:val="nil"/>
              <w:left w:val="nil"/>
              <w:bottom w:val="nil"/>
              <w:right w:val="nil"/>
            </w:tcBorders>
            <w:shd w:val="clear" w:color="auto" w:fill="auto"/>
            <w:noWrap/>
            <w:hideMark/>
          </w:tcPr>
          <w:p w14:paraId="161178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108,23</w:t>
            </w:r>
          </w:p>
        </w:tc>
        <w:tc>
          <w:tcPr>
            <w:tcW w:w="326" w:type="pct"/>
            <w:tcBorders>
              <w:top w:val="nil"/>
              <w:left w:val="nil"/>
              <w:bottom w:val="nil"/>
              <w:right w:val="nil"/>
            </w:tcBorders>
            <w:shd w:val="clear" w:color="auto" w:fill="auto"/>
            <w:noWrap/>
            <w:hideMark/>
          </w:tcPr>
          <w:p w14:paraId="3750561A"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BE03B4F" w14:textId="77777777" w:rsidTr="00FD053A">
        <w:trPr>
          <w:trHeight w:val="270"/>
        </w:trPr>
        <w:tc>
          <w:tcPr>
            <w:tcW w:w="307" w:type="pct"/>
            <w:tcBorders>
              <w:top w:val="nil"/>
              <w:left w:val="nil"/>
              <w:bottom w:val="nil"/>
              <w:right w:val="nil"/>
            </w:tcBorders>
            <w:shd w:val="clear" w:color="auto" w:fill="auto"/>
            <w:noWrap/>
            <w:hideMark/>
          </w:tcPr>
          <w:p w14:paraId="5197A8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312</w:t>
            </w:r>
          </w:p>
        </w:tc>
        <w:tc>
          <w:tcPr>
            <w:tcW w:w="1586" w:type="pct"/>
            <w:tcBorders>
              <w:top w:val="nil"/>
              <w:left w:val="nil"/>
              <w:bottom w:val="nil"/>
              <w:right w:val="nil"/>
            </w:tcBorders>
            <w:shd w:val="clear" w:color="auto" w:fill="auto"/>
            <w:noWrap/>
            <w:hideMark/>
          </w:tcPr>
          <w:p w14:paraId="4216129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rashodi za zaposlene</w:t>
            </w:r>
          </w:p>
        </w:tc>
        <w:tc>
          <w:tcPr>
            <w:tcW w:w="332" w:type="pct"/>
            <w:tcBorders>
              <w:top w:val="nil"/>
              <w:left w:val="nil"/>
              <w:bottom w:val="nil"/>
              <w:right w:val="nil"/>
            </w:tcBorders>
            <w:shd w:val="clear" w:color="auto" w:fill="auto"/>
            <w:noWrap/>
            <w:hideMark/>
          </w:tcPr>
          <w:p w14:paraId="63D358C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4.019</w:t>
            </w:r>
          </w:p>
        </w:tc>
        <w:tc>
          <w:tcPr>
            <w:tcW w:w="478" w:type="pct"/>
            <w:tcBorders>
              <w:top w:val="nil"/>
              <w:left w:val="nil"/>
              <w:bottom w:val="nil"/>
              <w:right w:val="nil"/>
            </w:tcBorders>
            <w:shd w:val="clear" w:color="auto" w:fill="auto"/>
            <w:noWrap/>
            <w:hideMark/>
          </w:tcPr>
          <w:p w14:paraId="3E02DB0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E98C57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DBB1E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6.861,67</w:t>
            </w:r>
          </w:p>
        </w:tc>
        <w:tc>
          <w:tcPr>
            <w:tcW w:w="290" w:type="pct"/>
            <w:tcBorders>
              <w:top w:val="nil"/>
              <w:left w:val="nil"/>
              <w:bottom w:val="nil"/>
              <w:right w:val="nil"/>
            </w:tcBorders>
            <w:shd w:val="clear" w:color="auto" w:fill="auto"/>
            <w:noWrap/>
            <w:hideMark/>
          </w:tcPr>
          <w:p w14:paraId="2845D98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170,73</w:t>
            </w:r>
          </w:p>
        </w:tc>
        <w:tc>
          <w:tcPr>
            <w:tcW w:w="326" w:type="pct"/>
            <w:tcBorders>
              <w:top w:val="nil"/>
              <w:left w:val="nil"/>
              <w:bottom w:val="nil"/>
              <w:right w:val="nil"/>
            </w:tcBorders>
            <w:shd w:val="clear" w:color="auto" w:fill="auto"/>
            <w:noWrap/>
            <w:hideMark/>
          </w:tcPr>
          <w:p w14:paraId="1AB77A6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E0AD545" w14:textId="77777777" w:rsidTr="00FD053A">
        <w:trPr>
          <w:trHeight w:val="270"/>
        </w:trPr>
        <w:tc>
          <w:tcPr>
            <w:tcW w:w="307" w:type="pct"/>
            <w:tcBorders>
              <w:top w:val="nil"/>
              <w:left w:val="nil"/>
              <w:bottom w:val="nil"/>
              <w:right w:val="nil"/>
            </w:tcBorders>
            <w:shd w:val="clear" w:color="auto" w:fill="auto"/>
            <w:noWrap/>
            <w:hideMark/>
          </w:tcPr>
          <w:p w14:paraId="344FF0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3121</w:t>
            </w:r>
          </w:p>
        </w:tc>
        <w:tc>
          <w:tcPr>
            <w:tcW w:w="1586" w:type="pct"/>
            <w:tcBorders>
              <w:top w:val="nil"/>
              <w:left w:val="nil"/>
              <w:bottom w:val="nil"/>
              <w:right w:val="nil"/>
            </w:tcBorders>
            <w:shd w:val="clear" w:color="auto" w:fill="auto"/>
            <w:noWrap/>
            <w:hideMark/>
          </w:tcPr>
          <w:p w14:paraId="79C6B42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rashodi za zaposlene</w:t>
            </w:r>
          </w:p>
        </w:tc>
        <w:tc>
          <w:tcPr>
            <w:tcW w:w="332" w:type="pct"/>
            <w:tcBorders>
              <w:top w:val="nil"/>
              <w:left w:val="nil"/>
              <w:bottom w:val="nil"/>
              <w:right w:val="nil"/>
            </w:tcBorders>
            <w:shd w:val="clear" w:color="auto" w:fill="auto"/>
            <w:noWrap/>
            <w:hideMark/>
          </w:tcPr>
          <w:p w14:paraId="56FA04F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4.019</w:t>
            </w:r>
          </w:p>
        </w:tc>
        <w:tc>
          <w:tcPr>
            <w:tcW w:w="478" w:type="pct"/>
            <w:tcBorders>
              <w:top w:val="nil"/>
              <w:left w:val="nil"/>
              <w:bottom w:val="nil"/>
              <w:right w:val="nil"/>
            </w:tcBorders>
            <w:shd w:val="clear" w:color="auto" w:fill="auto"/>
            <w:noWrap/>
            <w:hideMark/>
          </w:tcPr>
          <w:p w14:paraId="509E99C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F7D694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3C1B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6.861,67</w:t>
            </w:r>
          </w:p>
        </w:tc>
        <w:tc>
          <w:tcPr>
            <w:tcW w:w="290" w:type="pct"/>
            <w:tcBorders>
              <w:top w:val="nil"/>
              <w:left w:val="nil"/>
              <w:bottom w:val="nil"/>
              <w:right w:val="nil"/>
            </w:tcBorders>
            <w:shd w:val="clear" w:color="auto" w:fill="auto"/>
            <w:noWrap/>
            <w:hideMark/>
          </w:tcPr>
          <w:p w14:paraId="51FC1BA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170,73</w:t>
            </w:r>
          </w:p>
        </w:tc>
        <w:tc>
          <w:tcPr>
            <w:tcW w:w="326" w:type="pct"/>
            <w:tcBorders>
              <w:top w:val="nil"/>
              <w:left w:val="nil"/>
              <w:bottom w:val="nil"/>
              <w:right w:val="nil"/>
            </w:tcBorders>
            <w:shd w:val="clear" w:color="auto" w:fill="auto"/>
            <w:noWrap/>
            <w:hideMark/>
          </w:tcPr>
          <w:p w14:paraId="4FBD58F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74F8805" w14:textId="77777777" w:rsidTr="00FD053A">
        <w:trPr>
          <w:trHeight w:val="270"/>
        </w:trPr>
        <w:tc>
          <w:tcPr>
            <w:tcW w:w="307" w:type="pct"/>
            <w:tcBorders>
              <w:top w:val="nil"/>
              <w:left w:val="nil"/>
              <w:bottom w:val="nil"/>
              <w:right w:val="nil"/>
            </w:tcBorders>
            <w:shd w:val="clear" w:color="auto" w:fill="auto"/>
            <w:noWrap/>
            <w:hideMark/>
          </w:tcPr>
          <w:p w14:paraId="70A4943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313</w:t>
            </w:r>
          </w:p>
        </w:tc>
        <w:tc>
          <w:tcPr>
            <w:tcW w:w="1586" w:type="pct"/>
            <w:tcBorders>
              <w:top w:val="nil"/>
              <w:left w:val="nil"/>
              <w:bottom w:val="nil"/>
              <w:right w:val="nil"/>
            </w:tcBorders>
            <w:shd w:val="clear" w:color="auto" w:fill="auto"/>
            <w:noWrap/>
            <w:hideMark/>
          </w:tcPr>
          <w:p w14:paraId="74D75E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na plaće</w:t>
            </w:r>
          </w:p>
        </w:tc>
        <w:tc>
          <w:tcPr>
            <w:tcW w:w="332" w:type="pct"/>
            <w:tcBorders>
              <w:top w:val="nil"/>
              <w:left w:val="nil"/>
              <w:bottom w:val="nil"/>
              <w:right w:val="nil"/>
            </w:tcBorders>
            <w:shd w:val="clear" w:color="auto" w:fill="auto"/>
            <w:noWrap/>
            <w:hideMark/>
          </w:tcPr>
          <w:p w14:paraId="056236B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12.977</w:t>
            </w:r>
          </w:p>
        </w:tc>
        <w:tc>
          <w:tcPr>
            <w:tcW w:w="478" w:type="pct"/>
            <w:tcBorders>
              <w:top w:val="nil"/>
              <w:left w:val="nil"/>
              <w:bottom w:val="nil"/>
              <w:right w:val="nil"/>
            </w:tcBorders>
            <w:shd w:val="clear" w:color="auto" w:fill="auto"/>
            <w:noWrap/>
            <w:hideMark/>
          </w:tcPr>
          <w:p w14:paraId="23D9EB5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A27234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A823C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14.019,20</w:t>
            </w:r>
          </w:p>
        </w:tc>
        <w:tc>
          <w:tcPr>
            <w:tcW w:w="290" w:type="pct"/>
            <w:tcBorders>
              <w:top w:val="nil"/>
              <w:left w:val="nil"/>
              <w:bottom w:val="nil"/>
              <w:right w:val="nil"/>
            </w:tcBorders>
            <w:shd w:val="clear" w:color="auto" w:fill="auto"/>
            <w:noWrap/>
            <w:hideMark/>
          </w:tcPr>
          <w:p w14:paraId="016A345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108,03</w:t>
            </w:r>
          </w:p>
        </w:tc>
        <w:tc>
          <w:tcPr>
            <w:tcW w:w="326" w:type="pct"/>
            <w:tcBorders>
              <w:top w:val="nil"/>
              <w:left w:val="nil"/>
              <w:bottom w:val="nil"/>
              <w:right w:val="nil"/>
            </w:tcBorders>
            <w:shd w:val="clear" w:color="auto" w:fill="auto"/>
            <w:noWrap/>
            <w:hideMark/>
          </w:tcPr>
          <w:p w14:paraId="6266A83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5AC8D6A" w14:textId="77777777" w:rsidTr="00FD053A">
        <w:trPr>
          <w:trHeight w:val="270"/>
        </w:trPr>
        <w:tc>
          <w:tcPr>
            <w:tcW w:w="307" w:type="pct"/>
            <w:tcBorders>
              <w:top w:val="nil"/>
              <w:left w:val="nil"/>
              <w:bottom w:val="nil"/>
              <w:right w:val="nil"/>
            </w:tcBorders>
            <w:shd w:val="clear" w:color="auto" w:fill="auto"/>
            <w:noWrap/>
            <w:hideMark/>
          </w:tcPr>
          <w:p w14:paraId="6121DE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3132</w:t>
            </w:r>
          </w:p>
        </w:tc>
        <w:tc>
          <w:tcPr>
            <w:tcW w:w="1586" w:type="pct"/>
            <w:tcBorders>
              <w:top w:val="nil"/>
              <w:left w:val="nil"/>
              <w:bottom w:val="nil"/>
              <w:right w:val="nil"/>
            </w:tcBorders>
            <w:shd w:val="clear" w:color="auto" w:fill="auto"/>
            <w:noWrap/>
            <w:hideMark/>
          </w:tcPr>
          <w:p w14:paraId="6B5F587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za obvezno zdravstveno osiguranje</w:t>
            </w:r>
          </w:p>
        </w:tc>
        <w:tc>
          <w:tcPr>
            <w:tcW w:w="332" w:type="pct"/>
            <w:tcBorders>
              <w:top w:val="nil"/>
              <w:left w:val="nil"/>
              <w:bottom w:val="nil"/>
              <w:right w:val="nil"/>
            </w:tcBorders>
            <w:shd w:val="clear" w:color="auto" w:fill="auto"/>
            <w:noWrap/>
            <w:hideMark/>
          </w:tcPr>
          <w:p w14:paraId="43D2792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12.977</w:t>
            </w:r>
          </w:p>
        </w:tc>
        <w:tc>
          <w:tcPr>
            <w:tcW w:w="478" w:type="pct"/>
            <w:tcBorders>
              <w:top w:val="nil"/>
              <w:left w:val="nil"/>
              <w:bottom w:val="nil"/>
              <w:right w:val="nil"/>
            </w:tcBorders>
            <w:shd w:val="clear" w:color="auto" w:fill="auto"/>
            <w:noWrap/>
            <w:hideMark/>
          </w:tcPr>
          <w:p w14:paraId="7C7F44A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979B94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DC6718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14.019,20</w:t>
            </w:r>
          </w:p>
        </w:tc>
        <w:tc>
          <w:tcPr>
            <w:tcW w:w="290" w:type="pct"/>
            <w:tcBorders>
              <w:top w:val="nil"/>
              <w:left w:val="nil"/>
              <w:bottom w:val="nil"/>
              <w:right w:val="nil"/>
            </w:tcBorders>
            <w:shd w:val="clear" w:color="auto" w:fill="auto"/>
            <w:noWrap/>
            <w:hideMark/>
          </w:tcPr>
          <w:p w14:paraId="10FEF90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108,03</w:t>
            </w:r>
          </w:p>
        </w:tc>
        <w:tc>
          <w:tcPr>
            <w:tcW w:w="326" w:type="pct"/>
            <w:tcBorders>
              <w:top w:val="nil"/>
              <w:left w:val="nil"/>
              <w:bottom w:val="nil"/>
              <w:right w:val="nil"/>
            </w:tcBorders>
            <w:shd w:val="clear" w:color="auto" w:fill="auto"/>
            <w:noWrap/>
            <w:hideMark/>
          </w:tcPr>
          <w:p w14:paraId="20A3597B"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4AFE57CC" w14:textId="77777777" w:rsidTr="00FD053A">
        <w:trPr>
          <w:trHeight w:val="270"/>
        </w:trPr>
        <w:tc>
          <w:tcPr>
            <w:tcW w:w="307" w:type="pct"/>
            <w:tcBorders>
              <w:top w:val="nil"/>
              <w:left w:val="nil"/>
              <w:bottom w:val="nil"/>
              <w:right w:val="nil"/>
            </w:tcBorders>
            <w:shd w:val="clear" w:color="000000" w:fill="C0C0C0"/>
            <w:noWrap/>
            <w:hideMark/>
          </w:tcPr>
          <w:p w14:paraId="37B9EB2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32</w:t>
            </w:r>
          </w:p>
        </w:tc>
        <w:tc>
          <w:tcPr>
            <w:tcW w:w="1586" w:type="pct"/>
            <w:tcBorders>
              <w:top w:val="nil"/>
              <w:left w:val="nil"/>
              <w:bottom w:val="nil"/>
              <w:right w:val="nil"/>
            </w:tcBorders>
            <w:shd w:val="clear" w:color="000000" w:fill="C0C0C0"/>
            <w:noWrap/>
            <w:hideMark/>
          </w:tcPr>
          <w:p w14:paraId="727F3A9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MATERIJALNI RASHODI</w:t>
            </w:r>
          </w:p>
        </w:tc>
        <w:tc>
          <w:tcPr>
            <w:tcW w:w="332" w:type="pct"/>
            <w:tcBorders>
              <w:top w:val="nil"/>
              <w:left w:val="nil"/>
              <w:bottom w:val="nil"/>
              <w:right w:val="nil"/>
            </w:tcBorders>
            <w:shd w:val="clear" w:color="000000" w:fill="C0C0C0"/>
            <w:noWrap/>
            <w:hideMark/>
          </w:tcPr>
          <w:p w14:paraId="15F7A3A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174.702</w:t>
            </w:r>
          </w:p>
        </w:tc>
        <w:tc>
          <w:tcPr>
            <w:tcW w:w="478" w:type="pct"/>
            <w:tcBorders>
              <w:top w:val="nil"/>
              <w:left w:val="nil"/>
              <w:bottom w:val="nil"/>
              <w:right w:val="nil"/>
            </w:tcBorders>
            <w:shd w:val="clear" w:color="000000" w:fill="C0C0C0"/>
            <w:noWrap/>
            <w:hideMark/>
          </w:tcPr>
          <w:p w14:paraId="584CF2D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299.657,00</w:t>
            </w:r>
          </w:p>
        </w:tc>
        <w:tc>
          <w:tcPr>
            <w:tcW w:w="1168" w:type="pct"/>
            <w:tcBorders>
              <w:top w:val="nil"/>
              <w:left w:val="nil"/>
              <w:bottom w:val="nil"/>
              <w:right w:val="nil"/>
            </w:tcBorders>
            <w:shd w:val="clear" w:color="000000" w:fill="C0C0C0"/>
            <w:noWrap/>
            <w:hideMark/>
          </w:tcPr>
          <w:p w14:paraId="1B0CE10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299.657,00</w:t>
            </w:r>
          </w:p>
        </w:tc>
        <w:tc>
          <w:tcPr>
            <w:tcW w:w="512" w:type="pct"/>
            <w:tcBorders>
              <w:top w:val="nil"/>
              <w:left w:val="nil"/>
              <w:bottom w:val="nil"/>
              <w:right w:val="nil"/>
            </w:tcBorders>
            <w:shd w:val="clear" w:color="000000" w:fill="BFBFBF"/>
            <w:noWrap/>
            <w:hideMark/>
          </w:tcPr>
          <w:p w14:paraId="5822530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231.227,80</w:t>
            </w:r>
          </w:p>
        </w:tc>
        <w:tc>
          <w:tcPr>
            <w:tcW w:w="290" w:type="pct"/>
            <w:tcBorders>
              <w:top w:val="nil"/>
              <w:left w:val="nil"/>
              <w:bottom w:val="nil"/>
              <w:right w:val="nil"/>
            </w:tcBorders>
            <w:shd w:val="clear" w:color="000000" w:fill="C0C0C0"/>
            <w:noWrap/>
            <w:hideMark/>
          </w:tcPr>
          <w:p w14:paraId="37D7892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132,36</w:t>
            </w:r>
          </w:p>
        </w:tc>
        <w:tc>
          <w:tcPr>
            <w:tcW w:w="326" w:type="pct"/>
            <w:tcBorders>
              <w:top w:val="nil"/>
              <w:left w:val="nil"/>
              <w:bottom w:val="nil"/>
              <w:right w:val="nil"/>
            </w:tcBorders>
            <w:shd w:val="clear" w:color="000000" w:fill="C0C0C0"/>
            <w:noWrap/>
            <w:hideMark/>
          </w:tcPr>
          <w:p w14:paraId="62B4BE88"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77,16</w:t>
            </w:r>
          </w:p>
        </w:tc>
      </w:tr>
      <w:tr w:rsidR="00EA2A78" w:rsidRPr="00FD053A" w14:paraId="6712B07B" w14:textId="77777777" w:rsidTr="00FD053A">
        <w:trPr>
          <w:trHeight w:val="270"/>
        </w:trPr>
        <w:tc>
          <w:tcPr>
            <w:tcW w:w="307" w:type="pct"/>
            <w:tcBorders>
              <w:top w:val="nil"/>
              <w:left w:val="nil"/>
              <w:bottom w:val="nil"/>
              <w:right w:val="nil"/>
            </w:tcBorders>
            <w:shd w:val="clear" w:color="auto" w:fill="auto"/>
            <w:noWrap/>
            <w:hideMark/>
          </w:tcPr>
          <w:p w14:paraId="1A7B18A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w:t>
            </w:r>
          </w:p>
        </w:tc>
        <w:tc>
          <w:tcPr>
            <w:tcW w:w="1586" w:type="pct"/>
            <w:tcBorders>
              <w:top w:val="nil"/>
              <w:left w:val="nil"/>
              <w:bottom w:val="nil"/>
              <w:right w:val="nil"/>
            </w:tcBorders>
            <w:shd w:val="clear" w:color="auto" w:fill="auto"/>
            <w:noWrap/>
            <w:hideMark/>
          </w:tcPr>
          <w:p w14:paraId="7F6CCB6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troškova zaposlenima</w:t>
            </w:r>
          </w:p>
        </w:tc>
        <w:tc>
          <w:tcPr>
            <w:tcW w:w="332" w:type="pct"/>
            <w:tcBorders>
              <w:top w:val="nil"/>
              <w:left w:val="nil"/>
              <w:bottom w:val="nil"/>
              <w:right w:val="nil"/>
            </w:tcBorders>
            <w:shd w:val="clear" w:color="auto" w:fill="auto"/>
            <w:noWrap/>
            <w:hideMark/>
          </w:tcPr>
          <w:p w14:paraId="0BC506D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4.501</w:t>
            </w:r>
          </w:p>
        </w:tc>
        <w:tc>
          <w:tcPr>
            <w:tcW w:w="478" w:type="pct"/>
            <w:tcBorders>
              <w:top w:val="nil"/>
              <w:left w:val="nil"/>
              <w:bottom w:val="nil"/>
              <w:right w:val="nil"/>
            </w:tcBorders>
            <w:shd w:val="clear" w:color="auto" w:fill="auto"/>
            <w:noWrap/>
            <w:hideMark/>
          </w:tcPr>
          <w:p w14:paraId="20A5264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ABA2B0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311EFC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4.890,80</w:t>
            </w:r>
          </w:p>
        </w:tc>
        <w:tc>
          <w:tcPr>
            <w:tcW w:w="290" w:type="pct"/>
            <w:tcBorders>
              <w:top w:val="nil"/>
              <w:left w:val="nil"/>
              <w:bottom w:val="nil"/>
              <w:right w:val="nil"/>
            </w:tcBorders>
            <w:shd w:val="clear" w:color="auto" w:fill="auto"/>
            <w:noWrap/>
            <w:hideMark/>
          </w:tcPr>
          <w:p w14:paraId="72289A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108,65</w:t>
            </w:r>
          </w:p>
        </w:tc>
        <w:tc>
          <w:tcPr>
            <w:tcW w:w="326" w:type="pct"/>
            <w:tcBorders>
              <w:top w:val="nil"/>
              <w:left w:val="nil"/>
              <w:bottom w:val="nil"/>
              <w:right w:val="nil"/>
            </w:tcBorders>
            <w:shd w:val="clear" w:color="auto" w:fill="auto"/>
            <w:noWrap/>
            <w:hideMark/>
          </w:tcPr>
          <w:p w14:paraId="1AC3DD6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74FEE57" w14:textId="77777777" w:rsidTr="00FD053A">
        <w:trPr>
          <w:trHeight w:val="270"/>
        </w:trPr>
        <w:tc>
          <w:tcPr>
            <w:tcW w:w="307" w:type="pct"/>
            <w:tcBorders>
              <w:top w:val="nil"/>
              <w:left w:val="nil"/>
              <w:bottom w:val="nil"/>
              <w:right w:val="nil"/>
            </w:tcBorders>
            <w:shd w:val="clear" w:color="auto" w:fill="auto"/>
            <w:noWrap/>
            <w:hideMark/>
          </w:tcPr>
          <w:p w14:paraId="5309519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3211</w:t>
            </w:r>
          </w:p>
        </w:tc>
        <w:tc>
          <w:tcPr>
            <w:tcW w:w="1586" w:type="pct"/>
            <w:tcBorders>
              <w:top w:val="nil"/>
              <w:left w:val="nil"/>
              <w:bottom w:val="nil"/>
              <w:right w:val="nil"/>
            </w:tcBorders>
            <w:shd w:val="clear" w:color="auto" w:fill="auto"/>
            <w:noWrap/>
            <w:hideMark/>
          </w:tcPr>
          <w:p w14:paraId="278D330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Službena putovanja</w:t>
            </w:r>
          </w:p>
        </w:tc>
        <w:tc>
          <w:tcPr>
            <w:tcW w:w="332" w:type="pct"/>
            <w:tcBorders>
              <w:top w:val="nil"/>
              <w:left w:val="nil"/>
              <w:bottom w:val="nil"/>
              <w:right w:val="nil"/>
            </w:tcBorders>
            <w:shd w:val="clear" w:color="auto" w:fill="auto"/>
            <w:noWrap/>
            <w:hideMark/>
          </w:tcPr>
          <w:p w14:paraId="6EEB6D7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354</w:t>
            </w:r>
          </w:p>
        </w:tc>
        <w:tc>
          <w:tcPr>
            <w:tcW w:w="478" w:type="pct"/>
            <w:tcBorders>
              <w:top w:val="nil"/>
              <w:left w:val="nil"/>
              <w:bottom w:val="nil"/>
              <w:right w:val="nil"/>
            </w:tcBorders>
            <w:shd w:val="clear" w:color="auto" w:fill="auto"/>
            <w:noWrap/>
            <w:hideMark/>
          </w:tcPr>
          <w:p w14:paraId="58D2FA2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0D332C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1501E9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553,56</w:t>
            </w:r>
          </w:p>
        </w:tc>
        <w:tc>
          <w:tcPr>
            <w:tcW w:w="290" w:type="pct"/>
            <w:tcBorders>
              <w:top w:val="nil"/>
              <w:left w:val="nil"/>
              <w:bottom w:val="nil"/>
              <w:right w:val="nil"/>
            </w:tcBorders>
            <w:shd w:val="clear" w:color="auto" w:fill="auto"/>
            <w:noWrap/>
            <w:hideMark/>
          </w:tcPr>
          <w:p w14:paraId="69B24AF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156,28</w:t>
            </w:r>
          </w:p>
        </w:tc>
        <w:tc>
          <w:tcPr>
            <w:tcW w:w="326" w:type="pct"/>
            <w:tcBorders>
              <w:top w:val="nil"/>
              <w:left w:val="nil"/>
              <w:bottom w:val="nil"/>
              <w:right w:val="nil"/>
            </w:tcBorders>
            <w:shd w:val="clear" w:color="auto" w:fill="auto"/>
            <w:noWrap/>
            <w:hideMark/>
          </w:tcPr>
          <w:p w14:paraId="77F2C3D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713FEA6" w14:textId="77777777" w:rsidTr="00FD053A">
        <w:trPr>
          <w:trHeight w:val="270"/>
        </w:trPr>
        <w:tc>
          <w:tcPr>
            <w:tcW w:w="307" w:type="pct"/>
            <w:tcBorders>
              <w:top w:val="nil"/>
              <w:left w:val="nil"/>
              <w:bottom w:val="nil"/>
              <w:right w:val="nil"/>
            </w:tcBorders>
            <w:shd w:val="clear" w:color="auto" w:fill="auto"/>
            <w:noWrap/>
            <w:hideMark/>
          </w:tcPr>
          <w:p w14:paraId="1077545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3212</w:t>
            </w:r>
          </w:p>
        </w:tc>
        <w:tc>
          <w:tcPr>
            <w:tcW w:w="1586" w:type="pct"/>
            <w:tcBorders>
              <w:top w:val="nil"/>
              <w:left w:val="nil"/>
              <w:bottom w:val="nil"/>
              <w:right w:val="nil"/>
            </w:tcBorders>
            <w:shd w:val="clear" w:color="auto" w:fill="auto"/>
            <w:noWrap/>
            <w:hideMark/>
          </w:tcPr>
          <w:p w14:paraId="4CEBC4E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Naknade za prijevoz, za rad na terenu </w:t>
            </w:r>
          </w:p>
        </w:tc>
        <w:tc>
          <w:tcPr>
            <w:tcW w:w="332" w:type="pct"/>
            <w:tcBorders>
              <w:top w:val="nil"/>
              <w:left w:val="nil"/>
              <w:bottom w:val="nil"/>
              <w:right w:val="nil"/>
            </w:tcBorders>
            <w:shd w:val="clear" w:color="auto" w:fill="auto"/>
            <w:noWrap/>
            <w:hideMark/>
          </w:tcPr>
          <w:p w14:paraId="0BECD0D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3.775</w:t>
            </w:r>
          </w:p>
        </w:tc>
        <w:tc>
          <w:tcPr>
            <w:tcW w:w="478" w:type="pct"/>
            <w:tcBorders>
              <w:top w:val="nil"/>
              <w:left w:val="nil"/>
              <w:bottom w:val="nil"/>
              <w:right w:val="nil"/>
            </w:tcBorders>
            <w:shd w:val="clear" w:color="auto" w:fill="auto"/>
            <w:noWrap/>
            <w:hideMark/>
          </w:tcPr>
          <w:p w14:paraId="1713BD0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B47FDA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3DBB5E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4.257,24</w:t>
            </w:r>
          </w:p>
        </w:tc>
        <w:tc>
          <w:tcPr>
            <w:tcW w:w="290" w:type="pct"/>
            <w:tcBorders>
              <w:top w:val="nil"/>
              <w:left w:val="nil"/>
              <w:bottom w:val="nil"/>
              <w:right w:val="nil"/>
            </w:tcBorders>
            <w:shd w:val="clear" w:color="auto" w:fill="auto"/>
            <w:noWrap/>
            <w:hideMark/>
          </w:tcPr>
          <w:p w14:paraId="5EDE5A0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112,77</w:t>
            </w:r>
          </w:p>
        </w:tc>
        <w:tc>
          <w:tcPr>
            <w:tcW w:w="326" w:type="pct"/>
            <w:tcBorders>
              <w:top w:val="nil"/>
              <w:left w:val="nil"/>
              <w:bottom w:val="nil"/>
              <w:right w:val="nil"/>
            </w:tcBorders>
            <w:shd w:val="clear" w:color="auto" w:fill="auto"/>
            <w:noWrap/>
            <w:hideMark/>
          </w:tcPr>
          <w:p w14:paraId="133082BB"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36F5642" w14:textId="77777777" w:rsidTr="00FD053A">
        <w:trPr>
          <w:trHeight w:val="270"/>
        </w:trPr>
        <w:tc>
          <w:tcPr>
            <w:tcW w:w="307" w:type="pct"/>
            <w:tcBorders>
              <w:top w:val="nil"/>
              <w:left w:val="nil"/>
              <w:bottom w:val="nil"/>
              <w:right w:val="nil"/>
            </w:tcBorders>
            <w:shd w:val="clear" w:color="auto" w:fill="auto"/>
            <w:noWrap/>
            <w:hideMark/>
          </w:tcPr>
          <w:p w14:paraId="651D016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3213</w:t>
            </w:r>
          </w:p>
        </w:tc>
        <w:tc>
          <w:tcPr>
            <w:tcW w:w="1586" w:type="pct"/>
            <w:tcBorders>
              <w:top w:val="nil"/>
              <w:left w:val="nil"/>
              <w:bottom w:val="nil"/>
              <w:right w:val="nil"/>
            </w:tcBorders>
            <w:shd w:val="clear" w:color="auto" w:fill="auto"/>
            <w:noWrap/>
            <w:hideMark/>
          </w:tcPr>
          <w:p w14:paraId="24CC3A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Stručno usavršavanje zaposlenika</w:t>
            </w:r>
          </w:p>
        </w:tc>
        <w:tc>
          <w:tcPr>
            <w:tcW w:w="332" w:type="pct"/>
            <w:tcBorders>
              <w:top w:val="nil"/>
              <w:left w:val="nil"/>
              <w:bottom w:val="nil"/>
              <w:right w:val="nil"/>
            </w:tcBorders>
            <w:shd w:val="clear" w:color="auto" w:fill="auto"/>
            <w:noWrap/>
            <w:hideMark/>
          </w:tcPr>
          <w:p w14:paraId="49FD031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239</w:t>
            </w:r>
          </w:p>
        </w:tc>
        <w:tc>
          <w:tcPr>
            <w:tcW w:w="478" w:type="pct"/>
            <w:tcBorders>
              <w:top w:val="nil"/>
              <w:left w:val="nil"/>
              <w:bottom w:val="nil"/>
              <w:right w:val="nil"/>
            </w:tcBorders>
            <w:shd w:val="clear" w:color="auto" w:fill="auto"/>
            <w:noWrap/>
            <w:hideMark/>
          </w:tcPr>
          <w:p w14:paraId="0A6B77C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7DE9D2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240B4A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80,00</w:t>
            </w:r>
          </w:p>
        </w:tc>
        <w:tc>
          <w:tcPr>
            <w:tcW w:w="290" w:type="pct"/>
            <w:tcBorders>
              <w:top w:val="nil"/>
              <w:left w:val="nil"/>
              <w:bottom w:val="nil"/>
              <w:right w:val="nil"/>
            </w:tcBorders>
            <w:shd w:val="clear" w:color="auto" w:fill="auto"/>
            <w:noWrap/>
            <w:hideMark/>
          </w:tcPr>
          <w:p w14:paraId="575FDE7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33,49</w:t>
            </w:r>
          </w:p>
        </w:tc>
        <w:tc>
          <w:tcPr>
            <w:tcW w:w="326" w:type="pct"/>
            <w:tcBorders>
              <w:top w:val="nil"/>
              <w:left w:val="nil"/>
              <w:bottom w:val="nil"/>
              <w:right w:val="nil"/>
            </w:tcBorders>
            <w:shd w:val="clear" w:color="auto" w:fill="auto"/>
            <w:noWrap/>
            <w:hideMark/>
          </w:tcPr>
          <w:p w14:paraId="13E7172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D054C3D" w14:textId="77777777" w:rsidTr="00FD053A">
        <w:trPr>
          <w:trHeight w:val="270"/>
        </w:trPr>
        <w:tc>
          <w:tcPr>
            <w:tcW w:w="307" w:type="pct"/>
            <w:tcBorders>
              <w:top w:val="nil"/>
              <w:left w:val="nil"/>
              <w:bottom w:val="nil"/>
              <w:right w:val="nil"/>
            </w:tcBorders>
            <w:shd w:val="clear" w:color="auto" w:fill="auto"/>
            <w:noWrap/>
            <w:hideMark/>
          </w:tcPr>
          <w:p w14:paraId="014CF2D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3214</w:t>
            </w:r>
          </w:p>
        </w:tc>
        <w:tc>
          <w:tcPr>
            <w:tcW w:w="1586" w:type="pct"/>
            <w:tcBorders>
              <w:top w:val="nil"/>
              <w:left w:val="nil"/>
              <w:bottom w:val="nil"/>
              <w:right w:val="nil"/>
            </w:tcBorders>
            <w:shd w:val="clear" w:color="auto" w:fill="auto"/>
            <w:noWrap/>
            <w:hideMark/>
          </w:tcPr>
          <w:p w14:paraId="000C621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naknade troškova zaposlenima</w:t>
            </w:r>
          </w:p>
        </w:tc>
        <w:tc>
          <w:tcPr>
            <w:tcW w:w="332" w:type="pct"/>
            <w:tcBorders>
              <w:top w:val="nil"/>
              <w:left w:val="nil"/>
              <w:bottom w:val="nil"/>
              <w:right w:val="nil"/>
            </w:tcBorders>
            <w:shd w:val="clear" w:color="auto" w:fill="auto"/>
            <w:noWrap/>
            <w:hideMark/>
          </w:tcPr>
          <w:p w14:paraId="761CEE1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133</w:t>
            </w:r>
          </w:p>
        </w:tc>
        <w:tc>
          <w:tcPr>
            <w:tcW w:w="478" w:type="pct"/>
            <w:tcBorders>
              <w:top w:val="nil"/>
              <w:left w:val="nil"/>
              <w:bottom w:val="nil"/>
              <w:right w:val="nil"/>
            </w:tcBorders>
            <w:shd w:val="clear" w:color="auto" w:fill="auto"/>
            <w:noWrap/>
            <w:hideMark/>
          </w:tcPr>
          <w:p w14:paraId="4EE6E1D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A732E68"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FC806D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37BAAB9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F5578BB"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453FEE2" w14:textId="77777777" w:rsidTr="00FD053A">
        <w:trPr>
          <w:trHeight w:val="270"/>
        </w:trPr>
        <w:tc>
          <w:tcPr>
            <w:tcW w:w="307" w:type="pct"/>
            <w:tcBorders>
              <w:top w:val="nil"/>
              <w:left w:val="nil"/>
              <w:bottom w:val="nil"/>
              <w:right w:val="nil"/>
            </w:tcBorders>
            <w:shd w:val="clear" w:color="auto" w:fill="auto"/>
            <w:noWrap/>
            <w:hideMark/>
          </w:tcPr>
          <w:p w14:paraId="2F4AA3B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w:t>
            </w:r>
          </w:p>
        </w:tc>
        <w:tc>
          <w:tcPr>
            <w:tcW w:w="1586" w:type="pct"/>
            <w:tcBorders>
              <w:top w:val="nil"/>
              <w:left w:val="nil"/>
              <w:bottom w:val="nil"/>
              <w:right w:val="nil"/>
            </w:tcBorders>
            <w:shd w:val="clear" w:color="auto" w:fill="auto"/>
            <w:noWrap/>
            <w:hideMark/>
          </w:tcPr>
          <w:p w14:paraId="5D7872D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Rashodi za materijal i energiju</w:t>
            </w:r>
          </w:p>
        </w:tc>
        <w:tc>
          <w:tcPr>
            <w:tcW w:w="332" w:type="pct"/>
            <w:tcBorders>
              <w:top w:val="nil"/>
              <w:left w:val="nil"/>
              <w:bottom w:val="nil"/>
              <w:right w:val="nil"/>
            </w:tcBorders>
            <w:shd w:val="clear" w:color="auto" w:fill="auto"/>
            <w:noWrap/>
            <w:hideMark/>
          </w:tcPr>
          <w:p w14:paraId="70DB3CA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25.813</w:t>
            </w:r>
          </w:p>
        </w:tc>
        <w:tc>
          <w:tcPr>
            <w:tcW w:w="478" w:type="pct"/>
            <w:tcBorders>
              <w:top w:val="nil"/>
              <w:left w:val="nil"/>
              <w:bottom w:val="nil"/>
              <w:right w:val="nil"/>
            </w:tcBorders>
            <w:shd w:val="clear" w:color="auto" w:fill="auto"/>
            <w:noWrap/>
            <w:hideMark/>
          </w:tcPr>
          <w:p w14:paraId="25B2F7F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DDF66D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E78409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29.400,32</w:t>
            </w:r>
          </w:p>
        </w:tc>
        <w:tc>
          <w:tcPr>
            <w:tcW w:w="290" w:type="pct"/>
            <w:tcBorders>
              <w:top w:val="nil"/>
              <w:left w:val="nil"/>
              <w:bottom w:val="nil"/>
              <w:right w:val="nil"/>
            </w:tcBorders>
            <w:shd w:val="clear" w:color="auto" w:fill="auto"/>
            <w:noWrap/>
            <w:hideMark/>
          </w:tcPr>
          <w:p w14:paraId="46527A1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113,90</w:t>
            </w:r>
          </w:p>
        </w:tc>
        <w:tc>
          <w:tcPr>
            <w:tcW w:w="326" w:type="pct"/>
            <w:tcBorders>
              <w:top w:val="nil"/>
              <w:left w:val="nil"/>
              <w:bottom w:val="nil"/>
              <w:right w:val="nil"/>
            </w:tcBorders>
            <w:shd w:val="clear" w:color="auto" w:fill="auto"/>
            <w:noWrap/>
            <w:hideMark/>
          </w:tcPr>
          <w:p w14:paraId="65233FD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66955C0" w14:textId="77777777" w:rsidTr="00FD053A">
        <w:trPr>
          <w:trHeight w:val="270"/>
        </w:trPr>
        <w:tc>
          <w:tcPr>
            <w:tcW w:w="307" w:type="pct"/>
            <w:tcBorders>
              <w:top w:val="nil"/>
              <w:left w:val="nil"/>
              <w:bottom w:val="nil"/>
              <w:right w:val="nil"/>
            </w:tcBorders>
            <w:shd w:val="clear" w:color="auto" w:fill="auto"/>
            <w:noWrap/>
            <w:hideMark/>
          </w:tcPr>
          <w:p w14:paraId="7565E24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3221</w:t>
            </w:r>
          </w:p>
        </w:tc>
        <w:tc>
          <w:tcPr>
            <w:tcW w:w="1586" w:type="pct"/>
            <w:tcBorders>
              <w:top w:val="nil"/>
              <w:left w:val="nil"/>
              <w:bottom w:val="nil"/>
              <w:right w:val="nil"/>
            </w:tcBorders>
            <w:shd w:val="clear" w:color="auto" w:fill="auto"/>
            <w:noWrap/>
            <w:hideMark/>
          </w:tcPr>
          <w:p w14:paraId="60A727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Uredski materijal i ostali materijalni rashodi</w:t>
            </w:r>
          </w:p>
        </w:tc>
        <w:tc>
          <w:tcPr>
            <w:tcW w:w="332" w:type="pct"/>
            <w:tcBorders>
              <w:top w:val="nil"/>
              <w:left w:val="nil"/>
              <w:bottom w:val="nil"/>
              <w:right w:val="nil"/>
            </w:tcBorders>
            <w:shd w:val="clear" w:color="auto" w:fill="auto"/>
            <w:noWrap/>
            <w:hideMark/>
          </w:tcPr>
          <w:p w14:paraId="07B43A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2.856</w:t>
            </w:r>
          </w:p>
        </w:tc>
        <w:tc>
          <w:tcPr>
            <w:tcW w:w="478" w:type="pct"/>
            <w:tcBorders>
              <w:top w:val="nil"/>
              <w:left w:val="nil"/>
              <w:bottom w:val="nil"/>
              <w:right w:val="nil"/>
            </w:tcBorders>
            <w:shd w:val="clear" w:color="auto" w:fill="auto"/>
            <w:noWrap/>
            <w:hideMark/>
          </w:tcPr>
          <w:p w14:paraId="2835BE5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0D4922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5F8E8D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2.719,32</w:t>
            </w:r>
          </w:p>
        </w:tc>
        <w:tc>
          <w:tcPr>
            <w:tcW w:w="290" w:type="pct"/>
            <w:tcBorders>
              <w:top w:val="nil"/>
              <w:left w:val="nil"/>
              <w:bottom w:val="nil"/>
              <w:right w:val="nil"/>
            </w:tcBorders>
            <w:shd w:val="clear" w:color="auto" w:fill="auto"/>
            <w:noWrap/>
            <w:hideMark/>
          </w:tcPr>
          <w:p w14:paraId="1909832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95,21</w:t>
            </w:r>
          </w:p>
        </w:tc>
        <w:tc>
          <w:tcPr>
            <w:tcW w:w="326" w:type="pct"/>
            <w:tcBorders>
              <w:top w:val="nil"/>
              <w:left w:val="nil"/>
              <w:bottom w:val="nil"/>
              <w:right w:val="nil"/>
            </w:tcBorders>
            <w:shd w:val="clear" w:color="auto" w:fill="auto"/>
            <w:noWrap/>
            <w:hideMark/>
          </w:tcPr>
          <w:p w14:paraId="1CF9637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42CDDD3" w14:textId="77777777" w:rsidTr="00FD053A">
        <w:trPr>
          <w:trHeight w:val="270"/>
        </w:trPr>
        <w:tc>
          <w:tcPr>
            <w:tcW w:w="307" w:type="pct"/>
            <w:tcBorders>
              <w:top w:val="nil"/>
              <w:left w:val="nil"/>
              <w:bottom w:val="nil"/>
              <w:right w:val="nil"/>
            </w:tcBorders>
            <w:shd w:val="clear" w:color="auto" w:fill="auto"/>
            <w:noWrap/>
            <w:hideMark/>
          </w:tcPr>
          <w:p w14:paraId="320B5CD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3222</w:t>
            </w:r>
          </w:p>
        </w:tc>
        <w:tc>
          <w:tcPr>
            <w:tcW w:w="1586" w:type="pct"/>
            <w:tcBorders>
              <w:top w:val="nil"/>
              <w:left w:val="nil"/>
              <w:bottom w:val="nil"/>
              <w:right w:val="nil"/>
            </w:tcBorders>
            <w:shd w:val="clear" w:color="auto" w:fill="auto"/>
            <w:noWrap/>
            <w:hideMark/>
          </w:tcPr>
          <w:p w14:paraId="78F5D03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Materijal i sirovine</w:t>
            </w:r>
          </w:p>
        </w:tc>
        <w:tc>
          <w:tcPr>
            <w:tcW w:w="332" w:type="pct"/>
            <w:tcBorders>
              <w:top w:val="nil"/>
              <w:left w:val="nil"/>
              <w:bottom w:val="nil"/>
              <w:right w:val="nil"/>
            </w:tcBorders>
            <w:shd w:val="clear" w:color="auto" w:fill="auto"/>
            <w:noWrap/>
            <w:hideMark/>
          </w:tcPr>
          <w:p w14:paraId="0941B09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984</w:t>
            </w:r>
          </w:p>
        </w:tc>
        <w:tc>
          <w:tcPr>
            <w:tcW w:w="478" w:type="pct"/>
            <w:tcBorders>
              <w:top w:val="nil"/>
              <w:left w:val="nil"/>
              <w:bottom w:val="nil"/>
              <w:right w:val="nil"/>
            </w:tcBorders>
            <w:shd w:val="clear" w:color="auto" w:fill="auto"/>
            <w:noWrap/>
            <w:hideMark/>
          </w:tcPr>
          <w:p w14:paraId="382045D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923BFF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B883A6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2.380,92</w:t>
            </w:r>
          </w:p>
        </w:tc>
        <w:tc>
          <w:tcPr>
            <w:tcW w:w="290" w:type="pct"/>
            <w:tcBorders>
              <w:top w:val="nil"/>
              <w:left w:val="nil"/>
              <w:bottom w:val="nil"/>
              <w:right w:val="nil"/>
            </w:tcBorders>
            <w:shd w:val="clear" w:color="auto" w:fill="auto"/>
            <w:noWrap/>
            <w:hideMark/>
          </w:tcPr>
          <w:p w14:paraId="34363D5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241,87</w:t>
            </w:r>
          </w:p>
        </w:tc>
        <w:tc>
          <w:tcPr>
            <w:tcW w:w="326" w:type="pct"/>
            <w:tcBorders>
              <w:top w:val="nil"/>
              <w:left w:val="nil"/>
              <w:bottom w:val="nil"/>
              <w:right w:val="nil"/>
            </w:tcBorders>
            <w:shd w:val="clear" w:color="auto" w:fill="auto"/>
            <w:noWrap/>
            <w:hideMark/>
          </w:tcPr>
          <w:p w14:paraId="1FDB1E79"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A5C6017" w14:textId="77777777" w:rsidTr="00FD053A">
        <w:trPr>
          <w:trHeight w:val="270"/>
        </w:trPr>
        <w:tc>
          <w:tcPr>
            <w:tcW w:w="307" w:type="pct"/>
            <w:tcBorders>
              <w:top w:val="nil"/>
              <w:left w:val="nil"/>
              <w:bottom w:val="nil"/>
              <w:right w:val="nil"/>
            </w:tcBorders>
            <w:shd w:val="clear" w:color="auto" w:fill="auto"/>
            <w:noWrap/>
            <w:hideMark/>
          </w:tcPr>
          <w:p w14:paraId="3846C7A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3223</w:t>
            </w:r>
          </w:p>
        </w:tc>
        <w:tc>
          <w:tcPr>
            <w:tcW w:w="1586" w:type="pct"/>
            <w:tcBorders>
              <w:top w:val="nil"/>
              <w:left w:val="nil"/>
              <w:bottom w:val="nil"/>
              <w:right w:val="nil"/>
            </w:tcBorders>
            <w:shd w:val="clear" w:color="auto" w:fill="auto"/>
            <w:noWrap/>
            <w:hideMark/>
          </w:tcPr>
          <w:p w14:paraId="0E6585D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Energija</w:t>
            </w:r>
          </w:p>
        </w:tc>
        <w:tc>
          <w:tcPr>
            <w:tcW w:w="332" w:type="pct"/>
            <w:tcBorders>
              <w:top w:val="nil"/>
              <w:left w:val="nil"/>
              <w:bottom w:val="nil"/>
              <w:right w:val="nil"/>
            </w:tcBorders>
            <w:shd w:val="clear" w:color="auto" w:fill="auto"/>
            <w:noWrap/>
            <w:hideMark/>
          </w:tcPr>
          <w:p w14:paraId="67CC69D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20.807</w:t>
            </w:r>
          </w:p>
        </w:tc>
        <w:tc>
          <w:tcPr>
            <w:tcW w:w="478" w:type="pct"/>
            <w:tcBorders>
              <w:top w:val="nil"/>
              <w:left w:val="nil"/>
              <w:bottom w:val="nil"/>
              <w:right w:val="nil"/>
            </w:tcBorders>
            <w:shd w:val="clear" w:color="auto" w:fill="auto"/>
            <w:noWrap/>
            <w:hideMark/>
          </w:tcPr>
          <w:p w14:paraId="280523B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836F4D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F5B0CF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21.108,19</w:t>
            </w:r>
          </w:p>
        </w:tc>
        <w:tc>
          <w:tcPr>
            <w:tcW w:w="290" w:type="pct"/>
            <w:tcBorders>
              <w:top w:val="nil"/>
              <w:left w:val="nil"/>
              <w:bottom w:val="nil"/>
              <w:right w:val="nil"/>
            </w:tcBorders>
            <w:shd w:val="clear" w:color="auto" w:fill="auto"/>
            <w:noWrap/>
            <w:hideMark/>
          </w:tcPr>
          <w:p w14:paraId="030DDA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101,45</w:t>
            </w:r>
          </w:p>
        </w:tc>
        <w:tc>
          <w:tcPr>
            <w:tcW w:w="326" w:type="pct"/>
            <w:tcBorders>
              <w:top w:val="nil"/>
              <w:left w:val="nil"/>
              <w:bottom w:val="nil"/>
              <w:right w:val="nil"/>
            </w:tcBorders>
            <w:shd w:val="clear" w:color="auto" w:fill="auto"/>
            <w:noWrap/>
            <w:hideMark/>
          </w:tcPr>
          <w:p w14:paraId="4579527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F2A4B65" w14:textId="77777777" w:rsidTr="00FD053A">
        <w:trPr>
          <w:trHeight w:val="270"/>
        </w:trPr>
        <w:tc>
          <w:tcPr>
            <w:tcW w:w="307" w:type="pct"/>
            <w:tcBorders>
              <w:top w:val="nil"/>
              <w:left w:val="nil"/>
              <w:bottom w:val="nil"/>
              <w:right w:val="nil"/>
            </w:tcBorders>
            <w:shd w:val="clear" w:color="auto" w:fill="auto"/>
            <w:noWrap/>
            <w:hideMark/>
          </w:tcPr>
          <w:p w14:paraId="24DF353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3224</w:t>
            </w:r>
          </w:p>
        </w:tc>
        <w:tc>
          <w:tcPr>
            <w:tcW w:w="1586" w:type="pct"/>
            <w:tcBorders>
              <w:top w:val="nil"/>
              <w:left w:val="nil"/>
              <w:bottom w:val="nil"/>
              <w:right w:val="nil"/>
            </w:tcBorders>
            <w:shd w:val="clear" w:color="auto" w:fill="auto"/>
            <w:noWrap/>
            <w:hideMark/>
          </w:tcPr>
          <w:p w14:paraId="22083C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Materijal i dijelovi za tekuće i investicijsko održavanje</w:t>
            </w:r>
          </w:p>
        </w:tc>
        <w:tc>
          <w:tcPr>
            <w:tcW w:w="332" w:type="pct"/>
            <w:tcBorders>
              <w:top w:val="nil"/>
              <w:left w:val="nil"/>
              <w:bottom w:val="nil"/>
              <w:right w:val="nil"/>
            </w:tcBorders>
            <w:shd w:val="clear" w:color="auto" w:fill="auto"/>
            <w:noWrap/>
            <w:hideMark/>
          </w:tcPr>
          <w:p w14:paraId="30FECD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525</w:t>
            </w:r>
          </w:p>
        </w:tc>
        <w:tc>
          <w:tcPr>
            <w:tcW w:w="478" w:type="pct"/>
            <w:tcBorders>
              <w:top w:val="nil"/>
              <w:left w:val="nil"/>
              <w:bottom w:val="nil"/>
              <w:right w:val="nil"/>
            </w:tcBorders>
            <w:shd w:val="clear" w:color="auto" w:fill="auto"/>
            <w:noWrap/>
            <w:hideMark/>
          </w:tcPr>
          <w:p w14:paraId="3A0BC0E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FF475C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057F41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1.701,91</w:t>
            </w:r>
          </w:p>
        </w:tc>
        <w:tc>
          <w:tcPr>
            <w:tcW w:w="290" w:type="pct"/>
            <w:tcBorders>
              <w:top w:val="nil"/>
              <w:left w:val="nil"/>
              <w:bottom w:val="nil"/>
              <w:right w:val="nil"/>
            </w:tcBorders>
            <w:shd w:val="clear" w:color="auto" w:fill="auto"/>
            <w:noWrap/>
            <w:hideMark/>
          </w:tcPr>
          <w:p w14:paraId="193B0B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324,01</w:t>
            </w:r>
          </w:p>
        </w:tc>
        <w:tc>
          <w:tcPr>
            <w:tcW w:w="326" w:type="pct"/>
            <w:tcBorders>
              <w:top w:val="nil"/>
              <w:left w:val="nil"/>
              <w:bottom w:val="nil"/>
              <w:right w:val="nil"/>
            </w:tcBorders>
            <w:shd w:val="clear" w:color="auto" w:fill="auto"/>
            <w:noWrap/>
            <w:hideMark/>
          </w:tcPr>
          <w:p w14:paraId="09410A0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9AEF18C" w14:textId="77777777" w:rsidTr="00FD053A">
        <w:trPr>
          <w:trHeight w:val="270"/>
        </w:trPr>
        <w:tc>
          <w:tcPr>
            <w:tcW w:w="307" w:type="pct"/>
            <w:tcBorders>
              <w:top w:val="nil"/>
              <w:left w:val="nil"/>
              <w:bottom w:val="nil"/>
              <w:right w:val="nil"/>
            </w:tcBorders>
            <w:shd w:val="clear" w:color="auto" w:fill="auto"/>
            <w:noWrap/>
            <w:hideMark/>
          </w:tcPr>
          <w:p w14:paraId="349B128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3225</w:t>
            </w:r>
          </w:p>
        </w:tc>
        <w:tc>
          <w:tcPr>
            <w:tcW w:w="1586" w:type="pct"/>
            <w:tcBorders>
              <w:top w:val="nil"/>
              <w:left w:val="nil"/>
              <w:bottom w:val="nil"/>
              <w:right w:val="nil"/>
            </w:tcBorders>
            <w:shd w:val="clear" w:color="auto" w:fill="auto"/>
            <w:noWrap/>
            <w:hideMark/>
          </w:tcPr>
          <w:p w14:paraId="3C2348D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Sitni inventar i auto gume</w:t>
            </w:r>
          </w:p>
        </w:tc>
        <w:tc>
          <w:tcPr>
            <w:tcW w:w="332" w:type="pct"/>
            <w:tcBorders>
              <w:top w:val="nil"/>
              <w:left w:val="nil"/>
              <w:bottom w:val="nil"/>
              <w:right w:val="nil"/>
            </w:tcBorders>
            <w:shd w:val="clear" w:color="auto" w:fill="auto"/>
            <w:noWrap/>
            <w:hideMark/>
          </w:tcPr>
          <w:p w14:paraId="30AD70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292</w:t>
            </w:r>
          </w:p>
        </w:tc>
        <w:tc>
          <w:tcPr>
            <w:tcW w:w="478" w:type="pct"/>
            <w:tcBorders>
              <w:top w:val="nil"/>
              <w:left w:val="nil"/>
              <w:bottom w:val="nil"/>
              <w:right w:val="nil"/>
            </w:tcBorders>
            <w:shd w:val="clear" w:color="auto" w:fill="auto"/>
            <w:noWrap/>
            <w:hideMark/>
          </w:tcPr>
          <w:p w14:paraId="08C0465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35771E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CB8FC1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1.344,55</w:t>
            </w:r>
          </w:p>
        </w:tc>
        <w:tc>
          <w:tcPr>
            <w:tcW w:w="290" w:type="pct"/>
            <w:tcBorders>
              <w:top w:val="nil"/>
              <w:left w:val="nil"/>
              <w:bottom w:val="nil"/>
              <w:right w:val="nil"/>
            </w:tcBorders>
            <w:shd w:val="clear" w:color="auto" w:fill="auto"/>
            <w:noWrap/>
            <w:hideMark/>
          </w:tcPr>
          <w:p w14:paraId="3FABC40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460,95</w:t>
            </w:r>
          </w:p>
        </w:tc>
        <w:tc>
          <w:tcPr>
            <w:tcW w:w="326" w:type="pct"/>
            <w:tcBorders>
              <w:top w:val="nil"/>
              <w:left w:val="nil"/>
              <w:bottom w:val="nil"/>
              <w:right w:val="nil"/>
            </w:tcBorders>
            <w:shd w:val="clear" w:color="auto" w:fill="auto"/>
            <w:noWrap/>
            <w:hideMark/>
          </w:tcPr>
          <w:p w14:paraId="3B8C8AA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0CBF63B" w14:textId="77777777" w:rsidTr="00FD053A">
        <w:trPr>
          <w:trHeight w:val="270"/>
        </w:trPr>
        <w:tc>
          <w:tcPr>
            <w:tcW w:w="307" w:type="pct"/>
            <w:tcBorders>
              <w:top w:val="nil"/>
              <w:left w:val="nil"/>
              <w:bottom w:val="nil"/>
              <w:right w:val="nil"/>
            </w:tcBorders>
            <w:shd w:val="clear" w:color="auto" w:fill="auto"/>
            <w:noWrap/>
            <w:hideMark/>
          </w:tcPr>
          <w:p w14:paraId="67753E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3227</w:t>
            </w:r>
          </w:p>
        </w:tc>
        <w:tc>
          <w:tcPr>
            <w:tcW w:w="1586" w:type="pct"/>
            <w:tcBorders>
              <w:top w:val="nil"/>
              <w:left w:val="nil"/>
              <w:bottom w:val="nil"/>
              <w:right w:val="nil"/>
            </w:tcBorders>
            <w:shd w:val="clear" w:color="auto" w:fill="auto"/>
            <w:noWrap/>
            <w:hideMark/>
          </w:tcPr>
          <w:p w14:paraId="17D99F4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Službena, radna i zaštitna odjeća i obuća</w:t>
            </w:r>
          </w:p>
        </w:tc>
        <w:tc>
          <w:tcPr>
            <w:tcW w:w="332" w:type="pct"/>
            <w:tcBorders>
              <w:top w:val="nil"/>
              <w:left w:val="nil"/>
              <w:bottom w:val="nil"/>
              <w:right w:val="nil"/>
            </w:tcBorders>
            <w:shd w:val="clear" w:color="auto" w:fill="auto"/>
            <w:noWrap/>
            <w:hideMark/>
          </w:tcPr>
          <w:p w14:paraId="12BF85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348</w:t>
            </w:r>
          </w:p>
        </w:tc>
        <w:tc>
          <w:tcPr>
            <w:tcW w:w="478" w:type="pct"/>
            <w:tcBorders>
              <w:top w:val="nil"/>
              <w:left w:val="nil"/>
              <w:bottom w:val="nil"/>
              <w:right w:val="nil"/>
            </w:tcBorders>
            <w:shd w:val="clear" w:color="auto" w:fill="auto"/>
            <w:noWrap/>
            <w:hideMark/>
          </w:tcPr>
          <w:p w14:paraId="586FDB9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647A33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4C744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145,43</w:t>
            </w:r>
          </w:p>
        </w:tc>
        <w:tc>
          <w:tcPr>
            <w:tcW w:w="290" w:type="pct"/>
            <w:tcBorders>
              <w:top w:val="nil"/>
              <w:left w:val="nil"/>
              <w:bottom w:val="nil"/>
              <w:right w:val="nil"/>
            </w:tcBorders>
            <w:shd w:val="clear" w:color="auto" w:fill="auto"/>
            <w:noWrap/>
            <w:hideMark/>
          </w:tcPr>
          <w:p w14:paraId="3114B93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41,77</w:t>
            </w:r>
          </w:p>
        </w:tc>
        <w:tc>
          <w:tcPr>
            <w:tcW w:w="326" w:type="pct"/>
            <w:tcBorders>
              <w:top w:val="nil"/>
              <w:left w:val="nil"/>
              <w:bottom w:val="nil"/>
              <w:right w:val="nil"/>
            </w:tcBorders>
            <w:shd w:val="clear" w:color="auto" w:fill="auto"/>
            <w:noWrap/>
            <w:hideMark/>
          </w:tcPr>
          <w:p w14:paraId="0311E6B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6B79DEF" w14:textId="77777777" w:rsidTr="00FD053A">
        <w:trPr>
          <w:trHeight w:val="270"/>
        </w:trPr>
        <w:tc>
          <w:tcPr>
            <w:tcW w:w="307" w:type="pct"/>
            <w:tcBorders>
              <w:top w:val="nil"/>
              <w:left w:val="nil"/>
              <w:bottom w:val="nil"/>
              <w:right w:val="nil"/>
            </w:tcBorders>
            <w:shd w:val="clear" w:color="auto" w:fill="auto"/>
            <w:noWrap/>
            <w:hideMark/>
          </w:tcPr>
          <w:p w14:paraId="0BB21EC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w:t>
            </w:r>
          </w:p>
        </w:tc>
        <w:tc>
          <w:tcPr>
            <w:tcW w:w="1586" w:type="pct"/>
            <w:tcBorders>
              <w:top w:val="nil"/>
              <w:left w:val="nil"/>
              <w:bottom w:val="nil"/>
              <w:right w:val="nil"/>
            </w:tcBorders>
            <w:shd w:val="clear" w:color="auto" w:fill="auto"/>
            <w:noWrap/>
            <w:hideMark/>
          </w:tcPr>
          <w:p w14:paraId="4B53DE5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Rashodi za usluge</w:t>
            </w:r>
          </w:p>
        </w:tc>
        <w:tc>
          <w:tcPr>
            <w:tcW w:w="332" w:type="pct"/>
            <w:tcBorders>
              <w:top w:val="nil"/>
              <w:left w:val="nil"/>
              <w:bottom w:val="nil"/>
              <w:right w:val="nil"/>
            </w:tcBorders>
            <w:shd w:val="clear" w:color="auto" w:fill="auto"/>
            <w:noWrap/>
            <w:hideMark/>
          </w:tcPr>
          <w:p w14:paraId="6B85507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114.138</w:t>
            </w:r>
          </w:p>
        </w:tc>
        <w:tc>
          <w:tcPr>
            <w:tcW w:w="478" w:type="pct"/>
            <w:tcBorders>
              <w:top w:val="nil"/>
              <w:left w:val="nil"/>
              <w:bottom w:val="nil"/>
              <w:right w:val="nil"/>
            </w:tcBorders>
            <w:shd w:val="clear" w:color="auto" w:fill="auto"/>
            <w:noWrap/>
            <w:hideMark/>
          </w:tcPr>
          <w:p w14:paraId="746E0E5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D2A44A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997A08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158.010,87</w:t>
            </w:r>
          </w:p>
        </w:tc>
        <w:tc>
          <w:tcPr>
            <w:tcW w:w="290" w:type="pct"/>
            <w:tcBorders>
              <w:top w:val="nil"/>
              <w:left w:val="nil"/>
              <w:bottom w:val="nil"/>
              <w:right w:val="nil"/>
            </w:tcBorders>
            <w:shd w:val="clear" w:color="auto" w:fill="auto"/>
            <w:noWrap/>
            <w:hideMark/>
          </w:tcPr>
          <w:p w14:paraId="68F6B5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138,44</w:t>
            </w:r>
          </w:p>
        </w:tc>
        <w:tc>
          <w:tcPr>
            <w:tcW w:w="326" w:type="pct"/>
            <w:tcBorders>
              <w:top w:val="nil"/>
              <w:left w:val="nil"/>
              <w:bottom w:val="nil"/>
              <w:right w:val="nil"/>
            </w:tcBorders>
            <w:shd w:val="clear" w:color="auto" w:fill="auto"/>
            <w:noWrap/>
            <w:hideMark/>
          </w:tcPr>
          <w:p w14:paraId="5BB054F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9607BDE" w14:textId="77777777" w:rsidTr="00FD053A">
        <w:trPr>
          <w:trHeight w:val="270"/>
        </w:trPr>
        <w:tc>
          <w:tcPr>
            <w:tcW w:w="307" w:type="pct"/>
            <w:tcBorders>
              <w:top w:val="nil"/>
              <w:left w:val="nil"/>
              <w:bottom w:val="nil"/>
              <w:right w:val="nil"/>
            </w:tcBorders>
            <w:shd w:val="clear" w:color="auto" w:fill="auto"/>
            <w:noWrap/>
            <w:hideMark/>
          </w:tcPr>
          <w:p w14:paraId="1D32A16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3231</w:t>
            </w:r>
          </w:p>
        </w:tc>
        <w:tc>
          <w:tcPr>
            <w:tcW w:w="1586" w:type="pct"/>
            <w:tcBorders>
              <w:top w:val="nil"/>
              <w:left w:val="nil"/>
              <w:bottom w:val="nil"/>
              <w:right w:val="nil"/>
            </w:tcBorders>
            <w:shd w:val="clear" w:color="auto" w:fill="auto"/>
            <w:noWrap/>
            <w:hideMark/>
          </w:tcPr>
          <w:p w14:paraId="3A65F1F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telefona, pošte i prijevoza</w:t>
            </w:r>
          </w:p>
        </w:tc>
        <w:tc>
          <w:tcPr>
            <w:tcW w:w="332" w:type="pct"/>
            <w:tcBorders>
              <w:top w:val="nil"/>
              <w:left w:val="nil"/>
              <w:bottom w:val="nil"/>
              <w:right w:val="nil"/>
            </w:tcBorders>
            <w:shd w:val="clear" w:color="auto" w:fill="auto"/>
            <w:noWrap/>
            <w:hideMark/>
          </w:tcPr>
          <w:p w14:paraId="7401320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5.369</w:t>
            </w:r>
          </w:p>
        </w:tc>
        <w:tc>
          <w:tcPr>
            <w:tcW w:w="478" w:type="pct"/>
            <w:tcBorders>
              <w:top w:val="nil"/>
              <w:left w:val="nil"/>
              <w:bottom w:val="nil"/>
              <w:right w:val="nil"/>
            </w:tcBorders>
            <w:shd w:val="clear" w:color="auto" w:fill="auto"/>
            <w:noWrap/>
            <w:hideMark/>
          </w:tcPr>
          <w:p w14:paraId="6CE91C7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5F51C7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7515C4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5.964,77</w:t>
            </w:r>
          </w:p>
        </w:tc>
        <w:tc>
          <w:tcPr>
            <w:tcW w:w="290" w:type="pct"/>
            <w:tcBorders>
              <w:top w:val="nil"/>
              <w:left w:val="nil"/>
              <w:bottom w:val="nil"/>
              <w:right w:val="nil"/>
            </w:tcBorders>
            <w:shd w:val="clear" w:color="auto" w:fill="auto"/>
            <w:noWrap/>
            <w:hideMark/>
          </w:tcPr>
          <w:p w14:paraId="374E6E0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111,10</w:t>
            </w:r>
          </w:p>
        </w:tc>
        <w:tc>
          <w:tcPr>
            <w:tcW w:w="326" w:type="pct"/>
            <w:tcBorders>
              <w:top w:val="nil"/>
              <w:left w:val="nil"/>
              <w:bottom w:val="nil"/>
              <w:right w:val="nil"/>
            </w:tcBorders>
            <w:shd w:val="clear" w:color="auto" w:fill="auto"/>
            <w:noWrap/>
            <w:hideMark/>
          </w:tcPr>
          <w:p w14:paraId="56DFF90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377653F" w14:textId="77777777" w:rsidTr="00FD053A">
        <w:trPr>
          <w:trHeight w:val="270"/>
        </w:trPr>
        <w:tc>
          <w:tcPr>
            <w:tcW w:w="307" w:type="pct"/>
            <w:tcBorders>
              <w:top w:val="nil"/>
              <w:left w:val="nil"/>
              <w:bottom w:val="nil"/>
              <w:right w:val="nil"/>
            </w:tcBorders>
            <w:shd w:val="clear" w:color="auto" w:fill="auto"/>
            <w:noWrap/>
            <w:hideMark/>
          </w:tcPr>
          <w:p w14:paraId="357CF20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3232</w:t>
            </w:r>
          </w:p>
        </w:tc>
        <w:tc>
          <w:tcPr>
            <w:tcW w:w="1586" w:type="pct"/>
            <w:tcBorders>
              <w:top w:val="nil"/>
              <w:left w:val="nil"/>
              <w:bottom w:val="nil"/>
              <w:right w:val="nil"/>
            </w:tcBorders>
            <w:shd w:val="clear" w:color="auto" w:fill="auto"/>
            <w:noWrap/>
            <w:hideMark/>
          </w:tcPr>
          <w:p w14:paraId="155EC6F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tekućeg i investicijskog održavanja</w:t>
            </w:r>
          </w:p>
        </w:tc>
        <w:tc>
          <w:tcPr>
            <w:tcW w:w="332" w:type="pct"/>
            <w:tcBorders>
              <w:top w:val="nil"/>
              <w:left w:val="nil"/>
              <w:bottom w:val="nil"/>
              <w:right w:val="nil"/>
            </w:tcBorders>
            <w:shd w:val="clear" w:color="auto" w:fill="auto"/>
            <w:noWrap/>
            <w:hideMark/>
          </w:tcPr>
          <w:p w14:paraId="700407A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44.950</w:t>
            </w:r>
          </w:p>
        </w:tc>
        <w:tc>
          <w:tcPr>
            <w:tcW w:w="478" w:type="pct"/>
            <w:tcBorders>
              <w:top w:val="nil"/>
              <w:left w:val="nil"/>
              <w:bottom w:val="nil"/>
              <w:right w:val="nil"/>
            </w:tcBorders>
            <w:shd w:val="clear" w:color="auto" w:fill="auto"/>
            <w:noWrap/>
            <w:hideMark/>
          </w:tcPr>
          <w:p w14:paraId="65A6C9F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A9FE8D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B3881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103.598,28</w:t>
            </w:r>
          </w:p>
        </w:tc>
        <w:tc>
          <w:tcPr>
            <w:tcW w:w="290" w:type="pct"/>
            <w:tcBorders>
              <w:top w:val="nil"/>
              <w:left w:val="nil"/>
              <w:bottom w:val="nil"/>
              <w:right w:val="nil"/>
            </w:tcBorders>
            <w:shd w:val="clear" w:color="auto" w:fill="auto"/>
            <w:noWrap/>
            <w:hideMark/>
          </w:tcPr>
          <w:p w14:paraId="4977F4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230,47</w:t>
            </w:r>
          </w:p>
        </w:tc>
        <w:tc>
          <w:tcPr>
            <w:tcW w:w="326" w:type="pct"/>
            <w:tcBorders>
              <w:top w:val="nil"/>
              <w:left w:val="nil"/>
              <w:bottom w:val="nil"/>
              <w:right w:val="nil"/>
            </w:tcBorders>
            <w:shd w:val="clear" w:color="auto" w:fill="auto"/>
            <w:noWrap/>
            <w:hideMark/>
          </w:tcPr>
          <w:p w14:paraId="19F83E3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EF31833" w14:textId="77777777" w:rsidTr="00FD053A">
        <w:trPr>
          <w:trHeight w:val="270"/>
        </w:trPr>
        <w:tc>
          <w:tcPr>
            <w:tcW w:w="307" w:type="pct"/>
            <w:tcBorders>
              <w:top w:val="nil"/>
              <w:left w:val="nil"/>
              <w:bottom w:val="nil"/>
              <w:right w:val="nil"/>
            </w:tcBorders>
            <w:shd w:val="clear" w:color="auto" w:fill="auto"/>
            <w:noWrap/>
            <w:hideMark/>
          </w:tcPr>
          <w:p w14:paraId="7674149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3233</w:t>
            </w:r>
          </w:p>
        </w:tc>
        <w:tc>
          <w:tcPr>
            <w:tcW w:w="1586" w:type="pct"/>
            <w:tcBorders>
              <w:top w:val="nil"/>
              <w:left w:val="nil"/>
              <w:bottom w:val="nil"/>
              <w:right w:val="nil"/>
            </w:tcBorders>
            <w:shd w:val="clear" w:color="auto" w:fill="auto"/>
            <w:noWrap/>
            <w:hideMark/>
          </w:tcPr>
          <w:p w14:paraId="5E4735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promidžbe i informiranja</w:t>
            </w:r>
          </w:p>
        </w:tc>
        <w:tc>
          <w:tcPr>
            <w:tcW w:w="332" w:type="pct"/>
            <w:tcBorders>
              <w:top w:val="nil"/>
              <w:left w:val="nil"/>
              <w:bottom w:val="nil"/>
              <w:right w:val="nil"/>
            </w:tcBorders>
            <w:shd w:val="clear" w:color="auto" w:fill="auto"/>
            <w:noWrap/>
            <w:hideMark/>
          </w:tcPr>
          <w:p w14:paraId="6CD4D7C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1.277</w:t>
            </w:r>
          </w:p>
        </w:tc>
        <w:tc>
          <w:tcPr>
            <w:tcW w:w="478" w:type="pct"/>
            <w:tcBorders>
              <w:top w:val="nil"/>
              <w:left w:val="nil"/>
              <w:bottom w:val="nil"/>
              <w:right w:val="nil"/>
            </w:tcBorders>
            <w:shd w:val="clear" w:color="auto" w:fill="auto"/>
            <w:noWrap/>
            <w:hideMark/>
          </w:tcPr>
          <w:p w14:paraId="3C66394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8B0C9F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141BD4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330,68</w:t>
            </w:r>
          </w:p>
        </w:tc>
        <w:tc>
          <w:tcPr>
            <w:tcW w:w="290" w:type="pct"/>
            <w:tcBorders>
              <w:top w:val="nil"/>
              <w:left w:val="nil"/>
              <w:bottom w:val="nil"/>
              <w:right w:val="nil"/>
            </w:tcBorders>
            <w:shd w:val="clear" w:color="auto" w:fill="auto"/>
            <w:noWrap/>
            <w:hideMark/>
          </w:tcPr>
          <w:p w14:paraId="0207733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25,90</w:t>
            </w:r>
          </w:p>
        </w:tc>
        <w:tc>
          <w:tcPr>
            <w:tcW w:w="326" w:type="pct"/>
            <w:tcBorders>
              <w:top w:val="nil"/>
              <w:left w:val="nil"/>
              <w:bottom w:val="nil"/>
              <w:right w:val="nil"/>
            </w:tcBorders>
            <w:shd w:val="clear" w:color="auto" w:fill="auto"/>
            <w:noWrap/>
            <w:hideMark/>
          </w:tcPr>
          <w:p w14:paraId="72DBA26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AA7F3BD" w14:textId="77777777" w:rsidTr="00FD053A">
        <w:trPr>
          <w:trHeight w:val="270"/>
        </w:trPr>
        <w:tc>
          <w:tcPr>
            <w:tcW w:w="307" w:type="pct"/>
            <w:tcBorders>
              <w:top w:val="nil"/>
              <w:left w:val="nil"/>
              <w:bottom w:val="nil"/>
              <w:right w:val="nil"/>
            </w:tcBorders>
            <w:shd w:val="clear" w:color="auto" w:fill="auto"/>
            <w:noWrap/>
            <w:hideMark/>
          </w:tcPr>
          <w:p w14:paraId="7EF43C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3234</w:t>
            </w:r>
          </w:p>
        </w:tc>
        <w:tc>
          <w:tcPr>
            <w:tcW w:w="1586" w:type="pct"/>
            <w:tcBorders>
              <w:top w:val="nil"/>
              <w:left w:val="nil"/>
              <w:bottom w:val="nil"/>
              <w:right w:val="nil"/>
            </w:tcBorders>
            <w:shd w:val="clear" w:color="auto" w:fill="auto"/>
            <w:noWrap/>
            <w:hideMark/>
          </w:tcPr>
          <w:p w14:paraId="7AD37A8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Komunalne usluge</w:t>
            </w:r>
          </w:p>
        </w:tc>
        <w:tc>
          <w:tcPr>
            <w:tcW w:w="332" w:type="pct"/>
            <w:tcBorders>
              <w:top w:val="nil"/>
              <w:left w:val="nil"/>
              <w:bottom w:val="nil"/>
              <w:right w:val="nil"/>
            </w:tcBorders>
            <w:shd w:val="clear" w:color="auto" w:fill="auto"/>
            <w:noWrap/>
            <w:hideMark/>
          </w:tcPr>
          <w:p w14:paraId="1E0FE90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20.673</w:t>
            </w:r>
          </w:p>
        </w:tc>
        <w:tc>
          <w:tcPr>
            <w:tcW w:w="478" w:type="pct"/>
            <w:tcBorders>
              <w:top w:val="nil"/>
              <w:left w:val="nil"/>
              <w:bottom w:val="nil"/>
              <w:right w:val="nil"/>
            </w:tcBorders>
            <w:shd w:val="clear" w:color="auto" w:fill="auto"/>
            <w:noWrap/>
            <w:hideMark/>
          </w:tcPr>
          <w:p w14:paraId="636A971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B3425E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A9DE34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21.939,62</w:t>
            </w:r>
          </w:p>
        </w:tc>
        <w:tc>
          <w:tcPr>
            <w:tcW w:w="290" w:type="pct"/>
            <w:tcBorders>
              <w:top w:val="nil"/>
              <w:left w:val="nil"/>
              <w:bottom w:val="nil"/>
              <w:right w:val="nil"/>
            </w:tcBorders>
            <w:shd w:val="clear" w:color="auto" w:fill="auto"/>
            <w:noWrap/>
            <w:hideMark/>
          </w:tcPr>
          <w:p w14:paraId="46242F7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106,13</w:t>
            </w:r>
          </w:p>
        </w:tc>
        <w:tc>
          <w:tcPr>
            <w:tcW w:w="326" w:type="pct"/>
            <w:tcBorders>
              <w:top w:val="nil"/>
              <w:left w:val="nil"/>
              <w:bottom w:val="nil"/>
              <w:right w:val="nil"/>
            </w:tcBorders>
            <w:shd w:val="clear" w:color="auto" w:fill="auto"/>
            <w:noWrap/>
            <w:hideMark/>
          </w:tcPr>
          <w:p w14:paraId="753EF0C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DED66A0" w14:textId="77777777" w:rsidTr="00FD053A">
        <w:trPr>
          <w:trHeight w:val="270"/>
        </w:trPr>
        <w:tc>
          <w:tcPr>
            <w:tcW w:w="307" w:type="pct"/>
            <w:tcBorders>
              <w:top w:val="nil"/>
              <w:left w:val="nil"/>
              <w:bottom w:val="nil"/>
              <w:right w:val="nil"/>
            </w:tcBorders>
            <w:shd w:val="clear" w:color="auto" w:fill="auto"/>
            <w:noWrap/>
            <w:hideMark/>
          </w:tcPr>
          <w:p w14:paraId="683E4D6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3235</w:t>
            </w:r>
          </w:p>
        </w:tc>
        <w:tc>
          <w:tcPr>
            <w:tcW w:w="1586" w:type="pct"/>
            <w:tcBorders>
              <w:top w:val="nil"/>
              <w:left w:val="nil"/>
              <w:bottom w:val="nil"/>
              <w:right w:val="nil"/>
            </w:tcBorders>
            <w:shd w:val="clear" w:color="auto" w:fill="auto"/>
            <w:noWrap/>
            <w:hideMark/>
          </w:tcPr>
          <w:p w14:paraId="392D88D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Zakupnine i najamnine</w:t>
            </w:r>
          </w:p>
        </w:tc>
        <w:tc>
          <w:tcPr>
            <w:tcW w:w="332" w:type="pct"/>
            <w:tcBorders>
              <w:top w:val="nil"/>
              <w:left w:val="nil"/>
              <w:bottom w:val="nil"/>
              <w:right w:val="nil"/>
            </w:tcBorders>
            <w:shd w:val="clear" w:color="auto" w:fill="auto"/>
            <w:noWrap/>
            <w:hideMark/>
          </w:tcPr>
          <w:p w14:paraId="22E89BE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2.319</w:t>
            </w:r>
          </w:p>
        </w:tc>
        <w:tc>
          <w:tcPr>
            <w:tcW w:w="478" w:type="pct"/>
            <w:tcBorders>
              <w:top w:val="nil"/>
              <w:left w:val="nil"/>
              <w:bottom w:val="nil"/>
              <w:right w:val="nil"/>
            </w:tcBorders>
            <w:shd w:val="clear" w:color="auto" w:fill="auto"/>
            <w:noWrap/>
            <w:hideMark/>
          </w:tcPr>
          <w:p w14:paraId="50B2561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49DBAB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2121E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5C17014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799901F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9C6E69D" w14:textId="77777777" w:rsidTr="00FD053A">
        <w:trPr>
          <w:trHeight w:val="270"/>
        </w:trPr>
        <w:tc>
          <w:tcPr>
            <w:tcW w:w="307" w:type="pct"/>
            <w:tcBorders>
              <w:top w:val="nil"/>
              <w:left w:val="nil"/>
              <w:bottom w:val="nil"/>
              <w:right w:val="nil"/>
            </w:tcBorders>
            <w:shd w:val="clear" w:color="auto" w:fill="auto"/>
            <w:noWrap/>
            <w:hideMark/>
          </w:tcPr>
          <w:p w14:paraId="1786F8B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3236</w:t>
            </w:r>
          </w:p>
        </w:tc>
        <w:tc>
          <w:tcPr>
            <w:tcW w:w="1586" w:type="pct"/>
            <w:tcBorders>
              <w:top w:val="nil"/>
              <w:left w:val="nil"/>
              <w:bottom w:val="nil"/>
              <w:right w:val="nil"/>
            </w:tcBorders>
            <w:shd w:val="clear" w:color="auto" w:fill="auto"/>
            <w:noWrap/>
            <w:hideMark/>
          </w:tcPr>
          <w:p w14:paraId="30016B2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Zdravstvene i veterinarske usluge</w:t>
            </w:r>
          </w:p>
        </w:tc>
        <w:tc>
          <w:tcPr>
            <w:tcW w:w="332" w:type="pct"/>
            <w:tcBorders>
              <w:top w:val="nil"/>
              <w:left w:val="nil"/>
              <w:bottom w:val="nil"/>
              <w:right w:val="nil"/>
            </w:tcBorders>
            <w:shd w:val="clear" w:color="auto" w:fill="auto"/>
            <w:noWrap/>
            <w:hideMark/>
          </w:tcPr>
          <w:p w14:paraId="4178F17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3.282</w:t>
            </w:r>
          </w:p>
        </w:tc>
        <w:tc>
          <w:tcPr>
            <w:tcW w:w="478" w:type="pct"/>
            <w:tcBorders>
              <w:top w:val="nil"/>
              <w:left w:val="nil"/>
              <w:bottom w:val="nil"/>
              <w:right w:val="nil"/>
            </w:tcBorders>
            <w:shd w:val="clear" w:color="auto" w:fill="auto"/>
            <w:noWrap/>
            <w:hideMark/>
          </w:tcPr>
          <w:p w14:paraId="57D344F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F093AB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01ED59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3.463,17</w:t>
            </w:r>
          </w:p>
        </w:tc>
        <w:tc>
          <w:tcPr>
            <w:tcW w:w="290" w:type="pct"/>
            <w:tcBorders>
              <w:top w:val="nil"/>
              <w:left w:val="nil"/>
              <w:bottom w:val="nil"/>
              <w:right w:val="nil"/>
            </w:tcBorders>
            <w:shd w:val="clear" w:color="auto" w:fill="auto"/>
            <w:noWrap/>
            <w:hideMark/>
          </w:tcPr>
          <w:p w14:paraId="39F53B3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105,51</w:t>
            </w:r>
          </w:p>
        </w:tc>
        <w:tc>
          <w:tcPr>
            <w:tcW w:w="326" w:type="pct"/>
            <w:tcBorders>
              <w:top w:val="nil"/>
              <w:left w:val="nil"/>
              <w:bottom w:val="nil"/>
              <w:right w:val="nil"/>
            </w:tcBorders>
            <w:shd w:val="clear" w:color="auto" w:fill="auto"/>
            <w:noWrap/>
            <w:hideMark/>
          </w:tcPr>
          <w:p w14:paraId="0FEE087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491C4DF" w14:textId="77777777" w:rsidTr="00FD053A">
        <w:trPr>
          <w:trHeight w:val="270"/>
        </w:trPr>
        <w:tc>
          <w:tcPr>
            <w:tcW w:w="307" w:type="pct"/>
            <w:tcBorders>
              <w:top w:val="nil"/>
              <w:left w:val="nil"/>
              <w:bottom w:val="nil"/>
              <w:right w:val="nil"/>
            </w:tcBorders>
            <w:shd w:val="clear" w:color="auto" w:fill="auto"/>
            <w:noWrap/>
            <w:hideMark/>
          </w:tcPr>
          <w:p w14:paraId="1E89EF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3237</w:t>
            </w:r>
          </w:p>
        </w:tc>
        <w:tc>
          <w:tcPr>
            <w:tcW w:w="1586" w:type="pct"/>
            <w:tcBorders>
              <w:top w:val="nil"/>
              <w:left w:val="nil"/>
              <w:bottom w:val="nil"/>
              <w:right w:val="nil"/>
            </w:tcBorders>
            <w:shd w:val="clear" w:color="auto" w:fill="auto"/>
            <w:noWrap/>
            <w:hideMark/>
          </w:tcPr>
          <w:p w14:paraId="2CC0577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Intelektualne i osobne usluge</w:t>
            </w:r>
          </w:p>
        </w:tc>
        <w:tc>
          <w:tcPr>
            <w:tcW w:w="332" w:type="pct"/>
            <w:tcBorders>
              <w:top w:val="nil"/>
              <w:left w:val="nil"/>
              <w:bottom w:val="nil"/>
              <w:right w:val="nil"/>
            </w:tcBorders>
            <w:shd w:val="clear" w:color="auto" w:fill="auto"/>
            <w:noWrap/>
            <w:hideMark/>
          </w:tcPr>
          <w:p w14:paraId="69E9716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25.236</w:t>
            </w:r>
          </w:p>
        </w:tc>
        <w:tc>
          <w:tcPr>
            <w:tcW w:w="478" w:type="pct"/>
            <w:tcBorders>
              <w:top w:val="nil"/>
              <w:left w:val="nil"/>
              <w:bottom w:val="nil"/>
              <w:right w:val="nil"/>
            </w:tcBorders>
            <w:shd w:val="clear" w:color="auto" w:fill="auto"/>
            <w:noWrap/>
            <w:hideMark/>
          </w:tcPr>
          <w:p w14:paraId="3BB1A86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9968C0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F85BD4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15.660,12</w:t>
            </w:r>
          </w:p>
        </w:tc>
        <w:tc>
          <w:tcPr>
            <w:tcW w:w="290" w:type="pct"/>
            <w:tcBorders>
              <w:top w:val="nil"/>
              <w:left w:val="nil"/>
              <w:bottom w:val="nil"/>
              <w:right w:val="nil"/>
            </w:tcBorders>
            <w:shd w:val="clear" w:color="auto" w:fill="auto"/>
            <w:noWrap/>
            <w:hideMark/>
          </w:tcPr>
          <w:p w14:paraId="18BA5DF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62,05</w:t>
            </w:r>
          </w:p>
        </w:tc>
        <w:tc>
          <w:tcPr>
            <w:tcW w:w="326" w:type="pct"/>
            <w:tcBorders>
              <w:top w:val="nil"/>
              <w:left w:val="nil"/>
              <w:bottom w:val="nil"/>
              <w:right w:val="nil"/>
            </w:tcBorders>
            <w:shd w:val="clear" w:color="auto" w:fill="auto"/>
            <w:noWrap/>
            <w:hideMark/>
          </w:tcPr>
          <w:p w14:paraId="40B400D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1E5E747" w14:textId="77777777" w:rsidTr="00FD053A">
        <w:trPr>
          <w:trHeight w:val="270"/>
        </w:trPr>
        <w:tc>
          <w:tcPr>
            <w:tcW w:w="307" w:type="pct"/>
            <w:tcBorders>
              <w:top w:val="nil"/>
              <w:left w:val="nil"/>
              <w:bottom w:val="nil"/>
              <w:right w:val="nil"/>
            </w:tcBorders>
            <w:shd w:val="clear" w:color="auto" w:fill="auto"/>
            <w:noWrap/>
            <w:hideMark/>
          </w:tcPr>
          <w:p w14:paraId="773A8DC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3238</w:t>
            </w:r>
          </w:p>
        </w:tc>
        <w:tc>
          <w:tcPr>
            <w:tcW w:w="1586" w:type="pct"/>
            <w:tcBorders>
              <w:top w:val="nil"/>
              <w:left w:val="nil"/>
              <w:bottom w:val="nil"/>
              <w:right w:val="nil"/>
            </w:tcBorders>
            <w:shd w:val="clear" w:color="auto" w:fill="auto"/>
            <w:noWrap/>
            <w:hideMark/>
          </w:tcPr>
          <w:p w14:paraId="1C5D10C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Računalne usluge</w:t>
            </w:r>
          </w:p>
        </w:tc>
        <w:tc>
          <w:tcPr>
            <w:tcW w:w="332" w:type="pct"/>
            <w:tcBorders>
              <w:top w:val="nil"/>
              <w:left w:val="nil"/>
              <w:bottom w:val="nil"/>
              <w:right w:val="nil"/>
            </w:tcBorders>
            <w:shd w:val="clear" w:color="auto" w:fill="auto"/>
            <w:noWrap/>
            <w:hideMark/>
          </w:tcPr>
          <w:p w14:paraId="3959C99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3.313</w:t>
            </w:r>
          </w:p>
        </w:tc>
        <w:tc>
          <w:tcPr>
            <w:tcW w:w="478" w:type="pct"/>
            <w:tcBorders>
              <w:top w:val="nil"/>
              <w:left w:val="nil"/>
              <w:bottom w:val="nil"/>
              <w:right w:val="nil"/>
            </w:tcBorders>
            <w:shd w:val="clear" w:color="auto" w:fill="auto"/>
            <w:noWrap/>
            <w:hideMark/>
          </w:tcPr>
          <w:p w14:paraId="4498304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D81D08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82929E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4.576,65</w:t>
            </w:r>
          </w:p>
        </w:tc>
        <w:tc>
          <w:tcPr>
            <w:tcW w:w="290" w:type="pct"/>
            <w:tcBorders>
              <w:top w:val="nil"/>
              <w:left w:val="nil"/>
              <w:bottom w:val="nil"/>
              <w:right w:val="nil"/>
            </w:tcBorders>
            <w:shd w:val="clear" w:color="auto" w:fill="auto"/>
            <w:noWrap/>
            <w:hideMark/>
          </w:tcPr>
          <w:p w14:paraId="7E3A37F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138,14</w:t>
            </w:r>
          </w:p>
        </w:tc>
        <w:tc>
          <w:tcPr>
            <w:tcW w:w="326" w:type="pct"/>
            <w:tcBorders>
              <w:top w:val="nil"/>
              <w:left w:val="nil"/>
              <w:bottom w:val="nil"/>
              <w:right w:val="nil"/>
            </w:tcBorders>
            <w:shd w:val="clear" w:color="auto" w:fill="auto"/>
            <w:noWrap/>
            <w:hideMark/>
          </w:tcPr>
          <w:p w14:paraId="1A8315BE"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326FCB" w14:textId="77777777" w:rsidTr="00FD053A">
        <w:trPr>
          <w:trHeight w:val="270"/>
        </w:trPr>
        <w:tc>
          <w:tcPr>
            <w:tcW w:w="307" w:type="pct"/>
            <w:tcBorders>
              <w:top w:val="nil"/>
              <w:left w:val="nil"/>
              <w:bottom w:val="nil"/>
              <w:right w:val="nil"/>
            </w:tcBorders>
            <w:shd w:val="clear" w:color="auto" w:fill="auto"/>
            <w:noWrap/>
            <w:hideMark/>
          </w:tcPr>
          <w:p w14:paraId="5BE64CA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3239</w:t>
            </w:r>
          </w:p>
        </w:tc>
        <w:tc>
          <w:tcPr>
            <w:tcW w:w="1586" w:type="pct"/>
            <w:tcBorders>
              <w:top w:val="nil"/>
              <w:left w:val="nil"/>
              <w:bottom w:val="nil"/>
              <w:right w:val="nil"/>
            </w:tcBorders>
            <w:shd w:val="clear" w:color="auto" w:fill="auto"/>
            <w:noWrap/>
            <w:hideMark/>
          </w:tcPr>
          <w:p w14:paraId="2D18B0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usluge</w:t>
            </w:r>
          </w:p>
        </w:tc>
        <w:tc>
          <w:tcPr>
            <w:tcW w:w="332" w:type="pct"/>
            <w:tcBorders>
              <w:top w:val="nil"/>
              <w:left w:val="nil"/>
              <w:bottom w:val="nil"/>
              <w:right w:val="nil"/>
            </w:tcBorders>
            <w:shd w:val="clear" w:color="auto" w:fill="auto"/>
            <w:noWrap/>
            <w:hideMark/>
          </w:tcPr>
          <w:p w14:paraId="274204D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7.719</w:t>
            </w:r>
          </w:p>
        </w:tc>
        <w:tc>
          <w:tcPr>
            <w:tcW w:w="478" w:type="pct"/>
            <w:tcBorders>
              <w:top w:val="nil"/>
              <w:left w:val="nil"/>
              <w:bottom w:val="nil"/>
              <w:right w:val="nil"/>
            </w:tcBorders>
            <w:shd w:val="clear" w:color="auto" w:fill="auto"/>
            <w:noWrap/>
            <w:hideMark/>
          </w:tcPr>
          <w:p w14:paraId="2AC0FB2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86F1C5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99E4EE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2.477,58</w:t>
            </w:r>
          </w:p>
        </w:tc>
        <w:tc>
          <w:tcPr>
            <w:tcW w:w="290" w:type="pct"/>
            <w:tcBorders>
              <w:top w:val="nil"/>
              <w:left w:val="nil"/>
              <w:bottom w:val="nil"/>
              <w:right w:val="nil"/>
            </w:tcBorders>
            <w:shd w:val="clear" w:color="auto" w:fill="auto"/>
            <w:noWrap/>
            <w:hideMark/>
          </w:tcPr>
          <w:p w14:paraId="7944E67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32,10</w:t>
            </w:r>
          </w:p>
        </w:tc>
        <w:tc>
          <w:tcPr>
            <w:tcW w:w="326" w:type="pct"/>
            <w:tcBorders>
              <w:top w:val="nil"/>
              <w:left w:val="nil"/>
              <w:bottom w:val="nil"/>
              <w:right w:val="nil"/>
            </w:tcBorders>
            <w:shd w:val="clear" w:color="auto" w:fill="auto"/>
            <w:noWrap/>
            <w:hideMark/>
          </w:tcPr>
          <w:p w14:paraId="6349CC6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7D196BC" w14:textId="77777777" w:rsidTr="00FD053A">
        <w:trPr>
          <w:trHeight w:val="270"/>
        </w:trPr>
        <w:tc>
          <w:tcPr>
            <w:tcW w:w="307" w:type="pct"/>
            <w:tcBorders>
              <w:top w:val="nil"/>
              <w:left w:val="nil"/>
              <w:bottom w:val="nil"/>
              <w:right w:val="nil"/>
            </w:tcBorders>
            <w:shd w:val="clear" w:color="auto" w:fill="auto"/>
            <w:noWrap/>
            <w:hideMark/>
          </w:tcPr>
          <w:p w14:paraId="26F78E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w:t>
            </w:r>
          </w:p>
        </w:tc>
        <w:tc>
          <w:tcPr>
            <w:tcW w:w="1586" w:type="pct"/>
            <w:tcBorders>
              <w:top w:val="nil"/>
              <w:left w:val="nil"/>
              <w:bottom w:val="nil"/>
              <w:right w:val="nil"/>
            </w:tcBorders>
            <w:shd w:val="clear" w:color="auto" w:fill="auto"/>
            <w:noWrap/>
            <w:hideMark/>
          </w:tcPr>
          <w:p w14:paraId="021BB5E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rashodi poslovanja</w:t>
            </w:r>
          </w:p>
        </w:tc>
        <w:tc>
          <w:tcPr>
            <w:tcW w:w="332" w:type="pct"/>
            <w:tcBorders>
              <w:top w:val="nil"/>
              <w:left w:val="nil"/>
              <w:bottom w:val="nil"/>
              <w:right w:val="nil"/>
            </w:tcBorders>
            <w:shd w:val="clear" w:color="auto" w:fill="auto"/>
            <w:noWrap/>
            <w:hideMark/>
          </w:tcPr>
          <w:p w14:paraId="7C1D6DA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30.250</w:t>
            </w:r>
          </w:p>
        </w:tc>
        <w:tc>
          <w:tcPr>
            <w:tcW w:w="478" w:type="pct"/>
            <w:tcBorders>
              <w:top w:val="nil"/>
              <w:left w:val="nil"/>
              <w:bottom w:val="nil"/>
              <w:right w:val="nil"/>
            </w:tcBorders>
            <w:shd w:val="clear" w:color="auto" w:fill="auto"/>
            <w:noWrap/>
            <w:hideMark/>
          </w:tcPr>
          <w:p w14:paraId="10037AC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089109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54F09F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38.925,81</w:t>
            </w:r>
          </w:p>
        </w:tc>
        <w:tc>
          <w:tcPr>
            <w:tcW w:w="290" w:type="pct"/>
            <w:tcBorders>
              <w:top w:val="nil"/>
              <w:left w:val="nil"/>
              <w:bottom w:val="nil"/>
              <w:right w:val="nil"/>
            </w:tcBorders>
            <w:shd w:val="clear" w:color="auto" w:fill="auto"/>
            <w:noWrap/>
            <w:hideMark/>
          </w:tcPr>
          <w:p w14:paraId="543EF62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128,68</w:t>
            </w:r>
          </w:p>
        </w:tc>
        <w:tc>
          <w:tcPr>
            <w:tcW w:w="326" w:type="pct"/>
            <w:tcBorders>
              <w:top w:val="nil"/>
              <w:left w:val="nil"/>
              <w:bottom w:val="nil"/>
              <w:right w:val="nil"/>
            </w:tcBorders>
            <w:shd w:val="clear" w:color="auto" w:fill="auto"/>
            <w:noWrap/>
            <w:hideMark/>
          </w:tcPr>
          <w:p w14:paraId="0E769F7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88C906C" w14:textId="77777777" w:rsidTr="00FD053A">
        <w:trPr>
          <w:trHeight w:val="270"/>
        </w:trPr>
        <w:tc>
          <w:tcPr>
            <w:tcW w:w="307" w:type="pct"/>
            <w:tcBorders>
              <w:top w:val="nil"/>
              <w:left w:val="nil"/>
              <w:bottom w:val="nil"/>
              <w:right w:val="nil"/>
            </w:tcBorders>
            <w:shd w:val="clear" w:color="auto" w:fill="auto"/>
            <w:noWrap/>
            <w:hideMark/>
          </w:tcPr>
          <w:p w14:paraId="3E90B51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3291</w:t>
            </w:r>
          </w:p>
        </w:tc>
        <w:tc>
          <w:tcPr>
            <w:tcW w:w="1586" w:type="pct"/>
            <w:tcBorders>
              <w:top w:val="nil"/>
              <w:left w:val="nil"/>
              <w:bottom w:val="nil"/>
              <w:right w:val="nil"/>
            </w:tcBorders>
            <w:shd w:val="clear" w:color="auto" w:fill="auto"/>
            <w:noWrap/>
            <w:hideMark/>
          </w:tcPr>
          <w:p w14:paraId="507F0FF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za rad predstavničkih i izvršnih tijela</w:t>
            </w:r>
          </w:p>
        </w:tc>
        <w:tc>
          <w:tcPr>
            <w:tcW w:w="332" w:type="pct"/>
            <w:tcBorders>
              <w:top w:val="nil"/>
              <w:left w:val="nil"/>
              <w:bottom w:val="nil"/>
              <w:right w:val="nil"/>
            </w:tcBorders>
            <w:shd w:val="clear" w:color="auto" w:fill="auto"/>
            <w:noWrap/>
            <w:hideMark/>
          </w:tcPr>
          <w:p w14:paraId="35933DF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1.033</w:t>
            </w:r>
          </w:p>
        </w:tc>
        <w:tc>
          <w:tcPr>
            <w:tcW w:w="478" w:type="pct"/>
            <w:tcBorders>
              <w:top w:val="nil"/>
              <w:left w:val="nil"/>
              <w:bottom w:val="nil"/>
              <w:right w:val="nil"/>
            </w:tcBorders>
            <w:shd w:val="clear" w:color="auto" w:fill="auto"/>
            <w:noWrap/>
            <w:hideMark/>
          </w:tcPr>
          <w:p w14:paraId="6CBCBCB0"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F9FA03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9D2A75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5.501,16</w:t>
            </w:r>
          </w:p>
        </w:tc>
        <w:tc>
          <w:tcPr>
            <w:tcW w:w="290" w:type="pct"/>
            <w:tcBorders>
              <w:top w:val="nil"/>
              <w:left w:val="nil"/>
              <w:bottom w:val="nil"/>
              <w:right w:val="nil"/>
            </w:tcBorders>
            <w:shd w:val="clear" w:color="auto" w:fill="auto"/>
            <w:noWrap/>
            <w:hideMark/>
          </w:tcPr>
          <w:p w14:paraId="3169848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532,31</w:t>
            </w:r>
          </w:p>
        </w:tc>
        <w:tc>
          <w:tcPr>
            <w:tcW w:w="326" w:type="pct"/>
            <w:tcBorders>
              <w:top w:val="nil"/>
              <w:left w:val="nil"/>
              <w:bottom w:val="nil"/>
              <w:right w:val="nil"/>
            </w:tcBorders>
            <w:shd w:val="clear" w:color="auto" w:fill="auto"/>
            <w:noWrap/>
            <w:hideMark/>
          </w:tcPr>
          <w:p w14:paraId="380DE81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F2C0CB6" w14:textId="77777777" w:rsidTr="00FD053A">
        <w:trPr>
          <w:trHeight w:val="270"/>
        </w:trPr>
        <w:tc>
          <w:tcPr>
            <w:tcW w:w="307" w:type="pct"/>
            <w:tcBorders>
              <w:top w:val="nil"/>
              <w:left w:val="nil"/>
              <w:bottom w:val="nil"/>
              <w:right w:val="nil"/>
            </w:tcBorders>
            <w:shd w:val="clear" w:color="auto" w:fill="auto"/>
            <w:noWrap/>
            <w:hideMark/>
          </w:tcPr>
          <w:p w14:paraId="138D343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3292</w:t>
            </w:r>
          </w:p>
        </w:tc>
        <w:tc>
          <w:tcPr>
            <w:tcW w:w="1586" w:type="pct"/>
            <w:tcBorders>
              <w:top w:val="nil"/>
              <w:left w:val="nil"/>
              <w:bottom w:val="nil"/>
              <w:right w:val="nil"/>
            </w:tcBorders>
            <w:shd w:val="clear" w:color="auto" w:fill="auto"/>
            <w:noWrap/>
            <w:hideMark/>
          </w:tcPr>
          <w:p w14:paraId="2B18BF3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Premije osiguranja</w:t>
            </w:r>
          </w:p>
        </w:tc>
        <w:tc>
          <w:tcPr>
            <w:tcW w:w="332" w:type="pct"/>
            <w:tcBorders>
              <w:top w:val="nil"/>
              <w:left w:val="nil"/>
              <w:bottom w:val="nil"/>
              <w:right w:val="nil"/>
            </w:tcBorders>
            <w:shd w:val="clear" w:color="auto" w:fill="auto"/>
            <w:noWrap/>
            <w:hideMark/>
          </w:tcPr>
          <w:p w14:paraId="6F6C019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4.603</w:t>
            </w:r>
          </w:p>
        </w:tc>
        <w:tc>
          <w:tcPr>
            <w:tcW w:w="478" w:type="pct"/>
            <w:tcBorders>
              <w:top w:val="nil"/>
              <w:left w:val="nil"/>
              <w:bottom w:val="nil"/>
              <w:right w:val="nil"/>
            </w:tcBorders>
            <w:shd w:val="clear" w:color="auto" w:fill="auto"/>
            <w:noWrap/>
            <w:hideMark/>
          </w:tcPr>
          <w:p w14:paraId="1D85AD3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C52C2A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E02C99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7.232,51</w:t>
            </w:r>
          </w:p>
        </w:tc>
        <w:tc>
          <w:tcPr>
            <w:tcW w:w="290" w:type="pct"/>
            <w:tcBorders>
              <w:top w:val="nil"/>
              <w:left w:val="nil"/>
              <w:bottom w:val="nil"/>
              <w:right w:val="nil"/>
            </w:tcBorders>
            <w:shd w:val="clear" w:color="auto" w:fill="auto"/>
            <w:noWrap/>
            <w:hideMark/>
          </w:tcPr>
          <w:p w14:paraId="4BFDDF1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157,13</w:t>
            </w:r>
          </w:p>
        </w:tc>
        <w:tc>
          <w:tcPr>
            <w:tcW w:w="326" w:type="pct"/>
            <w:tcBorders>
              <w:top w:val="nil"/>
              <w:left w:val="nil"/>
              <w:bottom w:val="nil"/>
              <w:right w:val="nil"/>
            </w:tcBorders>
            <w:shd w:val="clear" w:color="auto" w:fill="auto"/>
            <w:noWrap/>
            <w:hideMark/>
          </w:tcPr>
          <w:p w14:paraId="656502D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9F60FE2" w14:textId="77777777" w:rsidTr="00FD053A">
        <w:trPr>
          <w:trHeight w:val="270"/>
        </w:trPr>
        <w:tc>
          <w:tcPr>
            <w:tcW w:w="307" w:type="pct"/>
            <w:tcBorders>
              <w:top w:val="nil"/>
              <w:left w:val="nil"/>
              <w:bottom w:val="nil"/>
              <w:right w:val="nil"/>
            </w:tcBorders>
            <w:shd w:val="clear" w:color="auto" w:fill="auto"/>
            <w:noWrap/>
            <w:hideMark/>
          </w:tcPr>
          <w:p w14:paraId="07F08AF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3293</w:t>
            </w:r>
          </w:p>
        </w:tc>
        <w:tc>
          <w:tcPr>
            <w:tcW w:w="1586" w:type="pct"/>
            <w:tcBorders>
              <w:top w:val="nil"/>
              <w:left w:val="nil"/>
              <w:bottom w:val="nil"/>
              <w:right w:val="nil"/>
            </w:tcBorders>
            <w:shd w:val="clear" w:color="auto" w:fill="auto"/>
            <w:noWrap/>
            <w:hideMark/>
          </w:tcPr>
          <w:p w14:paraId="320F1DE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Reprezentacija</w:t>
            </w:r>
          </w:p>
        </w:tc>
        <w:tc>
          <w:tcPr>
            <w:tcW w:w="332" w:type="pct"/>
            <w:tcBorders>
              <w:top w:val="nil"/>
              <w:left w:val="nil"/>
              <w:bottom w:val="nil"/>
              <w:right w:val="nil"/>
            </w:tcBorders>
            <w:shd w:val="clear" w:color="auto" w:fill="auto"/>
            <w:noWrap/>
            <w:hideMark/>
          </w:tcPr>
          <w:p w14:paraId="08FA5B3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3.023</w:t>
            </w:r>
          </w:p>
        </w:tc>
        <w:tc>
          <w:tcPr>
            <w:tcW w:w="478" w:type="pct"/>
            <w:tcBorders>
              <w:top w:val="nil"/>
              <w:left w:val="nil"/>
              <w:bottom w:val="nil"/>
              <w:right w:val="nil"/>
            </w:tcBorders>
            <w:shd w:val="clear" w:color="auto" w:fill="auto"/>
            <w:noWrap/>
            <w:hideMark/>
          </w:tcPr>
          <w:p w14:paraId="078B21D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F9DA6B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E11BF7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2.363,60</w:t>
            </w:r>
          </w:p>
        </w:tc>
        <w:tc>
          <w:tcPr>
            <w:tcW w:w="290" w:type="pct"/>
            <w:tcBorders>
              <w:top w:val="nil"/>
              <w:left w:val="nil"/>
              <w:bottom w:val="nil"/>
              <w:right w:val="nil"/>
            </w:tcBorders>
            <w:shd w:val="clear" w:color="auto" w:fill="auto"/>
            <w:noWrap/>
            <w:hideMark/>
          </w:tcPr>
          <w:p w14:paraId="69EB950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78,18</w:t>
            </w:r>
          </w:p>
        </w:tc>
        <w:tc>
          <w:tcPr>
            <w:tcW w:w="326" w:type="pct"/>
            <w:tcBorders>
              <w:top w:val="nil"/>
              <w:left w:val="nil"/>
              <w:bottom w:val="nil"/>
              <w:right w:val="nil"/>
            </w:tcBorders>
            <w:shd w:val="clear" w:color="auto" w:fill="auto"/>
            <w:noWrap/>
            <w:hideMark/>
          </w:tcPr>
          <w:p w14:paraId="0DC1AC2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5DF6A59" w14:textId="77777777" w:rsidTr="00FD053A">
        <w:trPr>
          <w:trHeight w:val="270"/>
        </w:trPr>
        <w:tc>
          <w:tcPr>
            <w:tcW w:w="307" w:type="pct"/>
            <w:tcBorders>
              <w:top w:val="nil"/>
              <w:left w:val="nil"/>
              <w:bottom w:val="nil"/>
              <w:right w:val="nil"/>
            </w:tcBorders>
            <w:shd w:val="clear" w:color="auto" w:fill="auto"/>
            <w:noWrap/>
            <w:hideMark/>
          </w:tcPr>
          <w:p w14:paraId="4FCC486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3294</w:t>
            </w:r>
          </w:p>
        </w:tc>
        <w:tc>
          <w:tcPr>
            <w:tcW w:w="1586" w:type="pct"/>
            <w:tcBorders>
              <w:top w:val="nil"/>
              <w:left w:val="nil"/>
              <w:bottom w:val="nil"/>
              <w:right w:val="nil"/>
            </w:tcBorders>
            <w:shd w:val="clear" w:color="auto" w:fill="auto"/>
            <w:noWrap/>
            <w:hideMark/>
          </w:tcPr>
          <w:p w14:paraId="6B01DE6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Članarine i norme</w:t>
            </w:r>
          </w:p>
        </w:tc>
        <w:tc>
          <w:tcPr>
            <w:tcW w:w="332" w:type="pct"/>
            <w:tcBorders>
              <w:top w:val="nil"/>
              <w:left w:val="nil"/>
              <w:bottom w:val="nil"/>
              <w:right w:val="nil"/>
            </w:tcBorders>
            <w:shd w:val="clear" w:color="auto" w:fill="auto"/>
            <w:noWrap/>
            <w:hideMark/>
          </w:tcPr>
          <w:p w14:paraId="41BDC02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3.076</w:t>
            </w:r>
          </w:p>
        </w:tc>
        <w:tc>
          <w:tcPr>
            <w:tcW w:w="478" w:type="pct"/>
            <w:tcBorders>
              <w:top w:val="nil"/>
              <w:left w:val="nil"/>
              <w:bottom w:val="nil"/>
              <w:right w:val="nil"/>
            </w:tcBorders>
            <w:shd w:val="clear" w:color="auto" w:fill="auto"/>
            <w:noWrap/>
            <w:hideMark/>
          </w:tcPr>
          <w:p w14:paraId="27807A2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6DAB436"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F403C2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3.067,22</w:t>
            </w:r>
          </w:p>
        </w:tc>
        <w:tc>
          <w:tcPr>
            <w:tcW w:w="290" w:type="pct"/>
            <w:tcBorders>
              <w:top w:val="nil"/>
              <w:left w:val="nil"/>
              <w:bottom w:val="nil"/>
              <w:right w:val="nil"/>
            </w:tcBorders>
            <w:shd w:val="clear" w:color="auto" w:fill="auto"/>
            <w:noWrap/>
            <w:hideMark/>
          </w:tcPr>
          <w:p w14:paraId="2E4FA6E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99,71</w:t>
            </w:r>
          </w:p>
        </w:tc>
        <w:tc>
          <w:tcPr>
            <w:tcW w:w="326" w:type="pct"/>
            <w:tcBorders>
              <w:top w:val="nil"/>
              <w:left w:val="nil"/>
              <w:bottom w:val="nil"/>
              <w:right w:val="nil"/>
            </w:tcBorders>
            <w:shd w:val="clear" w:color="auto" w:fill="auto"/>
            <w:noWrap/>
            <w:hideMark/>
          </w:tcPr>
          <w:p w14:paraId="40C237B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E3206AF" w14:textId="77777777" w:rsidTr="00FD053A">
        <w:trPr>
          <w:trHeight w:val="270"/>
        </w:trPr>
        <w:tc>
          <w:tcPr>
            <w:tcW w:w="307" w:type="pct"/>
            <w:tcBorders>
              <w:top w:val="nil"/>
              <w:left w:val="nil"/>
              <w:bottom w:val="nil"/>
              <w:right w:val="nil"/>
            </w:tcBorders>
            <w:shd w:val="clear" w:color="auto" w:fill="auto"/>
            <w:noWrap/>
            <w:hideMark/>
          </w:tcPr>
          <w:p w14:paraId="16FFCB8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3295</w:t>
            </w:r>
          </w:p>
        </w:tc>
        <w:tc>
          <w:tcPr>
            <w:tcW w:w="1586" w:type="pct"/>
            <w:tcBorders>
              <w:top w:val="nil"/>
              <w:left w:val="nil"/>
              <w:bottom w:val="nil"/>
              <w:right w:val="nil"/>
            </w:tcBorders>
            <w:shd w:val="clear" w:color="auto" w:fill="auto"/>
            <w:noWrap/>
            <w:hideMark/>
          </w:tcPr>
          <w:p w14:paraId="6E2EA80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Pristojbe i naknade</w:t>
            </w:r>
          </w:p>
        </w:tc>
        <w:tc>
          <w:tcPr>
            <w:tcW w:w="332" w:type="pct"/>
            <w:tcBorders>
              <w:top w:val="nil"/>
              <w:left w:val="nil"/>
              <w:bottom w:val="nil"/>
              <w:right w:val="nil"/>
            </w:tcBorders>
            <w:shd w:val="clear" w:color="auto" w:fill="auto"/>
            <w:noWrap/>
            <w:hideMark/>
          </w:tcPr>
          <w:p w14:paraId="0EF09C5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2.649</w:t>
            </w:r>
          </w:p>
        </w:tc>
        <w:tc>
          <w:tcPr>
            <w:tcW w:w="478" w:type="pct"/>
            <w:tcBorders>
              <w:top w:val="nil"/>
              <w:left w:val="nil"/>
              <w:bottom w:val="nil"/>
              <w:right w:val="nil"/>
            </w:tcBorders>
            <w:shd w:val="clear" w:color="auto" w:fill="auto"/>
            <w:noWrap/>
            <w:hideMark/>
          </w:tcPr>
          <w:p w14:paraId="3FAA64E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6ED238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279657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2.141,74</w:t>
            </w:r>
          </w:p>
        </w:tc>
        <w:tc>
          <w:tcPr>
            <w:tcW w:w="290" w:type="pct"/>
            <w:tcBorders>
              <w:top w:val="nil"/>
              <w:left w:val="nil"/>
              <w:bottom w:val="nil"/>
              <w:right w:val="nil"/>
            </w:tcBorders>
            <w:shd w:val="clear" w:color="auto" w:fill="auto"/>
            <w:noWrap/>
            <w:hideMark/>
          </w:tcPr>
          <w:p w14:paraId="163725A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80,84</w:t>
            </w:r>
          </w:p>
        </w:tc>
        <w:tc>
          <w:tcPr>
            <w:tcW w:w="326" w:type="pct"/>
            <w:tcBorders>
              <w:top w:val="nil"/>
              <w:left w:val="nil"/>
              <w:bottom w:val="nil"/>
              <w:right w:val="nil"/>
            </w:tcBorders>
            <w:shd w:val="clear" w:color="auto" w:fill="auto"/>
            <w:noWrap/>
            <w:hideMark/>
          </w:tcPr>
          <w:p w14:paraId="5CAC6F2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48E7C53" w14:textId="77777777" w:rsidTr="00FD053A">
        <w:trPr>
          <w:trHeight w:val="270"/>
        </w:trPr>
        <w:tc>
          <w:tcPr>
            <w:tcW w:w="307" w:type="pct"/>
            <w:tcBorders>
              <w:top w:val="nil"/>
              <w:left w:val="nil"/>
              <w:bottom w:val="nil"/>
              <w:right w:val="nil"/>
            </w:tcBorders>
            <w:shd w:val="clear" w:color="auto" w:fill="auto"/>
            <w:noWrap/>
            <w:hideMark/>
          </w:tcPr>
          <w:p w14:paraId="403752A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3299</w:t>
            </w:r>
          </w:p>
        </w:tc>
        <w:tc>
          <w:tcPr>
            <w:tcW w:w="1586" w:type="pct"/>
            <w:tcBorders>
              <w:top w:val="nil"/>
              <w:left w:val="nil"/>
              <w:bottom w:val="nil"/>
              <w:right w:val="nil"/>
            </w:tcBorders>
            <w:shd w:val="clear" w:color="auto" w:fill="auto"/>
            <w:noWrap/>
            <w:hideMark/>
          </w:tcPr>
          <w:p w14:paraId="256A73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rashodi poslovanja</w:t>
            </w:r>
          </w:p>
        </w:tc>
        <w:tc>
          <w:tcPr>
            <w:tcW w:w="332" w:type="pct"/>
            <w:tcBorders>
              <w:top w:val="nil"/>
              <w:left w:val="nil"/>
              <w:bottom w:val="nil"/>
              <w:right w:val="nil"/>
            </w:tcBorders>
            <w:shd w:val="clear" w:color="auto" w:fill="auto"/>
            <w:noWrap/>
            <w:hideMark/>
          </w:tcPr>
          <w:p w14:paraId="7FDB4DF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15.865</w:t>
            </w:r>
          </w:p>
        </w:tc>
        <w:tc>
          <w:tcPr>
            <w:tcW w:w="478" w:type="pct"/>
            <w:tcBorders>
              <w:top w:val="nil"/>
              <w:left w:val="nil"/>
              <w:bottom w:val="nil"/>
              <w:right w:val="nil"/>
            </w:tcBorders>
            <w:shd w:val="clear" w:color="auto" w:fill="auto"/>
            <w:noWrap/>
            <w:hideMark/>
          </w:tcPr>
          <w:p w14:paraId="1B4A614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F83DB4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07F385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18.619,58</w:t>
            </w:r>
          </w:p>
        </w:tc>
        <w:tc>
          <w:tcPr>
            <w:tcW w:w="290" w:type="pct"/>
            <w:tcBorders>
              <w:top w:val="nil"/>
              <w:left w:val="nil"/>
              <w:bottom w:val="nil"/>
              <w:right w:val="nil"/>
            </w:tcBorders>
            <w:shd w:val="clear" w:color="auto" w:fill="auto"/>
            <w:noWrap/>
            <w:hideMark/>
          </w:tcPr>
          <w:p w14:paraId="3BA202E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117,36</w:t>
            </w:r>
          </w:p>
        </w:tc>
        <w:tc>
          <w:tcPr>
            <w:tcW w:w="326" w:type="pct"/>
            <w:tcBorders>
              <w:top w:val="nil"/>
              <w:left w:val="nil"/>
              <w:bottom w:val="nil"/>
              <w:right w:val="nil"/>
            </w:tcBorders>
            <w:shd w:val="clear" w:color="auto" w:fill="auto"/>
            <w:noWrap/>
            <w:hideMark/>
          </w:tcPr>
          <w:p w14:paraId="51563DD2"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18385377" w14:textId="77777777" w:rsidTr="00FD053A">
        <w:trPr>
          <w:trHeight w:val="270"/>
        </w:trPr>
        <w:tc>
          <w:tcPr>
            <w:tcW w:w="307" w:type="pct"/>
            <w:tcBorders>
              <w:top w:val="nil"/>
              <w:left w:val="nil"/>
              <w:bottom w:val="nil"/>
              <w:right w:val="nil"/>
            </w:tcBorders>
            <w:shd w:val="clear" w:color="000000" w:fill="C0C0C0"/>
            <w:noWrap/>
            <w:hideMark/>
          </w:tcPr>
          <w:p w14:paraId="1944709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w:t>
            </w:r>
          </w:p>
        </w:tc>
        <w:tc>
          <w:tcPr>
            <w:tcW w:w="1586" w:type="pct"/>
            <w:tcBorders>
              <w:top w:val="nil"/>
              <w:left w:val="nil"/>
              <w:bottom w:val="nil"/>
              <w:right w:val="nil"/>
            </w:tcBorders>
            <w:shd w:val="clear" w:color="000000" w:fill="C0C0C0"/>
            <w:noWrap/>
            <w:hideMark/>
          </w:tcPr>
          <w:p w14:paraId="71A0352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FINANCIJSKI RASHODI</w:t>
            </w:r>
          </w:p>
        </w:tc>
        <w:tc>
          <w:tcPr>
            <w:tcW w:w="332" w:type="pct"/>
            <w:tcBorders>
              <w:top w:val="nil"/>
              <w:left w:val="nil"/>
              <w:bottom w:val="nil"/>
              <w:right w:val="nil"/>
            </w:tcBorders>
            <w:shd w:val="clear" w:color="000000" w:fill="C0C0C0"/>
            <w:noWrap/>
            <w:hideMark/>
          </w:tcPr>
          <w:p w14:paraId="2A252E3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1.180</w:t>
            </w:r>
          </w:p>
        </w:tc>
        <w:tc>
          <w:tcPr>
            <w:tcW w:w="478" w:type="pct"/>
            <w:tcBorders>
              <w:top w:val="nil"/>
              <w:left w:val="nil"/>
              <w:bottom w:val="nil"/>
              <w:right w:val="nil"/>
            </w:tcBorders>
            <w:shd w:val="clear" w:color="000000" w:fill="C0C0C0"/>
            <w:noWrap/>
            <w:hideMark/>
          </w:tcPr>
          <w:p w14:paraId="6F6B657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1.327,00</w:t>
            </w:r>
          </w:p>
        </w:tc>
        <w:tc>
          <w:tcPr>
            <w:tcW w:w="1168" w:type="pct"/>
            <w:tcBorders>
              <w:top w:val="nil"/>
              <w:left w:val="nil"/>
              <w:bottom w:val="nil"/>
              <w:right w:val="nil"/>
            </w:tcBorders>
            <w:shd w:val="clear" w:color="000000" w:fill="C0C0C0"/>
            <w:noWrap/>
            <w:hideMark/>
          </w:tcPr>
          <w:p w14:paraId="0620BD3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1.327,00</w:t>
            </w:r>
          </w:p>
        </w:tc>
        <w:tc>
          <w:tcPr>
            <w:tcW w:w="512" w:type="pct"/>
            <w:tcBorders>
              <w:top w:val="nil"/>
              <w:left w:val="nil"/>
              <w:bottom w:val="nil"/>
              <w:right w:val="nil"/>
            </w:tcBorders>
            <w:shd w:val="clear" w:color="000000" w:fill="BFBFBF"/>
            <w:noWrap/>
            <w:hideMark/>
          </w:tcPr>
          <w:p w14:paraId="3107639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1.325,32</w:t>
            </w:r>
          </w:p>
        </w:tc>
        <w:tc>
          <w:tcPr>
            <w:tcW w:w="290" w:type="pct"/>
            <w:tcBorders>
              <w:top w:val="nil"/>
              <w:left w:val="nil"/>
              <w:bottom w:val="nil"/>
              <w:right w:val="nil"/>
            </w:tcBorders>
            <w:shd w:val="clear" w:color="000000" w:fill="C0C0C0"/>
            <w:noWrap/>
            <w:hideMark/>
          </w:tcPr>
          <w:p w14:paraId="03852AD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000000" w:fill="C0C0C0"/>
            <w:noWrap/>
            <w:hideMark/>
          </w:tcPr>
          <w:p w14:paraId="26C96BC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99,87</w:t>
            </w:r>
          </w:p>
        </w:tc>
      </w:tr>
      <w:tr w:rsidR="00EA2A78" w:rsidRPr="00FD053A" w14:paraId="5A404554" w14:textId="77777777" w:rsidTr="00FD053A">
        <w:trPr>
          <w:trHeight w:val="270"/>
        </w:trPr>
        <w:tc>
          <w:tcPr>
            <w:tcW w:w="307" w:type="pct"/>
            <w:tcBorders>
              <w:top w:val="nil"/>
              <w:left w:val="nil"/>
              <w:bottom w:val="nil"/>
              <w:right w:val="nil"/>
            </w:tcBorders>
            <w:shd w:val="clear" w:color="auto" w:fill="auto"/>
            <w:noWrap/>
            <w:hideMark/>
          </w:tcPr>
          <w:p w14:paraId="43E6A9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343</w:t>
            </w:r>
          </w:p>
        </w:tc>
        <w:tc>
          <w:tcPr>
            <w:tcW w:w="1586" w:type="pct"/>
            <w:tcBorders>
              <w:top w:val="nil"/>
              <w:left w:val="nil"/>
              <w:bottom w:val="nil"/>
              <w:right w:val="nil"/>
            </w:tcBorders>
            <w:shd w:val="clear" w:color="auto" w:fill="auto"/>
            <w:noWrap/>
            <w:hideMark/>
          </w:tcPr>
          <w:p w14:paraId="02F28FC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financijski rashodi</w:t>
            </w:r>
          </w:p>
        </w:tc>
        <w:tc>
          <w:tcPr>
            <w:tcW w:w="332" w:type="pct"/>
            <w:tcBorders>
              <w:top w:val="nil"/>
              <w:left w:val="nil"/>
              <w:bottom w:val="nil"/>
              <w:right w:val="nil"/>
            </w:tcBorders>
            <w:shd w:val="clear" w:color="auto" w:fill="auto"/>
            <w:noWrap/>
            <w:hideMark/>
          </w:tcPr>
          <w:p w14:paraId="2E83BC9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1.180</w:t>
            </w:r>
          </w:p>
        </w:tc>
        <w:tc>
          <w:tcPr>
            <w:tcW w:w="478" w:type="pct"/>
            <w:tcBorders>
              <w:top w:val="nil"/>
              <w:left w:val="nil"/>
              <w:bottom w:val="nil"/>
              <w:right w:val="nil"/>
            </w:tcBorders>
            <w:shd w:val="clear" w:color="auto" w:fill="auto"/>
            <w:noWrap/>
            <w:hideMark/>
          </w:tcPr>
          <w:p w14:paraId="0EE7804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231A2F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547041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1.325,32</w:t>
            </w:r>
          </w:p>
        </w:tc>
        <w:tc>
          <w:tcPr>
            <w:tcW w:w="290" w:type="pct"/>
            <w:tcBorders>
              <w:top w:val="nil"/>
              <w:left w:val="nil"/>
              <w:bottom w:val="nil"/>
              <w:right w:val="nil"/>
            </w:tcBorders>
            <w:shd w:val="clear" w:color="auto" w:fill="auto"/>
            <w:noWrap/>
            <w:hideMark/>
          </w:tcPr>
          <w:p w14:paraId="30752FC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auto" w:fill="auto"/>
            <w:noWrap/>
            <w:hideMark/>
          </w:tcPr>
          <w:p w14:paraId="1AB62F4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21C49DD" w14:textId="77777777" w:rsidTr="00FD053A">
        <w:trPr>
          <w:trHeight w:val="270"/>
        </w:trPr>
        <w:tc>
          <w:tcPr>
            <w:tcW w:w="307" w:type="pct"/>
            <w:tcBorders>
              <w:top w:val="nil"/>
              <w:left w:val="nil"/>
              <w:bottom w:val="nil"/>
              <w:right w:val="nil"/>
            </w:tcBorders>
            <w:shd w:val="clear" w:color="auto" w:fill="auto"/>
            <w:noWrap/>
            <w:hideMark/>
          </w:tcPr>
          <w:p w14:paraId="6EB08A7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3431</w:t>
            </w:r>
          </w:p>
        </w:tc>
        <w:tc>
          <w:tcPr>
            <w:tcW w:w="1586" w:type="pct"/>
            <w:tcBorders>
              <w:top w:val="nil"/>
              <w:left w:val="nil"/>
              <w:bottom w:val="nil"/>
              <w:right w:val="nil"/>
            </w:tcBorders>
            <w:shd w:val="clear" w:color="auto" w:fill="auto"/>
            <w:noWrap/>
            <w:hideMark/>
          </w:tcPr>
          <w:p w14:paraId="05BE01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Bankarske usluge i usluge platnog prometa</w:t>
            </w:r>
          </w:p>
        </w:tc>
        <w:tc>
          <w:tcPr>
            <w:tcW w:w="332" w:type="pct"/>
            <w:tcBorders>
              <w:top w:val="nil"/>
              <w:left w:val="nil"/>
              <w:bottom w:val="nil"/>
              <w:right w:val="nil"/>
            </w:tcBorders>
            <w:shd w:val="clear" w:color="auto" w:fill="auto"/>
            <w:noWrap/>
            <w:hideMark/>
          </w:tcPr>
          <w:p w14:paraId="655DC2F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1.180</w:t>
            </w:r>
          </w:p>
        </w:tc>
        <w:tc>
          <w:tcPr>
            <w:tcW w:w="478" w:type="pct"/>
            <w:tcBorders>
              <w:top w:val="nil"/>
              <w:left w:val="nil"/>
              <w:bottom w:val="nil"/>
              <w:right w:val="nil"/>
            </w:tcBorders>
            <w:shd w:val="clear" w:color="auto" w:fill="auto"/>
            <w:noWrap/>
            <w:hideMark/>
          </w:tcPr>
          <w:p w14:paraId="590E131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C002A0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D586CD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1.325,32</w:t>
            </w:r>
          </w:p>
        </w:tc>
        <w:tc>
          <w:tcPr>
            <w:tcW w:w="290" w:type="pct"/>
            <w:tcBorders>
              <w:top w:val="nil"/>
              <w:left w:val="nil"/>
              <w:bottom w:val="nil"/>
              <w:right w:val="nil"/>
            </w:tcBorders>
            <w:shd w:val="clear" w:color="auto" w:fill="auto"/>
            <w:noWrap/>
            <w:hideMark/>
          </w:tcPr>
          <w:p w14:paraId="44542CF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auto" w:fill="auto"/>
            <w:noWrap/>
            <w:hideMark/>
          </w:tcPr>
          <w:p w14:paraId="6C4E4790"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39455E47" w14:textId="77777777" w:rsidTr="00FD053A">
        <w:trPr>
          <w:trHeight w:val="270"/>
        </w:trPr>
        <w:tc>
          <w:tcPr>
            <w:tcW w:w="307" w:type="pct"/>
            <w:tcBorders>
              <w:top w:val="nil"/>
              <w:left w:val="nil"/>
              <w:bottom w:val="nil"/>
              <w:right w:val="nil"/>
            </w:tcBorders>
            <w:shd w:val="clear" w:color="000000" w:fill="C0C0C0"/>
            <w:noWrap/>
            <w:hideMark/>
          </w:tcPr>
          <w:p w14:paraId="624A622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36</w:t>
            </w:r>
          </w:p>
        </w:tc>
        <w:tc>
          <w:tcPr>
            <w:tcW w:w="1586" w:type="pct"/>
            <w:tcBorders>
              <w:top w:val="nil"/>
              <w:left w:val="nil"/>
              <w:bottom w:val="nil"/>
              <w:right w:val="nil"/>
            </w:tcBorders>
            <w:shd w:val="clear" w:color="000000" w:fill="C0C0C0"/>
            <w:noWrap/>
            <w:hideMark/>
          </w:tcPr>
          <w:p w14:paraId="5AA434D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POMOĆI DANE U INOZEMSTVU I UNUTAR OPĆEG PRORAČUNA</w:t>
            </w:r>
          </w:p>
        </w:tc>
        <w:tc>
          <w:tcPr>
            <w:tcW w:w="332" w:type="pct"/>
            <w:tcBorders>
              <w:top w:val="nil"/>
              <w:left w:val="nil"/>
              <w:bottom w:val="nil"/>
              <w:right w:val="nil"/>
            </w:tcBorders>
            <w:shd w:val="clear" w:color="000000" w:fill="C0C0C0"/>
            <w:noWrap/>
            <w:hideMark/>
          </w:tcPr>
          <w:p w14:paraId="688C825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5.543</w:t>
            </w:r>
          </w:p>
        </w:tc>
        <w:tc>
          <w:tcPr>
            <w:tcW w:w="478" w:type="pct"/>
            <w:tcBorders>
              <w:top w:val="nil"/>
              <w:left w:val="nil"/>
              <w:bottom w:val="nil"/>
              <w:right w:val="nil"/>
            </w:tcBorders>
            <w:shd w:val="clear" w:color="000000" w:fill="C0C0C0"/>
            <w:noWrap/>
            <w:hideMark/>
          </w:tcPr>
          <w:p w14:paraId="7171E43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1168" w:type="pct"/>
            <w:tcBorders>
              <w:top w:val="nil"/>
              <w:left w:val="nil"/>
              <w:bottom w:val="nil"/>
              <w:right w:val="nil"/>
            </w:tcBorders>
            <w:shd w:val="clear" w:color="000000" w:fill="C0C0C0"/>
            <w:noWrap/>
            <w:hideMark/>
          </w:tcPr>
          <w:p w14:paraId="394D78F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w:t>
            </w:r>
          </w:p>
        </w:tc>
        <w:tc>
          <w:tcPr>
            <w:tcW w:w="512" w:type="pct"/>
            <w:tcBorders>
              <w:top w:val="nil"/>
              <w:left w:val="nil"/>
              <w:bottom w:val="nil"/>
              <w:right w:val="nil"/>
            </w:tcBorders>
            <w:shd w:val="clear" w:color="000000" w:fill="BFBFBF"/>
            <w:noWrap/>
            <w:hideMark/>
          </w:tcPr>
          <w:p w14:paraId="6C27356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290" w:type="pct"/>
            <w:tcBorders>
              <w:top w:val="nil"/>
              <w:left w:val="nil"/>
              <w:bottom w:val="nil"/>
              <w:right w:val="nil"/>
            </w:tcBorders>
            <w:shd w:val="clear" w:color="000000" w:fill="C0C0C0"/>
            <w:noWrap/>
            <w:hideMark/>
          </w:tcPr>
          <w:p w14:paraId="3737E8A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326" w:type="pct"/>
            <w:tcBorders>
              <w:top w:val="nil"/>
              <w:left w:val="nil"/>
              <w:bottom w:val="nil"/>
              <w:right w:val="nil"/>
            </w:tcBorders>
            <w:shd w:val="clear" w:color="000000" w:fill="C0C0C0"/>
            <w:noWrap/>
            <w:hideMark/>
          </w:tcPr>
          <w:p w14:paraId="76E48EC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w:t>
            </w:r>
          </w:p>
        </w:tc>
      </w:tr>
      <w:tr w:rsidR="00EA2A78" w:rsidRPr="00FD053A" w14:paraId="1DB4F95B" w14:textId="77777777" w:rsidTr="00FD053A">
        <w:trPr>
          <w:trHeight w:val="270"/>
        </w:trPr>
        <w:tc>
          <w:tcPr>
            <w:tcW w:w="307" w:type="pct"/>
            <w:tcBorders>
              <w:top w:val="nil"/>
              <w:left w:val="nil"/>
              <w:bottom w:val="nil"/>
              <w:right w:val="nil"/>
            </w:tcBorders>
            <w:shd w:val="clear" w:color="auto" w:fill="auto"/>
            <w:noWrap/>
            <w:hideMark/>
          </w:tcPr>
          <w:p w14:paraId="353E8D7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366</w:t>
            </w:r>
          </w:p>
        </w:tc>
        <w:tc>
          <w:tcPr>
            <w:tcW w:w="1586" w:type="pct"/>
            <w:tcBorders>
              <w:top w:val="nil"/>
              <w:left w:val="nil"/>
              <w:bottom w:val="nil"/>
              <w:right w:val="nil"/>
            </w:tcBorders>
            <w:shd w:val="clear" w:color="auto" w:fill="auto"/>
            <w:noWrap/>
            <w:hideMark/>
          </w:tcPr>
          <w:p w14:paraId="3BC575C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proračunskim korisnicima drugih proračuna</w:t>
            </w:r>
          </w:p>
        </w:tc>
        <w:tc>
          <w:tcPr>
            <w:tcW w:w="332" w:type="pct"/>
            <w:tcBorders>
              <w:top w:val="nil"/>
              <w:left w:val="nil"/>
              <w:bottom w:val="nil"/>
              <w:right w:val="nil"/>
            </w:tcBorders>
            <w:shd w:val="clear" w:color="auto" w:fill="auto"/>
            <w:noWrap/>
            <w:hideMark/>
          </w:tcPr>
          <w:p w14:paraId="2145316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5.543</w:t>
            </w:r>
          </w:p>
        </w:tc>
        <w:tc>
          <w:tcPr>
            <w:tcW w:w="478" w:type="pct"/>
            <w:tcBorders>
              <w:top w:val="nil"/>
              <w:left w:val="nil"/>
              <w:bottom w:val="nil"/>
              <w:right w:val="nil"/>
            </w:tcBorders>
            <w:shd w:val="clear" w:color="auto" w:fill="auto"/>
            <w:noWrap/>
            <w:hideMark/>
          </w:tcPr>
          <w:p w14:paraId="768641B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7950EB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C630DC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0F1355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73B91058"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75BDAE6" w14:textId="77777777" w:rsidTr="00FD053A">
        <w:trPr>
          <w:trHeight w:val="270"/>
        </w:trPr>
        <w:tc>
          <w:tcPr>
            <w:tcW w:w="307" w:type="pct"/>
            <w:tcBorders>
              <w:top w:val="nil"/>
              <w:left w:val="nil"/>
              <w:bottom w:val="nil"/>
              <w:right w:val="nil"/>
            </w:tcBorders>
            <w:shd w:val="clear" w:color="auto" w:fill="auto"/>
            <w:noWrap/>
            <w:hideMark/>
          </w:tcPr>
          <w:p w14:paraId="42CED56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3661</w:t>
            </w:r>
          </w:p>
        </w:tc>
        <w:tc>
          <w:tcPr>
            <w:tcW w:w="1586" w:type="pct"/>
            <w:tcBorders>
              <w:top w:val="nil"/>
              <w:left w:val="nil"/>
              <w:bottom w:val="nil"/>
              <w:right w:val="nil"/>
            </w:tcBorders>
            <w:shd w:val="clear" w:color="auto" w:fill="auto"/>
            <w:noWrap/>
            <w:hideMark/>
          </w:tcPr>
          <w:p w14:paraId="13DE876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pomoći proračunskim korisnicima</w:t>
            </w:r>
          </w:p>
        </w:tc>
        <w:tc>
          <w:tcPr>
            <w:tcW w:w="332" w:type="pct"/>
            <w:tcBorders>
              <w:top w:val="nil"/>
              <w:left w:val="nil"/>
              <w:bottom w:val="nil"/>
              <w:right w:val="nil"/>
            </w:tcBorders>
            <w:shd w:val="clear" w:color="auto" w:fill="auto"/>
            <w:noWrap/>
            <w:hideMark/>
          </w:tcPr>
          <w:p w14:paraId="5AFC1A0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5.543</w:t>
            </w:r>
          </w:p>
        </w:tc>
        <w:tc>
          <w:tcPr>
            <w:tcW w:w="478" w:type="pct"/>
            <w:tcBorders>
              <w:top w:val="nil"/>
              <w:left w:val="nil"/>
              <w:bottom w:val="nil"/>
              <w:right w:val="nil"/>
            </w:tcBorders>
            <w:shd w:val="clear" w:color="auto" w:fill="auto"/>
            <w:noWrap/>
            <w:hideMark/>
          </w:tcPr>
          <w:p w14:paraId="147E980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79BA54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1F7E7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18444D0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F4B507F"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4F90A979" w14:textId="77777777" w:rsidTr="00FD053A">
        <w:trPr>
          <w:trHeight w:val="270"/>
        </w:trPr>
        <w:tc>
          <w:tcPr>
            <w:tcW w:w="307" w:type="pct"/>
            <w:tcBorders>
              <w:top w:val="nil"/>
              <w:left w:val="nil"/>
              <w:bottom w:val="nil"/>
              <w:right w:val="nil"/>
            </w:tcBorders>
            <w:shd w:val="clear" w:color="000000" w:fill="C0C0C0"/>
            <w:noWrap/>
            <w:hideMark/>
          </w:tcPr>
          <w:p w14:paraId="79E97D5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37</w:t>
            </w:r>
          </w:p>
        </w:tc>
        <w:tc>
          <w:tcPr>
            <w:tcW w:w="1586" w:type="pct"/>
            <w:tcBorders>
              <w:top w:val="nil"/>
              <w:left w:val="nil"/>
              <w:bottom w:val="nil"/>
              <w:right w:val="nil"/>
            </w:tcBorders>
            <w:shd w:val="clear" w:color="000000" w:fill="C0C0C0"/>
            <w:noWrap/>
            <w:hideMark/>
          </w:tcPr>
          <w:p w14:paraId="0D79B5D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NAKNADE GRAĐANIMA I KUĆANSTVIMA </w:t>
            </w:r>
          </w:p>
        </w:tc>
        <w:tc>
          <w:tcPr>
            <w:tcW w:w="332" w:type="pct"/>
            <w:tcBorders>
              <w:top w:val="nil"/>
              <w:left w:val="nil"/>
              <w:bottom w:val="nil"/>
              <w:right w:val="nil"/>
            </w:tcBorders>
            <w:shd w:val="clear" w:color="000000" w:fill="C0C0C0"/>
            <w:noWrap/>
            <w:hideMark/>
          </w:tcPr>
          <w:p w14:paraId="1141C71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61.850</w:t>
            </w:r>
          </w:p>
        </w:tc>
        <w:tc>
          <w:tcPr>
            <w:tcW w:w="478" w:type="pct"/>
            <w:tcBorders>
              <w:top w:val="nil"/>
              <w:left w:val="nil"/>
              <w:bottom w:val="nil"/>
              <w:right w:val="nil"/>
            </w:tcBorders>
            <w:shd w:val="clear" w:color="000000" w:fill="C0C0C0"/>
            <w:noWrap/>
            <w:hideMark/>
          </w:tcPr>
          <w:p w14:paraId="23803405"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72.223,00</w:t>
            </w:r>
          </w:p>
        </w:tc>
        <w:tc>
          <w:tcPr>
            <w:tcW w:w="1168" w:type="pct"/>
            <w:tcBorders>
              <w:top w:val="nil"/>
              <w:left w:val="nil"/>
              <w:bottom w:val="nil"/>
              <w:right w:val="nil"/>
            </w:tcBorders>
            <w:shd w:val="clear" w:color="000000" w:fill="C0C0C0"/>
            <w:noWrap/>
            <w:hideMark/>
          </w:tcPr>
          <w:p w14:paraId="08587C2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72.223,00</w:t>
            </w:r>
          </w:p>
        </w:tc>
        <w:tc>
          <w:tcPr>
            <w:tcW w:w="512" w:type="pct"/>
            <w:tcBorders>
              <w:top w:val="nil"/>
              <w:left w:val="nil"/>
              <w:bottom w:val="nil"/>
              <w:right w:val="nil"/>
            </w:tcBorders>
            <w:shd w:val="clear" w:color="000000" w:fill="BFBFBF"/>
            <w:noWrap/>
            <w:hideMark/>
          </w:tcPr>
          <w:p w14:paraId="459FEA4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54.251,91</w:t>
            </w:r>
          </w:p>
        </w:tc>
        <w:tc>
          <w:tcPr>
            <w:tcW w:w="290" w:type="pct"/>
            <w:tcBorders>
              <w:top w:val="nil"/>
              <w:left w:val="nil"/>
              <w:bottom w:val="nil"/>
              <w:right w:val="nil"/>
            </w:tcBorders>
            <w:shd w:val="clear" w:color="000000" w:fill="C0C0C0"/>
            <w:noWrap/>
            <w:hideMark/>
          </w:tcPr>
          <w:p w14:paraId="22EBF7F8"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87,72</w:t>
            </w:r>
          </w:p>
        </w:tc>
        <w:tc>
          <w:tcPr>
            <w:tcW w:w="326" w:type="pct"/>
            <w:tcBorders>
              <w:top w:val="nil"/>
              <w:left w:val="nil"/>
              <w:bottom w:val="nil"/>
              <w:right w:val="nil"/>
            </w:tcBorders>
            <w:shd w:val="clear" w:color="000000" w:fill="C0C0C0"/>
            <w:noWrap/>
            <w:hideMark/>
          </w:tcPr>
          <w:p w14:paraId="5194ABD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75,12</w:t>
            </w:r>
          </w:p>
        </w:tc>
      </w:tr>
      <w:tr w:rsidR="00EA2A78" w:rsidRPr="00FD053A" w14:paraId="60663C3F" w14:textId="77777777" w:rsidTr="00FD053A">
        <w:trPr>
          <w:trHeight w:val="270"/>
        </w:trPr>
        <w:tc>
          <w:tcPr>
            <w:tcW w:w="307" w:type="pct"/>
            <w:tcBorders>
              <w:top w:val="nil"/>
              <w:left w:val="nil"/>
              <w:bottom w:val="nil"/>
              <w:right w:val="nil"/>
            </w:tcBorders>
            <w:shd w:val="clear" w:color="auto" w:fill="auto"/>
            <w:noWrap/>
            <w:hideMark/>
          </w:tcPr>
          <w:p w14:paraId="7BC26F6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w:t>
            </w:r>
          </w:p>
        </w:tc>
        <w:tc>
          <w:tcPr>
            <w:tcW w:w="1586" w:type="pct"/>
            <w:tcBorders>
              <w:top w:val="nil"/>
              <w:left w:val="nil"/>
              <w:bottom w:val="nil"/>
              <w:right w:val="nil"/>
            </w:tcBorders>
            <w:shd w:val="clear" w:color="auto" w:fill="auto"/>
            <w:noWrap/>
            <w:hideMark/>
          </w:tcPr>
          <w:p w14:paraId="6D38CA8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naknade građanima i kućanstvima</w:t>
            </w:r>
          </w:p>
        </w:tc>
        <w:tc>
          <w:tcPr>
            <w:tcW w:w="332" w:type="pct"/>
            <w:tcBorders>
              <w:top w:val="nil"/>
              <w:left w:val="nil"/>
              <w:bottom w:val="nil"/>
              <w:right w:val="nil"/>
            </w:tcBorders>
            <w:shd w:val="clear" w:color="auto" w:fill="auto"/>
            <w:noWrap/>
            <w:hideMark/>
          </w:tcPr>
          <w:p w14:paraId="36BFD1C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61.850</w:t>
            </w:r>
          </w:p>
        </w:tc>
        <w:tc>
          <w:tcPr>
            <w:tcW w:w="478" w:type="pct"/>
            <w:tcBorders>
              <w:top w:val="nil"/>
              <w:left w:val="nil"/>
              <w:bottom w:val="nil"/>
              <w:right w:val="nil"/>
            </w:tcBorders>
            <w:shd w:val="clear" w:color="auto" w:fill="auto"/>
            <w:noWrap/>
            <w:hideMark/>
          </w:tcPr>
          <w:p w14:paraId="77E0771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944BFF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D8512B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54.251,91</w:t>
            </w:r>
          </w:p>
        </w:tc>
        <w:tc>
          <w:tcPr>
            <w:tcW w:w="290" w:type="pct"/>
            <w:tcBorders>
              <w:top w:val="nil"/>
              <w:left w:val="nil"/>
              <w:bottom w:val="nil"/>
              <w:right w:val="nil"/>
            </w:tcBorders>
            <w:shd w:val="clear" w:color="auto" w:fill="auto"/>
            <w:noWrap/>
            <w:hideMark/>
          </w:tcPr>
          <w:p w14:paraId="552BC1E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87,72</w:t>
            </w:r>
          </w:p>
        </w:tc>
        <w:tc>
          <w:tcPr>
            <w:tcW w:w="326" w:type="pct"/>
            <w:tcBorders>
              <w:top w:val="nil"/>
              <w:left w:val="nil"/>
              <w:bottom w:val="nil"/>
              <w:right w:val="nil"/>
            </w:tcBorders>
            <w:shd w:val="clear" w:color="auto" w:fill="auto"/>
            <w:noWrap/>
            <w:hideMark/>
          </w:tcPr>
          <w:p w14:paraId="0ABBC44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9B3D750" w14:textId="77777777" w:rsidTr="00FD053A">
        <w:trPr>
          <w:trHeight w:val="270"/>
        </w:trPr>
        <w:tc>
          <w:tcPr>
            <w:tcW w:w="307" w:type="pct"/>
            <w:tcBorders>
              <w:top w:val="nil"/>
              <w:left w:val="nil"/>
              <w:bottom w:val="nil"/>
              <w:right w:val="nil"/>
            </w:tcBorders>
            <w:shd w:val="clear" w:color="auto" w:fill="auto"/>
            <w:noWrap/>
            <w:hideMark/>
          </w:tcPr>
          <w:p w14:paraId="4D22364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3721</w:t>
            </w:r>
          </w:p>
        </w:tc>
        <w:tc>
          <w:tcPr>
            <w:tcW w:w="1586" w:type="pct"/>
            <w:tcBorders>
              <w:top w:val="nil"/>
              <w:left w:val="nil"/>
              <w:bottom w:val="nil"/>
              <w:right w:val="nil"/>
            </w:tcBorders>
            <w:shd w:val="clear" w:color="auto" w:fill="auto"/>
            <w:noWrap/>
            <w:hideMark/>
          </w:tcPr>
          <w:p w14:paraId="3488D8C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građanima i kućanstvima u novcu</w:t>
            </w:r>
          </w:p>
        </w:tc>
        <w:tc>
          <w:tcPr>
            <w:tcW w:w="332" w:type="pct"/>
            <w:tcBorders>
              <w:top w:val="nil"/>
              <w:left w:val="nil"/>
              <w:bottom w:val="nil"/>
              <w:right w:val="nil"/>
            </w:tcBorders>
            <w:shd w:val="clear" w:color="auto" w:fill="auto"/>
            <w:noWrap/>
            <w:hideMark/>
          </w:tcPr>
          <w:p w14:paraId="00F1DAE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29.566</w:t>
            </w:r>
          </w:p>
        </w:tc>
        <w:tc>
          <w:tcPr>
            <w:tcW w:w="478" w:type="pct"/>
            <w:tcBorders>
              <w:top w:val="nil"/>
              <w:left w:val="nil"/>
              <w:bottom w:val="nil"/>
              <w:right w:val="nil"/>
            </w:tcBorders>
            <w:shd w:val="clear" w:color="auto" w:fill="auto"/>
            <w:noWrap/>
            <w:hideMark/>
          </w:tcPr>
          <w:p w14:paraId="5966E29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B0FE0E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B33AA4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27.566,39</w:t>
            </w:r>
          </w:p>
        </w:tc>
        <w:tc>
          <w:tcPr>
            <w:tcW w:w="290" w:type="pct"/>
            <w:tcBorders>
              <w:top w:val="nil"/>
              <w:left w:val="nil"/>
              <w:bottom w:val="nil"/>
              <w:right w:val="nil"/>
            </w:tcBorders>
            <w:shd w:val="clear" w:color="auto" w:fill="auto"/>
            <w:noWrap/>
            <w:hideMark/>
          </w:tcPr>
          <w:p w14:paraId="58182DA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93,24</w:t>
            </w:r>
          </w:p>
        </w:tc>
        <w:tc>
          <w:tcPr>
            <w:tcW w:w="326" w:type="pct"/>
            <w:tcBorders>
              <w:top w:val="nil"/>
              <w:left w:val="nil"/>
              <w:bottom w:val="nil"/>
              <w:right w:val="nil"/>
            </w:tcBorders>
            <w:shd w:val="clear" w:color="auto" w:fill="auto"/>
            <w:noWrap/>
            <w:hideMark/>
          </w:tcPr>
          <w:p w14:paraId="329C1A9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9BB6FC7" w14:textId="77777777" w:rsidTr="00FD053A">
        <w:trPr>
          <w:trHeight w:val="270"/>
        </w:trPr>
        <w:tc>
          <w:tcPr>
            <w:tcW w:w="307" w:type="pct"/>
            <w:tcBorders>
              <w:top w:val="nil"/>
              <w:left w:val="nil"/>
              <w:bottom w:val="nil"/>
              <w:right w:val="nil"/>
            </w:tcBorders>
            <w:shd w:val="clear" w:color="auto" w:fill="auto"/>
            <w:noWrap/>
            <w:hideMark/>
          </w:tcPr>
          <w:p w14:paraId="7357D91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3722</w:t>
            </w:r>
          </w:p>
        </w:tc>
        <w:tc>
          <w:tcPr>
            <w:tcW w:w="1586" w:type="pct"/>
            <w:tcBorders>
              <w:top w:val="nil"/>
              <w:left w:val="nil"/>
              <w:bottom w:val="nil"/>
              <w:right w:val="nil"/>
            </w:tcBorders>
            <w:shd w:val="clear" w:color="auto" w:fill="auto"/>
            <w:noWrap/>
            <w:hideMark/>
          </w:tcPr>
          <w:p w14:paraId="0C30876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građanima i kućanstvima u naravi</w:t>
            </w:r>
          </w:p>
        </w:tc>
        <w:tc>
          <w:tcPr>
            <w:tcW w:w="332" w:type="pct"/>
            <w:tcBorders>
              <w:top w:val="nil"/>
              <w:left w:val="nil"/>
              <w:bottom w:val="nil"/>
              <w:right w:val="nil"/>
            </w:tcBorders>
            <w:shd w:val="clear" w:color="auto" w:fill="auto"/>
            <w:noWrap/>
            <w:hideMark/>
          </w:tcPr>
          <w:p w14:paraId="3CC71C8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32.283</w:t>
            </w:r>
          </w:p>
        </w:tc>
        <w:tc>
          <w:tcPr>
            <w:tcW w:w="478" w:type="pct"/>
            <w:tcBorders>
              <w:top w:val="nil"/>
              <w:left w:val="nil"/>
              <w:bottom w:val="nil"/>
              <w:right w:val="nil"/>
            </w:tcBorders>
            <w:shd w:val="clear" w:color="auto" w:fill="auto"/>
            <w:noWrap/>
            <w:hideMark/>
          </w:tcPr>
          <w:p w14:paraId="3D9D99D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224B00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4825A0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26.685,52</w:t>
            </w:r>
          </w:p>
        </w:tc>
        <w:tc>
          <w:tcPr>
            <w:tcW w:w="290" w:type="pct"/>
            <w:tcBorders>
              <w:top w:val="nil"/>
              <w:left w:val="nil"/>
              <w:bottom w:val="nil"/>
              <w:right w:val="nil"/>
            </w:tcBorders>
            <w:shd w:val="clear" w:color="auto" w:fill="auto"/>
            <w:noWrap/>
            <w:hideMark/>
          </w:tcPr>
          <w:p w14:paraId="07C4BC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82,66</w:t>
            </w:r>
          </w:p>
        </w:tc>
        <w:tc>
          <w:tcPr>
            <w:tcW w:w="326" w:type="pct"/>
            <w:tcBorders>
              <w:top w:val="nil"/>
              <w:left w:val="nil"/>
              <w:bottom w:val="nil"/>
              <w:right w:val="nil"/>
            </w:tcBorders>
            <w:shd w:val="clear" w:color="auto" w:fill="auto"/>
            <w:noWrap/>
            <w:hideMark/>
          </w:tcPr>
          <w:p w14:paraId="216EFBB7"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11682190" w14:textId="77777777" w:rsidTr="00FD053A">
        <w:trPr>
          <w:trHeight w:val="330"/>
        </w:trPr>
        <w:tc>
          <w:tcPr>
            <w:tcW w:w="307" w:type="pct"/>
            <w:tcBorders>
              <w:top w:val="nil"/>
              <w:left w:val="nil"/>
              <w:bottom w:val="nil"/>
              <w:right w:val="nil"/>
            </w:tcBorders>
            <w:shd w:val="clear" w:color="000000" w:fill="C0C0C0"/>
            <w:noWrap/>
            <w:hideMark/>
          </w:tcPr>
          <w:p w14:paraId="66BBE60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w:t>
            </w:r>
          </w:p>
        </w:tc>
        <w:tc>
          <w:tcPr>
            <w:tcW w:w="1586" w:type="pct"/>
            <w:tcBorders>
              <w:top w:val="nil"/>
              <w:left w:val="nil"/>
              <w:bottom w:val="nil"/>
              <w:right w:val="nil"/>
            </w:tcBorders>
            <w:shd w:val="clear" w:color="000000" w:fill="C0C0C0"/>
            <w:noWrap/>
            <w:hideMark/>
          </w:tcPr>
          <w:p w14:paraId="5174985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OSTALI RASHODI</w:t>
            </w:r>
          </w:p>
        </w:tc>
        <w:tc>
          <w:tcPr>
            <w:tcW w:w="332" w:type="pct"/>
            <w:tcBorders>
              <w:top w:val="nil"/>
              <w:left w:val="nil"/>
              <w:bottom w:val="nil"/>
              <w:right w:val="nil"/>
            </w:tcBorders>
            <w:shd w:val="clear" w:color="000000" w:fill="C0C0C0"/>
            <w:noWrap/>
            <w:hideMark/>
          </w:tcPr>
          <w:p w14:paraId="0105673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42.232</w:t>
            </w:r>
          </w:p>
        </w:tc>
        <w:tc>
          <w:tcPr>
            <w:tcW w:w="478" w:type="pct"/>
            <w:tcBorders>
              <w:top w:val="nil"/>
              <w:left w:val="nil"/>
              <w:bottom w:val="nil"/>
              <w:right w:val="nil"/>
            </w:tcBorders>
            <w:shd w:val="clear" w:color="000000" w:fill="C0C0C0"/>
            <w:noWrap/>
            <w:hideMark/>
          </w:tcPr>
          <w:p w14:paraId="4754D35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77.987,00</w:t>
            </w:r>
          </w:p>
        </w:tc>
        <w:tc>
          <w:tcPr>
            <w:tcW w:w="1168" w:type="pct"/>
            <w:tcBorders>
              <w:top w:val="nil"/>
              <w:left w:val="nil"/>
              <w:bottom w:val="nil"/>
              <w:right w:val="nil"/>
            </w:tcBorders>
            <w:shd w:val="clear" w:color="000000" w:fill="C0C0C0"/>
            <w:noWrap/>
            <w:hideMark/>
          </w:tcPr>
          <w:p w14:paraId="1C3C72D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77.987,00</w:t>
            </w:r>
          </w:p>
        </w:tc>
        <w:tc>
          <w:tcPr>
            <w:tcW w:w="512" w:type="pct"/>
            <w:tcBorders>
              <w:top w:val="nil"/>
              <w:left w:val="nil"/>
              <w:bottom w:val="nil"/>
              <w:right w:val="nil"/>
            </w:tcBorders>
            <w:shd w:val="clear" w:color="000000" w:fill="BFBFBF"/>
            <w:noWrap/>
            <w:hideMark/>
          </w:tcPr>
          <w:p w14:paraId="560E9D4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59.793,59</w:t>
            </w:r>
          </w:p>
        </w:tc>
        <w:tc>
          <w:tcPr>
            <w:tcW w:w="290" w:type="pct"/>
            <w:tcBorders>
              <w:top w:val="nil"/>
              <w:left w:val="nil"/>
              <w:bottom w:val="nil"/>
              <w:right w:val="nil"/>
            </w:tcBorders>
            <w:shd w:val="clear" w:color="000000" w:fill="C0C0C0"/>
            <w:noWrap/>
            <w:hideMark/>
          </w:tcPr>
          <w:p w14:paraId="09B4EB0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141,58</w:t>
            </w:r>
          </w:p>
        </w:tc>
        <w:tc>
          <w:tcPr>
            <w:tcW w:w="326" w:type="pct"/>
            <w:tcBorders>
              <w:top w:val="nil"/>
              <w:left w:val="nil"/>
              <w:bottom w:val="nil"/>
              <w:right w:val="nil"/>
            </w:tcBorders>
            <w:shd w:val="clear" w:color="000000" w:fill="C0C0C0"/>
            <w:noWrap/>
            <w:hideMark/>
          </w:tcPr>
          <w:p w14:paraId="7CA9993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76,67</w:t>
            </w:r>
          </w:p>
        </w:tc>
      </w:tr>
      <w:tr w:rsidR="00EA2A78" w:rsidRPr="00FD053A" w14:paraId="6A2D6870" w14:textId="77777777" w:rsidTr="00FD053A">
        <w:trPr>
          <w:trHeight w:val="270"/>
        </w:trPr>
        <w:tc>
          <w:tcPr>
            <w:tcW w:w="307" w:type="pct"/>
            <w:tcBorders>
              <w:top w:val="nil"/>
              <w:left w:val="nil"/>
              <w:bottom w:val="nil"/>
              <w:right w:val="nil"/>
            </w:tcBorders>
            <w:shd w:val="clear" w:color="auto" w:fill="auto"/>
            <w:noWrap/>
            <w:hideMark/>
          </w:tcPr>
          <w:p w14:paraId="62DC3C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381</w:t>
            </w:r>
          </w:p>
        </w:tc>
        <w:tc>
          <w:tcPr>
            <w:tcW w:w="1586" w:type="pct"/>
            <w:tcBorders>
              <w:top w:val="nil"/>
              <w:left w:val="nil"/>
              <w:bottom w:val="nil"/>
              <w:right w:val="nil"/>
            </w:tcBorders>
            <w:shd w:val="clear" w:color="auto" w:fill="auto"/>
            <w:noWrap/>
            <w:hideMark/>
          </w:tcPr>
          <w:p w14:paraId="360B994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donacije</w:t>
            </w:r>
          </w:p>
        </w:tc>
        <w:tc>
          <w:tcPr>
            <w:tcW w:w="332" w:type="pct"/>
            <w:tcBorders>
              <w:top w:val="nil"/>
              <w:left w:val="nil"/>
              <w:bottom w:val="nil"/>
              <w:right w:val="nil"/>
            </w:tcBorders>
            <w:shd w:val="clear" w:color="auto" w:fill="auto"/>
            <w:noWrap/>
            <w:hideMark/>
          </w:tcPr>
          <w:p w14:paraId="760431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28.467</w:t>
            </w:r>
          </w:p>
        </w:tc>
        <w:tc>
          <w:tcPr>
            <w:tcW w:w="478" w:type="pct"/>
            <w:tcBorders>
              <w:top w:val="nil"/>
              <w:left w:val="nil"/>
              <w:bottom w:val="nil"/>
              <w:right w:val="nil"/>
            </w:tcBorders>
            <w:shd w:val="clear" w:color="auto" w:fill="auto"/>
            <w:noWrap/>
            <w:hideMark/>
          </w:tcPr>
          <w:p w14:paraId="19EBED3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AF9332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2CFC0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30.922,16</w:t>
            </w:r>
          </w:p>
        </w:tc>
        <w:tc>
          <w:tcPr>
            <w:tcW w:w="290" w:type="pct"/>
            <w:tcBorders>
              <w:top w:val="nil"/>
              <w:left w:val="nil"/>
              <w:bottom w:val="nil"/>
              <w:right w:val="nil"/>
            </w:tcBorders>
            <w:shd w:val="clear" w:color="auto" w:fill="auto"/>
            <w:noWrap/>
            <w:hideMark/>
          </w:tcPr>
          <w:p w14:paraId="79CE22C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108,63</w:t>
            </w:r>
          </w:p>
        </w:tc>
        <w:tc>
          <w:tcPr>
            <w:tcW w:w="326" w:type="pct"/>
            <w:tcBorders>
              <w:top w:val="nil"/>
              <w:left w:val="nil"/>
              <w:bottom w:val="nil"/>
              <w:right w:val="nil"/>
            </w:tcBorders>
            <w:shd w:val="clear" w:color="auto" w:fill="auto"/>
            <w:noWrap/>
            <w:hideMark/>
          </w:tcPr>
          <w:p w14:paraId="74187AD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29024A0" w14:textId="77777777" w:rsidTr="00FD053A">
        <w:trPr>
          <w:trHeight w:val="270"/>
        </w:trPr>
        <w:tc>
          <w:tcPr>
            <w:tcW w:w="307" w:type="pct"/>
            <w:tcBorders>
              <w:top w:val="nil"/>
              <w:left w:val="nil"/>
              <w:bottom w:val="nil"/>
              <w:right w:val="nil"/>
            </w:tcBorders>
            <w:shd w:val="clear" w:color="auto" w:fill="auto"/>
            <w:noWrap/>
            <w:hideMark/>
          </w:tcPr>
          <w:p w14:paraId="6B0C84E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3811</w:t>
            </w:r>
          </w:p>
        </w:tc>
        <w:tc>
          <w:tcPr>
            <w:tcW w:w="1586" w:type="pct"/>
            <w:tcBorders>
              <w:top w:val="nil"/>
              <w:left w:val="nil"/>
              <w:bottom w:val="nil"/>
              <w:right w:val="nil"/>
            </w:tcBorders>
            <w:shd w:val="clear" w:color="auto" w:fill="auto"/>
            <w:noWrap/>
            <w:hideMark/>
          </w:tcPr>
          <w:p w14:paraId="5A53613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donacije u novcu</w:t>
            </w:r>
          </w:p>
        </w:tc>
        <w:tc>
          <w:tcPr>
            <w:tcW w:w="332" w:type="pct"/>
            <w:tcBorders>
              <w:top w:val="nil"/>
              <w:left w:val="nil"/>
              <w:bottom w:val="nil"/>
              <w:right w:val="nil"/>
            </w:tcBorders>
            <w:shd w:val="clear" w:color="auto" w:fill="auto"/>
            <w:noWrap/>
            <w:hideMark/>
          </w:tcPr>
          <w:p w14:paraId="4BC4758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28.467</w:t>
            </w:r>
          </w:p>
        </w:tc>
        <w:tc>
          <w:tcPr>
            <w:tcW w:w="478" w:type="pct"/>
            <w:tcBorders>
              <w:top w:val="nil"/>
              <w:left w:val="nil"/>
              <w:bottom w:val="nil"/>
              <w:right w:val="nil"/>
            </w:tcBorders>
            <w:shd w:val="clear" w:color="auto" w:fill="auto"/>
            <w:noWrap/>
            <w:hideMark/>
          </w:tcPr>
          <w:p w14:paraId="4ADDCF5A"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A688D9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80C577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30.922,16</w:t>
            </w:r>
          </w:p>
        </w:tc>
        <w:tc>
          <w:tcPr>
            <w:tcW w:w="290" w:type="pct"/>
            <w:tcBorders>
              <w:top w:val="nil"/>
              <w:left w:val="nil"/>
              <w:bottom w:val="nil"/>
              <w:right w:val="nil"/>
            </w:tcBorders>
            <w:shd w:val="clear" w:color="auto" w:fill="auto"/>
            <w:noWrap/>
            <w:hideMark/>
          </w:tcPr>
          <w:p w14:paraId="6C84048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108,63</w:t>
            </w:r>
          </w:p>
        </w:tc>
        <w:tc>
          <w:tcPr>
            <w:tcW w:w="326" w:type="pct"/>
            <w:tcBorders>
              <w:top w:val="nil"/>
              <w:left w:val="nil"/>
              <w:bottom w:val="nil"/>
              <w:right w:val="nil"/>
            </w:tcBorders>
            <w:shd w:val="clear" w:color="auto" w:fill="auto"/>
            <w:noWrap/>
            <w:hideMark/>
          </w:tcPr>
          <w:p w14:paraId="1FAEDE3A"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4B82218" w14:textId="77777777" w:rsidTr="00FD053A">
        <w:trPr>
          <w:trHeight w:val="270"/>
        </w:trPr>
        <w:tc>
          <w:tcPr>
            <w:tcW w:w="307" w:type="pct"/>
            <w:tcBorders>
              <w:top w:val="nil"/>
              <w:left w:val="nil"/>
              <w:bottom w:val="nil"/>
              <w:right w:val="nil"/>
            </w:tcBorders>
            <w:shd w:val="clear" w:color="auto" w:fill="auto"/>
            <w:noWrap/>
            <w:hideMark/>
          </w:tcPr>
          <w:p w14:paraId="3ED9C18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382</w:t>
            </w:r>
          </w:p>
        </w:tc>
        <w:tc>
          <w:tcPr>
            <w:tcW w:w="1586" w:type="pct"/>
            <w:tcBorders>
              <w:top w:val="nil"/>
              <w:left w:val="nil"/>
              <w:bottom w:val="nil"/>
              <w:right w:val="nil"/>
            </w:tcBorders>
            <w:shd w:val="clear" w:color="auto" w:fill="auto"/>
            <w:noWrap/>
            <w:hideMark/>
          </w:tcPr>
          <w:p w14:paraId="42E222B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donacije</w:t>
            </w:r>
          </w:p>
        </w:tc>
        <w:tc>
          <w:tcPr>
            <w:tcW w:w="332" w:type="pct"/>
            <w:tcBorders>
              <w:top w:val="nil"/>
              <w:left w:val="nil"/>
              <w:bottom w:val="nil"/>
              <w:right w:val="nil"/>
            </w:tcBorders>
            <w:shd w:val="clear" w:color="auto" w:fill="auto"/>
            <w:noWrap/>
            <w:hideMark/>
          </w:tcPr>
          <w:p w14:paraId="785BD6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2.654</w:t>
            </w:r>
          </w:p>
        </w:tc>
        <w:tc>
          <w:tcPr>
            <w:tcW w:w="478" w:type="pct"/>
            <w:tcBorders>
              <w:top w:val="nil"/>
              <w:left w:val="nil"/>
              <w:bottom w:val="nil"/>
              <w:right w:val="nil"/>
            </w:tcBorders>
            <w:shd w:val="clear" w:color="auto" w:fill="auto"/>
            <w:noWrap/>
            <w:hideMark/>
          </w:tcPr>
          <w:p w14:paraId="7650036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69F7C2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F69E5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3.999,13</w:t>
            </w:r>
          </w:p>
        </w:tc>
        <w:tc>
          <w:tcPr>
            <w:tcW w:w="290" w:type="pct"/>
            <w:tcBorders>
              <w:top w:val="nil"/>
              <w:left w:val="nil"/>
              <w:bottom w:val="nil"/>
              <w:right w:val="nil"/>
            </w:tcBorders>
            <w:shd w:val="clear" w:color="auto" w:fill="auto"/>
            <w:noWrap/>
            <w:hideMark/>
          </w:tcPr>
          <w:p w14:paraId="7C9A99F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150,66</w:t>
            </w:r>
          </w:p>
        </w:tc>
        <w:tc>
          <w:tcPr>
            <w:tcW w:w="326" w:type="pct"/>
            <w:tcBorders>
              <w:top w:val="nil"/>
              <w:left w:val="nil"/>
              <w:bottom w:val="nil"/>
              <w:right w:val="nil"/>
            </w:tcBorders>
            <w:shd w:val="clear" w:color="auto" w:fill="auto"/>
            <w:noWrap/>
            <w:hideMark/>
          </w:tcPr>
          <w:p w14:paraId="52118214"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4786FF0" w14:textId="77777777" w:rsidTr="00FD053A">
        <w:trPr>
          <w:trHeight w:val="270"/>
        </w:trPr>
        <w:tc>
          <w:tcPr>
            <w:tcW w:w="307" w:type="pct"/>
            <w:tcBorders>
              <w:top w:val="nil"/>
              <w:left w:val="nil"/>
              <w:bottom w:val="nil"/>
              <w:right w:val="nil"/>
            </w:tcBorders>
            <w:shd w:val="clear" w:color="auto" w:fill="auto"/>
            <w:noWrap/>
            <w:hideMark/>
          </w:tcPr>
          <w:p w14:paraId="2700AA9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3821</w:t>
            </w:r>
          </w:p>
        </w:tc>
        <w:tc>
          <w:tcPr>
            <w:tcW w:w="1586" w:type="pct"/>
            <w:tcBorders>
              <w:top w:val="nil"/>
              <w:left w:val="nil"/>
              <w:bottom w:val="nil"/>
              <w:right w:val="nil"/>
            </w:tcBorders>
            <w:shd w:val="clear" w:color="auto" w:fill="auto"/>
            <w:noWrap/>
            <w:hideMark/>
          </w:tcPr>
          <w:p w14:paraId="5F9E363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donacije neprofitnim organizacijama</w:t>
            </w:r>
          </w:p>
        </w:tc>
        <w:tc>
          <w:tcPr>
            <w:tcW w:w="332" w:type="pct"/>
            <w:tcBorders>
              <w:top w:val="nil"/>
              <w:left w:val="nil"/>
              <w:bottom w:val="nil"/>
              <w:right w:val="nil"/>
            </w:tcBorders>
            <w:shd w:val="clear" w:color="auto" w:fill="auto"/>
            <w:noWrap/>
            <w:hideMark/>
          </w:tcPr>
          <w:p w14:paraId="53925BA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2.654</w:t>
            </w:r>
          </w:p>
        </w:tc>
        <w:tc>
          <w:tcPr>
            <w:tcW w:w="478" w:type="pct"/>
            <w:tcBorders>
              <w:top w:val="nil"/>
              <w:left w:val="nil"/>
              <w:bottom w:val="nil"/>
              <w:right w:val="nil"/>
            </w:tcBorders>
            <w:shd w:val="clear" w:color="auto" w:fill="auto"/>
            <w:noWrap/>
            <w:hideMark/>
          </w:tcPr>
          <w:p w14:paraId="30D4068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10BBE4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A8FF4C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3.999,13</w:t>
            </w:r>
          </w:p>
        </w:tc>
        <w:tc>
          <w:tcPr>
            <w:tcW w:w="290" w:type="pct"/>
            <w:tcBorders>
              <w:top w:val="nil"/>
              <w:left w:val="nil"/>
              <w:bottom w:val="nil"/>
              <w:right w:val="nil"/>
            </w:tcBorders>
            <w:shd w:val="clear" w:color="auto" w:fill="auto"/>
            <w:noWrap/>
            <w:hideMark/>
          </w:tcPr>
          <w:p w14:paraId="0FAE2C3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150,66</w:t>
            </w:r>
          </w:p>
        </w:tc>
        <w:tc>
          <w:tcPr>
            <w:tcW w:w="326" w:type="pct"/>
            <w:tcBorders>
              <w:top w:val="nil"/>
              <w:left w:val="nil"/>
              <w:bottom w:val="nil"/>
              <w:right w:val="nil"/>
            </w:tcBorders>
            <w:shd w:val="clear" w:color="auto" w:fill="auto"/>
            <w:noWrap/>
            <w:hideMark/>
          </w:tcPr>
          <w:p w14:paraId="27E417F9"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E300C84" w14:textId="77777777" w:rsidTr="00FD053A">
        <w:trPr>
          <w:trHeight w:val="270"/>
        </w:trPr>
        <w:tc>
          <w:tcPr>
            <w:tcW w:w="307" w:type="pct"/>
            <w:tcBorders>
              <w:top w:val="nil"/>
              <w:left w:val="nil"/>
              <w:bottom w:val="nil"/>
              <w:right w:val="nil"/>
            </w:tcBorders>
            <w:shd w:val="clear" w:color="auto" w:fill="auto"/>
            <w:noWrap/>
            <w:hideMark/>
          </w:tcPr>
          <w:p w14:paraId="4B6B4B2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386</w:t>
            </w:r>
          </w:p>
        </w:tc>
        <w:tc>
          <w:tcPr>
            <w:tcW w:w="1586" w:type="pct"/>
            <w:tcBorders>
              <w:top w:val="nil"/>
              <w:left w:val="nil"/>
              <w:bottom w:val="nil"/>
              <w:right w:val="nil"/>
            </w:tcBorders>
            <w:shd w:val="clear" w:color="auto" w:fill="auto"/>
            <w:noWrap/>
            <w:hideMark/>
          </w:tcPr>
          <w:p w14:paraId="6E2E6E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w:t>
            </w:r>
          </w:p>
        </w:tc>
        <w:tc>
          <w:tcPr>
            <w:tcW w:w="332" w:type="pct"/>
            <w:tcBorders>
              <w:top w:val="nil"/>
              <w:left w:val="nil"/>
              <w:bottom w:val="nil"/>
              <w:right w:val="nil"/>
            </w:tcBorders>
            <w:shd w:val="clear" w:color="auto" w:fill="auto"/>
            <w:noWrap/>
            <w:hideMark/>
          </w:tcPr>
          <w:p w14:paraId="065CCC2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11.111</w:t>
            </w:r>
          </w:p>
        </w:tc>
        <w:tc>
          <w:tcPr>
            <w:tcW w:w="478" w:type="pct"/>
            <w:tcBorders>
              <w:top w:val="nil"/>
              <w:left w:val="nil"/>
              <w:bottom w:val="nil"/>
              <w:right w:val="nil"/>
            </w:tcBorders>
            <w:shd w:val="clear" w:color="auto" w:fill="auto"/>
            <w:noWrap/>
            <w:hideMark/>
          </w:tcPr>
          <w:p w14:paraId="31115B7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1EF003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8E8B80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24.872,30</w:t>
            </w:r>
          </w:p>
        </w:tc>
        <w:tc>
          <w:tcPr>
            <w:tcW w:w="290" w:type="pct"/>
            <w:tcBorders>
              <w:top w:val="nil"/>
              <w:left w:val="nil"/>
              <w:bottom w:val="nil"/>
              <w:right w:val="nil"/>
            </w:tcBorders>
            <w:shd w:val="clear" w:color="auto" w:fill="auto"/>
            <w:noWrap/>
            <w:hideMark/>
          </w:tcPr>
          <w:p w14:paraId="22E8507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223,85</w:t>
            </w:r>
          </w:p>
        </w:tc>
        <w:tc>
          <w:tcPr>
            <w:tcW w:w="326" w:type="pct"/>
            <w:tcBorders>
              <w:top w:val="nil"/>
              <w:left w:val="nil"/>
              <w:bottom w:val="nil"/>
              <w:right w:val="nil"/>
            </w:tcBorders>
            <w:shd w:val="clear" w:color="auto" w:fill="auto"/>
            <w:noWrap/>
            <w:hideMark/>
          </w:tcPr>
          <w:p w14:paraId="4563BBF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CEDB27" w14:textId="77777777" w:rsidTr="00FD053A">
        <w:trPr>
          <w:trHeight w:val="270"/>
        </w:trPr>
        <w:tc>
          <w:tcPr>
            <w:tcW w:w="307" w:type="pct"/>
            <w:tcBorders>
              <w:top w:val="nil"/>
              <w:left w:val="nil"/>
              <w:bottom w:val="nil"/>
              <w:right w:val="nil"/>
            </w:tcBorders>
            <w:shd w:val="clear" w:color="auto" w:fill="auto"/>
            <w:noWrap/>
            <w:hideMark/>
          </w:tcPr>
          <w:p w14:paraId="345CE67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3861</w:t>
            </w:r>
          </w:p>
        </w:tc>
        <w:tc>
          <w:tcPr>
            <w:tcW w:w="1586" w:type="pct"/>
            <w:tcBorders>
              <w:top w:val="nil"/>
              <w:left w:val="nil"/>
              <w:bottom w:val="nil"/>
              <w:right w:val="nil"/>
            </w:tcBorders>
            <w:shd w:val="clear" w:color="auto" w:fill="auto"/>
            <w:noWrap/>
            <w:hideMark/>
          </w:tcPr>
          <w:p w14:paraId="6B032EA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 kreditnim i ostalim fin. Institucijama</w:t>
            </w:r>
          </w:p>
        </w:tc>
        <w:tc>
          <w:tcPr>
            <w:tcW w:w="332" w:type="pct"/>
            <w:tcBorders>
              <w:top w:val="nil"/>
              <w:left w:val="nil"/>
              <w:bottom w:val="nil"/>
              <w:right w:val="nil"/>
            </w:tcBorders>
            <w:shd w:val="clear" w:color="auto" w:fill="auto"/>
            <w:noWrap/>
            <w:hideMark/>
          </w:tcPr>
          <w:p w14:paraId="74210C4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11.111</w:t>
            </w:r>
          </w:p>
        </w:tc>
        <w:tc>
          <w:tcPr>
            <w:tcW w:w="478" w:type="pct"/>
            <w:tcBorders>
              <w:top w:val="nil"/>
              <w:left w:val="nil"/>
              <w:bottom w:val="nil"/>
              <w:right w:val="nil"/>
            </w:tcBorders>
            <w:shd w:val="clear" w:color="auto" w:fill="auto"/>
            <w:noWrap/>
            <w:hideMark/>
          </w:tcPr>
          <w:p w14:paraId="32E059A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3DC4A7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2269B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24.872,30</w:t>
            </w:r>
          </w:p>
        </w:tc>
        <w:tc>
          <w:tcPr>
            <w:tcW w:w="290" w:type="pct"/>
            <w:tcBorders>
              <w:top w:val="nil"/>
              <w:left w:val="nil"/>
              <w:bottom w:val="nil"/>
              <w:right w:val="nil"/>
            </w:tcBorders>
            <w:shd w:val="clear" w:color="auto" w:fill="auto"/>
            <w:noWrap/>
            <w:hideMark/>
          </w:tcPr>
          <w:p w14:paraId="643D5B5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223,85</w:t>
            </w:r>
          </w:p>
        </w:tc>
        <w:tc>
          <w:tcPr>
            <w:tcW w:w="326" w:type="pct"/>
            <w:tcBorders>
              <w:top w:val="nil"/>
              <w:left w:val="nil"/>
              <w:bottom w:val="nil"/>
              <w:right w:val="nil"/>
            </w:tcBorders>
            <w:shd w:val="clear" w:color="auto" w:fill="auto"/>
            <w:noWrap/>
            <w:hideMark/>
          </w:tcPr>
          <w:p w14:paraId="20E58FEB"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3503BE85" w14:textId="77777777" w:rsidTr="00FD053A">
        <w:trPr>
          <w:trHeight w:val="270"/>
        </w:trPr>
        <w:tc>
          <w:tcPr>
            <w:tcW w:w="307" w:type="pct"/>
            <w:tcBorders>
              <w:top w:val="nil"/>
              <w:left w:val="nil"/>
              <w:bottom w:val="nil"/>
              <w:right w:val="nil"/>
            </w:tcBorders>
            <w:shd w:val="clear" w:color="000000" w:fill="C0C0C0"/>
            <w:noWrap/>
            <w:hideMark/>
          </w:tcPr>
          <w:p w14:paraId="17BA242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w:t>
            </w:r>
          </w:p>
        </w:tc>
        <w:tc>
          <w:tcPr>
            <w:tcW w:w="1586" w:type="pct"/>
            <w:tcBorders>
              <w:top w:val="nil"/>
              <w:left w:val="nil"/>
              <w:bottom w:val="nil"/>
              <w:right w:val="nil"/>
            </w:tcBorders>
            <w:shd w:val="clear" w:color="000000" w:fill="C0C0C0"/>
            <w:noWrap/>
            <w:hideMark/>
          </w:tcPr>
          <w:p w14:paraId="5B0A0D3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NABAVU NEFINANCIJSKE IMOVINE </w:t>
            </w:r>
          </w:p>
        </w:tc>
        <w:tc>
          <w:tcPr>
            <w:tcW w:w="332" w:type="pct"/>
            <w:tcBorders>
              <w:top w:val="nil"/>
              <w:left w:val="nil"/>
              <w:bottom w:val="nil"/>
              <w:right w:val="nil"/>
            </w:tcBorders>
            <w:shd w:val="clear" w:color="000000" w:fill="C0C0C0"/>
            <w:noWrap/>
            <w:hideMark/>
          </w:tcPr>
          <w:p w14:paraId="2BA8D18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262.407,00</w:t>
            </w:r>
          </w:p>
        </w:tc>
        <w:tc>
          <w:tcPr>
            <w:tcW w:w="478" w:type="pct"/>
            <w:tcBorders>
              <w:top w:val="nil"/>
              <w:left w:val="nil"/>
              <w:bottom w:val="nil"/>
              <w:right w:val="nil"/>
            </w:tcBorders>
            <w:shd w:val="clear" w:color="000000" w:fill="C0C0C0"/>
            <w:noWrap/>
            <w:hideMark/>
          </w:tcPr>
          <w:p w14:paraId="067B729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1168" w:type="pct"/>
            <w:tcBorders>
              <w:top w:val="nil"/>
              <w:left w:val="nil"/>
              <w:bottom w:val="nil"/>
              <w:right w:val="nil"/>
            </w:tcBorders>
            <w:shd w:val="clear" w:color="000000" w:fill="C0C0C0"/>
            <w:noWrap/>
            <w:hideMark/>
          </w:tcPr>
          <w:p w14:paraId="48E74A4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512" w:type="pct"/>
            <w:tcBorders>
              <w:top w:val="nil"/>
              <w:left w:val="nil"/>
              <w:bottom w:val="nil"/>
              <w:right w:val="nil"/>
            </w:tcBorders>
            <w:shd w:val="clear" w:color="000000" w:fill="BFBFBF"/>
            <w:noWrap/>
            <w:hideMark/>
          </w:tcPr>
          <w:p w14:paraId="6C18FCE0"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274.237,83</w:t>
            </w:r>
          </w:p>
        </w:tc>
        <w:tc>
          <w:tcPr>
            <w:tcW w:w="290" w:type="pct"/>
            <w:tcBorders>
              <w:top w:val="nil"/>
              <w:left w:val="nil"/>
              <w:bottom w:val="nil"/>
              <w:right w:val="nil"/>
            </w:tcBorders>
            <w:shd w:val="clear" w:color="000000" w:fill="C0C0C0"/>
            <w:noWrap/>
            <w:hideMark/>
          </w:tcPr>
          <w:p w14:paraId="15AA05F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104,51</w:t>
            </w:r>
          </w:p>
        </w:tc>
        <w:tc>
          <w:tcPr>
            <w:tcW w:w="326" w:type="pct"/>
            <w:tcBorders>
              <w:top w:val="nil"/>
              <w:left w:val="nil"/>
              <w:bottom w:val="nil"/>
              <w:right w:val="nil"/>
            </w:tcBorders>
            <w:shd w:val="clear" w:color="000000" w:fill="C0C0C0"/>
            <w:noWrap/>
            <w:hideMark/>
          </w:tcPr>
          <w:p w14:paraId="36B4112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68,49</w:t>
            </w:r>
          </w:p>
        </w:tc>
      </w:tr>
      <w:tr w:rsidR="00FD053A" w:rsidRPr="00FD053A" w14:paraId="32B72114" w14:textId="77777777" w:rsidTr="00FD053A">
        <w:trPr>
          <w:trHeight w:val="555"/>
        </w:trPr>
        <w:tc>
          <w:tcPr>
            <w:tcW w:w="307" w:type="pct"/>
            <w:tcBorders>
              <w:top w:val="nil"/>
              <w:left w:val="nil"/>
              <w:bottom w:val="nil"/>
              <w:right w:val="nil"/>
            </w:tcBorders>
            <w:shd w:val="clear" w:color="000000" w:fill="C0C0C0"/>
            <w:noWrap/>
            <w:hideMark/>
          </w:tcPr>
          <w:p w14:paraId="6BB0BF9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w:t>
            </w:r>
          </w:p>
        </w:tc>
        <w:tc>
          <w:tcPr>
            <w:tcW w:w="1586" w:type="pct"/>
            <w:tcBorders>
              <w:top w:val="nil"/>
              <w:left w:val="nil"/>
              <w:bottom w:val="nil"/>
              <w:right w:val="nil"/>
            </w:tcBorders>
            <w:shd w:val="clear" w:color="000000" w:fill="C0C0C0"/>
            <w:hideMark/>
          </w:tcPr>
          <w:p w14:paraId="76B3FF4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NABAVU PROIZVEDENE DUGOTRAJNE IMOVINE </w:t>
            </w:r>
          </w:p>
        </w:tc>
        <w:tc>
          <w:tcPr>
            <w:tcW w:w="332" w:type="pct"/>
            <w:tcBorders>
              <w:top w:val="nil"/>
              <w:left w:val="nil"/>
              <w:bottom w:val="nil"/>
              <w:right w:val="nil"/>
            </w:tcBorders>
            <w:shd w:val="clear" w:color="000000" w:fill="C0C0C0"/>
            <w:noWrap/>
            <w:hideMark/>
          </w:tcPr>
          <w:p w14:paraId="7255B37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180.978</w:t>
            </w:r>
          </w:p>
        </w:tc>
        <w:tc>
          <w:tcPr>
            <w:tcW w:w="478" w:type="pct"/>
            <w:tcBorders>
              <w:top w:val="nil"/>
              <w:left w:val="nil"/>
              <w:bottom w:val="nil"/>
              <w:right w:val="nil"/>
            </w:tcBorders>
            <w:shd w:val="clear" w:color="000000" w:fill="C0C0C0"/>
            <w:noWrap/>
            <w:hideMark/>
          </w:tcPr>
          <w:p w14:paraId="5CD3BB1E"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356.055,00</w:t>
            </w:r>
          </w:p>
        </w:tc>
        <w:tc>
          <w:tcPr>
            <w:tcW w:w="1168" w:type="pct"/>
            <w:tcBorders>
              <w:top w:val="nil"/>
              <w:left w:val="nil"/>
              <w:bottom w:val="nil"/>
              <w:right w:val="nil"/>
            </w:tcBorders>
            <w:shd w:val="clear" w:color="000000" w:fill="C0C0C0"/>
            <w:noWrap/>
            <w:hideMark/>
          </w:tcPr>
          <w:p w14:paraId="41BE5FB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356.055,00</w:t>
            </w:r>
          </w:p>
        </w:tc>
        <w:tc>
          <w:tcPr>
            <w:tcW w:w="512" w:type="pct"/>
            <w:tcBorders>
              <w:top w:val="nil"/>
              <w:left w:val="nil"/>
              <w:bottom w:val="nil"/>
              <w:right w:val="nil"/>
            </w:tcBorders>
            <w:shd w:val="clear" w:color="000000" w:fill="BFBFBF"/>
            <w:noWrap/>
            <w:hideMark/>
          </w:tcPr>
          <w:p w14:paraId="3F6AC5F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231.839,27</w:t>
            </w:r>
          </w:p>
        </w:tc>
        <w:tc>
          <w:tcPr>
            <w:tcW w:w="290" w:type="pct"/>
            <w:tcBorders>
              <w:top w:val="nil"/>
              <w:left w:val="nil"/>
              <w:bottom w:val="nil"/>
              <w:right w:val="nil"/>
            </w:tcBorders>
            <w:shd w:val="clear" w:color="000000" w:fill="C0C0C0"/>
            <w:noWrap/>
            <w:hideMark/>
          </w:tcPr>
          <w:p w14:paraId="7E38C64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128,10</w:t>
            </w:r>
          </w:p>
        </w:tc>
        <w:tc>
          <w:tcPr>
            <w:tcW w:w="326" w:type="pct"/>
            <w:tcBorders>
              <w:top w:val="nil"/>
              <w:left w:val="nil"/>
              <w:bottom w:val="nil"/>
              <w:right w:val="nil"/>
            </w:tcBorders>
            <w:shd w:val="clear" w:color="000000" w:fill="C0C0C0"/>
            <w:noWrap/>
            <w:hideMark/>
          </w:tcPr>
          <w:p w14:paraId="631B8B2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65,11</w:t>
            </w:r>
          </w:p>
        </w:tc>
      </w:tr>
      <w:tr w:rsidR="00EA2A78" w:rsidRPr="00FD053A" w14:paraId="3E4F6D3D" w14:textId="77777777" w:rsidTr="00FD053A">
        <w:trPr>
          <w:trHeight w:val="270"/>
        </w:trPr>
        <w:tc>
          <w:tcPr>
            <w:tcW w:w="307" w:type="pct"/>
            <w:tcBorders>
              <w:top w:val="nil"/>
              <w:left w:val="nil"/>
              <w:bottom w:val="nil"/>
              <w:right w:val="nil"/>
            </w:tcBorders>
            <w:shd w:val="clear" w:color="auto" w:fill="auto"/>
            <w:noWrap/>
            <w:hideMark/>
          </w:tcPr>
          <w:p w14:paraId="367CCD0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w:t>
            </w:r>
          </w:p>
        </w:tc>
        <w:tc>
          <w:tcPr>
            <w:tcW w:w="1586" w:type="pct"/>
            <w:tcBorders>
              <w:top w:val="nil"/>
              <w:left w:val="nil"/>
              <w:bottom w:val="nil"/>
              <w:right w:val="nil"/>
            </w:tcBorders>
            <w:shd w:val="clear" w:color="auto" w:fill="auto"/>
            <w:noWrap/>
            <w:hideMark/>
          </w:tcPr>
          <w:p w14:paraId="6CD2CB2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Građevinski objekti</w:t>
            </w:r>
          </w:p>
        </w:tc>
        <w:tc>
          <w:tcPr>
            <w:tcW w:w="332" w:type="pct"/>
            <w:tcBorders>
              <w:top w:val="nil"/>
              <w:left w:val="nil"/>
              <w:bottom w:val="nil"/>
              <w:right w:val="nil"/>
            </w:tcBorders>
            <w:shd w:val="clear" w:color="auto" w:fill="auto"/>
            <w:noWrap/>
            <w:hideMark/>
          </w:tcPr>
          <w:p w14:paraId="6DC78A4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92.437</w:t>
            </w:r>
          </w:p>
        </w:tc>
        <w:tc>
          <w:tcPr>
            <w:tcW w:w="478" w:type="pct"/>
            <w:tcBorders>
              <w:top w:val="nil"/>
              <w:left w:val="nil"/>
              <w:bottom w:val="nil"/>
              <w:right w:val="nil"/>
            </w:tcBorders>
            <w:shd w:val="clear" w:color="auto" w:fill="auto"/>
            <w:noWrap/>
            <w:hideMark/>
          </w:tcPr>
          <w:p w14:paraId="1B11999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D3E2C2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531403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177.447,69</w:t>
            </w:r>
          </w:p>
        </w:tc>
        <w:tc>
          <w:tcPr>
            <w:tcW w:w="290" w:type="pct"/>
            <w:tcBorders>
              <w:top w:val="nil"/>
              <w:left w:val="nil"/>
              <w:bottom w:val="nil"/>
              <w:right w:val="nil"/>
            </w:tcBorders>
            <w:shd w:val="clear" w:color="auto" w:fill="auto"/>
            <w:noWrap/>
            <w:hideMark/>
          </w:tcPr>
          <w:p w14:paraId="6D78781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191,97</w:t>
            </w:r>
          </w:p>
        </w:tc>
        <w:tc>
          <w:tcPr>
            <w:tcW w:w="326" w:type="pct"/>
            <w:tcBorders>
              <w:top w:val="nil"/>
              <w:left w:val="nil"/>
              <w:bottom w:val="nil"/>
              <w:right w:val="nil"/>
            </w:tcBorders>
            <w:shd w:val="clear" w:color="auto" w:fill="auto"/>
            <w:noWrap/>
            <w:hideMark/>
          </w:tcPr>
          <w:p w14:paraId="41A3A72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9AEFD57" w14:textId="77777777" w:rsidTr="00FD053A">
        <w:trPr>
          <w:trHeight w:val="270"/>
        </w:trPr>
        <w:tc>
          <w:tcPr>
            <w:tcW w:w="307" w:type="pct"/>
            <w:tcBorders>
              <w:top w:val="nil"/>
              <w:left w:val="nil"/>
              <w:bottom w:val="nil"/>
              <w:right w:val="nil"/>
            </w:tcBorders>
            <w:shd w:val="clear" w:color="auto" w:fill="auto"/>
            <w:noWrap/>
            <w:hideMark/>
          </w:tcPr>
          <w:p w14:paraId="081E853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4212</w:t>
            </w:r>
          </w:p>
        </w:tc>
        <w:tc>
          <w:tcPr>
            <w:tcW w:w="1586" w:type="pct"/>
            <w:tcBorders>
              <w:top w:val="nil"/>
              <w:left w:val="nil"/>
              <w:bottom w:val="nil"/>
              <w:right w:val="nil"/>
            </w:tcBorders>
            <w:shd w:val="clear" w:color="auto" w:fill="auto"/>
            <w:noWrap/>
            <w:hideMark/>
          </w:tcPr>
          <w:p w14:paraId="15EA6B5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Poslovni objekti</w:t>
            </w:r>
          </w:p>
        </w:tc>
        <w:tc>
          <w:tcPr>
            <w:tcW w:w="332" w:type="pct"/>
            <w:tcBorders>
              <w:top w:val="nil"/>
              <w:left w:val="nil"/>
              <w:bottom w:val="nil"/>
              <w:right w:val="nil"/>
            </w:tcBorders>
            <w:shd w:val="clear" w:color="auto" w:fill="auto"/>
            <w:noWrap/>
            <w:hideMark/>
          </w:tcPr>
          <w:p w14:paraId="5D2413C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w:t>
            </w:r>
          </w:p>
        </w:tc>
        <w:tc>
          <w:tcPr>
            <w:tcW w:w="478" w:type="pct"/>
            <w:tcBorders>
              <w:top w:val="nil"/>
              <w:left w:val="nil"/>
              <w:bottom w:val="nil"/>
              <w:right w:val="nil"/>
            </w:tcBorders>
            <w:shd w:val="clear" w:color="auto" w:fill="auto"/>
            <w:noWrap/>
            <w:hideMark/>
          </w:tcPr>
          <w:p w14:paraId="4C17EE8B" w14:textId="77777777" w:rsidR="00FD053A" w:rsidRPr="00FD053A" w:rsidRDefault="00FD053A" w:rsidP="00FD053A">
            <w:pPr>
              <w:jc w:val="center"/>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D27333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E5CF2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75.199,58</w:t>
            </w:r>
          </w:p>
        </w:tc>
        <w:tc>
          <w:tcPr>
            <w:tcW w:w="290" w:type="pct"/>
            <w:tcBorders>
              <w:top w:val="nil"/>
              <w:left w:val="nil"/>
              <w:bottom w:val="nil"/>
              <w:right w:val="nil"/>
            </w:tcBorders>
            <w:shd w:val="clear" w:color="auto" w:fill="auto"/>
            <w:noWrap/>
            <w:hideMark/>
          </w:tcPr>
          <w:p w14:paraId="5249E2A3" w14:textId="77777777" w:rsidR="00FD053A" w:rsidRPr="00FD053A" w:rsidRDefault="00FD053A" w:rsidP="00FD053A">
            <w:pPr>
              <w:jc w:val="center"/>
              <w:rPr>
                <w:rFonts w:ascii="Arial" w:eastAsia="Times New Roman" w:hAnsi="Arial" w:cs="Arial"/>
                <w:color w:val="000000"/>
                <w:sz w:val="18"/>
                <w:szCs w:val="18"/>
                <w:lang w:eastAsia="hr-HR"/>
              </w:rPr>
            </w:pPr>
          </w:p>
        </w:tc>
        <w:tc>
          <w:tcPr>
            <w:tcW w:w="326" w:type="pct"/>
            <w:tcBorders>
              <w:top w:val="nil"/>
              <w:left w:val="nil"/>
              <w:bottom w:val="nil"/>
              <w:right w:val="nil"/>
            </w:tcBorders>
            <w:shd w:val="clear" w:color="auto" w:fill="auto"/>
            <w:noWrap/>
            <w:hideMark/>
          </w:tcPr>
          <w:p w14:paraId="778879A1" w14:textId="77777777" w:rsidR="00FD053A" w:rsidRPr="00FD053A" w:rsidRDefault="00FD053A" w:rsidP="00FD053A">
            <w:pPr>
              <w:jc w:val="center"/>
              <w:rPr>
                <w:rFonts w:ascii="Times New Roman" w:eastAsia="Times New Roman" w:hAnsi="Times New Roman" w:cs="Times New Roman"/>
                <w:sz w:val="20"/>
                <w:szCs w:val="20"/>
                <w:lang w:eastAsia="hr-HR"/>
              </w:rPr>
            </w:pPr>
          </w:p>
        </w:tc>
      </w:tr>
      <w:tr w:rsidR="00EA2A78" w:rsidRPr="00FD053A" w14:paraId="5619F348" w14:textId="77777777" w:rsidTr="00FD053A">
        <w:trPr>
          <w:trHeight w:val="270"/>
        </w:trPr>
        <w:tc>
          <w:tcPr>
            <w:tcW w:w="307" w:type="pct"/>
            <w:tcBorders>
              <w:top w:val="nil"/>
              <w:left w:val="nil"/>
              <w:bottom w:val="nil"/>
              <w:right w:val="nil"/>
            </w:tcBorders>
            <w:shd w:val="clear" w:color="auto" w:fill="auto"/>
            <w:noWrap/>
            <w:hideMark/>
          </w:tcPr>
          <w:p w14:paraId="5939C32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4213</w:t>
            </w:r>
          </w:p>
        </w:tc>
        <w:tc>
          <w:tcPr>
            <w:tcW w:w="1586" w:type="pct"/>
            <w:tcBorders>
              <w:top w:val="nil"/>
              <w:left w:val="nil"/>
              <w:bottom w:val="nil"/>
              <w:right w:val="nil"/>
            </w:tcBorders>
            <w:shd w:val="clear" w:color="auto" w:fill="auto"/>
            <w:noWrap/>
            <w:hideMark/>
          </w:tcPr>
          <w:p w14:paraId="1800932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Ceste, željeznice i ostali prometni objekti</w:t>
            </w:r>
          </w:p>
        </w:tc>
        <w:tc>
          <w:tcPr>
            <w:tcW w:w="332" w:type="pct"/>
            <w:tcBorders>
              <w:top w:val="nil"/>
              <w:left w:val="nil"/>
              <w:bottom w:val="nil"/>
              <w:right w:val="nil"/>
            </w:tcBorders>
            <w:shd w:val="clear" w:color="auto" w:fill="auto"/>
            <w:noWrap/>
            <w:hideMark/>
          </w:tcPr>
          <w:p w14:paraId="6918F1F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86.294</w:t>
            </w:r>
          </w:p>
        </w:tc>
        <w:tc>
          <w:tcPr>
            <w:tcW w:w="478" w:type="pct"/>
            <w:tcBorders>
              <w:top w:val="nil"/>
              <w:left w:val="nil"/>
              <w:bottom w:val="nil"/>
              <w:right w:val="nil"/>
            </w:tcBorders>
            <w:shd w:val="clear" w:color="auto" w:fill="auto"/>
            <w:noWrap/>
            <w:hideMark/>
          </w:tcPr>
          <w:p w14:paraId="7D0670A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B1DC40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FF58A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47.657,64</w:t>
            </w:r>
          </w:p>
        </w:tc>
        <w:tc>
          <w:tcPr>
            <w:tcW w:w="290" w:type="pct"/>
            <w:tcBorders>
              <w:top w:val="nil"/>
              <w:left w:val="nil"/>
              <w:bottom w:val="nil"/>
              <w:right w:val="nil"/>
            </w:tcBorders>
            <w:shd w:val="clear" w:color="auto" w:fill="auto"/>
            <w:noWrap/>
            <w:hideMark/>
          </w:tcPr>
          <w:p w14:paraId="49C46C2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55,23</w:t>
            </w:r>
          </w:p>
        </w:tc>
        <w:tc>
          <w:tcPr>
            <w:tcW w:w="326" w:type="pct"/>
            <w:tcBorders>
              <w:top w:val="nil"/>
              <w:left w:val="nil"/>
              <w:bottom w:val="nil"/>
              <w:right w:val="nil"/>
            </w:tcBorders>
            <w:shd w:val="clear" w:color="auto" w:fill="auto"/>
            <w:noWrap/>
            <w:hideMark/>
          </w:tcPr>
          <w:p w14:paraId="0F76A80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C6F147" w14:textId="77777777" w:rsidTr="00FD053A">
        <w:trPr>
          <w:trHeight w:val="270"/>
        </w:trPr>
        <w:tc>
          <w:tcPr>
            <w:tcW w:w="307" w:type="pct"/>
            <w:tcBorders>
              <w:top w:val="nil"/>
              <w:left w:val="nil"/>
              <w:bottom w:val="nil"/>
              <w:right w:val="nil"/>
            </w:tcBorders>
            <w:shd w:val="clear" w:color="auto" w:fill="auto"/>
            <w:noWrap/>
            <w:hideMark/>
          </w:tcPr>
          <w:p w14:paraId="3C96F4F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4214</w:t>
            </w:r>
          </w:p>
        </w:tc>
        <w:tc>
          <w:tcPr>
            <w:tcW w:w="1586" w:type="pct"/>
            <w:tcBorders>
              <w:top w:val="nil"/>
              <w:left w:val="nil"/>
              <w:bottom w:val="nil"/>
              <w:right w:val="nil"/>
            </w:tcBorders>
            <w:shd w:val="clear" w:color="auto" w:fill="auto"/>
            <w:noWrap/>
            <w:hideMark/>
          </w:tcPr>
          <w:p w14:paraId="064059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građevinski objekti</w:t>
            </w:r>
          </w:p>
        </w:tc>
        <w:tc>
          <w:tcPr>
            <w:tcW w:w="332" w:type="pct"/>
            <w:tcBorders>
              <w:top w:val="nil"/>
              <w:left w:val="nil"/>
              <w:bottom w:val="nil"/>
              <w:right w:val="nil"/>
            </w:tcBorders>
            <w:shd w:val="clear" w:color="auto" w:fill="auto"/>
            <w:noWrap/>
            <w:hideMark/>
          </w:tcPr>
          <w:p w14:paraId="6DA7558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6.143</w:t>
            </w:r>
          </w:p>
        </w:tc>
        <w:tc>
          <w:tcPr>
            <w:tcW w:w="478" w:type="pct"/>
            <w:tcBorders>
              <w:top w:val="nil"/>
              <w:left w:val="nil"/>
              <w:bottom w:val="nil"/>
              <w:right w:val="nil"/>
            </w:tcBorders>
            <w:shd w:val="clear" w:color="auto" w:fill="auto"/>
            <w:noWrap/>
            <w:hideMark/>
          </w:tcPr>
          <w:p w14:paraId="4789B58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906A60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F1C698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54.590,47</w:t>
            </w:r>
          </w:p>
        </w:tc>
        <w:tc>
          <w:tcPr>
            <w:tcW w:w="290" w:type="pct"/>
            <w:tcBorders>
              <w:top w:val="nil"/>
              <w:left w:val="nil"/>
              <w:bottom w:val="nil"/>
              <w:right w:val="nil"/>
            </w:tcBorders>
            <w:shd w:val="clear" w:color="auto" w:fill="auto"/>
            <w:noWrap/>
            <w:hideMark/>
          </w:tcPr>
          <w:p w14:paraId="6008699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888,60</w:t>
            </w:r>
          </w:p>
        </w:tc>
        <w:tc>
          <w:tcPr>
            <w:tcW w:w="326" w:type="pct"/>
            <w:tcBorders>
              <w:top w:val="nil"/>
              <w:left w:val="nil"/>
              <w:bottom w:val="nil"/>
              <w:right w:val="nil"/>
            </w:tcBorders>
            <w:shd w:val="clear" w:color="auto" w:fill="auto"/>
            <w:noWrap/>
            <w:hideMark/>
          </w:tcPr>
          <w:p w14:paraId="3DC74C4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18BC902" w14:textId="77777777" w:rsidTr="00FD053A">
        <w:trPr>
          <w:trHeight w:val="270"/>
        </w:trPr>
        <w:tc>
          <w:tcPr>
            <w:tcW w:w="307" w:type="pct"/>
            <w:tcBorders>
              <w:top w:val="nil"/>
              <w:left w:val="nil"/>
              <w:bottom w:val="nil"/>
              <w:right w:val="nil"/>
            </w:tcBorders>
            <w:shd w:val="clear" w:color="auto" w:fill="auto"/>
            <w:noWrap/>
            <w:hideMark/>
          </w:tcPr>
          <w:p w14:paraId="6822F9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w:t>
            </w:r>
          </w:p>
        </w:tc>
        <w:tc>
          <w:tcPr>
            <w:tcW w:w="1586" w:type="pct"/>
            <w:tcBorders>
              <w:top w:val="nil"/>
              <w:left w:val="nil"/>
              <w:bottom w:val="nil"/>
              <w:right w:val="nil"/>
            </w:tcBorders>
            <w:shd w:val="clear" w:color="auto" w:fill="auto"/>
            <w:noWrap/>
            <w:hideMark/>
          </w:tcPr>
          <w:p w14:paraId="20C3B86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Postrojenja i oprema</w:t>
            </w:r>
          </w:p>
        </w:tc>
        <w:tc>
          <w:tcPr>
            <w:tcW w:w="332" w:type="pct"/>
            <w:tcBorders>
              <w:top w:val="nil"/>
              <w:left w:val="nil"/>
              <w:bottom w:val="nil"/>
              <w:right w:val="nil"/>
            </w:tcBorders>
            <w:shd w:val="clear" w:color="auto" w:fill="auto"/>
            <w:noWrap/>
            <w:hideMark/>
          </w:tcPr>
          <w:p w14:paraId="0F85F35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62.090</w:t>
            </w:r>
          </w:p>
        </w:tc>
        <w:tc>
          <w:tcPr>
            <w:tcW w:w="478" w:type="pct"/>
            <w:tcBorders>
              <w:top w:val="nil"/>
              <w:left w:val="nil"/>
              <w:bottom w:val="nil"/>
              <w:right w:val="nil"/>
            </w:tcBorders>
            <w:shd w:val="clear" w:color="auto" w:fill="auto"/>
            <w:noWrap/>
            <w:hideMark/>
          </w:tcPr>
          <w:p w14:paraId="20D4A1E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854D4B8"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71659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53.516,58</w:t>
            </w:r>
          </w:p>
        </w:tc>
        <w:tc>
          <w:tcPr>
            <w:tcW w:w="290" w:type="pct"/>
            <w:tcBorders>
              <w:top w:val="nil"/>
              <w:left w:val="nil"/>
              <w:bottom w:val="nil"/>
              <w:right w:val="nil"/>
            </w:tcBorders>
            <w:shd w:val="clear" w:color="auto" w:fill="auto"/>
            <w:noWrap/>
            <w:hideMark/>
          </w:tcPr>
          <w:p w14:paraId="5E534E6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86,19</w:t>
            </w:r>
          </w:p>
        </w:tc>
        <w:tc>
          <w:tcPr>
            <w:tcW w:w="326" w:type="pct"/>
            <w:tcBorders>
              <w:top w:val="nil"/>
              <w:left w:val="nil"/>
              <w:bottom w:val="nil"/>
              <w:right w:val="nil"/>
            </w:tcBorders>
            <w:shd w:val="clear" w:color="auto" w:fill="auto"/>
            <w:noWrap/>
            <w:hideMark/>
          </w:tcPr>
          <w:p w14:paraId="3CF30175"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3AA8C48" w14:textId="77777777" w:rsidTr="00FD053A">
        <w:trPr>
          <w:trHeight w:val="270"/>
        </w:trPr>
        <w:tc>
          <w:tcPr>
            <w:tcW w:w="307" w:type="pct"/>
            <w:tcBorders>
              <w:top w:val="nil"/>
              <w:left w:val="nil"/>
              <w:bottom w:val="nil"/>
              <w:right w:val="nil"/>
            </w:tcBorders>
            <w:shd w:val="clear" w:color="auto" w:fill="auto"/>
            <w:noWrap/>
            <w:hideMark/>
          </w:tcPr>
          <w:p w14:paraId="7AAB33F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4221</w:t>
            </w:r>
          </w:p>
        </w:tc>
        <w:tc>
          <w:tcPr>
            <w:tcW w:w="1586" w:type="pct"/>
            <w:tcBorders>
              <w:top w:val="nil"/>
              <w:left w:val="nil"/>
              <w:bottom w:val="nil"/>
              <w:right w:val="nil"/>
            </w:tcBorders>
            <w:shd w:val="clear" w:color="auto" w:fill="auto"/>
            <w:noWrap/>
            <w:hideMark/>
          </w:tcPr>
          <w:p w14:paraId="14F51CD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Uredska oprema i namještaj</w:t>
            </w:r>
          </w:p>
        </w:tc>
        <w:tc>
          <w:tcPr>
            <w:tcW w:w="332" w:type="pct"/>
            <w:tcBorders>
              <w:top w:val="nil"/>
              <w:left w:val="nil"/>
              <w:bottom w:val="nil"/>
              <w:right w:val="nil"/>
            </w:tcBorders>
            <w:shd w:val="clear" w:color="auto" w:fill="auto"/>
            <w:noWrap/>
            <w:hideMark/>
          </w:tcPr>
          <w:p w14:paraId="1A6122A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14.689</w:t>
            </w:r>
          </w:p>
        </w:tc>
        <w:tc>
          <w:tcPr>
            <w:tcW w:w="478" w:type="pct"/>
            <w:tcBorders>
              <w:top w:val="nil"/>
              <w:left w:val="nil"/>
              <w:bottom w:val="nil"/>
              <w:right w:val="nil"/>
            </w:tcBorders>
            <w:shd w:val="clear" w:color="auto" w:fill="auto"/>
            <w:noWrap/>
            <w:hideMark/>
          </w:tcPr>
          <w:p w14:paraId="1B7A33E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A25443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2B5AC2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3.784,18</w:t>
            </w:r>
          </w:p>
        </w:tc>
        <w:tc>
          <w:tcPr>
            <w:tcW w:w="290" w:type="pct"/>
            <w:tcBorders>
              <w:top w:val="nil"/>
              <w:left w:val="nil"/>
              <w:bottom w:val="nil"/>
              <w:right w:val="nil"/>
            </w:tcBorders>
            <w:shd w:val="clear" w:color="auto" w:fill="auto"/>
            <w:noWrap/>
            <w:hideMark/>
          </w:tcPr>
          <w:p w14:paraId="4E9AD97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25,76</w:t>
            </w:r>
          </w:p>
        </w:tc>
        <w:tc>
          <w:tcPr>
            <w:tcW w:w="326" w:type="pct"/>
            <w:tcBorders>
              <w:top w:val="nil"/>
              <w:left w:val="nil"/>
              <w:bottom w:val="nil"/>
              <w:right w:val="nil"/>
            </w:tcBorders>
            <w:shd w:val="clear" w:color="auto" w:fill="auto"/>
            <w:noWrap/>
            <w:hideMark/>
          </w:tcPr>
          <w:p w14:paraId="2594AC8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FFA054A" w14:textId="77777777" w:rsidTr="00FD053A">
        <w:trPr>
          <w:trHeight w:val="270"/>
        </w:trPr>
        <w:tc>
          <w:tcPr>
            <w:tcW w:w="307" w:type="pct"/>
            <w:tcBorders>
              <w:top w:val="nil"/>
              <w:left w:val="nil"/>
              <w:bottom w:val="nil"/>
              <w:right w:val="nil"/>
            </w:tcBorders>
            <w:shd w:val="clear" w:color="auto" w:fill="auto"/>
            <w:noWrap/>
            <w:hideMark/>
          </w:tcPr>
          <w:p w14:paraId="50D4819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4223</w:t>
            </w:r>
          </w:p>
        </w:tc>
        <w:tc>
          <w:tcPr>
            <w:tcW w:w="1586" w:type="pct"/>
            <w:tcBorders>
              <w:top w:val="nil"/>
              <w:left w:val="nil"/>
              <w:bottom w:val="nil"/>
              <w:right w:val="nil"/>
            </w:tcBorders>
            <w:shd w:val="clear" w:color="auto" w:fill="auto"/>
            <w:noWrap/>
            <w:hideMark/>
          </w:tcPr>
          <w:p w14:paraId="037B889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Oprema za održavanje i zaštitu</w:t>
            </w:r>
          </w:p>
        </w:tc>
        <w:tc>
          <w:tcPr>
            <w:tcW w:w="332" w:type="pct"/>
            <w:tcBorders>
              <w:top w:val="nil"/>
              <w:left w:val="nil"/>
              <w:bottom w:val="nil"/>
              <w:right w:val="nil"/>
            </w:tcBorders>
            <w:shd w:val="clear" w:color="auto" w:fill="auto"/>
            <w:noWrap/>
            <w:hideMark/>
          </w:tcPr>
          <w:p w14:paraId="3533FEC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18.658</w:t>
            </w:r>
          </w:p>
        </w:tc>
        <w:tc>
          <w:tcPr>
            <w:tcW w:w="478" w:type="pct"/>
            <w:tcBorders>
              <w:top w:val="nil"/>
              <w:left w:val="nil"/>
              <w:bottom w:val="nil"/>
              <w:right w:val="nil"/>
            </w:tcBorders>
            <w:shd w:val="clear" w:color="auto" w:fill="auto"/>
            <w:noWrap/>
            <w:hideMark/>
          </w:tcPr>
          <w:p w14:paraId="26C287D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FE211A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ECB351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8.030,65</w:t>
            </w:r>
          </w:p>
        </w:tc>
        <w:tc>
          <w:tcPr>
            <w:tcW w:w="290" w:type="pct"/>
            <w:tcBorders>
              <w:top w:val="nil"/>
              <w:left w:val="nil"/>
              <w:bottom w:val="nil"/>
              <w:right w:val="nil"/>
            </w:tcBorders>
            <w:shd w:val="clear" w:color="auto" w:fill="auto"/>
            <w:noWrap/>
            <w:hideMark/>
          </w:tcPr>
          <w:p w14:paraId="04C17B6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43,04</w:t>
            </w:r>
          </w:p>
        </w:tc>
        <w:tc>
          <w:tcPr>
            <w:tcW w:w="326" w:type="pct"/>
            <w:tcBorders>
              <w:top w:val="nil"/>
              <w:left w:val="nil"/>
              <w:bottom w:val="nil"/>
              <w:right w:val="nil"/>
            </w:tcBorders>
            <w:shd w:val="clear" w:color="auto" w:fill="auto"/>
            <w:noWrap/>
            <w:hideMark/>
          </w:tcPr>
          <w:p w14:paraId="0DA78DD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D3D937A" w14:textId="77777777" w:rsidTr="00FD053A">
        <w:trPr>
          <w:trHeight w:val="270"/>
        </w:trPr>
        <w:tc>
          <w:tcPr>
            <w:tcW w:w="307" w:type="pct"/>
            <w:tcBorders>
              <w:top w:val="nil"/>
              <w:left w:val="nil"/>
              <w:bottom w:val="nil"/>
              <w:right w:val="nil"/>
            </w:tcBorders>
            <w:shd w:val="clear" w:color="auto" w:fill="auto"/>
            <w:noWrap/>
            <w:hideMark/>
          </w:tcPr>
          <w:p w14:paraId="65A9D5F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4225</w:t>
            </w:r>
          </w:p>
        </w:tc>
        <w:tc>
          <w:tcPr>
            <w:tcW w:w="1586" w:type="pct"/>
            <w:tcBorders>
              <w:top w:val="nil"/>
              <w:left w:val="nil"/>
              <w:bottom w:val="nil"/>
              <w:right w:val="nil"/>
            </w:tcBorders>
            <w:shd w:val="clear" w:color="auto" w:fill="auto"/>
            <w:noWrap/>
            <w:hideMark/>
          </w:tcPr>
          <w:p w14:paraId="3F81C50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Instrumenti , uređaji i strojevi</w:t>
            </w:r>
          </w:p>
        </w:tc>
        <w:tc>
          <w:tcPr>
            <w:tcW w:w="332" w:type="pct"/>
            <w:tcBorders>
              <w:top w:val="nil"/>
              <w:left w:val="nil"/>
              <w:bottom w:val="nil"/>
              <w:right w:val="nil"/>
            </w:tcBorders>
            <w:shd w:val="clear" w:color="auto" w:fill="auto"/>
            <w:noWrap/>
            <w:hideMark/>
          </w:tcPr>
          <w:p w14:paraId="7070CA7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10.878</w:t>
            </w:r>
          </w:p>
        </w:tc>
        <w:tc>
          <w:tcPr>
            <w:tcW w:w="478" w:type="pct"/>
            <w:tcBorders>
              <w:top w:val="nil"/>
              <w:left w:val="nil"/>
              <w:bottom w:val="nil"/>
              <w:right w:val="nil"/>
            </w:tcBorders>
            <w:shd w:val="clear" w:color="auto" w:fill="auto"/>
            <w:noWrap/>
            <w:hideMark/>
          </w:tcPr>
          <w:p w14:paraId="32148CDA"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96C5BA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D04714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1E7999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3A0E9A2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862104D" w14:textId="77777777" w:rsidTr="00FD053A">
        <w:trPr>
          <w:trHeight w:val="270"/>
        </w:trPr>
        <w:tc>
          <w:tcPr>
            <w:tcW w:w="307" w:type="pct"/>
            <w:tcBorders>
              <w:top w:val="nil"/>
              <w:left w:val="nil"/>
              <w:bottom w:val="nil"/>
              <w:right w:val="nil"/>
            </w:tcBorders>
            <w:shd w:val="clear" w:color="auto" w:fill="auto"/>
            <w:noWrap/>
            <w:hideMark/>
          </w:tcPr>
          <w:p w14:paraId="1E4F951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4226</w:t>
            </w:r>
          </w:p>
        </w:tc>
        <w:tc>
          <w:tcPr>
            <w:tcW w:w="1586" w:type="pct"/>
            <w:tcBorders>
              <w:top w:val="nil"/>
              <w:left w:val="nil"/>
              <w:bottom w:val="nil"/>
              <w:right w:val="nil"/>
            </w:tcBorders>
            <w:shd w:val="clear" w:color="auto" w:fill="auto"/>
            <w:noWrap/>
            <w:hideMark/>
          </w:tcPr>
          <w:p w14:paraId="6E16C70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Sportska i glazbena oprema</w:t>
            </w:r>
          </w:p>
        </w:tc>
        <w:tc>
          <w:tcPr>
            <w:tcW w:w="332" w:type="pct"/>
            <w:tcBorders>
              <w:top w:val="nil"/>
              <w:left w:val="nil"/>
              <w:bottom w:val="nil"/>
              <w:right w:val="nil"/>
            </w:tcBorders>
            <w:shd w:val="clear" w:color="auto" w:fill="auto"/>
            <w:noWrap/>
            <w:hideMark/>
          </w:tcPr>
          <w:p w14:paraId="7ADD47A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289</w:t>
            </w:r>
          </w:p>
        </w:tc>
        <w:tc>
          <w:tcPr>
            <w:tcW w:w="478" w:type="pct"/>
            <w:tcBorders>
              <w:top w:val="nil"/>
              <w:left w:val="nil"/>
              <w:bottom w:val="nil"/>
              <w:right w:val="nil"/>
            </w:tcBorders>
            <w:shd w:val="clear" w:color="auto" w:fill="auto"/>
            <w:noWrap/>
            <w:hideMark/>
          </w:tcPr>
          <w:p w14:paraId="1613C1A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EF88BE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01C79F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0F7F7F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2952CBD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753437" w14:textId="77777777" w:rsidTr="00FD053A">
        <w:trPr>
          <w:trHeight w:val="270"/>
        </w:trPr>
        <w:tc>
          <w:tcPr>
            <w:tcW w:w="307" w:type="pct"/>
            <w:tcBorders>
              <w:top w:val="nil"/>
              <w:left w:val="nil"/>
              <w:bottom w:val="nil"/>
              <w:right w:val="nil"/>
            </w:tcBorders>
            <w:shd w:val="clear" w:color="auto" w:fill="auto"/>
            <w:noWrap/>
            <w:hideMark/>
          </w:tcPr>
          <w:p w14:paraId="1518521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4227</w:t>
            </w:r>
          </w:p>
        </w:tc>
        <w:tc>
          <w:tcPr>
            <w:tcW w:w="1586" w:type="pct"/>
            <w:tcBorders>
              <w:top w:val="nil"/>
              <w:left w:val="nil"/>
              <w:bottom w:val="nil"/>
              <w:right w:val="nil"/>
            </w:tcBorders>
            <w:shd w:val="clear" w:color="auto" w:fill="auto"/>
            <w:noWrap/>
            <w:hideMark/>
          </w:tcPr>
          <w:p w14:paraId="6111CFF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Uređaji, strojevi i oprema za ostale namjene</w:t>
            </w:r>
          </w:p>
        </w:tc>
        <w:tc>
          <w:tcPr>
            <w:tcW w:w="332" w:type="pct"/>
            <w:tcBorders>
              <w:top w:val="nil"/>
              <w:left w:val="nil"/>
              <w:bottom w:val="nil"/>
              <w:right w:val="nil"/>
            </w:tcBorders>
            <w:shd w:val="clear" w:color="auto" w:fill="auto"/>
            <w:noWrap/>
            <w:hideMark/>
          </w:tcPr>
          <w:p w14:paraId="0364E70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17.576</w:t>
            </w:r>
          </w:p>
        </w:tc>
        <w:tc>
          <w:tcPr>
            <w:tcW w:w="478" w:type="pct"/>
            <w:tcBorders>
              <w:top w:val="nil"/>
              <w:left w:val="nil"/>
              <w:bottom w:val="nil"/>
              <w:right w:val="nil"/>
            </w:tcBorders>
            <w:shd w:val="clear" w:color="auto" w:fill="auto"/>
            <w:noWrap/>
            <w:hideMark/>
          </w:tcPr>
          <w:p w14:paraId="50FF509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DC32C9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9242C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41.701,75</w:t>
            </w:r>
          </w:p>
        </w:tc>
        <w:tc>
          <w:tcPr>
            <w:tcW w:w="290" w:type="pct"/>
            <w:tcBorders>
              <w:top w:val="nil"/>
              <w:left w:val="nil"/>
              <w:bottom w:val="nil"/>
              <w:right w:val="nil"/>
            </w:tcBorders>
            <w:shd w:val="clear" w:color="auto" w:fill="auto"/>
            <w:noWrap/>
            <w:hideMark/>
          </w:tcPr>
          <w:p w14:paraId="4D18561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237,27</w:t>
            </w:r>
          </w:p>
        </w:tc>
        <w:tc>
          <w:tcPr>
            <w:tcW w:w="326" w:type="pct"/>
            <w:tcBorders>
              <w:top w:val="nil"/>
              <w:left w:val="nil"/>
              <w:bottom w:val="nil"/>
              <w:right w:val="nil"/>
            </w:tcBorders>
            <w:shd w:val="clear" w:color="auto" w:fill="auto"/>
            <w:noWrap/>
            <w:hideMark/>
          </w:tcPr>
          <w:p w14:paraId="39AC4238"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BC6A6A2" w14:textId="77777777" w:rsidTr="00FD053A">
        <w:trPr>
          <w:trHeight w:val="270"/>
        </w:trPr>
        <w:tc>
          <w:tcPr>
            <w:tcW w:w="307" w:type="pct"/>
            <w:tcBorders>
              <w:top w:val="nil"/>
              <w:left w:val="nil"/>
              <w:bottom w:val="nil"/>
              <w:right w:val="nil"/>
            </w:tcBorders>
            <w:shd w:val="clear" w:color="auto" w:fill="auto"/>
            <w:noWrap/>
            <w:hideMark/>
          </w:tcPr>
          <w:p w14:paraId="4B60DB9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w:t>
            </w:r>
          </w:p>
        </w:tc>
        <w:tc>
          <w:tcPr>
            <w:tcW w:w="1586" w:type="pct"/>
            <w:tcBorders>
              <w:top w:val="nil"/>
              <w:left w:val="nil"/>
              <w:bottom w:val="nil"/>
              <w:right w:val="nil"/>
            </w:tcBorders>
            <w:shd w:val="clear" w:color="auto" w:fill="auto"/>
            <w:noWrap/>
            <w:hideMark/>
          </w:tcPr>
          <w:p w14:paraId="5DD5709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Prijevozna sredstva</w:t>
            </w:r>
          </w:p>
        </w:tc>
        <w:tc>
          <w:tcPr>
            <w:tcW w:w="332" w:type="pct"/>
            <w:tcBorders>
              <w:top w:val="nil"/>
              <w:left w:val="nil"/>
              <w:bottom w:val="nil"/>
              <w:right w:val="nil"/>
            </w:tcBorders>
            <w:shd w:val="clear" w:color="auto" w:fill="auto"/>
            <w:noWrap/>
            <w:hideMark/>
          </w:tcPr>
          <w:p w14:paraId="604C71C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5.433</w:t>
            </w:r>
          </w:p>
        </w:tc>
        <w:tc>
          <w:tcPr>
            <w:tcW w:w="478" w:type="pct"/>
            <w:tcBorders>
              <w:top w:val="nil"/>
              <w:left w:val="nil"/>
              <w:bottom w:val="nil"/>
              <w:right w:val="nil"/>
            </w:tcBorders>
            <w:shd w:val="clear" w:color="auto" w:fill="auto"/>
            <w:noWrap/>
            <w:hideMark/>
          </w:tcPr>
          <w:p w14:paraId="6FB57F8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0E9A27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E0AECB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44285D3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5B8C989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27AD0D" w14:textId="77777777" w:rsidTr="00FD053A">
        <w:trPr>
          <w:trHeight w:val="270"/>
        </w:trPr>
        <w:tc>
          <w:tcPr>
            <w:tcW w:w="307" w:type="pct"/>
            <w:tcBorders>
              <w:top w:val="nil"/>
              <w:left w:val="nil"/>
              <w:bottom w:val="nil"/>
              <w:right w:val="nil"/>
            </w:tcBorders>
            <w:shd w:val="clear" w:color="auto" w:fill="auto"/>
            <w:noWrap/>
            <w:hideMark/>
          </w:tcPr>
          <w:p w14:paraId="4EF35D2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4231</w:t>
            </w:r>
          </w:p>
        </w:tc>
        <w:tc>
          <w:tcPr>
            <w:tcW w:w="1586" w:type="pct"/>
            <w:tcBorders>
              <w:top w:val="nil"/>
              <w:left w:val="nil"/>
              <w:bottom w:val="nil"/>
              <w:right w:val="nil"/>
            </w:tcBorders>
            <w:shd w:val="clear" w:color="auto" w:fill="auto"/>
            <w:noWrap/>
            <w:hideMark/>
          </w:tcPr>
          <w:p w14:paraId="6949AC3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Prijevozna sredstva u cestovnom prometu</w:t>
            </w:r>
          </w:p>
        </w:tc>
        <w:tc>
          <w:tcPr>
            <w:tcW w:w="332" w:type="pct"/>
            <w:tcBorders>
              <w:top w:val="nil"/>
              <w:left w:val="nil"/>
              <w:bottom w:val="nil"/>
              <w:right w:val="nil"/>
            </w:tcBorders>
            <w:shd w:val="clear" w:color="auto" w:fill="auto"/>
            <w:noWrap/>
            <w:hideMark/>
          </w:tcPr>
          <w:p w14:paraId="4A61586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5.614</w:t>
            </w:r>
          </w:p>
        </w:tc>
        <w:tc>
          <w:tcPr>
            <w:tcW w:w="478" w:type="pct"/>
            <w:tcBorders>
              <w:top w:val="nil"/>
              <w:left w:val="nil"/>
              <w:bottom w:val="nil"/>
              <w:right w:val="nil"/>
            </w:tcBorders>
            <w:shd w:val="clear" w:color="auto" w:fill="auto"/>
            <w:noWrap/>
            <w:hideMark/>
          </w:tcPr>
          <w:p w14:paraId="138A5D9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E3607D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D842C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3886036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83CD0E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6AA4F28" w14:textId="77777777" w:rsidTr="00FD053A">
        <w:trPr>
          <w:trHeight w:val="270"/>
        </w:trPr>
        <w:tc>
          <w:tcPr>
            <w:tcW w:w="307" w:type="pct"/>
            <w:tcBorders>
              <w:top w:val="nil"/>
              <w:left w:val="nil"/>
              <w:bottom w:val="nil"/>
              <w:right w:val="nil"/>
            </w:tcBorders>
            <w:shd w:val="clear" w:color="auto" w:fill="auto"/>
            <w:noWrap/>
            <w:hideMark/>
          </w:tcPr>
          <w:p w14:paraId="2D2691D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426</w:t>
            </w:r>
          </w:p>
        </w:tc>
        <w:tc>
          <w:tcPr>
            <w:tcW w:w="1586" w:type="pct"/>
            <w:tcBorders>
              <w:top w:val="nil"/>
              <w:left w:val="nil"/>
              <w:bottom w:val="nil"/>
              <w:right w:val="nil"/>
            </w:tcBorders>
            <w:shd w:val="clear" w:color="auto" w:fill="auto"/>
            <w:noWrap/>
            <w:hideMark/>
          </w:tcPr>
          <w:p w14:paraId="3BB658F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Nematerijalna proizvedena imovina</w:t>
            </w:r>
          </w:p>
        </w:tc>
        <w:tc>
          <w:tcPr>
            <w:tcW w:w="332" w:type="pct"/>
            <w:tcBorders>
              <w:top w:val="nil"/>
              <w:left w:val="nil"/>
              <w:bottom w:val="nil"/>
              <w:right w:val="nil"/>
            </w:tcBorders>
            <w:shd w:val="clear" w:color="auto" w:fill="auto"/>
            <w:noWrap/>
            <w:hideMark/>
          </w:tcPr>
          <w:p w14:paraId="5D8111B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20.838</w:t>
            </w:r>
          </w:p>
        </w:tc>
        <w:tc>
          <w:tcPr>
            <w:tcW w:w="478" w:type="pct"/>
            <w:tcBorders>
              <w:top w:val="nil"/>
              <w:left w:val="nil"/>
              <w:bottom w:val="nil"/>
              <w:right w:val="nil"/>
            </w:tcBorders>
            <w:shd w:val="clear" w:color="auto" w:fill="auto"/>
            <w:noWrap/>
            <w:hideMark/>
          </w:tcPr>
          <w:p w14:paraId="3B90921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441273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28A3EE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875,00</w:t>
            </w:r>
          </w:p>
        </w:tc>
        <w:tc>
          <w:tcPr>
            <w:tcW w:w="290" w:type="pct"/>
            <w:tcBorders>
              <w:top w:val="nil"/>
              <w:left w:val="nil"/>
              <w:bottom w:val="nil"/>
              <w:right w:val="nil"/>
            </w:tcBorders>
            <w:shd w:val="clear" w:color="auto" w:fill="auto"/>
            <w:noWrap/>
            <w:hideMark/>
          </w:tcPr>
          <w:p w14:paraId="4C9CCAA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4,20</w:t>
            </w:r>
          </w:p>
        </w:tc>
        <w:tc>
          <w:tcPr>
            <w:tcW w:w="326" w:type="pct"/>
            <w:tcBorders>
              <w:top w:val="nil"/>
              <w:left w:val="nil"/>
              <w:bottom w:val="nil"/>
              <w:right w:val="nil"/>
            </w:tcBorders>
            <w:shd w:val="clear" w:color="auto" w:fill="auto"/>
            <w:noWrap/>
            <w:hideMark/>
          </w:tcPr>
          <w:p w14:paraId="36188B7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607491E" w14:textId="77777777" w:rsidTr="00FD053A">
        <w:trPr>
          <w:trHeight w:val="270"/>
        </w:trPr>
        <w:tc>
          <w:tcPr>
            <w:tcW w:w="307" w:type="pct"/>
            <w:tcBorders>
              <w:top w:val="nil"/>
              <w:left w:val="nil"/>
              <w:bottom w:val="nil"/>
              <w:right w:val="nil"/>
            </w:tcBorders>
            <w:shd w:val="clear" w:color="auto" w:fill="auto"/>
            <w:noWrap/>
            <w:hideMark/>
          </w:tcPr>
          <w:p w14:paraId="2EAB9A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4262</w:t>
            </w:r>
          </w:p>
        </w:tc>
        <w:tc>
          <w:tcPr>
            <w:tcW w:w="1586" w:type="pct"/>
            <w:tcBorders>
              <w:top w:val="nil"/>
              <w:left w:val="nil"/>
              <w:bottom w:val="nil"/>
              <w:right w:val="nil"/>
            </w:tcBorders>
            <w:shd w:val="clear" w:color="auto" w:fill="auto"/>
            <w:noWrap/>
            <w:hideMark/>
          </w:tcPr>
          <w:p w14:paraId="0864724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Ulaganja u računalne programe</w:t>
            </w:r>
          </w:p>
        </w:tc>
        <w:tc>
          <w:tcPr>
            <w:tcW w:w="332" w:type="pct"/>
            <w:tcBorders>
              <w:top w:val="nil"/>
              <w:left w:val="nil"/>
              <w:bottom w:val="nil"/>
              <w:right w:val="nil"/>
            </w:tcBorders>
            <w:shd w:val="clear" w:color="auto" w:fill="auto"/>
            <w:noWrap/>
            <w:hideMark/>
          </w:tcPr>
          <w:p w14:paraId="108126B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20.838</w:t>
            </w:r>
          </w:p>
        </w:tc>
        <w:tc>
          <w:tcPr>
            <w:tcW w:w="478" w:type="pct"/>
            <w:tcBorders>
              <w:top w:val="nil"/>
              <w:left w:val="nil"/>
              <w:bottom w:val="nil"/>
              <w:right w:val="nil"/>
            </w:tcBorders>
            <w:shd w:val="clear" w:color="auto" w:fill="auto"/>
            <w:noWrap/>
            <w:hideMark/>
          </w:tcPr>
          <w:p w14:paraId="45B756A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5834D0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2E1C7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875,00</w:t>
            </w:r>
          </w:p>
        </w:tc>
        <w:tc>
          <w:tcPr>
            <w:tcW w:w="290" w:type="pct"/>
            <w:tcBorders>
              <w:top w:val="nil"/>
              <w:left w:val="nil"/>
              <w:bottom w:val="nil"/>
              <w:right w:val="nil"/>
            </w:tcBorders>
            <w:shd w:val="clear" w:color="auto" w:fill="auto"/>
            <w:noWrap/>
            <w:hideMark/>
          </w:tcPr>
          <w:p w14:paraId="3907F4A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4,20</w:t>
            </w:r>
          </w:p>
        </w:tc>
        <w:tc>
          <w:tcPr>
            <w:tcW w:w="326" w:type="pct"/>
            <w:tcBorders>
              <w:top w:val="nil"/>
              <w:left w:val="nil"/>
              <w:bottom w:val="nil"/>
              <w:right w:val="nil"/>
            </w:tcBorders>
            <w:shd w:val="clear" w:color="auto" w:fill="auto"/>
            <w:noWrap/>
            <w:hideMark/>
          </w:tcPr>
          <w:p w14:paraId="01416D35"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6977427B" w14:textId="77777777" w:rsidTr="00FD053A">
        <w:trPr>
          <w:trHeight w:val="495"/>
        </w:trPr>
        <w:tc>
          <w:tcPr>
            <w:tcW w:w="307" w:type="pct"/>
            <w:tcBorders>
              <w:top w:val="nil"/>
              <w:left w:val="nil"/>
              <w:bottom w:val="nil"/>
              <w:right w:val="nil"/>
            </w:tcBorders>
            <w:shd w:val="clear" w:color="000000" w:fill="C0C0C0"/>
            <w:noWrap/>
            <w:hideMark/>
          </w:tcPr>
          <w:p w14:paraId="208CECF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w:t>
            </w:r>
          </w:p>
        </w:tc>
        <w:tc>
          <w:tcPr>
            <w:tcW w:w="1586" w:type="pct"/>
            <w:tcBorders>
              <w:top w:val="nil"/>
              <w:left w:val="nil"/>
              <w:bottom w:val="nil"/>
              <w:right w:val="nil"/>
            </w:tcBorders>
            <w:shd w:val="clear" w:color="000000" w:fill="C0C0C0"/>
            <w:hideMark/>
          </w:tcPr>
          <w:p w14:paraId="596AFE8B"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DODATNA ULAGANJA NA NEFINANCIJSKOJ IMOVINI </w:t>
            </w:r>
          </w:p>
        </w:tc>
        <w:tc>
          <w:tcPr>
            <w:tcW w:w="332" w:type="pct"/>
            <w:tcBorders>
              <w:top w:val="nil"/>
              <w:left w:val="nil"/>
              <w:bottom w:val="nil"/>
              <w:right w:val="nil"/>
            </w:tcBorders>
            <w:shd w:val="clear" w:color="000000" w:fill="C0C0C0"/>
            <w:noWrap/>
            <w:hideMark/>
          </w:tcPr>
          <w:p w14:paraId="78B3F34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81.429</w:t>
            </w:r>
          </w:p>
        </w:tc>
        <w:tc>
          <w:tcPr>
            <w:tcW w:w="478" w:type="pct"/>
            <w:tcBorders>
              <w:top w:val="nil"/>
              <w:left w:val="nil"/>
              <w:bottom w:val="nil"/>
              <w:right w:val="nil"/>
            </w:tcBorders>
            <w:shd w:val="clear" w:color="000000" w:fill="C0C0C0"/>
            <w:noWrap/>
            <w:hideMark/>
          </w:tcPr>
          <w:p w14:paraId="2A891AB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44.331,00</w:t>
            </w:r>
          </w:p>
        </w:tc>
        <w:tc>
          <w:tcPr>
            <w:tcW w:w="1168" w:type="pct"/>
            <w:tcBorders>
              <w:top w:val="nil"/>
              <w:left w:val="nil"/>
              <w:bottom w:val="nil"/>
              <w:right w:val="nil"/>
            </w:tcBorders>
            <w:shd w:val="clear" w:color="000000" w:fill="C0C0C0"/>
            <w:noWrap/>
            <w:hideMark/>
          </w:tcPr>
          <w:p w14:paraId="68D317E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44.331,00</w:t>
            </w:r>
          </w:p>
        </w:tc>
        <w:tc>
          <w:tcPr>
            <w:tcW w:w="512" w:type="pct"/>
            <w:tcBorders>
              <w:top w:val="nil"/>
              <w:left w:val="nil"/>
              <w:bottom w:val="nil"/>
              <w:right w:val="nil"/>
            </w:tcBorders>
            <w:shd w:val="clear" w:color="000000" w:fill="BFBFBF"/>
            <w:noWrap/>
            <w:hideMark/>
          </w:tcPr>
          <w:p w14:paraId="0549CE7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42.398,56</w:t>
            </w:r>
          </w:p>
        </w:tc>
        <w:tc>
          <w:tcPr>
            <w:tcW w:w="290" w:type="pct"/>
            <w:tcBorders>
              <w:top w:val="nil"/>
              <w:left w:val="nil"/>
              <w:bottom w:val="nil"/>
              <w:right w:val="nil"/>
            </w:tcBorders>
            <w:shd w:val="clear" w:color="000000" w:fill="C0C0C0"/>
            <w:noWrap/>
            <w:hideMark/>
          </w:tcPr>
          <w:p w14:paraId="7B819BB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52,07</w:t>
            </w:r>
          </w:p>
        </w:tc>
        <w:tc>
          <w:tcPr>
            <w:tcW w:w="326" w:type="pct"/>
            <w:tcBorders>
              <w:top w:val="nil"/>
              <w:left w:val="nil"/>
              <w:bottom w:val="nil"/>
              <w:right w:val="nil"/>
            </w:tcBorders>
            <w:shd w:val="clear" w:color="000000" w:fill="C0C0C0"/>
            <w:noWrap/>
            <w:hideMark/>
          </w:tcPr>
          <w:p w14:paraId="3640A7EF"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95,64</w:t>
            </w:r>
          </w:p>
        </w:tc>
      </w:tr>
      <w:tr w:rsidR="00EA2A78" w:rsidRPr="00FD053A" w14:paraId="74419EFA" w14:textId="77777777" w:rsidTr="00FD053A">
        <w:trPr>
          <w:trHeight w:val="270"/>
        </w:trPr>
        <w:tc>
          <w:tcPr>
            <w:tcW w:w="307" w:type="pct"/>
            <w:tcBorders>
              <w:top w:val="nil"/>
              <w:left w:val="nil"/>
              <w:bottom w:val="nil"/>
              <w:right w:val="nil"/>
            </w:tcBorders>
            <w:shd w:val="clear" w:color="auto" w:fill="auto"/>
            <w:noWrap/>
            <w:hideMark/>
          </w:tcPr>
          <w:p w14:paraId="1F3E4D8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451</w:t>
            </w:r>
          </w:p>
        </w:tc>
        <w:tc>
          <w:tcPr>
            <w:tcW w:w="1586" w:type="pct"/>
            <w:tcBorders>
              <w:top w:val="nil"/>
              <w:left w:val="nil"/>
              <w:bottom w:val="nil"/>
              <w:right w:val="nil"/>
            </w:tcBorders>
            <w:shd w:val="clear" w:color="auto" w:fill="auto"/>
            <w:noWrap/>
            <w:hideMark/>
          </w:tcPr>
          <w:p w14:paraId="34316D5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Dodatna ulaganja na građevinskim objektima</w:t>
            </w:r>
          </w:p>
        </w:tc>
        <w:tc>
          <w:tcPr>
            <w:tcW w:w="332" w:type="pct"/>
            <w:tcBorders>
              <w:top w:val="nil"/>
              <w:left w:val="nil"/>
              <w:bottom w:val="nil"/>
              <w:right w:val="nil"/>
            </w:tcBorders>
            <w:shd w:val="clear" w:color="auto" w:fill="auto"/>
            <w:noWrap/>
            <w:hideMark/>
          </w:tcPr>
          <w:p w14:paraId="673C84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81.429</w:t>
            </w:r>
          </w:p>
        </w:tc>
        <w:tc>
          <w:tcPr>
            <w:tcW w:w="478" w:type="pct"/>
            <w:tcBorders>
              <w:top w:val="nil"/>
              <w:left w:val="nil"/>
              <w:bottom w:val="nil"/>
              <w:right w:val="nil"/>
            </w:tcBorders>
            <w:shd w:val="clear" w:color="auto" w:fill="auto"/>
            <w:noWrap/>
            <w:hideMark/>
          </w:tcPr>
          <w:p w14:paraId="17A1460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108335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2A65E4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42.398,56</w:t>
            </w:r>
          </w:p>
        </w:tc>
        <w:tc>
          <w:tcPr>
            <w:tcW w:w="290" w:type="pct"/>
            <w:tcBorders>
              <w:top w:val="nil"/>
              <w:left w:val="nil"/>
              <w:bottom w:val="nil"/>
              <w:right w:val="nil"/>
            </w:tcBorders>
            <w:shd w:val="clear" w:color="auto" w:fill="auto"/>
            <w:noWrap/>
            <w:hideMark/>
          </w:tcPr>
          <w:p w14:paraId="537CBE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52,07</w:t>
            </w:r>
          </w:p>
        </w:tc>
        <w:tc>
          <w:tcPr>
            <w:tcW w:w="326" w:type="pct"/>
            <w:tcBorders>
              <w:top w:val="nil"/>
              <w:left w:val="nil"/>
              <w:bottom w:val="nil"/>
              <w:right w:val="nil"/>
            </w:tcBorders>
            <w:shd w:val="clear" w:color="auto" w:fill="auto"/>
            <w:noWrap/>
            <w:hideMark/>
          </w:tcPr>
          <w:p w14:paraId="7393481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BC24D12" w14:textId="77777777" w:rsidTr="00FD053A">
        <w:trPr>
          <w:trHeight w:val="270"/>
        </w:trPr>
        <w:tc>
          <w:tcPr>
            <w:tcW w:w="307" w:type="pct"/>
            <w:tcBorders>
              <w:top w:val="nil"/>
              <w:left w:val="nil"/>
              <w:bottom w:val="nil"/>
              <w:right w:val="nil"/>
            </w:tcBorders>
            <w:shd w:val="clear" w:color="auto" w:fill="auto"/>
            <w:noWrap/>
            <w:hideMark/>
          </w:tcPr>
          <w:p w14:paraId="147CCA2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4511</w:t>
            </w:r>
          </w:p>
        </w:tc>
        <w:tc>
          <w:tcPr>
            <w:tcW w:w="1586" w:type="pct"/>
            <w:tcBorders>
              <w:top w:val="nil"/>
              <w:left w:val="nil"/>
              <w:bottom w:val="nil"/>
              <w:right w:val="nil"/>
            </w:tcBorders>
            <w:shd w:val="clear" w:color="auto" w:fill="auto"/>
            <w:noWrap/>
            <w:hideMark/>
          </w:tcPr>
          <w:p w14:paraId="1263A18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Dodatna ulaganja na građevinskim objektima</w:t>
            </w:r>
          </w:p>
        </w:tc>
        <w:tc>
          <w:tcPr>
            <w:tcW w:w="332" w:type="pct"/>
            <w:tcBorders>
              <w:top w:val="nil"/>
              <w:left w:val="nil"/>
              <w:bottom w:val="nil"/>
              <w:right w:val="nil"/>
            </w:tcBorders>
            <w:shd w:val="clear" w:color="auto" w:fill="auto"/>
            <w:noWrap/>
            <w:hideMark/>
          </w:tcPr>
          <w:p w14:paraId="133828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81.429</w:t>
            </w:r>
          </w:p>
        </w:tc>
        <w:tc>
          <w:tcPr>
            <w:tcW w:w="478" w:type="pct"/>
            <w:tcBorders>
              <w:top w:val="nil"/>
              <w:left w:val="nil"/>
              <w:bottom w:val="nil"/>
              <w:right w:val="nil"/>
            </w:tcBorders>
            <w:shd w:val="clear" w:color="auto" w:fill="auto"/>
            <w:noWrap/>
            <w:hideMark/>
          </w:tcPr>
          <w:p w14:paraId="6C63B38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7EA79D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4FF68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42.398,56</w:t>
            </w:r>
          </w:p>
        </w:tc>
        <w:tc>
          <w:tcPr>
            <w:tcW w:w="290" w:type="pct"/>
            <w:tcBorders>
              <w:top w:val="nil"/>
              <w:left w:val="nil"/>
              <w:bottom w:val="nil"/>
              <w:right w:val="nil"/>
            </w:tcBorders>
            <w:shd w:val="clear" w:color="auto" w:fill="auto"/>
            <w:noWrap/>
            <w:hideMark/>
          </w:tcPr>
          <w:p w14:paraId="5BB099D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52,07</w:t>
            </w:r>
          </w:p>
        </w:tc>
        <w:tc>
          <w:tcPr>
            <w:tcW w:w="326" w:type="pct"/>
            <w:tcBorders>
              <w:top w:val="nil"/>
              <w:left w:val="nil"/>
              <w:bottom w:val="nil"/>
              <w:right w:val="nil"/>
            </w:tcBorders>
            <w:shd w:val="clear" w:color="auto" w:fill="auto"/>
            <w:noWrap/>
            <w:hideMark/>
          </w:tcPr>
          <w:p w14:paraId="2109B06F" w14:textId="77777777" w:rsidR="00FD053A" w:rsidRPr="00FD053A" w:rsidRDefault="00FD053A" w:rsidP="00FD053A">
            <w:pPr>
              <w:jc w:val="center"/>
              <w:rPr>
                <w:rFonts w:ascii="Arial" w:eastAsia="Times New Roman" w:hAnsi="Arial" w:cs="Arial"/>
                <w:color w:val="000000"/>
                <w:sz w:val="18"/>
                <w:szCs w:val="18"/>
                <w:lang w:eastAsia="hr-HR"/>
              </w:rPr>
            </w:pPr>
          </w:p>
        </w:tc>
      </w:tr>
    </w:tbl>
    <w:p w14:paraId="0700713A" w14:textId="77777777" w:rsidR="00FD053A" w:rsidRDefault="00FD053A"/>
    <w:p w14:paraId="1095B4D1" w14:textId="77777777" w:rsidR="00FD053A" w:rsidRDefault="00FD053A"/>
    <w:p w14:paraId="51711AD9" w14:textId="77777777" w:rsidR="00FD053A" w:rsidRDefault="00FD053A"/>
    <w:p w14:paraId="0F27C190" w14:textId="77777777" w:rsidR="00FD053A" w:rsidRDefault="00FD053A"/>
    <w:p w14:paraId="4ECD892C" w14:textId="77777777" w:rsidR="00FD053A" w:rsidRDefault="00FD053A"/>
    <w:p w14:paraId="27A22FAD" w14:textId="77777777" w:rsidR="00FD053A" w:rsidRDefault="00FD053A"/>
    <w:p w14:paraId="21E811F0" w14:textId="77777777" w:rsidR="00FD053A" w:rsidRDefault="00FD053A"/>
    <w:p w14:paraId="0A22D6B2" w14:textId="77777777" w:rsidR="00FD053A" w:rsidRDefault="00FD053A" w:rsidP="00FD053A">
      <w:pPr>
        <w:jc w:val="center"/>
        <w:rPr>
          <w:rFonts w:ascii="Arial" w:hAnsi="Arial" w:cs="Arial"/>
          <w:sz w:val="20"/>
          <w:szCs w:val="20"/>
        </w:rPr>
      </w:pPr>
      <w:r w:rsidRPr="00530368">
        <w:rPr>
          <w:rFonts w:ascii="Arial" w:hAnsi="Arial" w:cs="Arial"/>
          <w:sz w:val="20"/>
          <w:szCs w:val="20"/>
        </w:rPr>
        <w:lastRenderedPageBreak/>
        <w:t>PRIHODI I RASHODI PREMA IZVORIMA FINANCIRANJA</w:t>
      </w:r>
    </w:p>
    <w:tbl>
      <w:tblPr>
        <w:tblW w:w="12622" w:type="dxa"/>
        <w:tblLook w:val="04A0" w:firstRow="1" w:lastRow="0" w:firstColumn="1" w:lastColumn="0" w:noHBand="0" w:noVBand="1"/>
      </w:tblPr>
      <w:tblGrid>
        <w:gridCol w:w="663"/>
        <w:gridCol w:w="4779"/>
        <w:gridCol w:w="2137"/>
        <w:gridCol w:w="1224"/>
        <w:gridCol w:w="1224"/>
        <w:gridCol w:w="1394"/>
        <w:gridCol w:w="1101"/>
        <w:gridCol w:w="1101"/>
      </w:tblGrid>
      <w:tr w:rsidR="00FD053A" w:rsidRPr="00FD053A" w14:paraId="67D00DFB" w14:textId="77777777" w:rsidTr="00FD053A">
        <w:trPr>
          <w:trHeight w:val="885"/>
        </w:trPr>
        <w:tc>
          <w:tcPr>
            <w:tcW w:w="656" w:type="dxa"/>
            <w:tcBorders>
              <w:top w:val="single" w:sz="4" w:space="0" w:color="auto"/>
              <w:left w:val="nil"/>
              <w:bottom w:val="single" w:sz="4" w:space="0" w:color="auto"/>
              <w:right w:val="nil"/>
            </w:tcBorders>
            <w:shd w:val="clear" w:color="auto" w:fill="auto"/>
            <w:noWrap/>
            <w:vAlign w:val="bottom"/>
            <w:hideMark/>
          </w:tcPr>
          <w:p w14:paraId="78F3436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4779" w:type="dxa"/>
            <w:tcBorders>
              <w:top w:val="single" w:sz="4" w:space="0" w:color="auto"/>
              <w:left w:val="nil"/>
              <w:bottom w:val="single" w:sz="4" w:space="0" w:color="auto"/>
              <w:right w:val="nil"/>
            </w:tcBorders>
            <w:shd w:val="clear" w:color="auto" w:fill="auto"/>
            <w:noWrap/>
            <w:vAlign w:val="bottom"/>
            <w:hideMark/>
          </w:tcPr>
          <w:p w14:paraId="276CDB92"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BROJČANA OZNAKA I NAZIV </w:t>
            </w:r>
          </w:p>
        </w:tc>
        <w:tc>
          <w:tcPr>
            <w:tcW w:w="1921" w:type="dxa"/>
            <w:tcBorders>
              <w:top w:val="single" w:sz="4" w:space="0" w:color="auto"/>
              <w:left w:val="nil"/>
              <w:bottom w:val="single" w:sz="4" w:space="0" w:color="auto"/>
              <w:right w:val="nil"/>
            </w:tcBorders>
            <w:shd w:val="clear" w:color="auto" w:fill="auto"/>
            <w:vAlign w:val="bottom"/>
            <w:hideMark/>
          </w:tcPr>
          <w:p w14:paraId="16304948"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OSTVARENJE/ZVRŠENJE 2022.</w:t>
            </w:r>
          </w:p>
        </w:tc>
        <w:tc>
          <w:tcPr>
            <w:tcW w:w="1008" w:type="dxa"/>
            <w:tcBorders>
              <w:top w:val="single" w:sz="4" w:space="0" w:color="auto"/>
              <w:left w:val="nil"/>
              <w:bottom w:val="single" w:sz="4" w:space="0" w:color="auto"/>
              <w:right w:val="nil"/>
            </w:tcBorders>
            <w:shd w:val="clear" w:color="auto" w:fill="auto"/>
            <w:vAlign w:val="bottom"/>
            <w:hideMark/>
          </w:tcPr>
          <w:p w14:paraId="55780F72"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Izvorni plan ili rebalans 2023</w:t>
            </w:r>
          </w:p>
        </w:tc>
        <w:tc>
          <w:tcPr>
            <w:tcW w:w="1008" w:type="dxa"/>
            <w:tcBorders>
              <w:top w:val="single" w:sz="4" w:space="0" w:color="auto"/>
              <w:left w:val="nil"/>
              <w:bottom w:val="single" w:sz="4" w:space="0" w:color="auto"/>
              <w:right w:val="nil"/>
            </w:tcBorders>
            <w:shd w:val="clear" w:color="auto" w:fill="auto"/>
            <w:vAlign w:val="bottom"/>
            <w:hideMark/>
          </w:tcPr>
          <w:p w14:paraId="79F55C68"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Tekući plan 2023</w:t>
            </w:r>
          </w:p>
        </w:tc>
        <w:tc>
          <w:tcPr>
            <w:tcW w:w="1178" w:type="dxa"/>
            <w:tcBorders>
              <w:top w:val="single" w:sz="4" w:space="0" w:color="auto"/>
              <w:left w:val="nil"/>
              <w:bottom w:val="single" w:sz="4" w:space="0" w:color="auto"/>
              <w:right w:val="nil"/>
            </w:tcBorders>
            <w:shd w:val="clear" w:color="auto" w:fill="auto"/>
            <w:vAlign w:val="bottom"/>
            <w:hideMark/>
          </w:tcPr>
          <w:p w14:paraId="54E6F35F"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Izvršenje 2023</w:t>
            </w:r>
          </w:p>
        </w:tc>
        <w:tc>
          <w:tcPr>
            <w:tcW w:w="1096" w:type="dxa"/>
            <w:tcBorders>
              <w:top w:val="single" w:sz="4" w:space="0" w:color="auto"/>
              <w:left w:val="nil"/>
              <w:bottom w:val="single" w:sz="4" w:space="0" w:color="auto"/>
              <w:right w:val="nil"/>
            </w:tcBorders>
            <w:shd w:val="clear" w:color="auto" w:fill="auto"/>
            <w:noWrap/>
            <w:vAlign w:val="bottom"/>
            <w:hideMark/>
          </w:tcPr>
          <w:p w14:paraId="3B136B70"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INDEKS </w:t>
            </w:r>
          </w:p>
        </w:tc>
        <w:tc>
          <w:tcPr>
            <w:tcW w:w="976" w:type="dxa"/>
            <w:tcBorders>
              <w:top w:val="single" w:sz="4" w:space="0" w:color="auto"/>
              <w:left w:val="nil"/>
              <w:bottom w:val="single" w:sz="4" w:space="0" w:color="auto"/>
              <w:right w:val="nil"/>
            </w:tcBorders>
            <w:shd w:val="clear" w:color="auto" w:fill="auto"/>
            <w:noWrap/>
            <w:vAlign w:val="bottom"/>
            <w:hideMark/>
          </w:tcPr>
          <w:p w14:paraId="730D7F0D"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INDEKS </w:t>
            </w:r>
          </w:p>
        </w:tc>
      </w:tr>
      <w:tr w:rsidR="00FD053A" w:rsidRPr="00FD053A" w14:paraId="5309DCAC" w14:textId="77777777" w:rsidTr="00FD053A">
        <w:trPr>
          <w:trHeight w:val="390"/>
        </w:trPr>
        <w:tc>
          <w:tcPr>
            <w:tcW w:w="656" w:type="dxa"/>
            <w:tcBorders>
              <w:top w:val="nil"/>
              <w:left w:val="nil"/>
              <w:bottom w:val="single" w:sz="4" w:space="0" w:color="auto"/>
              <w:right w:val="nil"/>
            </w:tcBorders>
            <w:shd w:val="clear" w:color="auto" w:fill="auto"/>
            <w:noWrap/>
            <w:vAlign w:val="bottom"/>
            <w:hideMark/>
          </w:tcPr>
          <w:p w14:paraId="33B5448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4779" w:type="dxa"/>
            <w:tcBorders>
              <w:top w:val="nil"/>
              <w:left w:val="nil"/>
              <w:bottom w:val="single" w:sz="4" w:space="0" w:color="auto"/>
              <w:right w:val="nil"/>
            </w:tcBorders>
            <w:shd w:val="clear" w:color="auto" w:fill="auto"/>
            <w:noWrap/>
            <w:vAlign w:val="bottom"/>
            <w:hideMark/>
          </w:tcPr>
          <w:p w14:paraId="4C13C46A" w14:textId="77777777" w:rsidR="00FD053A" w:rsidRPr="00FD053A" w:rsidRDefault="00FD053A" w:rsidP="00FD053A">
            <w:pPr>
              <w:jc w:val="right"/>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1</w:t>
            </w:r>
          </w:p>
        </w:tc>
        <w:tc>
          <w:tcPr>
            <w:tcW w:w="1921" w:type="dxa"/>
            <w:tcBorders>
              <w:top w:val="nil"/>
              <w:left w:val="nil"/>
              <w:bottom w:val="single" w:sz="4" w:space="0" w:color="auto"/>
              <w:right w:val="nil"/>
            </w:tcBorders>
            <w:shd w:val="clear" w:color="auto" w:fill="auto"/>
            <w:vAlign w:val="bottom"/>
            <w:hideMark/>
          </w:tcPr>
          <w:p w14:paraId="2D6305A1"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2</w:t>
            </w:r>
          </w:p>
        </w:tc>
        <w:tc>
          <w:tcPr>
            <w:tcW w:w="1008" w:type="dxa"/>
            <w:tcBorders>
              <w:top w:val="nil"/>
              <w:left w:val="nil"/>
              <w:bottom w:val="single" w:sz="4" w:space="0" w:color="auto"/>
              <w:right w:val="nil"/>
            </w:tcBorders>
            <w:shd w:val="clear" w:color="auto" w:fill="auto"/>
            <w:vAlign w:val="bottom"/>
            <w:hideMark/>
          </w:tcPr>
          <w:p w14:paraId="4ADBB346"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3</w:t>
            </w:r>
          </w:p>
        </w:tc>
        <w:tc>
          <w:tcPr>
            <w:tcW w:w="1008" w:type="dxa"/>
            <w:tcBorders>
              <w:top w:val="nil"/>
              <w:left w:val="nil"/>
              <w:bottom w:val="single" w:sz="4" w:space="0" w:color="auto"/>
              <w:right w:val="nil"/>
            </w:tcBorders>
            <w:shd w:val="clear" w:color="auto" w:fill="auto"/>
            <w:vAlign w:val="bottom"/>
            <w:hideMark/>
          </w:tcPr>
          <w:p w14:paraId="697970B3"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4</w:t>
            </w:r>
          </w:p>
        </w:tc>
        <w:tc>
          <w:tcPr>
            <w:tcW w:w="1178" w:type="dxa"/>
            <w:tcBorders>
              <w:top w:val="nil"/>
              <w:left w:val="nil"/>
              <w:bottom w:val="single" w:sz="4" w:space="0" w:color="auto"/>
              <w:right w:val="nil"/>
            </w:tcBorders>
            <w:shd w:val="clear" w:color="auto" w:fill="auto"/>
            <w:vAlign w:val="bottom"/>
            <w:hideMark/>
          </w:tcPr>
          <w:p w14:paraId="72E56EEC"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5</w:t>
            </w:r>
          </w:p>
        </w:tc>
        <w:tc>
          <w:tcPr>
            <w:tcW w:w="1096" w:type="dxa"/>
            <w:tcBorders>
              <w:top w:val="nil"/>
              <w:left w:val="nil"/>
              <w:bottom w:val="single" w:sz="4" w:space="0" w:color="auto"/>
              <w:right w:val="nil"/>
            </w:tcBorders>
            <w:shd w:val="clear" w:color="auto" w:fill="auto"/>
            <w:noWrap/>
            <w:vAlign w:val="bottom"/>
            <w:hideMark/>
          </w:tcPr>
          <w:p w14:paraId="66DD4327"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6=5/2*100</w:t>
            </w:r>
          </w:p>
        </w:tc>
        <w:tc>
          <w:tcPr>
            <w:tcW w:w="976" w:type="dxa"/>
            <w:tcBorders>
              <w:top w:val="nil"/>
              <w:left w:val="nil"/>
              <w:bottom w:val="single" w:sz="4" w:space="0" w:color="auto"/>
              <w:right w:val="nil"/>
            </w:tcBorders>
            <w:shd w:val="clear" w:color="auto" w:fill="auto"/>
            <w:noWrap/>
            <w:vAlign w:val="bottom"/>
            <w:hideMark/>
          </w:tcPr>
          <w:p w14:paraId="51660CE7"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7=5/4*100</w:t>
            </w:r>
          </w:p>
        </w:tc>
      </w:tr>
      <w:tr w:rsidR="00FD053A" w:rsidRPr="00FD053A" w14:paraId="5AF4472D" w14:textId="77777777" w:rsidTr="00FD053A">
        <w:trPr>
          <w:trHeight w:val="300"/>
        </w:trPr>
        <w:tc>
          <w:tcPr>
            <w:tcW w:w="656" w:type="dxa"/>
            <w:tcBorders>
              <w:top w:val="nil"/>
              <w:left w:val="nil"/>
              <w:bottom w:val="nil"/>
              <w:right w:val="nil"/>
            </w:tcBorders>
            <w:shd w:val="clear" w:color="auto" w:fill="auto"/>
            <w:noWrap/>
            <w:vAlign w:val="bottom"/>
            <w:hideMark/>
          </w:tcPr>
          <w:p w14:paraId="3C639BC2" w14:textId="77777777" w:rsidR="00FD053A" w:rsidRPr="00FD053A" w:rsidRDefault="00FD053A" w:rsidP="00FD053A">
            <w:pPr>
              <w:jc w:val="center"/>
              <w:rPr>
                <w:rFonts w:ascii="Calibri" w:eastAsia="Times New Roman" w:hAnsi="Calibri" w:cs="Calibri"/>
                <w:color w:val="000000"/>
                <w:sz w:val="20"/>
                <w:szCs w:val="20"/>
                <w:lang w:eastAsia="hr-HR"/>
              </w:rPr>
            </w:pPr>
          </w:p>
        </w:tc>
        <w:tc>
          <w:tcPr>
            <w:tcW w:w="4779" w:type="dxa"/>
            <w:tcBorders>
              <w:top w:val="nil"/>
              <w:left w:val="nil"/>
              <w:bottom w:val="nil"/>
              <w:right w:val="nil"/>
            </w:tcBorders>
            <w:shd w:val="clear" w:color="auto" w:fill="auto"/>
            <w:noWrap/>
            <w:vAlign w:val="bottom"/>
            <w:hideMark/>
          </w:tcPr>
          <w:p w14:paraId="545B432F" w14:textId="77777777" w:rsidR="00FD053A" w:rsidRPr="00FD053A" w:rsidRDefault="00FD053A" w:rsidP="00FD053A">
            <w:pPr>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UKUPNI PRIHODI</w:t>
            </w:r>
          </w:p>
        </w:tc>
        <w:tc>
          <w:tcPr>
            <w:tcW w:w="1921" w:type="dxa"/>
            <w:tcBorders>
              <w:top w:val="nil"/>
              <w:left w:val="nil"/>
              <w:bottom w:val="nil"/>
              <w:right w:val="nil"/>
            </w:tcBorders>
            <w:shd w:val="clear" w:color="auto" w:fill="auto"/>
            <w:noWrap/>
            <w:vAlign w:val="bottom"/>
            <w:hideMark/>
          </w:tcPr>
          <w:p w14:paraId="4C2D3685"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833.617</w:t>
            </w:r>
          </w:p>
        </w:tc>
        <w:tc>
          <w:tcPr>
            <w:tcW w:w="1008" w:type="dxa"/>
            <w:tcBorders>
              <w:top w:val="nil"/>
              <w:left w:val="nil"/>
              <w:bottom w:val="nil"/>
              <w:right w:val="nil"/>
            </w:tcBorders>
            <w:shd w:val="clear" w:color="auto" w:fill="auto"/>
            <w:noWrap/>
            <w:vAlign w:val="bottom"/>
            <w:hideMark/>
          </w:tcPr>
          <w:p w14:paraId="7D915AFD"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918.870,00</w:t>
            </w:r>
          </w:p>
        </w:tc>
        <w:tc>
          <w:tcPr>
            <w:tcW w:w="1008" w:type="dxa"/>
            <w:tcBorders>
              <w:top w:val="nil"/>
              <w:left w:val="nil"/>
              <w:bottom w:val="nil"/>
              <w:right w:val="nil"/>
            </w:tcBorders>
            <w:shd w:val="clear" w:color="auto" w:fill="auto"/>
            <w:noWrap/>
            <w:vAlign w:val="bottom"/>
            <w:hideMark/>
          </w:tcPr>
          <w:p w14:paraId="4C5C9179"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918.870,00</w:t>
            </w:r>
          </w:p>
        </w:tc>
        <w:tc>
          <w:tcPr>
            <w:tcW w:w="1178" w:type="dxa"/>
            <w:tcBorders>
              <w:top w:val="nil"/>
              <w:left w:val="nil"/>
              <w:bottom w:val="nil"/>
              <w:right w:val="nil"/>
            </w:tcBorders>
            <w:shd w:val="clear" w:color="auto" w:fill="auto"/>
            <w:noWrap/>
            <w:vAlign w:val="bottom"/>
            <w:hideMark/>
          </w:tcPr>
          <w:p w14:paraId="1645A8A6"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1.130.803,36</w:t>
            </w:r>
          </w:p>
        </w:tc>
        <w:tc>
          <w:tcPr>
            <w:tcW w:w="1096" w:type="dxa"/>
            <w:tcBorders>
              <w:top w:val="nil"/>
              <w:left w:val="nil"/>
              <w:bottom w:val="nil"/>
              <w:right w:val="nil"/>
            </w:tcBorders>
            <w:shd w:val="clear" w:color="auto" w:fill="auto"/>
            <w:noWrap/>
            <w:vAlign w:val="bottom"/>
            <w:hideMark/>
          </w:tcPr>
          <w:p w14:paraId="0963AC0B"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135,65</w:t>
            </w:r>
          </w:p>
        </w:tc>
        <w:tc>
          <w:tcPr>
            <w:tcW w:w="976" w:type="dxa"/>
            <w:tcBorders>
              <w:top w:val="nil"/>
              <w:left w:val="nil"/>
              <w:bottom w:val="nil"/>
              <w:right w:val="nil"/>
            </w:tcBorders>
            <w:shd w:val="clear" w:color="auto" w:fill="auto"/>
            <w:noWrap/>
            <w:vAlign w:val="bottom"/>
            <w:hideMark/>
          </w:tcPr>
          <w:p w14:paraId="4FCBDD44"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123,06</w:t>
            </w:r>
          </w:p>
        </w:tc>
      </w:tr>
      <w:tr w:rsidR="00EA2A78" w:rsidRPr="00FD053A" w14:paraId="3E93DD1B" w14:textId="77777777" w:rsidTr="00FD053A">
        <w:trPr>
          <w:trHeight w:val="300"/>
        </w:trPr>
        <w:tc>
          <w:tcPr>
            <w:tcW w:w="656" w:type="dxa"/>
            <w:tcBorders>
              <w:top w:val="nil"/>
              <w:left w:val="nil"/>
              <w:bottom w:val="nil"/>
              <w:right w:val="nil"/>
            </w:tcBorders>
            <w:shd w:val="clear" w:color="000000" w:fill="D9D9D9"/>
            <w:noWrap/>
            <w:vAlign w:val="bottom"/>
            <w:hideMark/>
          </w:tcPr>
          <w:p w14:paraId="685B828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w:t>
            </w:r>
          </w:p>
        </w:tc>
        <w:tc>
          <w:tcPr>
            <w:tcW w:w="4779" w:type="dxa"/>
            <w:tcBorders>
              <w:top w:val="nil"/>
              <w:left w:val="nil"/>
              <w:bottom w:val="nil"/>
              <w:right w:val="nil"/>
            </w:tcBorders>
            <w:shd w:val="clear" w:color="000000" w:fill="D9D9D9"/>
            <w:noWrap/>
            <w:vAlign w:val="bottom"/>
            <w:hideMark/>
          </w:tcPr>
          <w:p w14:paraId="19AA840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000000" w:fill="D9D9D9"/>
            <w:noWrap/>
            <w:vAlign w:val="bottom"/>
            <w:hideMark/>
          </w:tcPr>
          <w:p w14:paraId="3D98C3D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121.854</w:t>
            </w:r>
          </w:p>
        </w:tc>
        <w:tc>
          <w:tcPr>
            <w:tcW w:w="1008" w:type="dxa"/>
            <w:tcBorders>
              <w:top w:val="nil"/>
              <w:left w:val="nil"/>
              <w:bottom w:val="nil"/>
              <w:right w:val="nil"/>
            </w:tcBorders>
            <w:shd w:val="clear" w:color="000000" w:fill="D9D9D9"/>
            <w:noWrap/>
            <w:vAlign w:val="bottom"/>
            <w:hideMark/>
          </w:tcPr>
          <w:p w14:paraId="289EA04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000000" w:fill="D9D9D9"/>
            <w:noWrap/>
            <w:vAlign w:val="bottom"/>
            <w:hideMark/>
          </w:tcPr>
          <w:p w14:paraId="6878412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000000" w:fill="D9D9D9"/>
            <w:noWrap/>
            <w:vAlign w:val="bottom"/>
            <w:hideMark/>
          </w:tcPr>
          <w:p w14:paraId="686747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213.003,81</w:t>
            </w:r>
          </w:p>
        </w:tc>
        <w:tc>
          <w:tcPr>
            <w:tcW w:w="1096" w:type="dxa"/>
            <w:tcBorders>
              <w:top w:val="nil"/>
              <w:left w:val="nil"/>
              <w:bottom w:val="nil"/>
              <w:right w:val="nil"/>
            </w:tcBorders>
            <w:shd w:val="clear" w:color="000000" w:fill="D9D9D9"/>
            <w:noWrap/>
            <w:vAlign w:val="bottom"/>
            <w:hideMark/>
          </w:tcPr>
          <w:p w14:paraId="5D28787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174,80</w:t>
            </w:r>
          </w:p>
        </w:tc>
        <w:tc>
          <w:tcPr>
            <w:tcW w:w="976" w:type="dxa"/>
            <w:tcBorders>
              <w:top w:val="nil"/>
              <w:left w:val="nil"/>
              <w:bottom w:val="nil"/>
              <w:right w:val="nil"/>
            </w:tcBorders>
            <w:shd w:val="clear" w:color="000000" w:fill="D9D9D9"/>
            <w:noWrap/>
            <w:vAlign w:val="bottom"/>
            <w:hideMark/>
          </w:tcPr>
          <w:p w14:paraId="74A37A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178,21</w:t>
            </w:r>
          </w:p>
        </w:tc>
      </w:tr>
      <w:tr w:rsidR="00FD053A" w:rsidRPr="00FD053A" w14:paraId="10DF9132" w14:textId="77777777" w:rsidTr="00FD053A">
        <w:trPr>
          <w:trHeight w:val="300"/>
        </w:trPr>
        <w:tc>
          <w:tcPr>
            <w:tcW w:w="656" w:type="dxa"/>
            <w:tcBorders>
              <w:top w:val="nil"/>
              <w:left w:val="nil"/>
              <w:bottom w:val="nil"/>
              <w:right w:val="nil"/>
            </w:tcBorders>
            <w:shd w:val="clear" w:color="auto" w:fill="auto"/>
            <w:noWrap/>
            <w:vAlign w:val="bottom"/>
            <w:hideMark/>
          </w:tcPr>
          <w:p w14:paraId="499621E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11</w:t>
            </w:r>
          </w:p>
        </w:tc>
        <w:tc>
          <w:tcPr>
            <w:tcW w:w="4779" w:type="dxa"/>
            <w:tcBorders>
              <w:top w:val="nil"/>
              <w:left w:val="nil"/>
              <w:bottom w:val="nil"/>
              <w:right w:val="nil"/>
            </w:tcBorders>
            <w:shd w:val="clear" w:color="auto" w:fill="auto"/>
            <w:noWrap/>
            <w:vAlign w:val="bottom"/>
            <w:hideMark/>
          </w:tcPr>
          <w:p w14:paraId="1F9FBDF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auto" w:fill="auto"/>
            <w:noWrap/>
            <w:vAlign w:val="bottom"/>
            <w:hideMark/>
          </w:tcPr>
          <w:p w14:paraId="4E4769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121.854</w:t>
            </w:r>
          </w:p>
        </w:tc>
        <w:tc>
          <w:tcPr>
            <w:tcW w:w="1008" w:type="dxa"/>
            <w:tcBorders>
              <w:top w:val="nil"/>
              <w:left w:val="nil"/>
              <w:bottom w:val="nil"/>
              <w:right w:val="nil"/>
            </w:tcBorders>
            <w:shd w:val="clear" w:color="auto" w:fill="auto"/>
            <w:noWrap/>
            <w:vAlign w:val="bottom"/>
            <w:hideMark/>
          </w:tcPr>
          <w:p w14:paraId="24B292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auto" w:fill="auto"/>
            <w:noWrap/>
            <w:vAlign w:val="bottom"/>
            <w:hideMark/>
          </w:tcPr>
          <w:p w14:paraId="71A6297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auto" w:fill="auto"/>
            <w:noWrap/>
            <w:vAlign w:val="bottom"/>
            <w:hideMark/>
          </w:tcPr>
          <w:p w14:paraId="0E929E9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213.003,81</w:t>
            </w:r>
          </w:p>
        </w:tc>
        <w:tc>
          <w:tcPr>
            <w:tcW w:w="1096" w:type="dxa"/>
            <w:tcBorders>
              <w:top w:val="nil"/>
              <w:left w:val="nil"/>
              <w:bottom w:val="nil"/>
              <w:right w:val="nil"/>
            </w:tcBorders>
            <w:shd w:val="clear" w:color="auto" w:fill="auto"/>
            <w:noWrap/>
            <w:vAlign w:val="bottom"/>
            <w:hideMark/>
          </w:tcPr>
          <w:p w14:paraId="29DADC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174,80</w:t>
            </w:r>
          </w:p>
        </w:tc>
        <w:tc>
          <w:tcPr>
            <w:tcW w:w="976" w:type="dxa"/>
            <w:tcBorders>
              <w:top w:val="nil"/>
              <w:left w:val="nil"/>
              <w:bottom w:val="nil"/>
              <w:right w:val="nil"/>
            </w:tcBorders>
            <w:shd w:val="clear" w:color="auto" w:fill="auto"/>
            <w:noWrap/>
            <w:vAlign w:val="bottom"/>
            <w:hideMark/>
          </w:tcPr>
          <w:p w14:paraId="4C3E661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178,21</w:t>
            </w:r>
          </w:p>
        </w:tc>
      </w:tr>
      <w:tr w:rsidR="00EA2A78" w:rsidRPr="00FD053A" w14:paraId="4410571A" w14:textId="77777777" w:rsidTr="00FD053A">
        <w:trPr>
          <w:trHeight w:val="300"/>
        </w:trPr>
        <w:tc>
          <w:tcPr>
            <w:tcW w:w="656" w:type="dxa"/>
            <w:tcBorders>
              <w:top w:val="nil"/>
              <w:left w:val="nil"/>
              <w:bottom w:val="nil"/>
              <w:right w:val="nil"/>
            </w:tcBorders>
            <w:shd w:val="clear" w:color="000000" w:fill="D9D9D9"/>
            <w:noWrap/>
            <w:vAlign w:val="bottom"/>
            <w:hideMark/>
          </w:tcPr>
          <w:p w14:paraId="6BD1E2E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w:t>
            </w:r>
          </w:p>
        </w:tc>
        <w:tc>
          <w:tcPr>
            <w:tcW w:w="4779" w:type="dxa"/>
            <w:tcBorders>
              <w:top w:val="nil"/>
              <w:left w:val="nil"/>
              <w:bottom w:val="nil"/>
              <w:right w:val="nil"/>
            </w:tcBorders>
            <w:shd w:val="clear" w:color="000000" w:fill="D9D9D9"/>
            <w:noWrap/>
            <w:vAlign w:val="bottom"/>
            <w:hideMark/>
          </w:tcPr>
          <w:p w14:paraId="6DFAE3E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000000" w:fill="D9D9D9"/>
            <w:noWrap/>
            <w:vAlign w:val="bottom"/>
            <w:hideMark/>
          </w:tcPr>
          <w:p w14:paraId="4D0503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312.807</w:t>
            </w:r>
          </w:p>
        </w:tc>
        <w:tc>
          <w:tcPr>
            <w:tcW w:w="1008" w:type="dxa"/>
            <w:tcBorders>
              <w:top w:val="nil"/>
              <w:left w:val="nil"/>
              <w:bottom w:val="nil"/>
              <w:right w:val="nil"/>
            </w:tcBorders>
            <w:shd w:val="clear" w:color="000000" w:fill="D9D9D9"/>
            <w:noWrap/>
            <w:vAlign w:val="bottom"/>
            <w:hideMark/>
          </w:tcPr>
          <w:p w14:paraId="5463704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000000" w:fill="D9D9D9"/>
            <w:noWrap/>
            <w:vAlign w:val="bottom"/>
            <w:hideMark/>
          </w:tcPr>
          <w:p w14:paraId="05D84C6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000000" w:fill="D9D9D9"/>
            <w:noWrap/>
            <w:vAlign w:val="bottom"/>
            <w:hideMark/>
          </w:tcPr>
          <w:p w14:paraId="55F7229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444.914,26</w:t>
            </w:r>
          </w:p>
        </w:tc>
        <w:tc>
          <w:tcPr>
            <w:tcW w:w="1096" w:type="dxa"/>
            <w:tcBorders>
              <w:top w:val="nil"/>
              <w:left w:val="nil"/>
              <w:bottom w:val="nil"/>
              <w:right w:val="nil"/>
            </w:tcBorders>
            <w:shd w:val="clear" w:color="000000" w:fill="D9D9D9"/>
            <w:noWrap/>
            <w:vAlign w:val="bottom"/>
            <w:hideMark/>
          </w:tcPr>
          <w:p w14:paraId="04F6F6A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142,23</w:t>
            </w:r>
          </w:p>
        </w:tc>
        <w:tc>
          <w:tcPr>
            <w:tcW w:w="976" w:type="dxa"/>
            <w:tcBorders>
              <w:top w:val="nil"/>
              <w:left w:val="nil"/>
              <w:bottom w:val="nil"/>
              <w:right w:val="nil"/>
            </w:tcBorders>
            <w:shd w:val="clear" w:color="000000" w:fill="D9D9D9"/>
            <w:noWrap/>
            <w:vAlign w:val="bottom"/>
            <w:hideMark/>
          </w:tcPr>
          <w:p w14:paraId="1160A7C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133,83</w:t>
            </w:r>
          </w:p>
        </w:tc>
      </w:tr>
      <w:tr w:rsidR="00FD053A" w:rsidRPr="00FD053A" w14:paraId="3F7EABAC" w14:textId="77777777" w:rsidTr="00FD053A">
        <w:trPr>
          <w:trHeight w:val="300"/>
        </w:trPr>
        <w:tc>
          <w:tcPr>
            <w:tcW w:w="656" w:type="dxa"/>
            <w:tcBorders>
              <w:top w:val="nil"/>
              <w:left w:val="nil"/>
              <w:bottom w:val="nil"/>
              <w:right w:val="nil"/>
            </w:tcBorders>
            <w:shd w:val="clear" w:color="auto" w:fill="auto"/>
            <w:noWrap/>
            <w:vAlign w:val="bottom"/>
            <w:hideMark/>
          </w:tcPr>
          <w:p w14:paraId="41EA5EE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w:t>
            </w:r>
          </w:p>
        </w:tc>
        <w:tc>
          <w:tcPr>
            <w:tcW w:w="4779" w:type="dxa"/>
            <w:tcBorders>
              <w:top w:val="nil"/>
              <w:left w:val="nil"/>
              <w:bottom w:val="nil"/>
              <w:right w:val="nil"/>
            </w:tcBorders>
            <w:shd w:val="clear" w:color="auto" w:fill="auto"/>
            <w:noWrap/>
            <w:vAlign w:val="bottom"/>
            <w:hideMark/>
          </w:tcPr>
          <w:p w14:paraId="5748AC2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auto" w:fill="auto"/>
            <w:noWrap/>
            <w:vAlign w:val="bottom"/>
            <w:hideMark/>
          </w:tcPr>
          <w:p w14:paraId="1A01FA6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312.807</w:t>
            </w:r>
          </w:p>
        </w:tc>
        <w:tc>
          <w:tcPr>
            <w:tcW w:w="1008" w:type="dxa"/>
            <w:tcBorders>
              <w:top w:val="nil"/>
              <w:left w:val="nil"/>
              <w:bottom w:val="nil"/>
              <w:right w:val="nil"/>
            </w:tcBorders>
            <w:shd w:val="clear" w:color="auto" w:fill="auto"/>
            <w:noWrap/>
            <w:vAlign w:val="bottom"/>
            <w:hideMark/>
          </w:tcPr>
          <w:p w14:paraId="58F0739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auto" w:fill="auto"/>
            <w:noWrap/>
            <w:vAlign w:val="bottom"/>
            <w:hideMark/>
          </w:tcPr>
          <w:p w14:paraId="1B8F8C2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auto" w:fill="auto"/>
            <w:noWrap/>
            <w:vAlign w:val="bottom"/>
            <w:hideMark/>
          </w:tcPr>
          <w:p w14:paraId="6D015AC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444.914,26</w:t>
            </w:r>
          </w:p>
        </w:tc>
        <w:tc>
          <w:tcPr>
            <w:tcW w:w="1096" w:type="dxa"/>
            <w:tcBorders>
              <w:top w:val="nil"/>
              <w:left w:val="nil"/>
              <w:bottom w:val="nil"/>
              <w:right w:val="nil"/>
            </w:tcBorders>
            <w:shd w:val="clear" w:color="auto" w:fill="auto"/>
            <w:noWrap/>
            <w:vAlign w:val="bottom"/>
            <w:hideMark/>
          </w:tcPr>
          <w:p w14:paraId="6804B2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142,23</w:t>
            </w:r>
          </w:p>
        </w:tc>
        <w:tc>
          <w:tcPr>
            <w:tcW w:w="976" w:type="dxa"/>
            <w:tcBorders>
              <w:top w:val="nil"/>
              <w:left w:val="nil"/>
              <w:bottom w:val="nil"/>
              <w:right w:val="nil"/>
            </w:tcBorders>
            <w:shd w:val="clear" w:color="auto" w:fill="auto"/>
            <w:noWrap/>
            <w:vAlign w:val="bottom"/>
            <w:hideMark/>
          </w:tcPr>
          <w:p w14:paraId="1751FD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133,83</w:t>
            </w:r>
          </w:p>
        </w:tc>
      </w:tr>
      <w:tr w:rsidR="00FD053A" w:rsidRPr="00FD053A" w14:paraId="5FCCC091" w14:textId="77777777" w:rsidTr="00FD053A">
        <w:trPr>
          <w:trHeight w:val="630"/>
        </w:trPr>
        <w:tc>
          <w:tcPr>
            <w:tcW w:w="656" w:type="dxa"/>
            <w:tcBorders>
              <w:top w:val="nil"/>
              <w:left w:val="nil"/>
              <w:bottom w:val="nil"/>
              <w:right w:val="nil"/>
            </w:tcBorders>
            <w:shd w:val="clear" w:color="auto" w:fill="auto"/>
            <w:noWrap/>
            <w:vAlign w:val="bottom"/>
            <w:hideMark/>
          </w:tcPr>
          <w:p w14:paraId="798CB1A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431</w:t>
            </w:r>
          </w:p>
        </w:tc>
        <w:tc>
          <w:tcPr>
            <w:tcW w:w="4779" w:type="dxa"/>
            <w:tcBorders>
              <w:top w:val="nil"/>
              <w:left w:val="nil"/>
              <w:bottom w:val="nil"/>
              <w:right w:val="nil"/>
            </w:tcBorders>
            <w:shd w:val="clear" w:color="auto" w:fill="auto"/>
            <w:vAlign w:val="bottom"/>
            <w:hideMark/>
          </w:tcPr>
          <w:p w14:paraId="25897C5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zakupa i prodaje državnog poljoprivrednog zemljišta</w:t>
            </w:r>
          </w:p>
        </w:tc>
        <w:tc>
          <w:tcPr>
            <w:tcW w:w="1921" w:type="dxa"/>
            <w:tcBorders>
              <w:top w:val="nil"/>
              <w:left w:val="nil"/>
              <w:bottom w:val="nil"/>
              <w:right w:val="nil"/>
            </w:tcBorders>
            <w:shd w:val="clear" w:color="auto" w:fill="auto"/>
            <w:noWrap/>
            <w:vAlign w:val="bottom"/>
            <w:hideMark/>
          </w:tcPr>
          <w:p w14:paraId="2674C3F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17.438</w:t>
            </w:r>
          </w:p>
        </w:tc>
        <w:tc>
          <w:tcPr>
            <w:tcW w:w="1008" w:type="dxa"/>
            <w:tcBorders>
              <w:top w:val="nil"/>
              <w:left w:val="nil"/>
              <w:bottom w:val="nil"/>
              <w:right w:val="nil"/>
            </w:tcBorders>
            <w:shd w:val="clear" w:color="auto" w:fill="auto"/>
            <w:noWrap/>
            <w:vAlign w:val="bottom"/>
            <w:hideMark/>
          </w:tcPr>
          <w:p w14:paraId="688DCB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008" w:type="dxa"/>
            <w:tcBorders>
              <w:top w:val="nil"/>
              <w:left w:val="nil"/>
              <w:bottom w:val="nil"/>
              <w:right w:val="nil"/>
            </w:tcBorders>
            <w:shd w:val="clear" w:color="auto" w:fill="auto"/>
            <w:noWrap/>
            <w:vAlign w:val="bottom"/>
            <w:hideMark/>
          </w:tcPr>
          <w:p w14:paraId="22BDC94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178" w:type="dxa"/>
            <w:tcBorders>
              <w:top w:val="nil"/>
              <w:left w:val="nil"/>
              <w:bottom w:val="nil"/>
              <w:right w:val="nil"/>
            </w:tcBorders>
            <w:shd w:val="clear" w:color="auto" w:fill="auto"/>
            <w:noWrap/>
            <w:vAlign w:val="bottom"/>
            <w:hideMark/>
          </w:tcPr>
          <w:p w14:paraId="65E077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14.422,06</w:t>
            </w:r>
          </w:p>
        </w:tc>
        <w:tc>
          <w:tcPr>
            <w:tcW w:w="1096" w:type="dxa"/>
            <w:tcBorders>
              <w:top w:val="nil"/>
              <w:left w:val="nil"/>
              <w:bottom w:val="nil"/>
              <w:right w:val="nil"/>
            </w:tcBorders>
            <w:shd w:val="clear" w:color="auto" w:fill="auto"/>
            <w:noWrap/>
            <w:vAlign w:val="bottom"/>
            <w:hideMark/>
          </w:tcPr>
          <w:p w14:paraId="6F638B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82,71</w:t>
            </w:r>
          </w:p>
        </w:tc>
        <w:tc>
          <w:tcPr>
            <w:tcW w:w="976" w:type="dxa"/>
            <w:tcBorders>
              <w:top w:val="nil"/>
              <w:left w:val="nil"/>
              <w:bottom w:val="nil"/>
              <w:right w:val="nil"/>
            </w:tcBorders>
            <w:shd w:val="clear" w:color="auto" w:fill="auto"/>
            <w:noWrap/>
            <w:vAlign w:val="bottom"/>
            <w:hideMark/>
          </w:tcPr>
          <w:p w14:paraId="58E18C3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117,45</w:t>
            </w:r>
          </w:p>
        </w:tc>
      </w:tr>
      <w:tr w:rsidR="00FD053A" w:rsidRPr="00FD053A" w14:paraId="7035BD1B" w14:textId="77777777" w:rsidTr="00FD053A">
        <w:trPr>
          <w:trHeight w:val="570"/>
        </w:trPr>
        <w:tc>
          <w:tcPr>
            <w:tcW w:w="656" w:type="dxa"/>
            <w:tcBorders>
              <w:top w:val="nil"/>
              <w:left w:val="nil"/>
              <w:bottom w:val="nil"/>
              <w:right w:val="nil"/>
            </w:tcBorders>
            <w:shd w:val="clear" w:color="auto" w:fill="auto"/>
            <w:noWrap/>
            <w:vAlign w:val="bottom"/>
            <w:hideMark/>
          </w:tcPr>
          <w:p w14:paraId="4D04696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432</w:t>
            </w:r>
          </w:p>
        </w:tc>
        <w:tc>
          <w:tcPr>
            <w:tcW w:w="4779" w:type="dxa"/>
            <w:tcBorders>
              <w:top w:val="nil"/>
              <w:left w:val="nil"/>
              <w:bottom w:val="nil"/>
              <w:right w:val="nil"/>
            </w:tcBorders>
            <w:shd w:val="clear" w:color="auto" w:fill="auto"/>
            <w:vAlign w:val="bottom"/>
            <w:hideMark/>
          </w:tcPr>
          <w:p w14:paraId="3D4D198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naknade za ozakonjenje nezakonito izgrađene građevine</w:t>
            </w:r>
          </w:p>
        </w:tc>
        <w:tc>
          <w:tcPr>
            <w:tcW w:w="1921" w:type="dxa"/>
            <w:tcBorders>
              <w:top w:val="nil"/>
              <w:left w:val="nil"/>
              <w:bottom w:val="nil"/>
              <w:right w:val="nil"/>
            </w:tcBorders>
            <w:shd w:val="clear" w:color="auto" w:fill="auto"/>
            <w:noWrap/>
            <w:vAlign w:val="bottom"/>
            <w:hideMark/>
          </w:tcPr>
          <w:p w14:paraId="51D9C40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40</w:t>
            </w:r>
          </w:p>
        </w:tc>
        <w:tc>
          <w:tcPr>
            <w:tcW w:w="1008" w:type="dxa"/>
            <w:tcBorders>
              <w:top w:val="nil"/>
              <w:left w:val="nil"/>
              <w:bottom w:val="nil"/>
              <w:right w:val="nil"/>
            </w:tcBorders>
            <w:shd w:val="clear" w:color="auto" w:fill="auto"/>
            <w:noWrap/>
            <w:vAlign w:val="bottom"/>
            <w:hideMark/>
          </w:tcPr>
          <w:p w14:paraId="2A416AC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08" w:type="dxa"/>
            <w:tcBorders>
              <w:top w:val="nil"/>
              <w:left w:val="nil"/>
              <w:bottom w:val="nil"/>
              <w:right w:val="nil"/>
            </w:tcBorders>
            <w:shd w:val="clear" w:color="auto" w:fill="auto"/>
            <w:noWrap/>
            <w:vAlign w:val="bottom"/>
            <w:hideMark/>
          </w:tcPr>
          <w:p w14:paraId="2AA9226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178" w:type="dxa"/>
            <w:tcBorders>
              <w:top w:val="nil"/>
              <w:left w:val="nil"/>
              <w:bottom w:val="nil"/>
              <w:right w:val="nil"/>
            </w:tcBorders>
            <w:shd w:val="clear" w:color="auto" w:fill="auto"/>
            <w:noWrap/>
            <w:vAlign w:val="bottom"/>
            <w:hideMark/>
          </w:tcPr>
          <w:p w14:paraId="359A0E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140,58</w:t>
            </w:r>
          </w:p>
        </w:tc>
        <w:tc>
          <w:tcPr>
            <w:tcW w:w="1096" w:type="dxa"/>
            <w:tcBorders>
              <w:top w:val="nil"/>
              <w:left w:val="nil"/>
              <w:bottom w:val="nil"/>
              <w:right w:val="nil"/>
            </w:tcBorders>
            <w:shd w:val="clear" w:color="auto" w:fill="auto"/>
            <w:noWrap/>
            <w:vAlign w:val="bottom"/>
            <w:hideMark/>
          </w:tcPr>
          <w:p w14:paraId="721BF43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353,07</w:t>
            </w:r>
          </w:p>
        </w:tc>
        <w:tc>
          <w:tcPr>
            <w:tcW w:w="976" w:type="dxa"/>
            <w:tcBorders>
              <w:top w:val="nil"/>
              <w:left w:val="nil"/>
              <w:bottom w:val="nil"/>
              <w:right w:val="nil"/>
            </w:tcBorders>
            <w:shd w:val="clear" w:color="auto" w:fill="auto"/>
            <w:noWrap/>
            <w:vAlign w:val="bottom"/>
            <w:hideMark/>
          </w:tcPr>
          <w:p w14:paraId="35754D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99,70</w:t>
            </w:r>
          </w:p>
        </w:tc>
      </w:tr>
      <w:tr w:rsidR="00FD053A" w:rsidRPr="00FD053A" w14:paraId="3F3123C1" w14:textId="77777777" w:rsidTr="00FD053A">
        <w:trPr>
          <w:trHeight w:val="390"/>
        </w:trPr>
        <w:tc>
          <w:tcPr>
            <w:tcW w:w="656" w:type="dxa"/>
            <w:tcBorders>
              <w:top w:val="nil"/>
              <w:left w:val="nil"/>
              <w:bottom w:val="nil"/>
              <w:right w:val="nil"/>
            </w:tcBorders>
            <w:shd w:val="clear" w:color="auto" w:fill="auto"/>
            <w:noWrap/>
            <w:vAlign w:val="bottom"/>
            <w:hideMark/>
          </w:tcPr>
          <w:p w14:paraId="58A4B1A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434</w:t>
            </w:r>
          </w:p>
        </w:tc>
        <w:tc>
          <w:tcPr>
            <w:tcW w:w="4779" w:type="dxa"/>
            <w:tcBorders>
              <w:top w:val="nil"/>
              <w:left w:val="nil"/>
              <w:bottom w:val="nil"/>
              <w:right w:val="nil"/>
            </w:tcBorders>
            <w:shd w:val="clear" w:color="auto" w:fill="auto"/>
            <w:vAlign w:val="bottom"/>
            <w:hideMark/>
          </w:tcPr>
          <w:p w14:paraId="413FABB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vodnog doprinosa</w:t>
            </w:r>
          </w:p>
        </w:tc>
        <w:tc>
          <w:tcPr>
            <w:tcW w:w="1921" w:type="dxa"/>
            <w:tcBorders>
              <w:top w:val="nil"/>
              <w:left w:val="nil"/>
              <w:bottom w:val="nil"/>
              <w:right w:val="nil"/>
            </w:tcBorders>
            <w:shd w:val="clear" w:color="auto" w:fill="auto"/>
            <w:noWrap/>
            <w:vAlign w:val="bottom"/>
            <w:hideMark/>
          </w:tcPr>
          <w:p w14:paraId="42AC05E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64</w:t>
            </w:r>
          </w:p>
        </w:tc>
        <w:tc>
          <w:tcPr>
            <w:tcW w:w="1008" w:type="dxa"/>
            <w:tcBorders>
              <w:top w:val="nil"/>
              <w:left w:val="nil"/>
              <w:bottom w:val="nil"/>
              <w:right w:val="nil"/>
            </w:tcBorders>
            <w:shd w:val="clear" w:color="auto" w:fill="auto"/>
            <w:noWrap/>
            <w:vAlign w:val="bottom"/>
            <w:hideMark/>
          </w:tcPr>
          <w:p w14:paraId="5C6AD75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08" w:type="dxa"/>
            <w:tcBorders>
              <w:top w:val="nil"/>
              <w:left w:val="nil"/>
              <w:bottom w:val="nil"/>
              <w:right w:val="nil"/>
            </w:tcBorders>
            <w:shd w:val="clear" w:color="auto" w:fill="auto"/>
            <w:noWrap/>
            <w:vAlign w:val="bottom"/>
            <w:hideMark/>
          </w:tcPr>
          <w:p w14:paraId="09D30FF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0117A8B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17,41</w:t>
            </w:r>
          </w:p>
        </w:tc>
        <w:tc>
          <w:tcPr>
            <w:tcW w:w="1096" w:type="dxa"/>
            <w:tcBorders>
              <w:top w:val="nil"/>
              <w:left w:val="nil"/>
              <w:bottom w:val="nil"/>
              <w:right w:val="nil"/>
            </w:tcBorders>
            <w:shd w:val="clear" w:color="auto" w:fill="auto"/>
            <w:noWrap/>
            <w:vAlign w:val="bottom"/>
            <w:hideMark/>
          </w:tcPr>
          <w:p w14:paraId="03B0E46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27,16</w:t>
            </w:r>
          </w:p>
        </w:tc>
        <w:tc>
          <w:tcPr>
            <w:tcW w:w="976" w:type="dxa"/>
            <w:tcBorders>
              <w:top w:val="nil"/>
              <w:left w:val="nil"/>
              <w:bottom w:val="nil"/>
              <w:right w:val="nil"/>
            </w:tcBorders>
            <w:shd w:val="clear" w:color="auto" w:fill="auto"/>
            <w:noWrap/>
            <w:vAlign w:val="bottom"/>
            <w:hideMark/>
          </w:tcPr>
          <w:p w14:paraId="34370E6C"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671096E9" w14:textId="77777777" w:rsidTr="00FD053A">
        <w:trPr>
          <w:trHeight w:val="300"/>
        </w:trPr>
        <w:tc>
          <w:tcPr>
            <w:tcW w:w="656" w:type="dxa"/>
            <w:tcBorders>
              <w:top w:val="nil"/>
              <w:left w:val="nil"/>
              <w:bottom w:val="nil"/>
              <w:right w:val="nil"/>
            </w:tcBorders>
            <w:shd w:val="clear" w:color="auto" w:fill="auto"/>
            <w:noWrap/>
            <w:vAlign w:val="bottom"/>
            <w:hideMark/>
          </w:tcPr>
          <w:p w14:paraId="5B35677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435</w:t>
            </w:r>
          </w:p>
        </w:tc>
        <w:tc>
          <w:tcPr>
            <w:tcW w:w="4779" w:type="dxa"/>
            <w:tcBorders>
              <w:top w:val="nil"/>
              <w:left w:val="nil"/>
              <w:bottom w:val="nil"/>
              <w:right w:val="nil"/>
            </w:tcBorders>
            <w:shd w:val="clear" w:color="auto" w:fill="auto"/>
            <w:noWrap/>
            <w:vAlign w:val="bottom"/>
            <w:hideMark/>
          </w:tcPr>
          <w:p w14:paraId="2ACFE36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doprinosa za šume</w:t>
            </w:r>
          </w:p>
        </w:tc>
        <w:tc>
          <w:tcPr>
            <w:tcW w:w="1921" w:type="dxa"/>
            <w:tcBorders>
              <w:top w:val="nil"/>
              <w:left w:val="nil"/>
              <w:bottom w:val="nil"/>
              <w:right w:val="nil"/>
            </w:tcBorders>
            <w:shd w:val="clear" w:color="auto" w:fill="auto"/>
            <w:noWrap/>
            <w:vAlign w:val="bottom"/>
            <w:hideMark/>
          </w:tcPr>
          <w:p w14:paraId="0453BAB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260.660</w:t>
            </w:r>
          </w:p>
        </w:tc>
        <w:tc>
          <w:tcPr>
            <w:tcW w:w="1008" w:type="dxa"/>
            <w:tcBorders>
              <w:top w:val="nil"/>
              <w:left w:val="nil"/>
              <w:bottom w:val="nil"/>
              <w:right w:val="nil"/>
            </w:tcBorders>
            <w:shd w:val="clear" w:color="auto" w:fill="auto"/>
            <w:noWrap/>
            <w:vAlign w:val="bottom"/>
            <w:hideMark/>
          </w:tcPr>
          <w:p w14:paraId="1B2EBF3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008" w:type="dxa"/>
            <w:tcBorders>
              <w:top w:val="nil"/>
              <w:left w:val="nil"/>
              <w:bottom w:val="nil"/>
              <w:right w:val="nil"/>
            </w:tcBorders>
            <w:shd w:val="clear" w:color="auto" w:fill="auto"/>
            <w:noWrap/>
            <w:vAlign w:val="bottom"/>
            <w:hideMark/>
          </w:tcPr>
          <w:p w14:paraId="6B6A9E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178" w:type="dxa"/>
            <w:tcBorders>
              <w:top w:val="nil"/>
              <w:left w:val="nil"/>
              <w:bottom w:val="nil"/>
              <w:right w:val="nil"/>
            </w:tcBorders>
            <w:shd w:val="clear" w:color="auto" w:fill="auto"/>
            <w:noWrap/>
            <w:vAlign w:val="bottom"/>
            <w:hideMark/>
          </w:tcPr>
          <w:p w14:paraId="745A5DE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399.422,30</w:t>
            </w:r>
          </w:p>
        </w:tc>
        <w:tc>
          <w:tcPr>
            <w:tcW w:w="1096" w:type="dxa"/>
            <w:tcBorders>
              <w:top w:val="nil"/>
              <w:left w:val="nil"/>
              <w:bottom w:val="nil"/>
              <w:right w:val="nil"/>
            </w:tcBorders>
            <w:shd w:val="clear" w:color="auto" w:fill="auto"/>
            <w:noWrap/>
            <w:vAlign w:val="bottom"/>
            <w:hideMark/>
          </w:tcPr>
          <w:p w14:paraId="49D0916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153,23</w:t>
            </w:r>
          </w:p>
        </w:tc>
        <w:tc>
          <w:tcPr>
            <w:tcW w:w="976" w:type="dxa"/>
            <w:tcBorders>
              <w:top w:val="nil"/>
              <w:left w:val="nil"/>
              <w:bottom w:val="nil"/>
              <w:right w:val="nil"/>
            </w:tcBorders>
            <w:shd w:val="clear" w:color="auto" w:fill="auto"/>
            <w:noWrap/>
            <w:vAlign w:val="bottom"/>
            <w:hideMark/>
          </w:tcPr>
          <w:p w14:paraId="6167D2D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139,15</w:t>
            </w:r>
          </w:p>
        </w:tc>
      </w:tr>
      <w:tr w:rsidR="00FD053A" w:rsidRPr="00FD053A" w14:paraId="11F0C045" w14:textId="77777777" w:rsidTr="00FD053A">
        <w:trPr>
          <w:trHeight w:val="300"/>
        </w:trPr>
        <w:tc>
          <w:tcPr>
            <w:tcW w:w="656" w:type="dxa"/>
            <w:tcBorders>
              <w:top w:val="nil"/>
              <w:left w:val="nil"/>
              <w:bottom w:val="nil"/>
              <w:right w:val="nil"/>
            </w:tcBorders>
            <w:shd w:val="clear" w:color="auto" w:fill="auto"/>
            <w:noWrap/>
            <w:vAlign w:val="bottom"/>
            <w:hideMark/>
          </w:tcPr>
          <w:p w14:paraId="027A5EC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436</w:t>
            </w:r>
          </w:p>
        </w:tc>
        <w:tc>
          <w:tcPr>
            <w:tcW w:w="4779" w:type="dxa"/>
            <w:tcBorders>
              <w:top w:val="nil"/>
              <w:left w:val="nil"/>
              <w:bottom w:val="nil"/>
              <w:right w:val="nil"/>
            </w:tcBorders>
            <w:shd w:val="clear" w:color="auto" w:fill="auto"/>
            <w:vAlign w:val="bottom"/>
            <w:hideMark/>
          </w:tcPr>
          <w:p w14:paraId="2B93EFD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komunalnog doprinosa</w:t>
            </w:r>
          </w:p>
        </w:tc>
        <w:tc>
          <w:tcPr>
            <w:tcW w:w="1921" w:type="dxa"/>
            <w:tcBorders>
              <w:top w:val="nil"/>
              <w:left w:val="nil"/>
              <w:bottom w:val="nil"/>
              <w:right w:val="nil"/>
            </w:tcBorders>
            <w:shd w:val="clear" w:color="auto" w:fill="auto"/>
            <w:noWrap/>
            <w:vAlign w:val="bottom"/>
            <w:hideMark/>
          </w:tcPr>
          <w:p w14:paraId="6564A6E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644</w:t>
            </w:r>
          </w:p>
        </w:tc>
        <w:tc>
          <w:tcPr>
            <w:tcW w:w="1008" w:type="dxa"/>
            <w:tcBorders>
              <w:top w:val="nil"/>
              <w:left w:val="nil"/>
              <w:bottom w:val="nil"/>
              <w:right w:val="nil"/>
            </w:tcBorders>
            <w:shd w:val="clear" w:color="auto" w:fill="auto"/>
            <w:noWrap/>
            <w:vAlign w:val="bottom"/>
            <w:hideMark/>
          </w:tcPr>
          <w:p w14:paraId="6163EBA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08" w:type="dxa"/>
            <w:tcBorders>
              <w:top w:val="nil"/>
              <w:left w:val="nil"/>
              <w:bottom w:val="nil"/>
              <w:right w:val="nil"/>
            </w:tcBorders>
            <w:shd w:val="clear" w:color="auto" w:fill="auto"/>
            <w:noWrap/>
            <w:vAlign w:val="bottom"/>
            <w:hideMark/>
          </w:tcPr>
          <w:p w14:paraId="5154F3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431658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259,12</w:t>
            </w:r>
          </w:p>
        </w:tc>
        <w:tc>
          <w:tcPr>
            <w:tcW w:w="1096" w:type="dxa"/>
            <w:tcBorders>
              <w:top w:val="nil"/>
              <w:left w:val="nil"/>
              <w:bottom w:val="nil"/>
              <w:right w:val="nil"/>
            </w:tcBorders>
            <w:shd w:val="clear" w:color="auto" w:fill="auto"/>
            <w:noWrap/>
            <w:vAlign w:val="bottom"/>
            <w:hideMark/>
          </w:tcPr>
          <w:p w14:paraId="4B5C2EF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40,26</w:t>
            </w:r>
          </w:p>
        </w:tc>
        <w:tc>
          <w:tcPr>
            <w:tcW w:w="976" w:type="dxa"/>
            <w:tcBorders>
              <w:top w:val="nil"/>
              <w:left w:val="nil"/>
              <w:bottom w:val="nil"/>
              <w:right w:val="nil"/>
            </w:tcBorders>
            <w:shd w:val="clear" w:color="auto" w:fill="auto"/>
            <w:noWrap/>
            <w:vAlign w:val="bottom"/>
            <w:hideMark/>
          </w:tcPr>
          <w:p w14:paraId="2A8380CB"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50626C12" w14:textId="77777777" w:rsidTr="00FD053A">
        <w:trPr>
          <w:trHeight w:val="300"/>
        </w:trPr>
        <w:tc>
          <w:tcPr>
            <w:tcW w:w="656" w:type="dxa"/>
            <w:tcBorders>
              <w:top w:val="nil"/>
              <w:left w:val="nil"/>
              <w:bottom w:val="nil"/>
              <w:right w:val="nil"/>
            </w:tcBorders>
            <w:shd w:val="clear" w:color="auto" w:fill="auto"/>
            <w:noWrap/>
            <w:vAlign w:val="bottom"/>
            <w:hideMark/>
          </w:tcPr>
          <w:p w14:paraId="5C0CC65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437</w:t>
            </w:r>
          </w:p>
        </w:tc>
        <w:tc>
          <w:tcPr>
            <w:tcW w:w="4779" w:type="dxa"/>
            <w:tcBorders>
              <w:top w:val="nil"/>
              <w:left w:val="nil"/>
              <w:bottom w:val="nil"/>
              <w:right w:val="nil"/>
            </w:tcBorders>
            <w:shd w:val="clear" w:color="auto" w:fill="auto"/>
            <w:noWrap/>
            <w:vAlign w:val="bottom"/>
            <w:hideMark/>
          </w:tcPr>
          <w:p w14:paraId="71220F6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komunalne naknade</w:t>
            </w:r>
          </w:p>
        </w:tc>
        <w:tc>
          <w:tcPr>
            <w:tcW w:w="1921" w:type="dxa"/>
            <w:tcBorders>
              <w:top w:val="nil"/>
              <w:left w:val="nil"/>
              <w:bottom w:val="nil"/>
              <w:right w:val="nil"/>
            </w:tcBorders>
            <w:shd w:val="clear" w:color="auto" w:fill="auto"/>
            <w:noWrap/>
            <w:vAlign w:val="bottom"/>
            <w:hideMark/>
          </w:tcPr>
          <w:p w14:paraId="42B6092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24.529</w:t>
            </w:r>
          </w:p>
        </w:tc>
        <w:tc>
          <w:tcPr>
            <w:tcW w:w="1008" w:type="dxa"/>
            <w:tcBorders>
              <w:top w:val="nil"/>
              <w:left w:val="nil"/>
              <w:bottom w:val="nil"/>
              <w:right w:val="nil"/>
            </w:tcBorders>
            <w:shd w:val="clear" w:color="auto" w:fill="auto"/>
            <w:noWrap/>
            <w:vAlign w:val="bottom"/>
            <w:hideMark/>
          </w:tcPr>
          <w:p w14:paraId="5C893D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008" w:type="dxa"/>
            <w:tcBorders>
              <w:top w:val="nil"/>
              <w:left w:val="nil"/>
              <w:bottom w:val="nil"/>
              <w:right w:val="nil"/>
            </w:tcBorders>
            <w:shd w:val="clear" w:color="auto" w:fill="auto"/>
            <w:noWrap/>
            <w:vAlign w:val="bottom"/>
            <w:hideMark/>
          </w:tcPr>
          <w:p w14:paraId="17F75A6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178" w:type="dxa"/>
            <w:tcBorders>
              <w:top w:val="nil"/>
              <w:left w:val="nil"/>
              <w:bottom w:val="nil"/>
              <w:right w:val="nil"/>
            </w:tcBorders>
            <w:shd w:val="clear" w:color="auto" w:fill="auto"/>
            <w:noWrap/>
            <w:vAlign w:val="bottom"/>
            <w:hideMark/>
          </w:tcPr>
          <w:p w14:paraId="075352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20.006,91</w:t>
            </w:r>
          </w:p>
        </w:tc>
        <w:tc>
          <w:tcPr>
            <w:tcW w:w="1096" w:type="dxa"/>
            <w:tcBorders>
              <w:top w:val="nil"/>
              <w:left w:val="nil"/>
              <w:bottom w:val="nil"/>
              <w:right w:val="nil"/>
            </w:tcBorders>
            <w:shd w:val="clear" w:color="auto" w:fill="auto"/>
            <w:noWrap/>
            <w:vAlign w:val="bottom"/>
            <w:hideMark/>
          </w:tcPr>
          <w:p w14:paraId="229D07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81,56</w:t>
            </w:r>
          </w:p>
        </w:tc>
        <w:tc>
          <w:tcPr>
            <w:tcW w:w="976" w:type="dxa"/>
            <w:tcBorders>
              <w:top w:val="nil"/>
              <w:left w:val="nil"/>
              <w:bottom w:val="nil"/>
              <w:right w:val="nil"/>
            </w:tcBorders>
            <w:shd w:val="clear" w:color="auto" w:fill="auto"/>
            <w:noWrap/>
            <w:vAlign w:val="bottom"/>
            <w:hideMark/>
          </w:tcPr>
          <w:p w14:paraId="7D30B3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82,83</w:t>
            </w:r>
          </w:p>
        </w:tc>
      </w:tr>
      <w:tr w:rsidR="00FD053A" w:rsidRPr="00FD053A" w14:paraId="176F897D" w14:textId="77777777" w:rsidTr="00FD053A">
        <w:trPr>
          <w:trHeight w:val="675"/>
        </w:trPr>
        <w:tc>
          <w:tcPr>
            <w:tcW w:w="656" w:type="dxa"/>
            <w:tcBorders>
              <w:top w:val="nil"/>
              <w:left w:val="nil"/>
              <w:bottom w:val="nil"/>
              <w:right w:val="nil"/>
            </w:tcBorders>
            <w:shd w:val="clear" w:color="auto" w:fill="auto"/>
            <w:noWrap/>
            <w:vAlign w:val="bottom"/>
            <w:hideMark/>
          </w:tcPr>
          <w:p w14:paraId="6AD8C81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438</w:t>
            </w:r>
          </w:p>
        </w:tc>
        <w:tc>
          <w:tcPr>
            <w:tcW w:w="4779" w:type="dxa"/>
            <w:tcBorders>
              <w:top w:val="nil"/>
              <w:left w:val="nil"/>
              <w:bottom w:val="nil"/>
              <w:right w:val="nil"/>
            </w:tcBorders>
            <w:shd w:val="clear" w:color="auto" w:fill="auto"/>
            <w:vAlign w:val="bottom"/>
            <w:hideMark/>
          </w:tcPr>
          <w:p w14:paraId="1980836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grobne naknade i naknade za grobno mjesto</w:t>
            </w:r>
          </w:p>
        </w:tc>
        <w:tc>
          <w:tcPr>
            <w:tcW w:w="1921" w:type="dxa"/>
            <w:tcBorders>
              <w:top w:val="nil"/>
              <w:left w:val="nil"/>
              <w:bottom w:val="nil"/>
              <w:right w:val="nil"/>
            </w:tcBorders>
            <w:shd w:val="clear" w:color="auto" w:fill="auto"/>
            <w:noWrap/>
            <w:vAlign w:val="bottom"/>
            <w:hideMark/>
          </w:tcPr>
          <w:p w14:paraId="723ED69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4.287</w:t>
            </w:r>
          </w:p>
        </w:tc>
        <w:tc>
          <w:tcPr>
            <w:tcW w:w="1008" w:type="dxa"/>
            <w:tcBorders>
              <w:top w:val="nil"/>
              <w:left w:val="nil"/>
              <w:bottom w:val="nil"/>
              <w:right w:val="nil"/>
            </w:tcBorders>
            <w:shd w:val="clear" w:color="auto" w:fill="auto"/>
            <w:noWrap/>
            <w:vAlign w:val="bottom"/>
            <w:hideMark/>
          </w:tcPr>
          <w:p w14:paraId="6FBC6C6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08" w:type="dxa"/>
            <w:tcBorders>
              <w:top w:val="nil"/>
              <w:left w:val="nil"/>
              <w:bottom w:val="nil"/>
              <w:right w:val="nil"/>
            </w:tcBorders>
            <w:shd w:val="clear" w:color="auto" w:fill="auto"/>
            <w:noWrap/>
            <w:vAlign w:val="bottom"/>
            <w:hideMark/>
          </w:tcPr>
          <w:p w14:paraId="2A98635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178" w:type="dxa"/>
            <w:tcBorders>
              <w:top w:val="nil"/>
              <w:left w:val="nil"/>
              <w:bottom w:val="nil"/>
              <w:right w:val="nil"/>
            </w:tcBorders>
            <w:shd w:val="clear" w:color="auto" w:fill="auto"/>
            <w:noWrap/>
            <w:vAlign w:val="bottom"/>
            <w:hideMark/>
          </w:tcPr>
          <w:p w14:paraId="3328076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5.791,48</w:t>
            </w:r>
          </w:p>
        </w:tc>
        <w:tc>
          <w:tcPr>
            <w:tcW w:w="1096" w:type="dxa"/>
            <w:tcBorders>
              <w:top w:val="nil"/>
              <w:left w:val="nil"/>
              <w:bottom w:val="nil"/>
              <w:right w:val="nil"/>
            </w:tcBorders>
            <w:shd w:val="clear" w:color="auto" w:fill="auto"/>
            <w:noWrap/>
            <w:vAlign w:val="bottom"/>
            <w:hideMark/>
          </w:tcPr>
          <w:p w14:paraId="21B0CB7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135,10</w:t>
            </w:r>
          </w:p>
        </w:tc>
        <w:tc>
          <w:tcPr>
            <w:tcW w:w="976" w:type="dxa"/>
            <w:tcBorders>
              <w:top w:val="nil"/>
              <w:left w:val="nil"/>
              <w:bottom w:val="nil"/>
              <w:right w:val="nil"/>
            </w:tcBorders>
            <w:shd w:val="clear" w:color="auto" w:fill="auto"/>
            <w:noWrap/>
            <w:vAlign w:val="bottom"/>
            <w:hideMark/>
          </w:tcPr>
          <w:p w14:paraId="167B68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145,44</w:t>
            </w:r>
          </w:p>
        </w:tc>
      </w:tr>
      <w:tr w:rsidR="00FD053A" w:rsidRPr="00FD053A" w14:paraId="6129BCA3" w14:textId="77777777" w:rsidTr="00FD053A">
        <w:trPr>
          <w:trHeight w:val="705"/>
        </w:trPr>
        <w:tc>
          <w:tcPr>
            <w:tcW w:w="656" w:type="dxa"/>
            <w:tcBorders>
              <w:top w:val="nil"/>
              <w:left w:val="nil"/>
              <w:bottom w:val="nil"/>
              <w:right w:val="nil"/>
            </w:tcBorders>
            <w:shd w:val="clear" w:color="auto" w:fill="auto"/>
            <w:noWrap/>
            <w:vAlign w:val="bottom"/>
            <w:hideMark/>
          </w:tcPr>
          <w:p w14:paraId="2CFA492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439</w:t>
            </w:r>
          </w:p>
        </w:tc>
        <w:tc>
          <w:tcPr>
            <w:tcW w:w="4779" w:type="dxa"/>
            <w:tcBorders>
              <w:top w:val="nil"/>
              <w:left w:val="nil"/>
              <w:bottom w:val="nil"/>
              <w:right w:val="nil"/>
            </w:tcBorders>
            <w:shd w:val="clear" w:color="auto" w:fill="auto"/>
            <w:vAlign w:val="bottom"/>
            <w:hideMark/>
          </w:tcPr>
          <w:p w14:paraId="18D5B86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Prihodi od naknade za promjenu namjene poljoprivrednog zemljišta </w:t>
            </w:r>
          </w:p>
        </w:tc>
        <w:tc>
          <w:tcPr>
            <w:tcW w:w="1921" w:type="dxa"/>
            <w:tcBorders>
              <w:top w:val="nil"/>
              <w:left w:val="nil"/>
              <w:bottom w:val="nil"/>
              <w:right w:val="nil"/>
            </w:tcBorders>
            <w:shd w:val="clear" w:color="auto" w:fill="auto"/>
            <w:noWrap/>
            <w:vAlign w:val="bottom"/>
            <w:hideMark/>
          </w:tcPr>
          <w:p w14:paraId="5A105A0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w:t>
            </w:r>
          </w:p>
        </w:tc>
        <w:tc>
          <w:tcPr>
            <w:tcW w:w="1008" w:type="dxa"/>
            <w:tcBorders>
              <w:top w:val="nil"/>
              <w:left w:val="nil"/>
              <w:bottom w:val="nil"/>
              <w:right w:val="nil"/>
            </w:tcBorders>
            <w:shd w:val="clear" w:color="auto" w:fill="auto"/>
            <w:noWrap/>
            <w:vAlign w:val="bottom"/>
            <w:hideMark/>
          </w:tcPr>
          <w:p w14:paraId="405B909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008" w:type="dxa"/>
            <w:tcBorders>
              <w:top w:val="nil"/>
              <w:left w:val="nil"/>
              <w:bottom w:val="nil"/>
              <w:right w:val="nil"/>
            </w:tcBorders>
            <w:shd w:val="clear" w:color="auto" w:fill="auto"/>
            <w:noWrap/>
            <w:vAlign w:val="bottom"/>
            <w:hideMark/>
          </w:tcPr>
          <w:p w14:paraId="13C7EC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178" w:type="dxa"/>
            <w:tcBorders>
              <w:top w:val="nil"/>
              <w:left w:val="nil"/>
              <w:bottom w:val="nil"/>
              <w:right w:val="nil"/>
            </w:tcBorders>
            <w:shd w:val="clear" w:color="auto" w:fill="auto"/>
            <w:noWrap/>
            <w:vAlign w:val="bottom"/>
            <w:hideMark/>
          </w:tcPr>
          <w:p w14:paraId="77D4EB9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w:t>
            </w:r>
          </w:p>
        </w:tc>
        <w:tc>
          <w:tcPr>
            <w:tcW w:w="1096" w:type="dxa"/>
            <w:tcBorders>
              <w:top w:val="nil"/>
              <w:left w:val="nil"/>
              <w:bottom w:val="nil"/>
              <w:right w:val="nil"/>
            </w:tcBorders>
            <w:shd w:val="clear" w:color="auto" w:fill="auto"/>
            <w:noWrap/>
            <w:vAlign w:val="bottom"/>
            <w:hideMark/>
          </w:tcPr>
          <w:p w14:paraId="3E5EB54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16,16</w:t>
            </w:r>
          </w:p>
        </w:tc>
        <w:tc>
          <w:tcPr>
            <w:tcW w:w="976" w:type="dxa"/>
            <w:tcBorders>
              <w:top w:val="nil"/>
              <w:left w:val="nil"/>
              <w:bottom w:val="nil"/>
              <w:right w:val="nil"/>
            </w:tcBorders>
            <w:shd w:val="clear" w:color="auto" w:fill="auto"/>
            <w:noWrap/>
            <w:vAlign w:val="bottom"/>
            <w:hideMark/>
          </w:tcPr>
          <w:p w14:paraId="525D524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133,00</w:t>
            </w:r>
          </w:p>
        </w:tc>
      </w:tr>
      <w:tr w:rsidR="00FD053A" w:rsidRPr="00FD053A" w14:paraId="3CB487A8" w14:textId="77777777" w:rsidTr="00FD053A">
        <w:trPr>
          <w:trHeight w:val="585"/>
        </w:trPr>
        <w:tc>
          <w:tcPr>
            <w:tcW w:w="656" w:type="dxa"/>
            <w:tcBorders>
              <w:top w:val="nil"/>
              <w:left w:val="nil"/>
              <w:bottom w:val="nil"/>
              <w:right w:val="nil"/>
            </w:tcBorders>
            <w:shd w:val="clear" w:color="auto" w:fill="auto"/>
            <w:noWrap/>
            <w:vAlign w:val="bottom"/>
            <w:hideMark/>
          </w:tcPr>
          <w:p w14:paraId="1936B36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440</w:t>
            </w:r>
          </w:p>
        </w:tc>
        <w:tc>
          <w:tcPr>
            <w:tcW w:w="4779" w:type="dxa"/>
            <w:tcBorders>
              <w:top w:val="nil"/>
              <w:left w:val="nil"/>
              <w:bottom w:val="nil"/>
              <w:right w:val="nil"/>
            </w:tcBorders>
            <w:shd w:val="clear" w:color="auto" w:fill="auto"/>
            <w:vAlign w:val="bottom"/>
            <w:hideMark/>
          </w:tcPr>
          <w:p w14:paraId="628E19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državnih stanova na području posebne državne skrbi</w:t>
            </w:r>
          </w:p>
        </w:tc>
        <w:tc>
          <w:tcPr>
            <w:tcW w:w="1921" w:type="dxa"/>
            <w:tcBorders>
              <w:top w:val="nil"/>
              <w:left w:val="nil"/>
              <w:bottom w:val="nil"/>
              <w:right w:val="nil"/>
            </w:tcBorders>
            <w:shd w:val="clear" w:color="auto" w:fill="auto"/>
            <w:noWrap/>
            <w:vAlign w:val="bottom"/>
            <w:hideMark/>
          </w:tcPr>
          <w:p w14:paraId="008409A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5.138</w:t>
            </w:r>
          </w:p>
        </w:tc>
        <w:tc>
          <w:tcPr>
            <w:tcW w:w="1008" w:type="dxa"/>
            <w:tcBorders>
              <w:top w:val="nil"/>
              <w:left w:val="nil"/>
              <w:bottom w:val="nil"/>
              <w:right w:val="nil"/>
            </w:tcBorders>
            <w:shd w:val="clear" w:color="auto" w:fill="auto"/>
            <w:noWrap/>
            <w:vAlign w:val="bottom"/>
            <w:hideMark/>
          </w:tcPr>
          <w:p w14:paraId="647262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08" w:type="dxa"/>
            <w:tcBorders>
              <w:top w:val="nil"/>
              <w:left w:val="nil"/>
              <w:bottom w:val="nil"/>
              <w:right w:val="nil"/>
            </w:tcBorders>
            <w:shd w:val="clear" w:color="auto" w:fill="auto"/>
            <w:noWrap/>
            <w:vAlign w:val="bottom"/>
            <w:hideMark/>
          </w:tcPr>
          <w:p w14:paraId="13386E8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178" w:type="dxa"/>
            <w:tcBorders>
              <w:top w:val="nil"/>
              <w:left w:val="nil"/>
              <w:bottom w:val="nil"/>
              <w:right w:val="nil"/>
            </w:tcBorders>
            <w:shd w:val="clear" w:color="auto" w:fill="auto"/>
            <w:noWrap/>
            <w:vAlign w:val="bottom"/>
            <w:hideMark/>
          </w:tcPr>
          <w:p w14:paraId="76F5540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4.853,07</w:t>
            </w:r>
          </w:p>
        </w:tc>
        <w:tc>
          <w:tcPr>
            <w:tcW w:w="1096" w:type="dxa"/>
            <w:tcBorders>
              <w:top w:val="nil"/>
              <w:left w:val="nil"/>
              <w:bottom w:val="nil"/>
              <w:right w:val="nil"/>
            </w:tcBorders>
            <w:shd w:val="clear" w:color="auto" w:fill="auto"/>
            <w:noWrap/>
            <w:vAlign w:val="bottom"/>
            <w:hideMark/>
          </w:tcPr>
          <w:p w14:paraId="3CA4D3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94,46</w:t>
            </w:r>
          </w:p>
        </w:tc>
        <w:tc>
          <w:tcPr>
            <w:tcW w:w="976" w:type="dxa"/>
            <w:tcBorders>
              <w:top w:val="nil"/>
              <w:left w:val="nil"/>
              <w:bottom w:val="nil"/>
              <w:right w:val="nil"/>
            </w:tcBorders>
            <w:shd w:val="clear" w:color="auto" w:fill="auto"/>
            <w:noWrap/>
            <w:vAlign w:val="bottom"/>
            <w:hideMark/>
          </w:tcPr>
          <w:p w14:paraId="1A54A7C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35BBEDDA" w14:textId="77777777" w:rsidTr="00FD053A">
        <w:trPr>
          <w:trHeight w:val="585"/>
        </w:trPr>
        <w:tc>
          <w:tcPr>
            <w:tcW w:w="656" w:type="dxa"/>
            <w:tcBorders>
              <w:top w:val="nil"/>
              <w:left w:val="nil"/>
              <w:bottom w:val="nil"/>
              <w:right w:val="nil"/>
            </w:tcBorders>
            <w:shd w:val="clear" w:color="000000" w:fill="D9D9D9"/>
            <w:noWrap/>
            <w:vAlign w:val="bottom"/>
            <w:hideMark/>
          </w:tcPr>
          <w:p w14:paraId="74C50B2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w:t>
            </w:r>
          </w:p>
        </w:tc>
        <w:tc>
          <w:tcPr>
            <w:tcW w:w="4779" w:type="dxa"/>
            <w:tcBorders>
              <w:top w:val="nil"/>
              <w:left w:val="nil"/>
              <w:bottom w:val="nil"/>
              <w:right w:val="nil"/>
            </w:tcBorders>
            <w:shd w:val="clear" w:color="000000" w:fill="D9D9D9"/>
            <w:vAlign w:val="bottom"/>
            <w:hideMark/>
          </w:tcPr>
          <w:p w14:paraId="4648B55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Pomoći  </w:t>
            </w:r>
          </w:p>
        </w:tc>
        <w:tc>
          <w:tcPr>
            <w:tcW w:w="1921" w:type="dxa"/>
            <w:tcBorders>
              <w:top w:val="nil"/>
              <w:left w:val="nil"/>
              <w:bottom w:val="nil"/>
              <w:right w:val="nil"/>
            </w:tcBorders>
            <w:shd w:val="clear" w:color="000000" w:fill="D9D9D9"/>
            <w:noWrap/>
            <w:vAlign w:val="bottom"/>
            <w:hideMark/>
          </w:tcPr>
          <w:p w14:paraId="6E60FDC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398.956</w:t>
            </w:r>
          </w:p>
        </w:tc>
        <w:tc>
          <w:tcPr>
            <w:tcW w:w="1008" w:type="dxa"/>
            <w:tcBorders>
              <w:top w:val="nil"/>
              <w:left w:val="nil"/>
              <w:bottom w:val="nil"/>
              <w:right w:val="nil"/>
            </w:tcBorders>
            <w:shd w:val="clear" w:color="000000" w:fill="D9D9D9"/>
            <w:noWrap/>
            <w:vAlign w:val="bottom"/>
            <w:hideMark/>
          </w:tcPr>
          <w:p w14:paraId="19F59A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000000" w:fill="D9D9D9"/>
            <w:noWrap/>
            <w:vAlign w:val="bottom"/>
            <w:hideMark/>
          </w:tcPr>
          <w:p w14:paraId="7E3CE7B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000000" w:fill="D9D9D9"/>
            <w:noWrap/>
            <w:vAlign w:val="bottom"/>
            <w:hideMark/>
          </w:tcPr>
          <w:p w14:paraId="01917E9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443.885,29</w:t>
            </w:r>
          </w:p>
        </w:tc>
        <w:tc>
          <w:tcPr>
            <w:tcW w:w="1096" w:type="dxa"/>
            <w:tcBorders>
              <w:top w:val="nil"/>
              <w:left w:val="nil"/>
              <w:bottom w:val="nil"/>
              <w:right w:val="nil"/>
            </w:tcBorders>
            <w:shd w:val="clear" w:color="000000" w:fill="D9D9D9"/>
            <w:noWrap/>
            <w:vAlign w:val="bottom"/>
            <w:hideMark/>
          </w:tcPr>
          <w:p w14:paraId="45B33D0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111,26</w:t>
            </w:r>
          </w:p>
        </w:tc>
        <w:tc>
          <w:tcPr>
            <w:tcW w:w="976" w:type="dxa"/>
            <w:tcBorders>
              <w:top w:val="nil"/>
              <w:left w:val="nil"/>
              <w:bottom w:val="nil"/>
              <w:right w:val="nil"/>
            </w:tcBorders>
            <w:shd w:val="clear" w:color="000000" w:fill="D9D9D9"/>
            <w:noWrap/>
            <w:vAlign w:val="bottom"/>
            <w:hideMark/>
          </w:tcPr>
          <w:p w14:paraId="083A0AC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101,02</w:t>
            </w:r>
          </w:p>
        </w:tc>
      </w:tr>
      <w:tr w:rsidR="00FD053A" w:rsidRPr="00FD053A" w14:paraId="4F996315" w14:textId="77777777" w:rsidTr="00FD053A">
        <w:trPr>
          <w:trHeight w:val="300"/>
        </w:trPr>
        <w:tc>
          <w:tcPr>
            <w:tcW w:w="656" w:type="dxa"/>
            <w:tcBorders>
              <w:top w:val="nil"/>
              <w:left w:val="nil"/>
              <w:bottom w:val="nil"/>
              <w:right w:val="nil"/>
            </w:tcBorders>
            <w:shd w:val="clear" w:color="auto" w:fill="auto"/>
            <w:noWrap/>
            <w:vAlign w:val="bottom"/>
            <w:hideMark/>
          </w:tcPr>
          <w:p w14:paraId="05A0863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w:t>
            </w:r>
          </w:p>
        </w:tc>
        <w:tc>
          <w:tcPr>
            <w:tcW w:w="4779" w:type="dxa"/>
            <w:tcBorders>
              <w:top w:val="nil"/>
              <w:left w:val="nil"/>
              <w:bottom w:val="nil"/>
              <w:right w:val="nil"/>
            </w:tcBorders>
            <w:shd w:val="clear" w:color="auto" w:fill="auto"/>
            <w:noWrap/>
            <w:vAlign w:val="bottom"/>
            <w:hideMark/>
          </w:tcPr>
          <w:p w14:paraId="7A497A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Ostale pomoći</w:t>
            </w:r>
          </w:p>
        </w:tc>
        <w:tc>
          <w:tcPr>
            <w:tcW w:w="1921" w:type="dxa"/>
            <w:tcBorders>
              <w:top w:val="nil"/>
              <w:left w:val="nil"/>
              <w:bottom w:val="nil"/>
              <w:right w:val="nil"/>
            </w:tcBorders>
            <w:shd w:val="clear" w:color="auto" w:fill="auto"/>
            <w:noWrap/>
            <w:vAlign w:val="bottom"/>
            <w:hideMark/>
          </w:tcPr>
          <w:p w14:paraId="6FDCBD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398.956</w:t>
            </w:r>
          </w:p>
        </w:tc>
        <w:tc>
          <w:tcPr>
            <w:tcW w:w="1008" w:type="dxa"/>
            <w:tcBorders>
              <w:top w:val="nil"/>
              <w:left w:val="nil"/>
              <w:bottom w:val="nil"/>
              <w:right w:val="nil"/>
            </w:tcBorders>
            <w:shd w:val="clear" w:color="auto" w:fill="auto"/>
            <w:noWrap/>
            <w:vAlign w:val="bottom"/>
            <w:hideMark/>
          </w:tcPr>
          <w:p w14:paraId="0266B9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auto" w:fill="auto"/>
            <w:noWrap/>
            <w:vAlign w:val="bottom"/>
            <w:hideMark/>
          </w:tcPr>
          <w:p w14:paraId="39E24B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auto" w:fill="auto"/>
            <w:noWrap/>
            <w:vAlign w:val="bottom"/>
            <w:hideMark/>
          </w:tcPr>
          <w:p w14:paraId="397D0C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443.885,29</w:t>
            </w:r>
          </w:p>
        </w:tc>
        <w:tc>
          <w:tcPr>
            <w:tcW w:w="1096" w:type="dxa"/>
            <w:tcBorders>
              <w:top w:val="nil"/>
              <w:left w:val="nil"/>
              <w:bottom w:val="nil"/>
              <w:right w:val="nil"/>
            </w:tcBorders>
            <w:shd w:val="clear" w:color="auto" w:fill="auto"/>
            <w:noWrap/>
            <w:vAlign w:val="bottom"/>
            <w:hideMark/>
          </w:tcPr>
          <w:p w14:paraId="0D62E7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111,26</w:t>
            </w:r>
          </w:p>
        </w:tc>
        <w:tc>
          <w:tcPr>
            <w:tcW w:w="976" w:type="dxa"/>
            <w:tcBorders>
              <w:top w:val="nil"/>
              <w:left w:val="nil"/>
              <w:bottom w:val="nil"/>
              <w:right w:val="nil"/>
            </w:tcBorders>
            <w:shd w:val="clear" w:color="auto" w:fill="auto"/>
            <w:noWrap/>
            <w:vAlign w:val="bottom"/>
            <w:hideMark/>
          </w:tcPr>
          <w:p w14:paraId="2648BD7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101,02</w:t>
            </w:r>
          </w:p>
        </w:tc>
      </w:tr>
      <w:tr w:rsidR="00FD053A" w:rsidRPr="00FD053A" w14:paraId="502BB242" w14:textId="77777777" w:rsidTr="00FD053A">
        <w:trPr>
          <w:trHeight w:val="300"/>
        </w:trPr>
        <w:tc>
          <w:tcPr>
            <w:tcW w:w="656" w:type="dxa"/>
            <w:tcBorders>
              <w:top w:val="nil"/>
              <w:left w:val="nil"/>
              <w:bottom w:val="nil"/>
              <w:right w:val="nil"/>
            </w:tcBorders>
            <w:shd w:val="clear" w:color="auto" w:fill="auto"/>
            <w:noWrap/>
            <w:vAlign w:val="bottom"/>
            <w:hideMark/>
          </w:tcPr>
          <w:p w14:paraId="4A7B093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520</w:t>
            </w:r>
          </w:p>
        </w:tc>
        <w:tc>
          <w:tcPr>
            <w:tcW w:w="4779" w:type="dxa"/>
            <w:tcBorders>
              <w:top w:val="nil"/>
              <w:left w:val="nil"/>
              <w:bottom w:val="nil"/>
              <w:right w:val="nil"/>
            </w:tcBorders>
            <w:shd w:val="clear" w:color="auto" w:fill="auto"/>
            <w:noWrap/>
            <w:vAlign w:val="bottom"/>
            <w:hideMark/>
          </w:tcPr>
          <w:p w14:paraId="6D1CCAE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Ministarstvo financija</w:t>
            </w:r>
          </w:p>
        </w:tc>
        <w:tc>
          <w:tcPr>
            <w:tcW w:w="1921" w:type="dxa"/>
            <w:tcBorders>
              <w:top w:val="nil"/>
              <w:left w:val="nil"/>
              <w:bottom w:val="nil"/>
              <w:right w:val="nil"/>
            </w:tcBorders>
            <w:shd w:val="clear" w:color="auto" w:fill="auto"/>
            <w:noWrap/>
            <w:vAlign w:val="bottom"/>
            <w:hideMark/>
          </w:tcPr>
          <w:p w14:paraId="04A211C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290.467</w:t>
            </w:r>
          </w:p>
        </w:tc>
        <w:tc>
          <w:tcPr>
            <w:tcW w:w="1008" w:type="dxa"/>
            <w:tcBorders>
              <w:top w:val="nil"/>
              <w:left w:val="nil"/>
              <w:bottom w:val="nil"/>
              <w:right w:val="nil"/>
            </w:tcBorders>
            <w:shd w:val="clear" w:color="auto" w:fill="auto"/>
            <w:noWrap/>
            <w:vAlign w:val="bottom"/>
            <w:hideMark/>
          </w:tcPr>
          <w:p w14:paraId="58901E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008" w:type="dxa"/>
            <w:tcBorders>
              <w:top w:val="nil"/>
              <w:left w:val="nil"/>
              <w:bottom w:val="nil"/>
              <w:right w:val="nil"/>
            </w:tcBorders>
            <w:shd w:val="clear" w:color="auto" w:fill="auto"/>
            <w:noWrap/>
            <w:vAlign w:val="bottom"/>
            <w:hideMark/>
          </w:tcPr>
          <w:p w14:paraId="2BF700C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178" w:type="dxa"/>
            <w:tcBorders>
              <w:top w:val="nil"/>
              <w:left w:val="nil"/>
              <w:bottom w:val="nil"/>
              <w:right w:val="nil"/>
            </w:tcBorders>
            <w:shd w:val="clear" w:color="auto" w:fill="auto"/>
            <w:noWrap/>
            <w:vAlign w:val="bottom"/>
            <w:hideMark/>
          </w:tcPr>
          <w:p w14:paraId="3DE6029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314.988,37</w:t>
            </w:r>
          </w:p>
        </w:tc>
        <w:tc>
          <w:tcPr>
            <w:tcW w:w="1096" w:type="dxa"/>
            <w:tcBorders>
              <w:top w:val="nil"/>
              <w:left w:val="nil"/>
              <w:bottom w:val="nil"/>
              <w:right w:val="nil"/>
            </w:tcBorders>
            <w:shd w:val="clear" w:color="auto" w:fill="auto"/>
            <w:noWrap/>
            <w:vAlign w:val="bottom"/>
            <w:hideMark/>
          </w:tcPr>
          <w:p w14:paraId="3BFE90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108,44</w:t>
            </w:r>
          </w:p>
        </w:tc>
        <w:tc>
          <w:tcPr>
            <w:tcW w:w="976" w:type="dxa"/>
            <w:tcBorders>
              <w:top w:val="nil"/>
              <w:left w:val="nil"/>
              <w:bottom w:val="nil"/>
              <w:right w:val="nil"/>
            </w:tcBorders>
            <w:shd w:val="clear" w:color="auto" w:fill="auto"/>
            <w:noWrap/>
            <w:vAlign w:val="bottom"/>
            <w:hideMark/>
          </w:tcPr>
          <w:p w14:paraId="300523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102,00</w:t>
            </w:r>
          </w:p>
        </w:tc>
      </w:tr>
      <w:tr w:rsidR="00FD053A" w:rsidRPr="00FD053A" w14:paraId="095009F3" w14:textId="77777777" w:rsidTr="00FD053A">
        <w:trPr>
          <w:trHeight w:val="615"/>
        </w:trPr>
        <w:tc>
          <w:tcPr>
            <w:tcW w:w="656" w:type="dxa"/>
            <w:tcBorders>
              <w:top w:val="nil"/>
              <w:left w:val="nil"/>
              <w:bottom w:val="nil"/>
              <w:right w:val="nil"/>
            </w:tcBorders>
            <w:shd w:val="clear" w:color="auto" w:fill="auto"/>
            <w:noWrap/>
            <w:vAlign w:val="bottom"/>
            <w:hideMark/>
          </w:tcPr>
          <w:p w14:paraId="37625C4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521</w:t>
            </w:r>
          </w:p>
        </w:tc>
        <w:tc>
          <w:tcPr>
            <w:tcW w:w="4779" w:type="dxa"/>
            <w:tcBorders>
              <w:top w:val="nil"/>
              <w:left w:val="nil"/>
              <w:bottom w:val="nil"/>
              <w:right w:val="nil"/>
            </w:tcBorders>
            <w:shd w:val="clear" w:color="auto" w:fill="auto"/>
            <w:vAlign w:val="bottom"/>
            <w:hideMark/>
          </w:tcPr>
          <w:p w14:paraId="537AE28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Pomoći iz proračuna općina - komunalno redarstvo</w:t>
            </w:r>
          </w:p>
        </w:tc>
        <w:tc>
          <w:tcPr>
            <w:tcW w:w="1921" w:type="dxa"/>
            <w:tcBorders>
              <w:top w:val="nil"/>
              <w:left w:val="nil"/>
              <w:bottom w:val="nil"/>
              <w:right w:val="nil"/>
            </w:tcBorders>
            <w:shd w:val="clear" w:color="auto" w:fill="auto"/>
            <w:noWrap/>
            <w:vAlign w:val="bottom"/>
            <w:hideMark/>
          </w:tcPr>
          <w:p w14:paraId="2C50A9D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13.013</w:t>
            </w:r>
          </w:p>
        </w:tc>
        <w:tc>
          <w:tcPr>
            <w:tcW w:w="1008" w:type="dxa"/>
            <w:tcBorders>
              <w:top w:val="nil"/>
              <w:left w:val="nil"/>
              <w:bottom w:val="nil"/>
              <w:right w:val="nil"/>
            </w:tcBorders>
            <w:shd w:val="clear" w:color="auto" w:fill="auto"/>
            <w:noWrap/>
            <w:vAlign w:val="bottom"/>
            <w:hideMark/>
          </w:tcPr>
          <w:p w14:paraId="2D8F4B7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008" w:type="dxa"/>
            <w:tcBorders>
              <w:top w:val="nil"/>
              <w:left w:val="nil"/>
              <w:bottom w:val="nil"/>
              <w:right w:val="nil"/>
            </w:tcBorders>
            <w:shd w:val="clear" w:color="auto" w:fill="auto"/>
            <w:noWrap/>
            <w:vAlign w:val="bottom"/>
            <w:hideMark/>
          </w:tcPr>
          <w:p w14:paraId="6D4E988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178" w:type="dxa"/>
            <w:tcBorders>
              <w:top w:val="nil"/>
              <w:left w:val="nil"/>
              <w:bottom w:val="nil"/>
              <w:right w:val="nil"/>
            </w:tcBorders>
            <w:shd w:val="clear" w:color="auto" w:fill="auto"/>
            <w:noWrap/>
            <w:vAlign w:val="bottom"/>
            <w:hideMark/>
          </w:tcPr>
          <w:p w14:paraId="7B3D4DE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13.815,58</w:t>
            </w:r>
          </w:p>
        </w:tc>
        <w:tc>
          <w:tcPr>
            <w:tcW w:w="1096" w:type="dxa"/>
            <w:tcBorders>
              <w:top w:val="nil"/>
              <w:left w:val="nil"/>
              <w:bottom w:val="nil"/>
              <w:right w:val="nil"/>
            </w:tcBorders>
            <w:shd w:val="clear" w:color="auto" w:fill="auto"/>
            <w:noWrap/>
            <w:vAlign w:val="bottom"/>
            <w:hideMark/>
          </w:tcPr>
          <w:p w14:paraId="79E263D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106,17</w:t>
            </w:r>
          </w:p>
        </w:tc>
        <w:tc>
          <w:tcPr>
            <w:tcW w:w="976" w:type="dxa"/>
            <w:tcBorders>
              <w:top w:val="nil"/>
              <w:left w:val="nil"/>
              <w:bottom w:val="nil"/>
              <w:right w:val="nil"/>
            </w:tcBorders>
            <w:shd w:val="clear" w:color="auto" w:fill="auto"/>
            <w:noWrap/>
            <w:vAlign w:val="bottom"/>
            <w:hideMark/>
          </w:tcPr>
          <w:p w14:paraId="7D1E2A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89,74</w:t>
            </w:r>
          </w:p>
        </w:tc>
      </w:tr>
      <w:tr w:rsidR="00FD053A" w:rsidRPr="00FD053A" w14:paraId="75F9CE19" w14:textId="77777777" w:rsidTr="00FD053A">
        <w:trPr>
          <w:trHeight w:val="300"/>
        </w:trPr>
        <w:tc>
          <w:tcPr>
            <w:tcW w:w="656" w:type="dxa"/>
            <w:tcBorders>
              <w:top w:val="nil"/>
              <w:left w:val="nil"/>
              <w:bottom w:val="nil"/>
              <w:right w:val="nil"/>
            </w:tcBorders>
            <w:shd w:val="clear" w:color="auto" w:fill="auto"/>
            <w:noWrap/>
            <w:vAlign w:val="bottom"/>
            <w:hideMark/>
          </w:tcPr>
          <w:p w14:paraId="5E9A665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522</w:t>
            </w:r>
          </w:p>
        </w:tc>
        <w:tc>
          <w:tcPr>
            <w:tcW w:w="4779" w:type="dxa"/>
            <w:tcBorders>
              <w:top w:val="nil"/>
              <w:left w:val="nil"/>
              <w:bottom w:val="nil"/>
              <w:right w:val="nil"/>
            </w:tcBorders>
            <w:shd w:val="clear" w:color="auto" w:fill="auto"/>
            <w:noWrap/>
            <w:vAlign w:val="bottom"/>
            <w:hideMark/>
          </w:tcPr>
          <w:p w14:paraId="6455519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MRRFEU </w:t>
            </w:r>
          </w:p>
        </w:tc>
        <w:tc>
          <w:tcPr>
            <w:tcW w:w="1921" w:type="dxa"/>
            <w:tcBorders>
              <w:top w:val="nil"/>
              <w:left w:val="nil"/>
              <w:bottom w:val="nil"/>
              <w:right w:val="nil"/>
            </w:tcBorders>
            <w:shd w:val="clear" w:color="auto" w:fill="auto"/>
            <w:noWrap/>
            <w:vAlign w:val="bottom"/>
            <w:hideMark/>
          </w:tcPr>
          <w:p w14:paraId="38276E2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33.181</w:t>
            </w:r>
          </w:p>
        </w:tc>
        <w:tc>
          <w:tcPr>
            <w:tcW w:w="1008" w:type="dxa"/>
            <w:tcBorders>
              <w:top w:val="nil"/>
              <w:left w:val="nil"/>
              <w:bottom w:val="nil"/>
              <w:right w:val="nil"/>
            </w:tcBorders>
            <w:shd w:val="clear" w:color="auto" w:fill="auto"/>
            <w:noWrap/>
            <w:vAlign w:val="bottom"/>
            <w:hideMark/>
          </w:tcPr>
          <w:p w14:paraId="5BB9FB1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008" w:type="dxa"/>
            <w:tcBorders>
              <w:top w:val="nil"/>
              <w:left w:val="nil"/>
              <w:bottom w:val="nil"/>
              <w:right w:val="nil"/>
            </w:tcBorders>
            <w:shd w:val="clear" w:color="auto" w:fill="auto"/>
            <w:noWrap/>
            <w:vAlign w:val="bottom"/>
            <w:hideMark/>
          </w:tcPr>
          <w:p w14:paraId="08E2F6F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178" w:type="dxa"/>
            <w:tcBorders>
              <w:top w:val="nil"/>
              <w:left w:val="nil"/>
              <w:bottom w:val="nil"/>
              <w:right w:val="nil"/>
            </w:tcBorders>
            <w:shd w:val="clear" w:color="auto" w:fill="auto"/>
            <w:noWrap/>
            <w:vAlign w:val="bottom"/>
            <w:hideMark/>
          </w:tcPr>
          <w:p w14:paraId="0629A93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45.891,66</w:t>
            </w:r>
          </w:p>
        </w:tc>
        <w:tc>
          <w:tcPr>
            <w:tcW w:w="1096" w:type="dxa"/>
            <w:tcBorders>
              <w:top w:val="nil"/>
              <w:left w:val="nil"/>
              <w:bottom w:val="nil"/>
              <w:right w:val="nil"/>
            </w:tcBorders>
            <w:shd w:val="clear" w:color="auto" w:fill="auto"/>
            <w:noWrap/>
            <w:vAlign w:val="bottom"/>
            <w:hideMark/>
          </w:tcPr>
          <w:p w14:paraId="074C848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138,31</w:t>
            </w:r>
          </w:p>
        </w:tc>
        <w:tc>
          <w:tcPr>
            <w:tcW w:w="976" w:type="dxa"/>
            <w:tcBorders>
              <w:top w:val="nil"/>
              <w:left w:val="nil"/>
              <w:bottom w:val="nil"/>
              <w:right w:val="nil"/>
            </w:tcBorders>
            <w:shd w:val="clear" w:color="auto" w:fill="auto"/>
            <w:noWrap/>
            <w:vAlign w:val="bottom"/>
            <w:hideMark/>
          </w:tcPr>
          <w:p w14:paraId="1D8442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99,76</w:t>
            </w:r>
          </w:p>
        </w:tc>
      </w:tr>
      <w:tr w:rsidR="00FD053A" w:rsidRPr="00FD053A" w14:paraId="5CA5577D" w14:textId="77777777" w:rsidTr="00FD053A">
        <w:trPr>
          <w:trHeight w:val="300"/>
        </w:trPr>
        <w:tc>
          <w:tcPr>
            <w:tcW w:w="656" w:type="dxa"/>
            <w:tcBorders>
              <w:top w:val="nil"/>
              <w:left w:val="nil"/>
              <w:bottom w:val="nil"/>
              <w:right w:val="nil"/>
            </w:tcBorders>
            <w:shd w:val="clear" w:color="auto" w:fill="auto"/>
            <w:noWrap/>
            <w:vAlign w:val="bottom"/>
            <w:hideMark/>
          </w:tcPr>
          <w:p w14:paraId="0B647BB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523</w:t>
            </w:r>
          </w:p>
        </w:tc>
        <w:tc>
          <w:tcPr>
            <w:tcW w:w="4779" w:type="dxa"/>
            <w:tcBorders>
              <w:top w:val="nil"/>
              <w:left w:val="nil"/>
              <w:bottom w:val="nil"/>
              <w:right w:val="nil"/>
            </w:tcBorders>
            <w:shd w:val="clear" w:color="auto" w:fill="auto"/>
            <w:noWrap/>
            <w:vAlign w:val="bottom"/>
            <w:hideMark/>
          </w:tcPr>
          <w:p w14:paraId="28EBAF7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MPUGDI</w:t>
            </w:r>
          </w:p>
        </w:tc>
        <w:tc>
          <w:tcPr>
            <w:tcW w:w="1921" w:type="dxa"/>
            <w:tcBorders>
              <w:top w:val="nil"/>
              <w:left w:val="nil"/>
              <w:bottom w:val="nil"/>
              <w:right w:val="nil"/>
            </w:tcBorders>
            <w:shd w:val="clear" w:color="auto" w:fill="auto"/>
            <w:noWrap/>
            <w:vAlign w:val="bottom"/>
            <w:hideMark/>
          </w:tcPr>
          <w:p w14:paraId="74B65B3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13.272</w:t>
            </w:r>
          </w:p>
        </w:tc>
        <w:tc>
          <w:tcPr>
            <w:tcW w:w="1008" w:type="dxa"/>
            <w:tcBorders>
              <w:top w:val="nil"/>
              <w:left w:val="nil"/>
              <w:bottom w:val="nil"/>
              <w:right w:val="nil"/>
            </w:tcBorders>
            <w:shd w:val="clear" w:color="auto" w:fill="auto"/>
            <w:noWrap/>
            <w:vAlign w:val="bottom"/>
            <w:hideMark/>
          </w:tcPr>
          <w:p w14:paraId="12D62CA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08" w:type="dxa"/>
            <w:tcBorders>
              <w:top w:val="nil"/>
              <w:left w:val="nil"/>
              <w:bottom w:val="nil"/>
              <w:right w:val="nil"/>
            </w:tcBorders>
            <w:shd w:val="clear" w:color="auto" w:fill="auto"/>
            <w:noWrap/>
            <w:vAlign w:val="bottom"/>
            <w:hideMark/>
          </w:tcPr>
          <w:p w14:paraId="3D7C4D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178" w:type="dxa"/>
            <w:tcBorders>
              <w:top w:val="nil"/>
              <w:left w:val="nil"/>
              <w:bottom w:val="nil"/>
              <w:right w:val="nil"/>
            </w:tcBorders>
            <w:shd w:val="clear" w:color="auto" w:fill="auto"/>
            <w:noWrap/>
            <w:vAlign w:val="bottom"/>
            <w:hideMark/>
          </w:tcPr>
          <w:p w14:paraId="64C735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96" w:type="dxa"/>
            <w:tcBorders>
              <w:top w:val="nil"/>
              <w:left w:val="nil"/>
              <w:bottom w:val="nil"/>
              <w:right w:val="nil"/>
            </w:tcBorders>
            <w:shd w:val="clear" w:color="auto" w:fill="auto"/>
            <w:noWrap/>
            <w:vAlign w:val="bottom"/>
            <w:hideMark/>
          </w:tcPr>
          <w:p w14:paraId="494CE76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72,33</w:t>
            </w:r>
          </w:p>
        </w:tc>
        <w:tc>
          <w:tcPr>
            <w:tcW w:w="976" w:type="dxa"/>
            <w:tcBorders>
              <w:top w:val="nil"/>
              <w:left w:val="nil"/>
              <w:bottom w:val="nil"/>
              <w:right w:val="nil"/>
            </w:tcBorders>
            <w:shd w:val="clear" w:color="auto" w:fill="auto"/>
            <w:noWrap/>
            <w:vAlign w:val="bottom"/>
            <w:hideMark/>
          </w:tcPr>
          <w:p w14:paraId="26566D2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8064391" w14:textId="77777777" w:rsidTr="00FD053A">
        <w:trPr>
          <w:trHeight w:val="510"/>
        </w:trPr>
        <w:tc>
          <w:tcPr>
            <w:tcW w:w="656" w:type="dxa"/>
            <w:tcBorders>
              <w:top w:val="nil"/>
              <w:left w:val="nil"/>
              <w:bottom w:val="nil"/>
              <w:right w:val="nil"/>
            </w:tcBorders>
            <w:shd w:val="clear" w:color="auto" w:fill="auto"/>
            <w:noWrap/>
            <w:vAlign w:val="bottom"/>
            <w:hideMark/>
          </w:tcPr>
          <w:p w14:paraId="4E1A41B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524</w:t>
            </w:r>
          </w:p>
        </w:tc>
        <w:tc>
          <w:tcPr>
            <w:tcW w:w="4779" w:type="dxa"/>
            <w:tcBorders>
              <w:top w:val="nil"/>
              <w:left w:val="nil"/>
              <w:bottom w:val="nil"/>
              <w:right w:val="nil"/>
            </w:tcBorders>
            <w:shd w:val="clear" w:color="auto" w:fill="auto"/>
            <w:vAlign w:val="bottom"/>
            <w:hideMark/>
          </w:tcPr>
          <w:p w14:paraId="60579ACA"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Središnji državni ured za obnovu i stambeno zbrinjavanje</w:t>
            </w:r>
          </w:p>
        </w:tc>
        <w:tc>
          <w:tcPr>
            <w:tcW w:w="1921" w:type="dxa"/>
            <w:tcBorders>
              <w:top w:val="nil"/>
              <w:left w:val="nil"/>
              <w:bottom w:val="nil"/>
              <w:right w:val="nil"/>
            </w:tcBorders>
            <w:shd w:val="clear" w:color="auto" w:fill="auto"/>
            <w:noWrap/>
            <w:vAlign w:val="bottom"/>
            <w:hideMark/>
          </w:tcPr>
          <w:p w14:paraId="1BDA0F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w:t>
            </w:r>
          </w:p>
        </w:tc>
        <w:tc>
          <w:tcPr>
            <w:tcW w:w="1008" w:type="dxa"/>
            <w:tcBorders>
              <w:top w:val="nil"/>
              <w:left w:val="nil"/>
              <w:bottom w:val="nil"/>
              <w:right w:val="nil"/>
            </w:tcBorders>
            <w:shd w:val="clear" w:color="auto" w:fill="auto"/>
            <w:noWrap/>
            <w:vAlign w:val="bottom"/>
            <w:hideMark/>
          </w:tcPr>
          <w:p w14:paraId="17972C19"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1D8377ED"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579C8574"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2AB8A27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976" w:type="dxa"/>
            <w:tcBorders>
              <w:top w:val="nil"/>
              <w:left w:val="nil"/>
              <w:bottom w:val="nil"/>
              <w:right w:val="nil"/>
            </w:tcBorders>
            <w:shd w:val="clear" w:color="auto" w:fill="auto"/>
            <w:noWrap/>
            <w:vAlign w:val="bottom"/>
            <w:hideMark/>
          </w:tcPr>
          <w:p w14:paraId="083E45BE"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7ABA0EAE" w14:textId="77777777" w:rsidTr="00FD053A">
        <w:trPr>
          <w:trHeight w:val="300"/>
        </w:trPr>
        <w:tc>
          <w:tcPr>
            <w:tcW w:w="656" w:type="dxa"/>
            <w:tcBorders>
              <w:top w:val="nil"/>
              <w:left w:val="nil"/>
              <w:bottom w:val="nil"/>
              <w:right w:val="nil"/>
            </w:tcBorders>
            <w:shd w:val="clear" w:color="auto" w:fill="auto"/>
            <w:noWrap/>
            <w:vAlign w:val="bottom"/>
            <w:hideMark/>
          </w:tcPr>
          <w:p w14:paraId="035AFEB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525</w:t>
            </w:r>
          </w:p>
        </w:tc>
        <w:tc>
          <w:tcPr>
            <w:tcW w:w="4779" w:type="dxa"/>
            <w:tcBorders>
              <w:top w:val="nil"/>
              <w:left w:val="nil"/>
              <w:bottom w:val="nil"/>
              <w:right w:val="nil"/>
            </w:tcBorders>
            <w:shd w:val="clear" w:color="auto" w:fill="auto"/>
            <w:noWrap/>
            <w:vAlign w:val="bottom"/>
            <w:hideMark/>
          </w:tcPr>
          <w:p w14:paraId="54E9D78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Hrvatski zavod za zapošljavanje</w:t>
            </w:r>
          </w:p>
        </w:tc>
        <w:tc>
          <w:tcPr>
            <w:tcW w:w="1921" w:type="dxa"/>
            <w:tcBorders>
              <w:top w:val="nil"/>
              <w:left w:val="nil"/>
              <w:bottom w:val="nil"/>
              <w:right w:val="nil"/>
            </w:tcBorders>
            <w:shd w:val="clear" w:color="auto" w:fill="auto"/>
            <w:noWrap/>
            <w:vAlign w:val="bottom"/>
            <w:hideMark/>
          </w:tcPr>
          <w:p w14:paraId="29FDCF8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9.207</w:t>
            </w:r>
          </w:p>
        </w:tc>
        <w:tc>
          <w:tcPr>
            <w:tcW w:w="1008" w:type="dxa"/>
            <w:tcBorders>
              <w:top w:val="nil"/>
              <w:left w:val="nil"/>
              <w:bottom w:val="nil"/>
              <w:right w:val="nil"/>
            </w:tcBorders>
            <w:shd w:val="clear" w:color="auto" w:fill="auto"/>
            <w:noWrap/>
            <w:vAlign w:val="bottom"/>
            <w:hideMark/>
          </w:tcPr>
          <w:p w14:paraId="090F291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008" w:type="dxa"/>
            <w:tcBorders>
              <w:top w:val="nil"/>
              <w:left w:val="nil"/>
              <w:bottom w:val="nil"/>
              <w:right w:val="nil"/>
            </w:tcBorders>
            <w:shd w:val="clear" w:color="auto" w:fill="auto"/>
            <w:noWrap/>
            <w:vAlign w:val="bottom"/>
            <w:hideMark/>
          </w:tcPr>
          <w:p w14:paraId="25A80FE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178" w:type="dxa"/>
            <w:tcBorders>
              <w:top w:val="nil"/>
              <w:left w:val="nil"/>
              <w:bottom w:val="nil"/>
              <w:right w:val="nil"/>
            </w:tcBorders>
            <w:shd w:val="clear" w:color="auto" w:fill="auto"/>
            <w:noWrap/>
            <w:vAlign w:val="bottom"/>
            <w:hideMark/>
          </w:tcPr>
          <w:p w14:paraId="3B77D64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7.723,67</w:t>
            </w:r>
          </w:p>
        </w:tc>
        <w:tc>
          <w:tcPr>
            <w:tcW w:w="1096" w:type="dxa"/>
            <w:tcBorders>
              <w:top w:val="nil"/>
              <w:left w:val="nil"/>
              <w:bottom w:val="nil"/>
              <w:right w:val="nil"/>
            </w:tcBorders>
            <w:shd w:val="clear" w:color="auto" w:fill="auto"/>
            <w:noWrap/>
            <w:vAlign w:val="bottom"/>
            <w:hideMark/>
          </w:tcPr>
          <w:p w14:paraId="7F636FA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83,89</w:t>
            </w:r>
          </w:p>
        </w:tc>
        <w:tc>
          <w:tcPr>
            <w:tcW w:w="976" w:type="dxa"/>
            <w:tcBorders>
              <w:top w:val="nil"/>
              <w:left w:val="nil"/>
              <w:bottom w:val="nil"/>
              <w:right w:val="nil"/>
            </w:tcBorders>
            <w:shd w:val="clear" w:color="auto" w:fill="auto"/>
            <w:noWrap/>
            <w:vAlign w:val="bottom"/>
            <w:hideMark/>
          </w:tcPr>
          <w:p w14:paraId="24C027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35715D2" w14:textId="77777777" w:rsidTr="00FD053A">
        <w:trPr>
          <w:trHeight w:val="300"/>
        </w:trPr>
        <w:tc>
          <w:tcPr>
            <w:tcW w:w="656" w:type="dxa"/>
            <w:tcBorders>
              <w:top w:val="nil"/>
              <w:left w:val="nil"/>
              <w:bottom w:val="nil"/>
              <w:right w:val="nil"/>
            </w:tcBorders>
            <w:shd w:val="clear" w:color="auto" w:fill="auto"/>
            <w:noWrap/>
            <w:vAlign w:val="bottom"/>
            <w:hideMark/>
          </w:tcPr>
          <w:p w14:paraId="4ED22DD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526</w:t>
            </w:r>
          </w:p>
        </w:tc>
        <w:tc>
          <w:tcPr>
            <w:tcW w:w="4779" w:type="dxa"/>
            <w:tcBorders>
              <w:top w:val="nil"/>
              <w:left w:val="nil"/>
              <w:bottom w:val="nil"/>
              <w:right w:val="nil"/>
            </w:tcBorders>
            <w:shd w:val="clear" w:color="auto" w:fill="auto"/>
            <w:noWrap/>
            <w:vAlign w:val="bottom"/>
            <w:hideMark/>
          </w:tcPr>
          <w:p w14:paraId="703531B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Brodsko-posavska županija</w:t>
            </w:r>
          </w:p>
        </w:tc>
        <w:tc>
          <w:tcPr>
            <w:tcW w:w="1921" w:type="dxa"/>
            <w:tcBorders>
              <w:top w:val="nil"/>
              <w:left w:val="nil"/>
              <w:bottom w:val="nil"/>
              <w:right w:val="nil"/>
            </w:tcBorders>
            <w:shd w:val="clear" w:color="auto" w:fill="auto"/>
            <w:noWrap/>
            <w:vAlign w:val="bottom"/>
            <w:hideMark/>
          </w:tcPr>
          <w:p w14:paraId="43C07A6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4A242A9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08" w:type="dxa"/>
            <w:tcBorders>
              <w:top w:val="nil"/>
              <w:left w:val="nil"/>
              <w:bottom w:val="nil"/>
              <w:right w:val="nil"/>
            </w:tcBorders>
            <w:shd w:val="clear" w:color="auto" w:fill="auto"/>
            <w:noWrap/>
            <w:vAlign w:val="bottom"/>
            <w:hideMark/>
          </w:tcPr>
          <w:p w14:paraId="6881C72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178" w:type="dxa"/>
            <w:tcBorders>
              <w:top w:val="nil"/>
              <w:left w:val="nil"/>
              <w:bottom w:val="nil"/>
              <w:right w:val="nil"/>
            </w:tcBorders>
            <w:shd w:val="clear" w:color="auto" w:fill="auto"/>
            <w:noWrap/>
            <w:vAlign w:val="bottom"/>
            <w:hideMark/>
          </w:tcPr>
          <w:p w14:paraId="55C2122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96" w:type="dxa"/>
            <w:tcBorders>
              <w:top w:val="nil"/>
              <w:left w:val="nil"/>
              <w:bottom w:val="nil"/>
              <w:right w:val="nil"/>
            </w:tcBorders>
            <w:shd w:val="clear" w:color="auto" w:fill="auto"/>
            <w:noWrap/>
            <w:vAlign w:val="bottom"/>
            <w:hideMark/>
          </w:tcPr>
          <w:p w14:paraId="113EA2EF"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2AFD529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6CE6155D" w14:textId="77777777" w:rsidTr="00FD053A">
        <w:trPr>
          <w:trHeight w:val="300"/>
        </w:trPr>
        <w:tc>
          <w:tcPr>
            <w:tcW w:w="656" w:type="dxa"/>
            <w:tcBorders>
              <w:top w:val="nil"/>
              <w:left w:val="nil"/>
              <w:bottom w:val="nil"/>
              <w:right w:val="nil"/>
            </w:tcBorders>
            <w:shd w:val="clear" w:color="auto" w:fill="auto"/>
            <w:noWrap/>
            <w:vAlign w:val="bottom"/>
            <w:hideMark/>
          </w:tcPr>
          <w:p w14:paraId="4EECE96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4779" w:type="dxa"/>
            <w:tcBorders>
              <w:top w:val="nil"/>
              <w:left w:val="nil"/>
              <w:bottom w:val="nil"/>
              <w:right w:val="nil"/>
            </w:tcBorders>
            <w:shd w:val="clear" w:color="auto" w:fill="auto"/>
            <w:noWrap/>
            <w:vAlign w:val="bottom"/>
            <w:hideMark/>
          </w:tcPr>
          <w:p w14:paraId="71C25B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FZOEU</w:t>
            </w:r>
          </w:p>
        </w:tc>
        <w:tc>
          <w:tcPr>
            <w:tcW w:w="1921" w:type="dxa"/>
            <w:tcBorders>
              <w:top w:val="nil"/>
              <w:left w:val="nil"/>
              <w:bottom w:val="nil"/>
              <w:right w:val="nil"/>
            </w:tcBorders>
            <w:shd w:val="clear" w:color="auto" w:fill="auto"/>
            <w:noWrap/>
            <w:vAlign w:val="bottom"/>
            <w:hideMark/>
          </w:tcPr>
          <w:p w14:paraId="483C08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423208F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008" w:type="dxa"/>
            <w:tcBorders>
              <w:top w:val="nil"/>
              <w:left w:val="nil"/>
              <w:bottom w:val="nil"/>
              <w:right w:val="nil"/>
            </w:tcBorders>
            <w:shd w:val="clear" w:color="auto" w:fill="auto"/>
            <w:noWrap/>
            <w:vAlign w:val="bottom"/>
            <w:hideMark/>
          </w:tcPr>
          <w:p w14:paraId="148E95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178" w:type="dxa"/>
            <w:tcBorders>
              <w:top w:val="nil"/>
              <w:left w:val="nil"/>
              <w:bottom w:val="nil"/>
              <w:right w:val="nil"/>
            </w:tcBorders>
            <w:shd w:val="clear" w:color="auto" w:fill="auto"/>
            <w:noWrap/>
            <w:vAlign w:val="bottom"/>
            <w:hideMark/>
          </w:tcPr>
          <w:p w14:paraId="3D0BB6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51.706,01</w:t>
            </w:r>
          </w:p>
        </w:tc>
        <w:tc>
          <w:tcPr>
            <w:tcW w:w="1096" w:type="dxa"/>
            <w:tcBorders>
              <w:top w:val="nil"/>
              <w:left w:val="nil"/>
              <w:bottom w:val="nil"/>
              <w:right w:val="nil"/>
            </w:tcBorders>
            <w:shd w:val="clear" w:color="auto" w:fill="auto"/>
            <w:noWrap/>
            <w:vAlign w:val="bottom"/>
            <w:hideMark/>
          </w:tcPr>
          <w:p w14:paraId="0569529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349255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99,99</w:t>
            </w:r>
          </w:p>
        </w:tc>
      </w:tr>
      <w:tr w:rsidR="00EA2A78" w:rsidRPr="00FD053A" w14:paraId="6383FC37" w14:textId="77777777" w:rsidTr="00FD053A">
        <w:trPr>
          <w:trHeight w:val="300"/>
        </w:trPr>
        <w:tc>
          <w:tcPr>
            <w:tcW w:w="656" w:type="dxa"/>
            <w:tcBorders>
              <w:top w:val="nil"/>
              <w:left w:val="nil"/>
              <w:bottom w:val="nil"/>
              <w:right w:val="nil"/>
            </w:tcBorders>
            <w:shd w:val="clear" w:color="000000" w:fill="D9D9D9"/>
            <w:noWrap/>
            <w:vAlign w:val="bottom"/>
            <w:hideMark/>
          </w:tcPr>
          <w:p w14:paraId="51CE8E2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w:t>
            </w:r>
          </w:p>
        </w:tc>
        <w:tc>
          <w:tcPr>
            <w:tcW w:w="4779" w:type="dxa"/>
            <w:tcBorders>
              <w:top w:val="nil"/>
              <w:left w:val="nil"/>
              <w:bottom w:val="nil"/>
              <w:right w:val="nil"/>
            </w:tcBorders>
            <w:shd w:val="clear" w:color="000000" w:fill="D9D9D9"/>
            <w:noWrap/>
            <w:vAlign w:val="bottom"/>
            <w:hideMark/>
          </w:tcPr>
          <w:p w14:paraId="7C2FD09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000000" w:fill="D9D9D9"/>
            <w:noWrap/>
            <w:vAlign w:val="bottom"/>
            <w:hideMark/>
          </w:tcPr>
          <w:p w14:paraId="516154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000000" w:fill="D9D9D9"/>
            <w:noWrap/>
            <w:vAlign w:val="bottom"/>
            <w:hideMark/>
          </w:tcPr>
          <w:p w14:paraId="1DF53AB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000000" w:fill="D9D9D9"/>
            <w:noWrap/>
            <w:vAlign w:val="bottom"/>
            <w:hideMark/>
          </w:tcPr>
          <w:p w14:paraId="63DAD06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000000" w:fill="D9D9D9"/>
            <w:noWrap/>
            <w:vAlign w:val="bottom"/>
            <w:hideMark/>
          </w:tcPr>
          <w:p w14:paraId="5C7AE42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29.000,00</w:t>
            </w:r>
          </w:p>
        </w:tc>
        <w:tc>
          <w:tcPr>
            <w:tcW w:w="1096" w:type="dxa"/>
            <w:tcBorders>
              <w:top w:val="nil"/>
              <w:left w:val="nil"/>
              <w:bottom w:val="nil"/>
              <w:right w:val="nil"/>
            </w:tcBorders>
            <w:shd w:val="clear" w:color="000000" w:fill="D9D9D9"/>
            <w:noWrap/>
            <w:vAlign w:val="bottom"/>
            <w:hideMark/>
          </w:tcPr>
          <w:p w14:paraId="718F7DF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976" w:type="dxa"/>
            <w:tcBorders>
              <w:top w:val="nil"/>
              <w:left w:val="nil"/>
              <w:bottom w:val="nil"/>
              <w:right w:val="nil"/>
            </w:tcBorders>
            <w:shd w:val="clear" w:color="000000" w:fill="D9D9D9"/>
            <w:noWrap/>
            <w:vAlign w:val="bottom"/>
            <w:hideMark/>
          </w:tcPr>
          <w:p w14:paraId="28E13A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105,45</w:t>
            </w:r>
          </w:p>
        </w:tc>
      </w:tr>
      <w:tr w:rsidR="00FD053A" w:rsidRPr="00FD053A" w14:paraId="646F472A" w14:textId="77777777" w:rsidTr="00FD053A">
        <w:trPr>
          <w:trHeight w:val="300"/>
        </w:trPr>
        <w:tc>
          <w:tcPr>
            <w:tcW w:w="656" w:type="dxa"/>
            <w:tcBorders>
              <w:top w:val="nil"/>
              <w:left w:val="nil"/>
              <w:bottom w:val="nil"/>
              <w:right w:val="nil"/>
            </w:tcBorders>
            <w:shd w:val="clear" w:color="auto" w:fill="auto"/>
            <w:noWrap/>
            <w:vAlign w:val="bottom"/>
            <w:hideMark/>
          </w:tcPr>
          <w:p w14:paraId="596FC3D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71</w:t>
            </w:r>
          </w:p>
        </w:tc>
        <w:tc>
          <w:tcPr>
            <w:tcW w:w="4779" w:type="dxa"/>
            <w:tcBorders>
              <w:top w:val="nil"/>
              <w:left w:val="nil"/>
              <w:bottom w:val="nil"/>
              <w:right w:val="nil"/>
            </w:tcBorders>
            <w:shd w:val="clear" w:color="auto" w:fill="auto"/>
            <w:noWrap/>
            <w:vAlign w:val="bottom"/>
            <w:hideMark/>
          </w:tcPr>
          <w:p w14:paraId="2FB7E9B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auto" w:fill="auto"/>
            <w:noWrap/>
            <w:vAlign w:val="bottom"/>
            <w:hideMark/>
          </w:tcPr>
          <w:p w14:paraId="3D8ED61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2BB7454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auto" w:fill="auto"/>
            <w:noWrap/>
            <w:vAlign w:val="bottom"/>
            <w:hideMark/>
          </w:tcPr>
          <w:p w14:paraId="30E9C5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auto" w:fill="auto"/>
            <w:noWrap/>
            <w:vAlign w:val="bottom"/>
            <w:hideMark/>
          </w:tcPr>
          <w:p w14:paraId="13526F7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29.000,00</w:t>
            </w:r>
          </w:p>
        </w:tc>
        <w:tc>
          <w:tcPr>
            <w:tcW w:w="1096" w:type="dxa"/>
            <w:tcBorders>
              <w:top w:val="nil"/>
              <w:left w:val="nil"/>
              <w:bottom w:val="nil"/>
              <w:right w:val="nil"/>
            </w:tcBorders>
            <w:shd w:val="clear" w:color="auto" w:fill="auto"/>
            <w:noWrap/>
            <w:vAlign w:val="bottom"/>
            <w:hideMark/>
          </w:tcPr>
          <w:p w14:paraId="5C8B29B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61CBD9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105,45</w:t>
            </w:r>
          </w:p>
        </w:tc>
      </w:tr>
      <w:tr w:rsidR="00FD053A" w:rsidRPr="00FD053A" w14:paraId="02F59ECB" w14:textId="77777777" w:rsidTr="00FD053A">
        <w:trPr>
          <w:trHeight w:val="300"/>
        </w:trPr>
        <w:tc>
          <w:tcPr>
            <w:tcW w:w="656" w:type="dxa"/>
            <w:tcBorders>
              <w:top w:val="nil"/>
              <w:left w:val="nil"/>
              <w:bottom w:val="nil"/>
              <w:right w:val="nil"/>
            </w:tcBorders>
            <w:shd w:val="clear" w:color="auto" w:fill="auto"/>
            <w:noWrap/>
            <w:vAlign w:val="bottom"/>
            <w:hideMark/>
          </w:tcPr>
          <w:p w14:paraId="1C0A1138" w14:textId="77777777" w:rsidR="00FD053A" w:rsidRPr="00FD053A" w:rsidRDefault="00FD053A" w:rsidP="00FD053A">
            <w:pPr>
              <w:jc w:val="right"/>
              <w:rPr>
                <w:rFonts w:ascii="Calibri" w:eastAsia="Times New Roman" w:hAnsi="Calibri" w:cs="Calibri"/>
                <w:color w:val="000000"/>
                <w:lang w:eastAsia="hr-HR"/>
              </w:rPr>
            </w:pPr>
          </w:p>
        </w:tc>
        <w:tc>
          <w:tcPr>
            <w:tcW w:w="4779" w:type="dxa"/>
            <w:tcBorders>
              <w:top w:val="nil"/>
              <w:left w:val="nil"/>
              <w:bottom w:val="nil"/>
              <w:right w:val="nil"/>
            </w:tcBorders>
            <w:shd w:val="clear" w:color="auto" w:fill="auto"/>
            <w:noWrap/>
            <w:vAlign w:val="bottom"/>
            <w:hideMark/>
          </w:tcPr>
          <w:p w14:paraId="49434797" w14:textId="77777777" w:rsidR="00FD053A" w:rsidRPr="00FD053A" w:rsidRDefault="00FD053A" w:rsidP="00FD053A">
            <w:pPr>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UKUPNI RASHODI</w:t>
            </w:r>
          </w:p>
        </w:tc>
        <w:tc>
          <w:tcPr>
            <w:tcW w:w="1921" w:type="dxa"/>
            <w:tcBorders>
              <w:top w:val="nil"/>
              <w:left w:val="nil"/>
              <w:bottom w:val="nil"/>
              <w:right w:val="nil"/>
            </w:tcBorders>
            <w:shd w:val="clear" w:color="auto" w:fill="auto"/>
            <w:noWrap/>
            <w:vAlign w:val="bottom"/>
            <w:hideMark/>
          </w:tcPr>
          <w:p w14:paraId="351E592D"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643.414</w:t>
            </w:r>
          </w:p>
        </w:tc>
        <w:tc>
          <w:tcPr>
            <w:tcW w:w="1008" w:type="dxa"/>
            <w:tcBorders>
              <w:top w:val="nil"/>
              <w:left w:val="nil"/>
              <w:bottom w:val="nil"/>
              <w:right w:val="nil"/>
            </w:tcBorders>
            <w:shd w:val="clear" w:color="auto" w:fill="auto"/>
            <w:noWrap/>
            <w:vAlign w:val="bottom"/>
            <w:hideMark/>
          </w:tcPr>
          <w:p w14:paraId="684FEDB6"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969.413,00</w:t>
            </w:r>
          </w:p>
        </w:tc>
        <w:tc>
          <w:tcPr>
            <w:tcW w:w="1008" w:type="dxa"/>
            <w:tcBorders>
              <w:top w:val="nil"/>
              <w:left w:val="nil"/>
              <w:bottom w:val="nil"/>
              <w:right w:val="nil"/>
            </w:tcBorders>
            <w:shd w:val="clear" w:color="auto" w:fill="auto"/>
            <w:noWrap/>
            <w:vAlign w:val="bottom"/>
            <w:hideMark/>
          </w:tcPr>
          <w:p w14:paraId="5D5F3B34"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969.413,00</w:t>
            </w:r>
          </w:p>
        </w:tc>
        <w:tc>
          <w:tcPr>
            <w:tcW w:w="1178" w:type="dxa"/>
            <w:tcBorders>
              <w:top w:val="nil"/>
              <w:left w:val="nil"/>
              <w:bottom w:val="nil"/>
              <w:right w:val="nil"/>
            </w:tcBorders>
            <w:shd w:val="clear" w:color="auto" w:fill="auto"/>
            <w:noWrap/>
            <w:vAlign w:val="bottom"/>
            <w:hideMark/>
          </w:tcPr>
          <w:p w14:paraId="296F1CCC"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726.681,99</w:t>
            </w:r>
          </w:p>
        </w:tc>
        <w:tc>
          <w:tcPr>
            <w:tcW w:w="1096" w:type="dxa"/>
            <w:tcBorders>
              <w:top w:val="nil"/>
              <w:left w:val="nil"/>
              <w:bottom w:val="nil"/>
              <w:right w:val="nil"/>
            </w:tcBorders>
            <w:shd w:val="clear" w:color="auto" w:fill="auto"/>
            <w:noWrap/>
            <w:vAlign w:val="bottom"/>
            <w:hideMark/>
          </w:tcPr>
          <w:p w14:paraId="26B08EF5"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112,94</w:t>
            </w:r>
          </w:p>
        </w:tc>
        <w:tc>
          <w:tcPr>
            <w:tcW w:w="976" w:type="dxa"/>
            <w:tcBorders>
              <w:top w:val="nil"/>
              <w:left w:val="nil"/>
              <w:bottom w:val="nil"/>
              <w:right w:val="nil"/>
            </w:tcBorders>
            <w:shd w:val="clear" w:color="auto" w:fill="auto"/>
            <w:noWrap/>
            <w:vAlign w:val="bottom"/>
            <w:hideMark/>
          </w:tcPr>
          <w:p w14:paraId="5E692677"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74,96</w:t>
            </w:r>
          </w:p>
        </w:tc>
      </w:tr>
      <w:tr w:rsidR="00EA2A78" w:rsidRPr="00FD053A" w14:paraId="1051C79A" w14:textId="77777777" w:rsidTr="00FD053A">
        <w:trPr>
          <w:trHeight w:val="300"/>
        </w:trPr>
        <w:tc>
          <w:tcPr>
            <w:tcW w:w="656" w:type="dxa"/>
            <w:tcBorders>
              <w:top w:val="nil"/>
              <w:left w:val="nil"/>
              <w:bottom w:val="nil"/>
              <w:right w:val="nil"/>
            </w:tcBorders>
            <w:shd w:val="clear" w:color="000000" w:fill="D9D9D9"/>
            <w:noWrap/>
            <w:vAlign w:val="bottom"/>
            <w:hideMark/>
          </w:tcPr>
          <w:p w14:paraId="23D9730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w:t>
            </w:r>
          </w:p>
        </w:tc>
        <w:tc>
          <w:tcPr>
            <w:tcW w:w="4779" w:type="dxa"/>
            <w:tcBorders>
              <w:top w:val="nil"/>
              <w:left w:val="nil"/>
              <w:bottom w:val="nil"/>
              <w:right w:val="nil"/>
            </w:tcBorders>
            <w:shd w:val="clear" w:color="000000" w:fill="D9D9D9"/>
            <w:noWrap/>
            <w:vAlign w:val="bottom"/>
            <w:hideMark/>
          </w:tcPr>
          <w:p w14:paraId="681E2CC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000000" w:fill="D9D9D9"/>
            <w:noWrap/>
            <w:vAlign w:val="bottom"/>
            <w:hideMark/>
          </w:tcPr>
          <w:p w14:paraId="68A9CF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82.951</w:t>
            </w:r>
          </w:p>
        </w:tc>
        <w:tc>
          <w:tcPr>
            <w:tcW w:w="1008" w:type="dxa"/>
            <w:tcBorders>
              <w:top w:val="nil"/>
              <w:left w:val="nil"/>
              <w:bottom w:val="nil"/>
              <w:right w:val="nil"/>
            </w:tcBorders>
            <w:shd w:val="clear" w:color="000000" w:fill="D9D9D9"/>
            <w:noWrap/>
            <w:vAlign w:val="bottom"/>
            <w:hideMark/>
          </w:tcPr>
          <w:p w14:paraId="557EB4B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000000" w:fill="D9D9D9"/>
            <w:noWrap/>
            <w:vAlign w:val="bottom"/>
            <w:hideMark/>
          </w:tcPr>
          <w:p w14:paraId="78E88E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000000" w:fill="D9D9D9"/>
            <w:noWrap/>
            <w:vAlign w:val="bottom"/>
            <w:hideMark/>
          </w:tcPr>
          <w:p w14:paraId="0CC2D2C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91.513,00</w:t>
            </w:r>
          </w:p>
        </w:tc>
        <w:tc>
          <w:tcPr>
            <w:tcW w:w="1096" w:type="dxa"/>
            <w:tcBorders>
              <w:top w:val="nil"/>
              <w:left w:val="nil"/>
              <w:bottom w:val="nil"/>
              <w:right w:val="nil"/>
            </w:tcBorders>
            <w:shd w:val="clear" w:color="000000" w:fill="D9D9D9"/>
            <w:noWrap/>
            <w:vAlign w:val="bottom"/>
            <w:hideMark/>
          </w:tcPr>
          <w:p w14:paraId="291C3B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110,32</w:t>
            </w:r>
          </w:p>
        </w:tc>
        <w:tc>
          <w:tcPr>
            <w:tcW w:w="976" w:type="dxa"/>
            <w:tcBorders>
              <w:top w:val="nil"/>
              <w:left w:val="nil"/>
              <w:bottom w:val="nil"/>
              <w:right w:val="nil"/>
            </w:tcBorders>
            <w:shd w:val="clear" w:color="000000" w:fill="D9D9D9"/>
            <w:noWrap/>
            <w:vAlign w:val="bottom"/>
            <w:hideMark/>
          </w:tcPr>
          <w:p w14:paraId="3B2B89C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76,56</w:t>
            </w:r>
          </w:p>
        </w:tc>
      </w:tr>
      <w:tr w:rsidR="00FD053A" w:rsidRPr="00FD053A" w14:paraId="0893EC08" w14:textId="77777777" w:rsidTr="00FD053A">
        <w:trPr>
          <w:trHeight w:val="300"/>
        </w:trPr>
        <w:tc>
          <w:tcPr>
            <w:tcW w:w="656" w:type="dxa"/>
            <w:tcBorders>
              <w:top w:val="nil"/>
              <w:left w:val="nil"/>
              <w:bottom w:val="nil"/>
              <w:right w:val="nil"/>
            </w:tcBorders>
            <w:shd w:val="clear" w:color="auto" w:fill="auto"/>
            <w:noWrap/>
            <w:vAlign w:val="bottom"/>
            <w:hideMark/>
          </w:tcPr>
          <w:p w14:paraId="2C6321C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11</w:t>
            </w:r>
          </w:p>
        </w:tc>
        <w:tc>
          <w:tcPr>
            <w:tcW w:w="4779" w:type="dxa"/>
            <w:tcBorders>
              <w:top w:val="nil"/>
              <w:left w:val="nil"/>
              <w:bottom w:val="nil"/>
              <w:right w:val="nil"/>
            </w:tcBorders>
            <w:shd w:val="clear" w:color="auto" w:fill="auto"/>
            <w:noWrap/>
            <w:vAlign w:val="bottom"/>
            <w:hideMark/>
          </w:tcPr>
          <w:p w14:paraId="7213D06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auto" w:fill="auto"/>
            <w:noWrap/>
            <w:vAlign w:val="bottom"/>
            <w:hideMark/>
          </w:tcPr>
          <w:p w14:paraId="7D2E8B4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82.951</w:t>
            </w:r>
          </w:p>
        </w:tc>
        <w:tc>
          <w:tcPr>
            <w:tcW w:w="1008" w:type="dxa"/>
            <w:tcBorders>
              <w:top w:val="nil"/>
              <w:left w:val="nil"/>
              <w:bottom w:val="nil"/>
              <w:right w:val="nil"/>
            </w:tcBorders>
            <w:shd w:val="clear" w:color="auto" w:fill="auto"/>
            <w:noWrap/>
            <w:vAlign w:val="bottom"/>
            <w:hideMark/>
          </w:tcPr>
          <w:p w14:paraId="7DA1316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auto" w:fill="auto"/>
            <w:noWrap/>
            <w:vAlign w:val="bottom"/>
            <w:hideMark/>
          </w:tcPr>
          <w:p w14:paraId="2BF203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auto" w:fill="auto"/>
            <w:noWrap/>
            <w:vAlign w:val="bottom"/>
            <w:hideMark/>
          </w:tcPr>
          <w:p w14:paraId="7E769A8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91.513,00</w:t>
            </w:r>
          </w:p>
        </w:tc>
        <w:tc>
          <w:tcPr>
            <w:tcW w:w="1096" w:type="dxa"/>
            <w:tcBorders>
              <w:top w:val="nil"/>
              <w:left w:val="nil"/>
              <w:bottom w:val="nil"/>
              <w:right w:val="nil"/>
            </w:tcBorders>
            <w:shd w:val="clear" w:color="auto" w:fill="auto"/>
            <w:noWrap/>
            <w:vAlign w:val="bottom"/>
            <w:hideMark/>
          </w:tcPr>
          <w:p w14:paraId="27135EA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110,32</w:t>
            </w:r>
          </w:p>
        </w:tc>
        <w:tc>
          <w:tcPr>
            <w:tcW w:w="976" w:type="dxa"/>
            <w:tcBorders>
              <w:top w:val="nil"/>
              <w:left w:val="nil"/>
              <w:bottom w:val="nil"/>
              <w:right w:val="nil"/>
            </w:tcBorders>
            <w:shd w:val="clear" w:color="auto" w:fill="auto"/>
            <w:noWrap/>
            <w:vAlign w:val="bottom"/>
            <w:hideMark/>
          </w:tcPr>
          <w:p w14:paraId="2D21E67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76,56</w:t>
            </w:r>
          </w:p>
        </w:tc>
      </w:tr>
      <w:tr w:rsidR="00EA2A78" w:rsidRPr="00FD053A" w14:paraId="4B59E08C" w14:textId="77777777" w:rsidTr="00FD053A">
        <w:trPr>
          <w:trHeight w:val="300"/>
        </w:trPr>
        <w:tc>
          <w:tcPr>
            <w:tcW w:w="656" w:type="dxa"/>
            <w:tcBorders>
              <w:top w:val="nil"/>
              <w:left w:val="nil"/>
              <w:bottom w:val="nil"/>
              <w:right w:val="nil"/>
            </w:tcBorders>
            <w:shd w:val="clear" w:color="000000" w:fill="D9D9D9"/>
            <w:noWrap/>
            <w:vAlign w:val="bottom"/>
            <w:hideMark/>
          </w:tcPr>
          <w:p w14:paraId="2DD29F3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w:t>
            </w:r>
          </w:p>
        </w:tc>
        <w:tc>
          <w:tcPr>
            <w:tcW w:w="4779" w:type="dxa"/>
            <w:tcBorders>
              <w:top w:val="nil"/>
              <w:left w:val="nil"/>
              <w:bottom w:val="nil"/>
              <w:right w:val="nil"/>
            </w:tcBorders>
            <w:shd w:val="clear" w:color="000000" w:fill="D9D9D9"/>
            <w:noWrap/>
            <w:vAlign w:val="bottom"/>
            <w:hideMark/>
          </w:tcPr>
          <w:p w14:paraId="0433A0B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000000" w:fill="D9D9D9"/>
            <w:noWrap/>
            <w:vAlign w:val="bottom"/>
            <w:hideMark/>
          </w:tcPr>
          <w:p w14:paraId="4BA906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177.784</w:t>
            </w:r>
          </w:p>
        </w:tc>
        <w:tc>
          <w:tcPr>
            <w:tcW w:w="1008" w:type="dxa"/>
            <w:tcBorders>
              <w:top w:val="nil"/>
              <w:left w:val="nil"/>
              <w:bottom w:val="nil"/>
              <w:right w:val="nil"/>
            </w:tcBorders>
            <w:shd w:val="clear" w:color="000000" w:fill="D9D9D9"/>
            <w:noWrap/>
            <w:vAlign w:val="bottom"/>
            <w:hideMark/>
          </w:tcPr>
          <w:p w14:paraId="2E67CF0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000000" w:fill="D9D9D9"/>
            <w:noWrap/>
            <w:vAlign w:val="bottom"/>
            <w:hideMark/>
          </w:tcPr>
          <w:p w14:paraId="5F7CF93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000000" w:fill="D9D9D9"/>
            <w:noWrap/>
            <w:vAlign w:val="bottom"/>
            <w:hideMark/>
          </w:tcPr>
          <w:p w14:paraId="587147A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201.535,20</w:t>
            </w:r>
          </w:p>
        </w:tc>
        <w:tc>
          <w:tcPr>
            <w:tcW w:w="1096" w:type="dxa"/>
            <w:tcBorders>
              <w:top w:val="nil"/>
              <w:left w:val="nil"/>
              <w:bottom w:val="nil"/>
              <w:right w:val="nil"/>
            </w:tcBorders>
            <w:shd w:val="clear" w:color="000000" w:fill="D9D9D9"/>
            <w:noWrap/>
            <w:vAlign w:val="bottom"/>
            <w:hideMark/>
          </w:tcPr>
          <w:p w14:paraId="0CD6FD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113,36</w:t>
            </w:r>
          </w:p>
        </w:tc>
        <w:tc>
          <w:tcPr>
            <w:tcW w:w="976" w:type="dxa"/>
            <w:tcBorders>
              <w:top w:val="nil"/>
              <w:left w:val="nil"/>
              <w:bottom w:val="nil"/>
              <w:right w:val="nil"/>
            </w:tcBorders>
            <w:shd w:val="clear" w:color="000000" w:fill="D9D9D9"/>
            <w:noWrap/>
            <w:vAlign w:val="bottom"/>
            <w:hideMark/>
          </w:tcPr>
          <w:p w14:paraId="2EC15EA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60,62</w:t>
            </w:r>
          </w:p>
        </w:tc>
      </w:tr>
      <w:tr w:rsidR="00FD053A" w:rsidRPr="00FD053A" w14:paraId="0C0DC157" w14:textId="77777777" w:rsidTr="00FD053A">
        <w:trPr>
          <w:trHeight w:val="300"/>
        </w:trPr>
        <w:tc>
          <w:tcPr>
            <w:tcW w:w="656" w:type="dxa"/>
            <w:tcBorders>
              <w:top w:val="nil"/>
              <w:left w:val="nil"/>
              <w:bottom w:val="nil"/>
              <w:right w:val="nil"/>
            </w:tcBorders>
            <w:shd w:val="clear" w:color="auto" w:fill="auto"/>
            <w:noWrap/>
            <w:vAlign w:val="bottom"/>
            <w:hideMark/>
          </w:tcPr>
          <w:p w14:paraId="5208428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w:t>
            </w:r>
          </w:p>
        </w:tc>
        <w:tc>
          <w:tcPr>
            <w:tcW w:w="4779" w:type="dxa"/>
            <w:tcBorders>
              <w:top w:val="nil"/>
              <w:left w:val="nil"/>
              <w:bottom w:val="nil"/>
              <w:right w:val="nil"/>
            </w:tcBorders>
            <w:shd w:val="clear" w:color="auto" w:fill="auto"/>
            <w:noWrap/>
            <w:vAlign w:val="bottom"/>
            <w:hideMark/>
          </w:tcPr>
          <w:p w14:paraId="21EE50C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auto" w:fill="auto"/>
            <w:noWrap/>
            <w:vAlign w:val="bottom"/>
            <w:hideMark/>
          </w:tcPr>
          <w:p w14:paraId="4E9D9A3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177.784</w:t>
            </w:r>
          </w:p>
        </w:tc>
        <w:tc>
          <w:tcPr>
            <w:tcW w:w="1008" w:type="dxa"/>
            <w:tcBorders>
              <w:top w:val="nil"/>
              <w:left w:val="nil"/>
              <w:bottom w:val="nil"/>
              <w:right w:val="nil"/>
            </w:tcBorders>
            <w:shd w:val="clear" w:color="auto" w:fill="auto"/>
            <w:noWrap/>
            <w:vAlign w:val="bottom"/>
            <w:hideMark/>
          </w:tcPr>
          <w:p w14:paraId="0F3110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auto" w:fill="auto"/>
            <w:noWrap/>
            <w:vAlign w:val="bottom"/>
            <w:hideMark/>
          </w:tcPr>
          <w:p w14:paraId="6856FD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auto" w:fill="auto"/>
            <w:noWrap/>
            <w:vAlign w:val="bottom"/>
            <w:hideMark/>
          </w:tcPr>
          <w:p w14:paraId="6C388C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201.535,20</w:t>
            </w:r>
          </w:p>
        </w:tc>
        <w:tc>
          <w:tcPr>
            <w:tcW w:w="1096" w:type="dxa"/>
            <w:tcBorders>
              <w:top w:val="nil"/>
              <w:left w:val="nil"/>
              <w:bottom w:val="nil"/>
              <w:right w:val="nil"/>
            </w:tcBorders>
            <w:shd w:val="clear" w:color="auto" w:fill="auto"/>
            <w:noWrap/>
            <w:vAlign w:val="bottom"/>
            <w:hideMark/>
          </w:tcPr>
          <w:p w14:paraId="506F7A4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113,36</w:t>
            </w:r>
          </w:p>
        </w:tc>
        <w:tc>
          <w:tcPr>
            <w:tcW w:w="976" w:type="dxa"/>
            <w:tcBorders>
              <w:top w:val="nil"/>
              <w:left w:val="nil"/>
              <w:bottom w:val="nil"/>
              <w:right w:val="nil"/>
            </w:tcBorders>
            <w:shd w:val="clear" w:color="auto" w:fill="auto"/>
            <w:noWrap/>
            <w:vAlign w:val="bottom"/>
            <w:hideMark/>
          </w:tcPr>
          <w:p w14:paraId="5FB3B40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60,62</w:t>
            </w:r>
          </w:p>
        </w:tc>
      </w:tr>
      <w:tr w:rsidR="00FD053A" w:rsidRPr="00FD053A" w14:paraId="299CF501" w14:textId="77777777" w:rsidTr="00FD053A">
        <w:trPr>
          <w:trHeight w:val="600"/>
        </w:trPr>
        <w:tc>
          <w:tcPr>
            <w:tcW w:w="656" w:type="dxa"/>
            <w:tcBorders>
              <w:top w:val="nil"/>
              <w:left w:val="nil"/>
              <w:bottom w:val="nil"/>
              <w:right w:val="nil"/>
            </w:tcBorders>
            <w:shd w:val="clear" w:color="auto" w:fill="auto"/>
            <w:noWrap/>
            <w:vAlign w:val="bottom"/>
            <w:hideMark/>
          </w:tcPr>
          <w:p w14:paraId="06BEEFD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431</w:t>
            </w:r>
          </w:p>
        </w:tc>
        <w:tc>
          <w:tcPr>
            <w:tcW w:w="4779" w:type="dxa"/>
            <w:tcBorders>
              <w:top w:val="nil"/>
              <w:left w:val="nil"/>
              <w:bottom w:val="nil"/>
              <w:right w:val="nil"/>
            </w:tcBorders>
            <w:shd w:val="clear" w:color="auto" w:fill="auto"/>
            <w:vAlign w:val="bottom"/>
            <w:hideMark/>
          </w:tcPr>
          <w:p w14:paraId="6602C3C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zakupa i prodaje državnog poljoprivrednog zemljišta</w:t>
            </w:r>
          </w:p>
        </w:tc>
        <w:tc>
          <w:tcPr>
            <w:tcW w:w="1921" w:type="dxa"/>
            <w:tcBorders>
              <w:top w:val="nil"/>
              <w:left w:val="nil"/>
              <w:bottom w:val="nil"/>
              <w:right w:val="nil"/>
            </w:tcBorders>
            <w:shd w:val="clear" w:color="auto" w:fill="auto"/>
            <w:noWrap/>
            <w:vAlign w:val="bottom"/>
            <w:hideMark/>
          </w:tcPr>
          <w:p w14:paraId="131E3CA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9.751</w:t>
            </w:r>
          </w:p>
        </w:tc>
        <w:tc>
          <w:tcPr>
            <w:tcW w:w="1008" w:type="dxa"/>
            <w:tcBorders>
              <w:top w:val="nil"/>
              <w:left w:val="nil"/>
              <w:bottom w:val="nil"/>
              <w:right w:val="nil"/>
            </w:tcBorders>
            <w:shd w:val="clear" w:color="auto" w:fill="auto"/>
            <w:noWrap/>
            <w:vAlign w:val="bottom"/>
            <w:hideMark/>
          </w:tcPr>
          <w:p w14:paraId="0A09C0D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008" w:type="dxa"/>
            <w:tcBorders>
              <w:top w:val="nil"/>
              <w:left w:val="nil"/>
              <w:bottom w:val="nil"/>
              <w:right w:val="nil"/>
            </w:tcBorders>
            <w:shd w:val="clear" w:color="auto" w:fill="auto"/>
            <w:noWrap/>
            <w:vAlign w:val="bottom"/>
            <w:hideMark/>
          </w:tcPr>
          <w:p w14:paraId="3336C5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178" w:type="dxa"/>
            <w:tcBorders>
              <w:top w:val="nil"/>
              <w:left w:val="nil"/>
              <w:bottom w:val="nil"/>
              <w:right w:val="nil"/>
            </w:tcBorders>
            <w:shd w:val="clear" w:color="auto" w:fill="auto"/>
            <w:noWrap/>
            <w:vAlign w:val="bottom"/>
            <w:hideMark/>
          </w:tcPr>
          <w:p w14:paraId="5751115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10.103,68</w:t>
            </w:r>
          </w:p>
        </w:tc>
        <w:tc>
          <w:tcPr>
            <w:tcW w:w="1096" w:type="dxa"/>
            <w:tcBorders>
              <w:top w:val="nil"/>
              <w:left w:val="nil"/>
              <w:bottom w:val="nil"/>
              <w:right w:val="nil"/>
            </w:tcBorders>
            <w:shd w:val="clear" w:color="auto" w:fill="auto"/>
            <w:noWrap/>
            <w:vAlign w:val="bottom"/>
            <w:hideMark/>
          </w:tcPr>
          <w:p w14:paraId="5C12111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103,61</w:t>
            </w:r>
          </w:p>
        </w:tc>
        <w:tc>
          <w:tcPr>
            <w:tcW w:w="976" w:type="dxa"/>
            <w:tcBorders>
              <w:top w:val="nil"/>
              <w:left w:val="nil"/>
              <w:bottom w:val="nil"/>
              <w:right w:val="nil"/>
            </w:tcBorders>
            <w:shd w:val="clear" w:color="auto" w:fill="auto"/>
            <w:noWrap/>
            <w:vAlign w:val="bottom"/>
            <w:hideMark/>
          </w:tcPr>
          <w:p w14:paraId="3C266FD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82,28</w:t>
            </w:r>
          </w:p>
        </w:tc>
      </w:tr>
      <w:tr w:rsidR="00FD053A" w:rsidRPr="00FD053A" w14:paraId="1D130094" w14:textId="77777777" w:rsidTr="00FD053A">
        <w:trPr>
          <w:trHeight w:val="600"/>
        </w:trPr>
        <w:tc>
          <w:tcPr>
            <w:tcW w:w="656" w:type="dxa"/>
            <w:tcBorders>
              <w:top w:val="nil"/>
              <w:left w:val="nil"/>
              <w:bottom w:val="nil"/>
              <w:right w:val="nil"/>
            </w:tcBorders>
            <w:shd w:val="clear" w:color="auto" w:fill="auto"/>
            <w:noWrap/>
            <w:vAlign w:val="bottom"/>
            <w:hideMark/>
          </w:tcPr>
          <w:p w14:paraId="056FEAC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432</w:t>
            </w:r>
          </w:p>
        </w:tc>
        <w:tc>
          <w:tcPr>
            <w:tcW w:w="4779" w:type="dxa"/>
            <w:tcBorders>
              <w:top w:val="nil"/>
              <w:left w:val="nil"/>
              <w:bottom w:val="nil"/>
              <w:right w:val="nil"/>
            </w:tcBorders>
            <w:shd w:val="clear" w:color="auto" w:fill="auto"/>
            <w:vAlign w:val="bottom"/>
            <w:hideMark/>
          </w:tcPr>
          <w:p w14:paraId="318F803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naknade za ozakonjenje nezakonito izgrađene građevine</w:t>
            </w:r>
          </w:p>
        </w:tc>
        <w:tc>
          <w:tcPr>
            <w:tcW w:w="1921" w:type="dxa"/>
            <w:tcBorders>
              <w:top w:val="nil"/>
              <w:left w:val="nil"/>
              <w:bottom w:val="nil"/>
              <w:right w:val="nil"/>
            </w:tcBorders>
            <w:shd w:val="clear" w:color="auto" w:fill="auto"/>
            <w:noWrap/>
            <w:vAlign w:val="bottom"/>
            <w:hideMark/>
          </w:tcPr>
          <w:p w14:paraId="6937356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060834F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08" w:type="dxa"/>
            <w:tcBorders>
              <w:top w:val="nil"/>
              <w:left w:val="nil"/>
              <w:bottom w:val="nil"/>
              <w:right w:val="nil"/>
            </w:tcBorders>
            <w:shd w:val="clear" w:color="auto" w:fill="auto"/>
            <w:noWrap/>
            <w:vAlign w:val="bottom"/>
            <w:hideMark/>
          </w:tcPr>
          <w:p w14:paraId="03E5AAD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178" w:type="dxa"/>
            <w:tcBorders>
              <w:top w:val="nil"/>
              <w:left w:val="nil"/>
              <w:bottom w:val="nil"/>
              <w:right w:val="nil"/>
            </w:tcBorders>
            <w:shd w:val="clear" w:color="auto" w:fill="auto"/>
            <w:noWrap/>
            <w:vAlign w:val="bottom"/>
            <w:hideMark/>
          </w:tcPr>
          <w:p w14:paraId="1CD71D1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96" w:type="dxa"/>
            <w:tcBorders>
              <w:top w:val="nil"/>
              <w:left w:val="nil"/>
              <w:bottom w:val="nil"/>
              <w:right w:val="nil"/>
            </w:tcBorders>
            <w:shd w:val="clear" w:color="auto" w:fill="auto"/>
            <w:noWrap/>
            <w:vAlign w:val="bottom"/>
            <w:hideMark/>
          </w:tcPr>
          <w:p w14:paraId="0384F825" w14:textId="77777777" w:rsidR="00FD053A" w:rsidRPr="00FD053A" w:rsidRDefault="00FD053A" w:rsidP="00FD053A">
            <w:pPr>
              <w:jc w:val="center"/>
              <w:rPr>
                <w:rFonts w:ascii="Calibri" w:eastAsia="Times New Roman" w:hAnsi="Calibri" w:cs="Calibri"/>
                <w:color w:val="000000"/>
                <w:lang w:eastAsia="hr-HR"/>
              </w:rPr>
            </w:pPr>
            <w:r w:rsidRPr="00FD053A">
              <w:rPr>
                <w:rFonts w:ascii="Calibri" w:eastAsia="Times New Roman" w:hAnsi="Calibri" w:cs="Calibri"/>
                <w:color w:val="000000"/>
                <w:lang w:eastAsia="hr-HR"/>
              </w:rPr>
              <w:t>#DIV/0!</w:t>
            </w:r>
          </w:p>
        </w:tc>
        <w:tc>
          <w:tcPr>
            <w:tcW w:w="976" w:type="dxa"/>
            <w:tcBorders>
              <w:top w:val="nil"/>
              <w:left w:val="nil"/>
              <w:bottom w:val="nil"/>
              <w:right w:val="nil"/>
            </w:tcBorders>
            <w:shd w:val="clear" w:color="auto" w:fill="auto"/>
            <w:noWrap/>
            <w:vAlign w:val="bottom"/>
            <w:hideMark/>
          </w:tcPr>
          <w:p w14:paraId="1F305AA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33932B1F" w14:textId="77777777" w:rsidTr="00FD053A">
        <w:trPr>
          <w:trHeight w:val="300"/>
        </w:trPr>
        <w:tc>
          <w:tcPr>
            <w:tcW w:w="656" w:type="dxa"/>
            <w:tcBorders>
              <w:top w:val="nil"/>
              <w:left w:val="nil"/>
              <w:bottom w:val="nil"/>
              <w:right w:val="nil"/>
            </w:tcBorders>
            <w:shd w:val="clear" w:color="auto" w:fill="auto"/>
            <w:noWrap/>
            <w:vAlign w:val="bottom"/>
            <w:hideMark/>
          </w:tcPr>
          <w:p w14:paraId="7D09F8E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434</w:t>
            </w:r>
          </w:p>
        </w:tc>
        <w:tc>
          <w:tcPr>
            <w:tcW w:w="4779" w:type="dxa"/>
            <w:tcBorders>
              <w:top w:val="nil"/>
              <w:left w:val="nil"/>
              <w:bottom w:val="nil"/>
              <w:right w:val="nil"/>
            </w:tcBorders>
            <w:shd w:val="clear" w:color="auto" w:fill="auto"/>
            <w:vAlign w:val="bottom"/>
            <w:hideMark/>
          </w:tcPr>
          <w:p w14:paraId="029F305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vodnog doprinosa</w:t>
            </w:r>
          </w:p>
        </w:tc>
        <w:tc>
          <w:tcPr>
            <w:tcW w:w="1921" w:type="dxa"/>
            <w:tcBorders>
              <w:top w:val="nil"/>
              <w:left w:val="nil"/>
              <w:bottom w:val="nil"/>
              <w:right w:val="nil"/>
            </w:tcBorders>
            <w:shd w:val="clear" w:color="auto" w:fill="auto"/>
            <w:noWrap/>
            <w:vAlign w:val="bottom"/>
            <w:hideMark/>
          </w:tcPr>
          <w:p w14:paraId="300DE22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1FA9D1A2"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50DBE7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1F54B2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0F524349"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61EBF14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E04F77F" w14:textId="77777777" w:rsidTr="00FD053A">
        <w:trPr>
          <w:trHeight w:val="300"/>
        </w:trPr>
        <w:tc>
          <w:tcPr>
            <w:tcW w:w="656" w:type="dxa"/>
            <w:tcBorders>
              <w:top w:val="nil"/>
              <w:left w:val="nil"/>
              <w:bottom w:val="nil"/>
              <w:right w:val="nil"/>
            </w:tcBorders>
            <w:shd w:val="clear" w:color="auto" w:fill="auto"/>
            <w:noWrap/>
            <w:vAlign w:val="bottom"/>
            <w:hideMark/>
          </w:tcPr>
          <w:p w14:paraId="2FEA1C4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435</w:t>
            </w:r>
          </w:p>
        </w:tc>
        <w:tc>
          <w:tcPr>
            <w:tcW w:w="4779" w:type="dxa"/>
            <w:tcBorders>
              <w:top w:val="nil"/>
              <w:left w:val="nil"/>
              <w:bottom w:val="nil"/>
              <w:right w:val="nil"/>
            </w:tcBorders>
            <w:shd w:val="clear" w:color="auto" w:fill="auto"/>
            <w:noWrap/>
            <w:vAlign w:val="bottom"/>
            <w:hideMark/>
          </w:tcPr>
          <w:p w14:paraId="434CA03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doprinosa za šume</w:t>
            </w:r>
          </w:p>
        </w:tc>
        <w:tc>
          <w:tcPr>
            <w:tcW w:w="1921" w:type="dxa"/>
            <w:tcBorders>
              <w:top w:val="nil"/>
              <w:left w:val="nil"/>
              <w:bottom w:val="nil"/>
              <w:right w:val="nil"/>
            </w:tcBorders>
            <w:shd w:val="clear" w:color="auto" w:fill="auto"/>
            <w:noWrap/>
            <w:vAlign w:val="bottom"/>
            <w:hideMark/>
          </w:tcPr>
          <w:p w14:paraId="6DAB73E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142.246</w:t>
            </w:r>
          </w:p>
        </w:tc>
        <w:tc>
          <w:tcPr>
            <w:tcW w:w="1008" w:type="dxa"/>
            <w:tcBorders>
              <w:top w:val="nil"/>
              <w:left w:val="nil"/>
              <w:bottom w:val="nil"/>
              <w:right w:val="nil"/>
            </w:tcBorders>
            <w:shd w:val="clear" w:color="auto" w:fill="auto"/>
            <w:noWrap/>
            <w:vAlign w:val="bottom"/>
            <w:hideMark/>
          </w:tcPr>
          <w:p w14:paraId="658A9D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008" w:type="dxa"/>
            <w:tcBorders>
              <w:top w:val="nil"/>
              <w:left w:val="nil"/>
              <w:bottom w:val="nil"/>
              <w:right w:val="nil"/>
            </w:tcBorders>
            <w:shd w:val="clear" w:color="auto" w:fill="auto"/>
            <w:noWrap/>
            <w:vAlign w:val="bottom"/>
            <w:hideMark/>
          </w:tcPr>
          <w:p w14:paraId="11BF271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178" w:type="dxa"/>
            <w:tcBorders>
              <w:top w:val="nil"/>
              <w:left w:val="nil"/>
              <w:bottom w:val="nil"/>
              <w:right w:val="nil"/>
            </w:tcBorders>
            <w:shd w:val="clear" w:color="auto" w:fill="auto"/>
            <w:noWrap/>
            <w:vAlign w:val="bottom"/>
            <w:hideMark/>
          </w:tcPr>
          <w:p w14:paraId="6D4AA5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162.449,35</w:t>
            </w:r>
          </w:p>
        </w:tc>
        <w:tc>
          <w:tcPr>
            <w:tcW w:w="1096" w:type="dxa"/>
            <w:tcBorders>
              <w:top w:val="nil"/>
              <w:left w:val="nil"/>
              <w:bottom w:val="nil"/>
              <w:right w:val="nil"/>
            </w:tcBorders>
            <w:shd w:val="clear" w:color="auto" w:fill="auto"/>
            <w:noWrap/>
            <w:vAlign w:val="bottom"/>
            <w:hideMark/>
          </w:tcPr>
          <w:p w14:paraId="63B5151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114,20</w:t>
            </w:r>
          </w:p>
        </w:tc>
        <w:tc>
          <w:tcPr>
            <w:tcW w:w="976" w:type="dxa"/>
            <w:tcBorders>
              <w:top w:val="nil"/>
              <w:left w:val="nil"/>
              <w:bottom w:val="nil"/>
              <w:right w:val="nil"/>
            </w:tcBorders>
            <w:shd w:val="clear" w:color="auto" w:fill="auto"/>
            <w:noWrap/>
            <w:vAlign w:val="bottom"/>
            <w:hideMark/>
          </w:tcPr>
          <w:p w14:paraId="34F675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56,59</w:t>
            </w:r>
          </w:p>
        </w:tc>
      </w:tr>
      <w:tr w:rsidR="00FD053A" w:rsidRPr="00FD053A" w14:paraId="2550DF32" w14:textId="77777777" w:rsidTr="00FD053A">
        <w:trPr>
          <w:trHeight w:val="300"/>
        </w:trPr>
        <w:tc>
          <w:tcPr>
            <w:tcW w:w="656" w:type="dxa"/>
            <w:tcBorders>
              <w:top w:val="nil"/>
              <w:left w:val="nil"/>
              <w:bottom w:val="nil"/>
              <w:right w:val="nil"/>
            </w:tcBorders>
            <w:shd w:val="clear" w:color="auto" w:fill="auto"/>
            <w:noWrap/>
            <w:vAlign w:val="bottom"/>
            <w:hideMark/>
          </w:tcPr>
          <w:p w14:paraId="4F97B5D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436</w:t>
            </w:r>
          </w:p>
        </w:tc>
        <w:tc>
          <w:tcPr>
            <w:tcW w:w="4779" w:type="dxa"/>
            <w:tcBorders>
              <w:top w:val="nil"/>
              <w:left w:val="nil"/>
              <w:bottom w:val="nil"/>
              <w:right w:val="nil"/>
            </w:tcBorders>
            <w:shd w:val="clear" w:color="auto" w:fill="auto"/>
            <w:vAlign w:val="bottom"/>
            <w:hideMark/>
          </w:tcPr>
          <w:p w14:paraId="0A2849A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komunalnog doprinosa</w:t>
            </w:r>
          </w:p>
        </w:tc>
        <w:tc>
          <w:tcPr>
            <w:tcW w:w="1921" w:type="dxa"/>
            <w:tcBorders>
              <w:top w:val="nil"/>
              <w:left w:val="nil"/>
              <w:bottom w:val="nil"/>
              <w:right w:val="nil"/>
            </w:tcBorders>
            <w:shd w:val="clear" w:color="auto" w:fill="auto"/>
            <w:noWrap/>
            <w:vAlign w:val="bottom"/>
            <w:hideMark/>
          </w:tcPr>
          <w:p w14:paraId="469D92B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261309B2"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367AB8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7B2B7CC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4E5DF2D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53A36B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E82EBE9" w14:textId="77777777" w:rsidTr="00FD053A">
        <w:trPr>
          <w:trHeight w:val="300"/>
        </w:trPr>
        <w:tc>
          <w:tcPr>
            <w:tcW w:w="656" w:type="dxa"/>
            <w:tcBorders>
              <w:top w:val="nil"/>
              <w:left w:val="nil"/>
              <w:bottom w:val="nil"/>
              <w:right w:val="nil"/>
            </w:tcBorders>
            <w:shd w:val="clear" w:color="auto" w:fill="auto"/>
            <w:noWrap/>
            <w:vAlign w:val="bottom"/>
            <w:hideMark/>
          </w:tcPr>
          <w:p w14:paraId="2A8F522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437</w:t>
            </w:r>
          </w:p>
        </w:tc>
        <w:tc>
          <w:tcPr>
            <w:tcW w:w="4779" w:type="dxa"/>
            <w:tcBorders>
              <w:top w:val="nil"/>
              <w:left w:val="nil"/>
              <w:bottom w:val="nil"/>
              <w:right w:val="nil"/>
            </w:tcBorders>
            <w:shd w:val="clear" w:color="auto" w:fill="auto"/>
            <w:noWrap/>
            <w:vAlign w:val="bottom"/>
            <w:hideMark/>
          </w:tcPr>
          <w:p w14:paraId="574FD64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komunalne naknade</w:t>
            </w:r>
          </w:p>
        </w:tc>
        <w:tc>
          <w:tcPr>
            <w:tcW w:w="1921" w:type="dxa"/>
            <w:tcBorders>
              <w:top w:val="nil"/>
              <w:left w:val="nil"/>
              <w:bottom w:val="nil"/>
              <w:right w:val="nil"/>
            </w:tcBorders>
            <w:shd w:val="clear" w:color="auto" w:fill="auto"/>
            <w:noWrap/>
            <w:vAlign w:val="bottom"/>
            <w:hideMark/>
          </w:tcPr>
          <w:p w14:paraId="2CDCEE9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20.876</w:t>
            </w:r>
          </w:p>
        </w:tc>
        <w:tc>
          <w:tcPr>
            <w:tcW w:w="1008" w:type="dxa"/>
            <w:tcBorders>
              <w:top w:val="nil"/>
              <w:left w:val="nil"/>
              <w:bottom w:val="nil"/>
              <w:right w:val="nil"/>
            </w:tcBorders>
            <w:shd w:val="clear" w:color="auto" w:fill="auto"/>
            <w:noWrap/>
            <w:vAlign w:val="bottom"/>
            <w:hideMark/>
          </w:tcPr>
          <w:p w14:paraId="32B8D2B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008" w:type="dxa"/>
            <w:tcBorders>
              <w:top w:val="nil"/>
              <w:left w:val="nil"/>
              <w:bottom w:val="nil"/>
              <w:right w:val="nil"/>
            </w:tcBorders>
            <w:shd w:val="clear" w:color="auto" w:fill="auto"/>
            <w:noWrap/>
            <w:vAlign w:val="bottom"/>
            <w:hideMark/>
          </w:tcPr>
          <w:p w14:paraId="7777BBF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178" w:type="dxa"/>
            <w:tcBorders>
              <w:top w:val="nil"/>
              <w:left w:val="nil"/>
              <w:bottom w:val="nil"/>
              <w:right w:val="nil"/>
            </w:tcBorders>
            <w:shd w:val="clear" w:color="auto" w:fill="auto"/>
            <w:noWrap/>
            <w:vAlign w:val="bottom"/>
            <w:hideMark/>
          </w:tcPr>
          <w:p w14:paraId="477319F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20.006,17</w:t>
            </w:r>
          </w:p>
        </w:tc>
        <w:tc>
          <w:tcPr>
            <w:tcW w:w="1096" w:type="dxa"/>
            <w:tcBorders>
              <w:top w:val="nil"/>
              <w:left w:val="nil"/>
              <w:bottom w:val="nil"/>
              <w:right w:val="nil"/>
            </w:tcBorders>
            <w:shd w:val="clear" w:color="auto" w:fill="auto"/>
            <w:noWrap/>
            <w:vAlign w:val="bottom"/>
            <w:hideMark/>
          </w:tcPr>
          <w:p w14:paraId="25B8291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95,83</w:t>
            </w:r>
          </w:p>
        </w:tc>
        <w:tc>
          <w:tcPr>
            <w:tcW w:w="976" w:type="dxa"/>
            <w:tcBorders>
              <w:top w:val="nil"/>
              <w:left w:val="nil"/>
              <w:bottom w:val="nil"/>
              <w:right w:val="nil"/>
            </w:tcBorders>
            <w:shd w:val="clear" w:color="auto" w:fill="auto"/>
            <w:noWrap/>
            <w:vAlign w:val="bottom"/>
            <w:hideMark/>
          </w:tcPr>
          <w:p w14:paraId="250E3E9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82,82</w:t>
            </w:r>
          </w:p>
        </w:tc>
      </w:tr>
      <w:tr w:rsidR="00FD053A" w:rsidRPr="00FD053A" w14:paraId="01969795" w14:textId="77777777" w:rsidTr="00FD053A">
        <w:trPr>
          <w:trHeight w:val="600"/>
        </w:trPr>
        <w:tc>
          <w:tcPr>
            <w:tcW w:w="656" w:type="dxa"/>
            <w:tcBorders>
              <w:top w:val="nil"/>
              <w:left w:val="nil"/>
              <w:bottom w:val="nil"/>
              <w:right w:val="nil"/>
            </w:tcBorders>
            <w:shd w:val="clear" w:color="auto" w:fill="auto"/>
            <w:noWrap/>
            <w:vAlign w:val="bottom"/>
            <w:hideMark/>
          </w:tcPr>
          <w:p w14:paraId="6FA11C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438</w:t>
            </w:r>
          </w:p>
        </w:tc>
        <w:tc>
          <w:tcPr>
            <w:tcW w:w="4779" w:type="dxa"/>
            <w:tcBorders>
              <w:top w:val="nil"/>
              <w:left w:val="nil"/>
              <w:bottom w:val="nil"/>
              <w:right w:val="nil"/>
            </w:tcBorders>
            <w:shd w:val="clear" w:color="auto" w:fill="auto"/>
            <w:vAlign w:val="bottom"/>
            <w:hideMark/>
          </w:tcPr>
          <w:p w14:paraId="12BE8A8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grobne naknade i naknade za grobno mjesto</w:t>
            </w:r>
          </w:p>
        </w:tc>
        <w:tc>
          <w:tcPr>
            <w:tcW w:w="1921" w:type="dxa"/>
            <w:tcBorders>
              <w:top w:val="nil"/>
              <w:left w:val="nil"/>
              <w:bottom w:val="nil"/>
              <w:right w:val="nil"/>
            </w:tcBorders>
            <w:shd w:val="clear" w:color="auto" w:fill="auto"/>
            <w:noWrap/>
            <w:vAlign w:val="bottom"/>
            <w:hideMark/>
          </w:tcPr>
          <w:p w14:paraId="32D5022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3.318</w:t>
            </w:r>
          </w:p>
        </w:tc>
        <w:tc>
          <w:tcPr>
            <w:tcW w:w="1008" w:type="dxa"/>
            <w:tcBorders>
              <w:top w:val="nil"/>
              <w:left w:val="nil"/>
              <w:bottom w:val="nil"/>
              <w:right w:val="nil"/>
            </w:tcBorders>
            <w:shd w:val="clear" w:color="auto" w:fill="auto"/>
            <w:noWrap/>
            <w:vAlign w:val="bottom"/>
            <w:hideMark/>
          </w:tcPr>
          <w:p w14:paraId="30BFA8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08" w:type="dxa"/>
            <w:tcBorders>
              <w:top w:val="nil"/>
              <w:left w:val="nil"/>
              <w:bottom w:val="nil"/>
              <w:right w:val="nil"/>
            </w:tcBorders>
            <w:shd w:val="clear" w:color="auto" w:fill="auto"/>
            <w:noWrap/>
            <w:vAlign w:val="bottom"/>
            <w:hideMark/>
          </w:tcPr>
          <w:p w14:paraId="43BC4B4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178" w:type="dxa"/>
            <w:tcBorders>
              <w:top w:val="nil"/>
              <w:left w:val="nil"/>
              <w:bottom w:val="nil"/>
              <w:right w:val="nil"/>
            </w:tcBorders>
            <w:shd w:val="clear" w:color="auto" w:fill="auto"/>
            <w:noWrap/>
            <w:vAlign w:val="bottom"/>
            <w:hideMark/>
          </w:tcPr>
          <w:p w14:paraId="29A14F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96" w:type="dxa"/>
            <w:tcBorders>
              <w:top w:val="nil"/>
              <w:left w:val="nil"/>
              <w:bottom w:val="nil"/>
              <w:right w:val="nil"/>
            </w:tcBorders>
            <w:shd w:val="clear" w:color="auto" w:fill="auto"/>
            <w:noWrap/>
            <w:vAlign w:val="bottom"/>
            <w:hideMark/>
          </w:tcPr>
          <w:p w14:paraId="2C6AC76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120,01</w:t>
            </w:r>
          </w:p>
        </w:tc>
        <w:tc>
          <w:tcPr>
            <w:tcW w:w="976" w:type="dxa"/>
            <w:tcBorders>
              <w:top w:val="nil"/>
              <w:left w:val="nil"/>
              <w:bottom w:val="nil"/>
              <w:right w:val="nil"/>
            </w:tcBorders>
            <w:shd w:val="clear" w:color="auto" w:fill="auto"/>
            <w:noWrap/>
            <w:vAlign w:val="bottom"/>
            <w:hideMark/>
          </w:tcPr>
          <w:p w14:paraId="1771BE1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66102DC7" w14:textId="77777777" w:rsidTr="00FD053A">
        <w:trPr>
          <w:trHeight w:val="600"/>
        </w:trPr>
        <w:tc>
          <w:tcPr>
            <w:tcW w:w="656" w:type="dxa"/>
            <w:tcBorders>
              <w:top w:val="nil"/>
              <w:left w:val="nil"/>
              <w:bottom w:val="nil"/>
              <w:right w:val="nil"/>
            </w:tcBorders>
            <w:shd w:val="clear" w:color="auto" w:fill="auto"/>
            <w:noWrap/>
            <w:vAlign w:val="bottom"/>
            <w:hideMark/>
          </w:tcPr>
          <w:p w14:paraId="0941E21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439</w:t>
            </w:r>
          </w:p>
        </w:tc>
        <w:tc>
          <w:tcPr>
            <w:tcW w:w="4779" w:type="dxa"/>
            <w:tcBorders>
              <w:top w:val="nil"/>
              <w:left w:val="nil"/>
              <w:bottom w:val="nil"/>
              <w:right w:val="nil"/>
            </w:tcBorders>
            <w:shd w:val="clear" w:color="auto" w:fill="auto"/>
            <w:vAlign w:val="bottom"/>
            <w:hideMark/>
          </w:tcPr>
          <w:p w14:paraId="3F8B06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Prihodi od naknade za promjenu namjene poljoprivrednog zemljišta </w:t>
            </w:r>
          </w:p>
        </w:tc>
        <w:tc>
          <w:tcPr>
            <w:tcW w:w="1921" w:type="dxa"/>
            <w:tcBorders>
              <w:top w:val="nil"/>
              <w:left w:val="nil"/>
              <w:bottom w:val="nil"/>
              <w:right w:val="nil"/>
            </w:tcBorders>
            <w:shd w:val="clear" w:color="auto" w:fill="auto"/>
            <w:noWrap/>
            <w:vAlign w:val="bottom"/>
            <w:hideMark/>
          </w:tcPr>
          <w:p w14:paraId="53940DD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71E3CB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008" w:type="dxa"/>
            <w:tcBorders>
              <w:top w:val="nil"/>
              <w:left w:val="nil"/>
              <w:bottom w:val="nil"/>
              <w:right w:val="nil"/>
            </w:tcBorders>
            <w:shd w:val="clear" w:color="auto" w:fill="auto"/>
            <w:noWrap/>
            <w:vAlign w:val="bottom"/>
            <w:hideMark/>
          </w:tcPr>
          <w:p w14:paraId="4AFBD6F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178" w:type="dxa"/>
            <w:tcBorders>
              <w:top w:val="nil"/>
              <w:left w:val="nil"/>
              <w:bottom w:val="nil"/>
              <w:right w:val="nil"/>
            </w:tcBorders>
            <w:shd w:val="clear" w:color="auto" w:fill="auto"/>
            <w:noWrap/>
            <w:vAlign w:val="bottom"/>
            <w:hideMark/>
          </w:tcPr>
          <w:p w14:paraId="3A71A0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3423B336"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89EFB0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r>
      <w:tr w:rsidR="00FD053A" w:rsidRPr="00FD053A" w14:paraId="415E56F1" w14:textId="77777777" w:rsidTr="00FD053A">
        <w:trPr>
          <w:trHeight w:val="600"/>
        </w:trPr>
        <w:tc>
          <w:tcPr>
            <w:tcW w:w="656" w:type="dxa"/>
            <w:tcBorders>
              <w:top w:val="nil"/>
              <w:left w:val="nil"/>
              <w:bottom w:val="nil"/>
              <w:right w:val="nil"/>
            </w:tcBorders>
            <w:shd w:val="clear" w:color="auto" w:fill="auto"/>
            <w:noWrap/>
            <w:vAlign w:val="bottom"/>
            <w:hideMark/>
          </w:tcPr>
          <w:p w14:paraId="15B9120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440</w:t>
            </w:r>
          </w:p>
        </w:tc>
        <w:tc>
          <w:tcPr>
            <w:tcW w:w="4779" w:type="dxa"/>
            <w:tcBorders>
              <w:top w:val="nil"/>
              <w:left w:val="nil"/>
              <w:bottom w:val="nil"/>
              <w:right w:val="nil"/>
            </w:tcBorders>
            <w:shd w:val="clear" w:color="auto" w:fill="auto"/>
            <w:vAlign w:val="bottom"/>
            <w:hideMark/>
          </w:tcPr>
          <w:p w14:paraId="77F524C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državnih stanova na području posebne državne skrbi</w:t>
            </w:r>
          </w:p>
        </w:tc>
        <w:tc>
          <w:tcPr>
            <w:tcW w:w="1921" w:type="dxa"/>
            <w:tcBorders>
              <w:top w:val="nil"/>
              <w:left w:val="nil"/>
              <w:bottom w:val="nil"/>
              <w:right w:val="nil"/>
            </w:tcBorders>
            <w:shd w:val="clear" w:color="auto" w:fill="auto"/>
            <w:noWrap/>
            <w:vAlign w:val="bottom"/>
            <w:hideMark/>
          </w:tcPr>
          <w:p w14:paraId="1290D3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1.593</w:t>
            </w:r>
          </w:p>
        </w:tc>
        <w:tc>
          <w:tcPr>
            <w:tcW w:w="1008" w:type="dxa"/>
            <w:tcBorders>
              <w:top w:val="nil"/>
              <w:left w:val="nil"/>
              <w:bottom w:val="nil"/>
              <w:right w:val="nil"/>
            </w:tcBorders>
            <w:shd w:val="clear" w:color="auto" w:fill="auto"/>
            <w:noWrap/>
            <w:vAlign w:val="bottom"/>
            <w:hideMark/>
          </w:tcPr>
          <w:p w14:paraId="5918C83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08" w:type="dxa"/>
            <w:tcBorders>
              <w:top w:val="nil"/>
              <w:left w:val="nil"/>
              <w:bottom w:val="nil"/>
              <w:right w:val="nil"/>
            </w:tcBorders>
            <w:shd w:val="clear" w:color="auto" w:fill="auto"/>
            <w:noWrap/>
            <w:vAlign w:val="bottom"/>
            <w:hideMark/>
          </w:tcPr>
          <w:p w14:paraId="26C5C0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178" w:type="dxa"/>
            <w:tcBorders>
              <w:top w:val="nil"/>
              <w:left w:val="nil"/>
              <w:bottom w:val="nil"/>
              <w:right w:val="nil"/>
            </w:tcBorders>
            <w:shd w:val="clear" w:color="auto" w:fill="auto"/>
            <w:noWrap/>
            <w:vAlign w:val="bottom"/>
            <w:hideMark/>
          </w:tcPr>
          <w:p w14:paraId="0B820B4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96" w:type="dxa"/>
            <w:tcBorders>
              <w:top w:val="nil"/>
              <w:left w:val="nil"/>
              <w:bottom w:val="nil"/>
              <w:right w:val="nil"/>
            </w:tcBorders>
            <w:shd w:val="clear" w:color="auto" w:fill="auto"/>
            <w:noWrap/>
            <w:vAlign w:val="bottom"/>
            <w:hideMark/>
          </w:tcPr>
          <w:p w14:paraId="16F793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304,71</w:t>
            </w:r>
          </w:p>
        </w:tc>
        <w:tc>
          <w:tcPr>
            <w:tcW w:w="976" w:type="dxa"/>
            <w:tcBorders>
              <w:top w:val="nil"/>
              <w:left w:val="nil"/>
              <w:bottom w:val="nil"/>
              <w:right w:val="nil"/>
            </w:tcBorders>
            <w:shd w:val="clear" w:color="auto" w:fill="auto"/>
            <w:noWrap/>
            <w:vAlign w:val="bottom"/>
            <w:hideMark/>
          </w:tcPr>
          <w:p w14:paraId="32DC1D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69B9BC4" w14:textId="77777777" w:rsidTr="00FD053A">
        <w:trPr>
          <w:trHeight w:val="300"/>
        </w:trPr>
        <w:tc>
          <w:tcPr>
            <w:tcW w:w="656" w:type="dxa"/>
            <w:tcBorders>
              <w:top w:val="nil"/>
              <w:left w:val="nil"/>
              <w:bottom w:val="nil"/>
              <w:right w:val="nil"/>
            </w:tcBorders>
            <w:shd w:val="clear" w:color="000000" w:fill="D9D9D9"/>
            <w:noWrap/>
            <w:vAlign w:val="bottom"/>
            <w:hideMark/>
          </w:tcPr>
          <w:p w14:paraId="5B3A283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5</w:t>
            </w:r>
          </w:p>
        </w:tc>
        <w:tc>
          <w:tcPr>
            <w:tcW w:w="4779" w:type="dxa"/>
            <w:tcBorders>
              <w:top w:val="nil"/>
              <w:left w:val="nil"/>
              <w:bottom w:val="nil"/>
              <w:right w:val="nil"/>
            </w:tcBorders>
            <w:shd w:val="clear" w:color="000000" w:fill="D9D9D9"/>
            <w:vAlign w:val="bottom"/>
            <w:hideMark/>
          </w:tcPr>
          <w:p w14:paraId="612525C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Pomoći  </w:t>
            </w:r>
          </w:p>
        </w:tc>
        <w:tc>
          <w:tcPr>
            <w:tcW w:w="1921" w:type="dxa"/>
            <w:tcBorders>
              <w:top w:val="nil"/>
              <w:left w:val="nil"/>
              <w:bottom w:val="nil"/>
              <w:right w:val="nil"/>
            </w:tcBorders>
            <w:shd w:val="clear" w:color="000000" w:fill="D9D9D9"/>
            <w:noWrap/>
            <w:vAlign w:val="bottom"/>
            <w:hideMark/>
          </w:tcPr>
          <w:p w14:paraId="69267FA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308.755</w:t>
            </w:r>
          </w:p>
        </w:tc>
        <w:tc>
          <w:tcPr>
            <w:tcW w:w="1008" w:type="dxa"/>
            <w:tcBorders>
              <w:top w:val="nil"/>
              <w:left w:val="nil"/>
              <w:bottom w:val="nil"/>
              <w:right w:val="nil"/>
            </w:tcBorders>
            <w:shd w:val="clear" w:color="000000" w:fill="D9D9D9"/>
            <w:noWrap/>
            <w:vAlign w:val="bottom"/>
            <w:hideMark/>
          </w:tcPr>
          <w:p w14:paraId="04FB42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000000" w:fill="D9D9D9"/>
            <w:noWrap/>
            <w:vAlign w:val="bottom"/>
            <w:hideMark/>
          </w:tcPr>
          <w:p w14:paraId="364110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000000" w:fill="D9D9D9"/>
            <w:noWrap/>
            <w:vAlign w:val="bottom"/>
            <w:hideMark/>
          </w:tcPr>
          <w:p w14:paraId="791ED30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360.239,86</w:t>
            </w:r>
          </w:p>
        </w:tc>
        <w:tc>
          <w:tcPr>
            <w:tcW w:w="1096" w:type="dxa"/>
            <w:tcBorders>
              <w:top w:val="nil"/>
              <w:left w:val="nil"/>
              <w:bottom w:val="nil"/>
              <w:right w:val="nil"/>
            </w:tcBorders>
            <w:shd w:val="clear" w:color="000000" w:fill="D9D9D9"/>
            <w:noWrap/>
            <w:vAlign w:val="bottom"/>
            <w:hideMark/>
          </w:tcPr>
          <w:p w14:paraId="2E9363D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116,68</w:t>
            </w:r>
          </w:p>
        </w:tc>
        <w:tc>
          <w:tcPr>
            <w:tcW w:w="976" w:type="dxa"/>
            <w:tcBorders>
              <w:top w:val="nil"/>
              <w:left w:val="nil"/>
              <w:bottom w:val="nil"/>
              <w:right w:val="nil"/>
            </w:tcBorders>
            <w:shd w:val="clear" w:color="000000" w:fill="D9D9D9"/>
            <w:noWrap/>
            <w:vAlign w:val="bottom"/>
            <w:hideMark/>
          </w:tcPr>
          <w:p w14:paraId="6769883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81,99</w:t>
            </w:r>
          </w:p>
        </w:tc>
      </w:tr>
      <w:tr w:rsidR="00FD053A" w:rsidRPr="00FD053A" w14:paraId="05442F54" w14:textId="77777777" w:rsidTr="00FD053A">
        <w:trPr>
          <w:trHeight w:val="300"/>
        </w:trPr>
        <w:tc>
          <w:tcPr>
            <w:tcW w:w="656" w:type="dxa"/>
            <w:tcBorders>
              <w:top w:val="nil"/>
              <w:left w:val="nil"/>
              <w:bottom w:val="nil"/>
              <w:right w:val="nil"/>
            </w:tcBorders>
            <w:shd w:val="clear" w:color="auto" w:fill="auto"/>
            <w:noWrap/>
            <w:vAlign w:val="bottom"/>
            <w:hideMark/>
          </w:tcPr>
          <w:p w14:paraId="2AB39C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w:t>
            </w:r>
          </w:p>
        </w:tc>
        <w:tc>
          <w:tcPr>
            <w:tcW w:w="4779" w:type="dxa"/>
            <w:tcBorders>
              <w:top w:val="nil"/>
              <w:left w:val="nil"/>
              <w:bottom w:val="nil"/>
              <w:right w:val="nil"/>
            </w:tcBorders>
            <w:shd w:val="clear" w:color="auto" w:fill="auto"/>
            <w:noWrap/>
            <w:vAlign w:val="bottom"/>
            <w:hideMark/>
          </w:tcPr>
          <w:p w14:paraId="47903BF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Ostale pomoći</w:t>
            </w:r>
          </w:p>
        </w:tc>
        <w:tc>
          <w:tcPr>
            <w:tcW w:w="1921" w:type="dxa"/>
            <w:tcBorders>
              <w:top w:val="nil"/>
              <w:left w:val="nil"/>
              <w:bottom w:val="nil"/>
              <w:right w:val="nil"/>
            </w:tcBorders>
            <w:shd w:val="clear" w:color="auto" w:fill="auto"/>
            <w:noWrap/>
            <w:vAlign w:val="bottom"/>
            <w:hideMark/>
          </w:tcPr>
          <w:p w14:paraId="0359A65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308.755</w:t>
            </w:r>
          </w:p>
        </w:tc>
        <w:tc>
          <w:tcPr>
            <w:tcW w:w="1008" w:type="dxa"/>
            <w:tcBorders>
              <w:top w:val="nil"/>
              <w:left w:val="nil"/>
              <w:bottom w:val="nil"/>
              <w:right w:val="nil"/>
            </w:tcBorders>
            <w:shd w:val="clear" w:color="auto" w:fill="auto"/>
            <w:noWrap/>
            <w:vAlign w:val="bottom"/>
            <w:hideMark/>
          </w:tcPr>
          <w:p w14:paraId="214EF3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auto" w:fill="auto"/>
            <w:noWrap/>
            <w:vAlign w:val="bottom"/>
            <w:hideMark/>
          </w:tcPr>
          <w:p w14:paraId="6CEAFE8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auto" w:fill="auto"/>
            <w:noWrap/>
            <w:vAlign w:val="bottom"/>
            <w:hideMark/>
          </w:tcPr>
          <w:p w14:paraId="0E331D5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360.239,86</w:t>
            </w:r>
          </w:p>
        </w:tc>
        <w:tc>
          <w:tcPr>
            <w:tcW w:w="1096" w:type="dxa"/>
            <w:tcBorders>
              <w:top w:val="nil"/>
              <w:left w:val="nil"/>
              <w:bottom w:val="nil"/>
              <w:right w:val="nil"/>
            </w:tcBorders>
            <w:shd w:val="clear" w:color="auto" w:fill="auto"/>
            <w:noWrap/>
            <w:vAlign w:val="bottom"/>
            <w:hideMark/>
          </w:tcPr>
          <w:p w14:paraId="59FA6C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116,68</w:t>
            </w:r>
          </w:p>
        </w:tc>
        <w:tc>
          <w:tcPr>
            <w:tcW w:w="976" w:type="dxa"/>
            <w:tcBorders>
              <w:top w:val="nil"/>
              <w:left w:val="nil"/>
              <w:bottom w:val="nil"/>
              <w:right w:val="nil"/>
            </w:tcBorders>
            <w:shd w:val="clear" w:color="auto" w:fill="auto"/>
            <w:noWrap/>
            <w:vAlign w:val="bottom"/>
            <w:hideMark/>
          </w:tcPr>
          <w:p w14:paraId="7711E9D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81,99</w:t>
            </w:r>
          </w:p>
        </w:tc>
      </w:tr>
      <w:tr w:rsidR="00FD053A" w:rsidRPr="00FD053A" w14:paraId="11856A18" w14:textId="77777777" w:rsidTr="00FD053A">
        <w:trPr>
          <w:trHeight w:val="300"/>
        </w:trPr>
        <w:tc>
          <w:tcPr>
            <w:tcW w:w="656" w:type="dxa"/>
            <w:tcBorders>
              <w:top w:val="nil"/>
              <w:left w:val="nil"/>
              <w:bottom w:val="nil"/>
              <w:right w:val="nil"/>
            </w:tcBorders>
            <w:shd w:val="clear" w:color="auto" w:fill="auto"/>
            <w:noWrap/>
            <w:vAlign w:val="bottom"/>
            <w:hideMark/>
          </w:tcPr>
          <w:p w14:paraId="23D85DBE" w14:textId="77777777" w:rsidR="00FD053A" w:rsidRPr="00FD053A" w:rsidRDefault="00FD053A" w:rsidP="00FD053A">
            <w:pPr>
              <w:jc w:val="right"/>
              <w:rPr>
                <w:rFonts w:ascii="Calibri" w:eastAsia="Times New Roman" w:hAnsi="Calibri" w:cs="Calibri"/>
                <w:color w:val="000000"/>
                <w:lang w:eastAsia="hr-HR"/>
              </w:rPr>
            </w:pPr>
          </w:p>
        </w:tc>
        <w:tc>
          <w:tcPr>
            <w:tcW w:w="4779" w:type="dxa"/>
            <w:tcBorders>
              <w:top w:val="nil"/>
              <w:left w:val="nil"/>
              <w:bottom w:val="nil"/>
              <w:right w:val="nil"/>
            </w:tcBorders>
            <w:shd w:val="clear" w:color="auto" w:fill="auto"/>
            <w:noWrap/>
            <w:vAlign w:val="bottom"/>
            <w:hideMark/>
          </w:tcPr>
          <w:p w14:paraId="3E910CA7" w14:textId="77777777" w:rsidR="00FD053A" w:rsidRPr="00FD053A" w:rsidRDefault="00FD053A" w:rsidP="00FD053A">
            <w:pPr>
              <w:rPr>
                <w:rFonts w:ascii="Times New Roman" w:eastAsia="Times New Roman" w:hAnsi="Times New Roman" w:cs="Times New Roman"/>
                <w:sz w:val="20"/>
                <w:szCs w:val="20"/>
                <w:lang w:eastAsia="hr-HR"/>
              </w:rPr>
            </w:pPr>
          </w:p>
        </w:tc>
        <w:tc>
          <w:tcPr>
            <w:tcW w:w="1921" w:type="dxa"/>
            <w:tcBorders>
              <w:top w:val="nil"/>
              <w:left w:val="nil"/>
              <w:bottom w:val="nil"/>
              <w:right w:val="nil"/>
            </w:tcBorders>
            <w:shd w:val="clear" w:color="auto" w:fill="auto"/>
            <w:noWrap/>
            <w:vAlign w:val="bottom"/>
            <w:hideMark/>
          </w:tcPr>
          <w:p w14:paraId="5D9F3935"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40629E97"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226AD5C2"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77973137"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7E47FE97"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AFEF18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25BD4B5" w14:textId="77777777" w:rsidTr="00FD053A">
        <w:trPr>
          <w:trHeight w:val="300"/>
        </w:trPr>
        <w:tc>
          <w:tcPr>
            <w:tcW w:w="656" w:type="dxa"/>
            <w:tcBorders>
              <w:top w:val="nil"/>
              <w:left w:val="nil"/>
              <w:bottom w:val="nil"/>
              <w:right w:val="nil"/>
            </w:tcBorders>
            <w:shd w:val="clear" w:color="auto" w:fill="auto"/>
            <w:noWrap/>
            <w:vAlign w:val="bottom"/>
            <w:hideMark/>
          </w:tcPr>
          <w:p w14:paraId="4643D33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520</w:t>
            </w:r>
          </w:p>
        </w:tc>
        <w:tc>
          <w:tcPr>
            <w:tcW w:w="4779" w:type="dxa"/>
            <w:tcBorders>
              <w:top w:val="nil"/>
              <w:left w:val="nil"/>
              <w:bottom w:val="nil"/>
              <w:right w:val="nil"/>
            </w:tcBorders>
            <w:shd w:val="clear" w:color="auto" w:fill="auto"/>
            <w:noWrap/>
            <w:vAlign w:val="bottom"/>
            <w:hideMark/>
          </w:tcPr>
          <w:p w14:paraId="330ABD2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Ministarstvo financija</w:t>
            </w:r>
          </w:p>
        </w:tc>
        <w:tc>
          <w:tcPr>
            <w:tcW w:w="1921" w:type="dxa"/>
            <w:tcBorders>
              <w:top w:val="nil"/>
              <w:left w:val="nil"/>
              <w:bottom w:val="nil"/>
              <w:right w:val="nil"/>
            </w:tcBorders>
            <w:shd w:val="clear" w:color="auto" w:fill="auto"/>
            <w:noWrap/>
            <w:vAlign w:val="bottom"/>
            <w:hideMark/>
          </w:tcPr>
          <w:p w14:paraId="3E0812C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242.642</w:t>
            </w:r>
          </w:p>
        </w:tc>
        <w:tc>
          <w:tcPr>
            <w:tcW w:w="1008" w:type="dxa"/>
            <w:tcBorders>
              <w:top w:val="nil"/>
              <w:left w:val="nil"/>
              <w:bottom w:val="nil"/>
              <w:right w:val="nil"/>
            </w:tcBorders>
            <w:shd w:val="clear" w:color="auto" w:fill="auto"/>
            <w:noWrap/>
            <w:vAlign w:val="bottom"/>
            <w:hideMark/>
          </w:tcPr>
          <w:p w14:paraId="56C6502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008" w:type="dxa"/>
            <w:tcBorders>
              <w:top w:val="nil"/>
              <w:left w:val="nil"/>
              <w:bottom w:val="nil"/>
              <w:right w:val="nil"/>
            </w:tcBorders>
            <w:shd w:val="clear" w:color="auto" w:fill="auto"/>
            <w:noWrap/>
            <w:vAlign w:val="bottom"/>
            <w:hideMark/>
          </w:tcPr>
          <w:p w14:paraId="10FE213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178" w:type="dxa"/>
            <w:tcBorders>
              <w:top w:val="nil"/>
              <w:left w:val="nil"/>
              <w:bottom w:val="nil"/>
              <w:right w:val="nil"/>
            </w:tcBorders>
            <w:shd w:val="clear" w:color="auto" w:fill="auto"/>
            <w:noWrap/>
            <w:vAlign w:val="bottom"/>
            <w:hideMark/>
          </w:tcPr>
          <w:p w14:paraId="004E140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232.011,97</w:t>
            </w:r>
          </w:p>
        </w:tc>
        <w:tc>
          <w:tcPr>
            <w:tcW w:w="1096" w:type="dxa"/>
            <w:tcBorders>
              <w:top w:val="nil"/>
              <w:left w:val="nil"/>
              <w:bottom w:val="nil"/>
              <w:right w:val="nil"/>
            </w:tcBorders>
            <w:shd w:val="clear" w:color="auto" w:fill="auto"/>
            <w:noWrap/>
            <w:vAlign w:val="bottom"/>
            <w:hideMark/>
          </w:tcPr>
          <w:p w14:paraId="4E63157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95,62</w:t>
            </w:r>
          </w:p>
        </w:tc>
        <w:tc>
          <w:tcPr>
            <w:tcW w:w="976" w:type="dxa"/>
            <w:tcBorders>
              <w:top w:val="nil"/>
              <w:left w:val="nil"/>
              <w:bottom w:val="nil"/>
              <w:right w:val="nil"/>
            </w:tcBorders>
            <w:shd w:val="clear" w:color="auto" w:fill="auto"/>
            <w:noWrap/>
            <w:vAlign w:val="bottom"/>
            <w:hideMark/>
          </w:tcPr>
          <w:p w14:paraId="4A3BC75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75,13</w:t>
            </w:r>
          </w:p>
        </w:tc>
      </w:tr>
      <w:tr w:rsidR="00FD053A" w:rsidRPr="00FD053A" w14:paraId="7BE2C232" w14:textId="77777777" w:rsidTr="00FD053A">
        <w:trPr>
          <w:trHeight w:val="600"/>
        </w:trPr>
        <w:tc>
          <w:tcPr>
            <w:tcW w:w="656" w:type="dxa"/>
            <w:tcBorders>
              <w:top w:val="nil"/>
              <w:left w:val="nil"/>
              <w:bottom w:val="nil"/>
              <w:right w:val="nil"/>
            </w:tcBorders>
            <w:shd w:val="clear" w:color="auto" w:fill="auto"/>
            <w:noWrap/>
            <w:vAlign w:val="bottom"/>
            <w:hideMark/>
          </w:tcPr>
          <w:p w14:paraId="47FC1E1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521</w:t>
            </w:r>
          </w:p>
        </w:tc>
        <w:tc>
          <w:tcPr>
            <w:tcW w:w="4779" w:type="dxa"/>
            <w:tcBorders>
              <w:top w:val="nil"/>
              <w:left w:val="nil"/>
              <w:bottom w:val="nil"/>
              <w:right w:val="nil"/>
            </w:tcBorders>
            <w:shd w:val="clear" w:color="auto" w:fill="auto"/>
            <w:vAlign w:val="bottom"/>
            <w:hideMark/>
          </w:tcPr>
          <w:p w14:paraId="2E1C09D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Pomoći iz proračuna općina - komunalno redarstvo</w:t>
            </w:r>
          </w:p>
        </w:tc>
        <w:tc>
          <w:tcPr>
            <w:tcW w:w="1921" w:type="dxa"/>
            <w:tcBorders>
              <w:top w:val="nil"/>
              <w:left w:val="nil"/>
              <w:bottom w:val="nil"/>
              <w:right w:val="nil"/>
            </w:tcBorders>
            <w:shd w:val="clear" w:color="auto" w:fill="auto"/>
            <w:noWrap/>
            <w:vAlign w:val="bottom"/>
            <w:hideMark/>
          </w:tcPr>
          <w:p w14:paraId="04B245A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13.013</w:t>
            </w:r>
          </w:p>
        </w:tc>
        <w:tc>
          <w:tcPr>
            <w:tcW w:w="1008" w:type="dxa"/>
            <w:tcBorders>
              <w:top w:val="nil"/>
              <w:left w:val="nil"/>
              <w:bottom w:val="nil"/>
              <w:right w:val="nil"/>
            </w:tcBorders>
            <w:shd w:val="clear" w:color="auto" w:fill="auto"/>
            <w:noWrap/>
            <w:vAlign w:val="bottom"/>
            <w:hideMark/>
          </w:tcPr>
          <w:p w14:paraId="462651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008" w:type="dxa"/>
            <w:tcBorders>
              <w:top w:val="nil"/>
              <w:left w:val="nil"/>
              <w:bottom w:val="nil"/>
              <w:right w:val="nil"/>
            </w:tcBorders>
            <w:shd w:val="clear" w:color="auto" w:fill="auto"/>
            <w:noWrap/>
            <w:vAlign w:val="bottom"/>
            <w:hideMark/>
          </w:tcPr>
          <w:p w14:paraId="470FEE2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178" w:type="dxa"/>
            <w:tcBorders>
              <w:top w:val="nil"/>
              <w:left w:val="nil"/>
              <w:bottom w:val="nil"/>
              <w:right w:val="nil"/>
            </w:tcBorders>
            <w:shd w:val="clear" w:color="auto" w:fill="auto"/>
            <w:noWrap/>
            <w:vAlign w:val="bottom"/>
            <w:hideMark/>
          </w:tcPr>
          <w:p w14:paraId="492F9F7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13.815,58</w:t>
            </w:r>
          </w:p>
        </w:tc>
        <w:tc>
          <w:tcPr>
            <w:tcW w:w="1096" w:type="dxa"/>
            <w:tcBorders>
              <w:top w:val="nil"/>
              <w:left w:val="nil"/>
              <w:bottom w:val="nil"/>
              <w:right w:val="nil"/>
            </w:tcBorders>
            <w:shd w:val="clear" w:color="auto" w:fill="auto"/>
            <w:noWrap/>
            <w:vAlign w:val="bottom"/>
            <w:hideMark/>
          </w:tcPr>
          <w:p w14:paraId="4306520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106,17</w:t>
            </w:r>
          </w:p>
        </w:tc>
        <w:tc>
          <w:tcPr>
            <w:tcW w:w="976" w:type="dxa"/>
            <w:tcBorders>
              <w:top w:val="nil"/>
              <w:left w:val="nil"/>
              <w:bottom w:val="nil"/>
              <w:right w:val="nil"/>
            </w:tcBorders>
            <w:shd w:val="clear" w:color="auto" w:fill="auto"/>
            <w:noWrap/>
            <w:vAlign w:val="bottom"/>
            <w:hideMark/>
          </w:tcPr>
          <w:p w14:paraId="6485CB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89,74</w:t>
            </w:r>
          </w:p>
        </w:tc>
      </w:tr>
      <w:tr w:rsidR="00FD053A" w:rsidRPr="00FD053A" w14:paraId="4E27E431" w14:textId="77777777" w:rsidTr="00FD053A">
        <w:trPr>
          <w:trHeight w:val="300"/>
        </w:trPr>
        <w:tc>
          <w:tcPr>
            <w:tcW w:w="656" w:type="dxa"/>
            <w:tcBorders>
              <w:top w:val="nil"/>
              <w:left w:val="nil"/>
              <w:bottom w:val="nil"/>
              <w:right w:val="nil"/>
            </w:tcBorders>
            <w:shd w:val="clear" w:color="auto" w:fill="auto"/>
            <w:noWrap/>
            <w:vAlign w:val="bottom"/>
            <w:hideMark/>
          </w:tcPr>
          <w:p w14:paraId="4540F40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522</w:t>
            </w:r>
          </w:p>
        </w:tc>
        <w:tc>
          <w:tcPr>
            <w:tcW w:w="4779" w:type="dxa"/>
            <w:tcBorders>
              <w:top w:val="nil"/>
              <w:left w:val="nil"/>
              <w:bottom w:val="nil"/>
              <w:right w:val="nil"/>
            </w:tcBorders>
            <w:shd w:val="clear" w:color="auto" w:fill="auto"/>
            <w:noWrap/>
            <w:vAlign w:val="bottom"/>
            <w:hideMark/>
          </w:tcPr>
          <w:p w14:paraId="67DE476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MRRFEU </w:t>
            </w:r>
          </w:p>
        </w:tc>
        <w:tc>
          <w:tcPr>
            <w:tcW w:w="1921" w:type="dxa"/>
            <w:tcBorders>
              <w:top w:val="nil"/>
              <w:left w:val="nil"/>
              <w:bottom w:val="nil"/>
              <w:right w:val="nil"/>
            </w:tcBorders>
            <w:shd w:val="clear" w:color="auto" w:fill="auto"/>
            <w:noWrap/>
            <w:vAlign w:val="bottom"/>
            <w:hideMark/>
          </w:tcPr>
          <w:p w14:paraId="5565D6E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30.620</w:t>
            </w:r>
          </w:p>
        </w:tc>
        <w:tc>
          <w:tcPr>
            <w:tcW w:w="1008" w:type="dxa"/>
            <w:tcBorders>
              <w:top w:val="nil"/>
              <w:left w:val="nil"/>
              <w:bottom w:val="nil"/>
              <w:right w:val="nil"/>
            </w:tcBorders>
            <w:shd w:val="clear" w:color="auto" w:fill="auto"/>
            <w:noWrap/>
            <w:vAlign w:val="bottom"/>
            <w:hideMark/>
          </w:tcPr>
          <w:p w14:paraId="3EF1C39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008" w:type="dxa"/>
            <w:tcBorders>
              <w:top w:val="nil"/>
              <w:left w:val="nil"/>
              <w:bottom w:val="nil"/>
              <w:right w:val="nil"/>
            </w:tcBorders>
            <w:shd w:val="clear" w:color="auto" w:fill="auto"/>
            <w:noWrap/>
            <w:vAlign w:val="bottom"/>
            <w:hideMark/>
          </w:tcPr>
          <w:p w14:paraId="5BE86A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178" w:type="dxa"/>
            <w:tcBorders>
              <w:top w:val="nil"/>
              <w:left w:val="nil"/>
              <w:bottom w:val="nil"/>
              <w:right w:val="nil"/>
            </w:tcBorders>
            <w:shd w:val="clear" w:color="auto" w:fill="auto"/>
            <w:noWrap/>
            <w:vAlign w:val="bottom"/>
            <w:hideMark/>
          </w:tcPr>
          <w:p w14:paraId="7E409A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45.222,63</w:t>
            </w:r>
          </w:p>
        </w:tc>
        <w:tc>
          <w:tcPr>
            <w:tcW w:w="1096" w:type="dxa"/>
            <w:tcBorders>
              <w:top w:val="nil"/>
              <w:left w:val="nil"/>
              <w:bottom w:val="nil"/>
              <w:right w:val="nil"/>
            </w:tcBorders>
            <w:shd w:val="clear" w:color="auto" w:fill="auto"/>
            <w:noWrap/>
            <w:vAlign w:val="bottom"/>
            <w:hideMark/>
          </w:tcPr>
          <w:p w14:paraId="0F8063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147,69</w:t>
            </w:r>
          </w:p>
        </w:tc>
        <w:tc>
          <w:tcPr>
            <w:tcW w:w="976" w:type="dxa"/>
            <w:tcBorders>
              <w:top w:val="nil"/>
              <w:left w:val="nil"/>
              <w:bottom w:val="nil"/>
              <w:right w:val="nil"/>
            </w:tcBorders>
            <w:shd w:val="clear" w:color="auto" w:fill="auto"/>
            <w:noWrap/>
            <w:vAlign w:val="bottom"/>
            <w:hideMark/>
          </w:tcPr>
          <w:p w14:paraId="4B7121B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98,31</w:t>
            </w:r>
          </w:p>
        </w:tc>
      </w:tr>
      <w:tr w:rsidR="00FD053A" w:rsidRPr="00FD053A" w14:paraId="07ACC46D" w14:textId="77777777" w:rsidTr="00FD053A">
        <w:trPr>
          <w:trHeight w:val="300"/>
        </w:trPr>
        <w:tc>
          <w:tcPr>
            <w:tcW w:w="656" w:type="dxa"/>
            <w:tcBorders>
              <w:top w:val="nil"/>
              <w:left w:val="nil"/>
              <w:bottom w:val="nil"/>
              <w:right w:val="nil"/>
            </w:tcBorders>
            <w:shd w:val="clear" w:color="auto" w:fill="auto"/>
            <w:noWrap/>
            <w:vAlign w:val="bottom"/>
            <w:hideMark/>
          </w:tcPr>
          <w:p w14:paraId="6B69FCC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523</w:t>
            </w:r>
          </w:p>
        </w:tc>
        <w:tc>
          <w:tcPr>
            <w:tcW w:w="4779" w:type="dxa"/>
            <w:tcBorders>
              <w:top w:val="nil"/>
              <w:left w:val="nil"/>
              <w:bottom w:val="nil"/>
              <w:right w:val="nil"/>
            </w:tcBorders>
            <w:shd w:val="clear" w:color="auto" w:fill="auto"/>
            <w:noWrap/>
            <w:vAlign w:val="bottom"/>
            <w:hideMark/>
          </w:tcPr>
          <w:p w14:paraId="5C14058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MPUGDI</w:t>
            </w:r>
          </w:p>
        </w:tc>
        <w:tc>
          <w:tcPr>
            <w:tcW w:w="1921" w:type="dxa"/>
            <w:tcBorders>
              <w:top w:val="nil"/>
              <w:left w:val="nil"/>
              <w:bottom w:val="nil"/>
              <w:right w:val="nil"/>
            </w:tcBorders>
            <w:shd w:val="clear" w:color="auto" w:fill="auto"/>
            <w:noWrap/>
            <w:vAlign w:val="bottom"/>
            <w:hideMark/>
          </w:tcPr>
          <w:p w14:paraId="07243F8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13.272</w:t>
            </w:r>
          </w:p>
        </w:tc>
        <w:tc>
          <w:tcPr>
            <w:tcW w:w="1008" w:type="dxa"/>
            <w:tcBorders>
              <w:top w:val="nil"/>
              <w:left w:val="nil"/>
              <w:bottom w:val="nil"/>
              <w:right w:val="nil"/>
            </w:tcBorders>
            <w:shd w:val="clear" w:color="auto" w:fill="auto"/>
            <w:noWrap/>
            <w:vAlign w:val="bottom"/>
            <w:hideMark/>
          </w:tcPr>
          <w:p w14:paraId="14A67FE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08" w:type="dxa"/>
            <w:tcBorders>
              <w:top w:val="nil"/>
              <w:left w:val="nil"/>
              <w:bottom w:val="nil"/>
              <w:right w:val="nil"/>
            </w:tcBorders>
            <w:shd w:val="clear" w:color="auto" w:fill="auto"/>
            <w:noWrap/>
            <w:vAlign w:val="bottom"/>
            <w:hideMark/>
          </w:tcPr>
          <w:p w14:paraId="5284A00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178" w:type="dxa"/>
            <w:tcBorders>
              <w:top w:val="nil"/>
              <w:left w:val="nil"/>
              <w:bottom w:val="nil"/>
              <w:right w:val="nil"/>
            </w:tcBorders>
            <w:shd w:val="clear" w:color="auto" w:fill="auto"/>
            <w:noWrap/>
            <w:vAlign w:val="bottom"/>
            <w:hideMark/>
          </w:tcPr>
          <w:p w14:paraId="44FCC6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96" w:type="dxa"/>
            <w:tcBorders>
              <w:top w:val="nil"/>
              <w:left w:val="nil"/>
              <w:bottom w:val="nil"/>
              <w:right w:val="nil"/>
            </w:tcBorders>
            <w:shd w:val="clear" w:color="auto" w:fill="auto"/>
            <w:noWrap/>
            <w:vAlign w:val="bottom"/>
            <w:hideMark/>
          </w:tcPr>
          <w:p w14:paraId="306643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72,33</w:t>
            </w:r>
          </w:p>
        </w:tc>
        <w:tc>
          <w:tcPr>
            <w:tcW w:w="976" w:type="dxa"/>
            <w:tcBorders>
              <w:top w:val="nil"/>
              <w:left w:val="nil"/>
              <w:bottom w:val="nil"/>
              <w:right w:val="nil"/>
            </w:tcBorders>
            <w:shd w:val="clear" w:color="auto" w:fill="auto"/>
            <w:noWrap/>
            <w:vAlign w:val="bottom"/>
            <w:hideMark/>
          </w:tcPr>
          <w:p w14:paraId="5E268AE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435F5763" w14:textId="77777777" w:rsidTr="00FD053A">
        <w:trPr>
          <w:trHeight w:val="525"/>
        </w:trPr>
        <w:tc>
          <w:tcPr>
            <w:tcW w:w="656" w:type="dxa"/>
            <w:tcBorders>
              <w:top w:val="nil"/>
              <w:left w:val="nil"/>
              <w:bottom w:val="nil"/>
              <w:right w:val="nil"/>
            </w:tcBorders>
            <w:shd w:val="clear" w:color="auto" w:fill="auto"/>
            <w:noWrap/>
            <w:vAlign w:val="bottom"/>
            <w:hideMark/>
          </w:tcPr>
          <w:p w14:paraId="09F835A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524</w:t>
            </w:r>
          </w:p>
        </w:tc>
        <w:tc>
          <w:tcPr>
            <w:tcW w:w="4779" w:type="dxa"/>
            <w:tcBorders>
              <w:top w:val="nil"/>
              <w:left w:val="nil"/>
              <w:bottom w:val="nil"/>
              <w:right w:val="nil"/>
            </w:tcBorders>
            <w:shd w:val="clear" w:color="auto" w:fill="auto"/>
            <w:vAlign w:val="bottom"/>
            <w:hideMark/>
          </w:tcPr>
          <w:p w14:paraId="122F4061"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Središnji državni ured za obnovu i stambeno zbrinjavanje</w:t>
            </w:r>
          </w:p>
        </w:tc>
        <w:tc>
          <w:tcPr>
            <w:tcW w:w="1921" w:type="dxa"/>
            <w:tcBorders>
              <w:top w:val="nil"/>
              <w:left w:val="nil"/>
              <w:bottom w:val="nil"/>
              <w:right w:val="nil"/>
            </w:tcBorders>
            <w:shd w:val="clear" w:color="auto" w:fill="auto"/>
            <w:noWrap/>
            <w:vAlign w:val="bottom"/>
            <w:hideMark/>
          </w:tcPr>
          <w:p w14:paraId="39C5949E" w14:textId="77777777" w:rsidR="00FD053A" w:rsidRPr="00FD053A" w:rsidRDefault="00FD053A" w:rsidP="00FD053A">
            <w:pPr>
              <w:rPr>
                <w:rFonts w:ascii="Calibri" w:eastAsia="Times New Roman" w:hAnsi="Calibri" w:cs="Calibri"/>
                <w:color w:val="000000"/>
                <w:sz w:val="20"/>
                <w:szCs w:val="20"/>
                <w:lang w:eastAsia="hr-HR"/>
              </w:rPr>
            </w:pPr>
          </w:p>
        </w:tc>
        <w:tc>
          <w:tcPr>
            <w:tcW w:w="1008" w:type="dxa"/>
            <w:tcBorders>
              <w:top w:val="nil"/>
              <w:left w:val="nil"/>
              <w:bottom w:val="nil"/>
              <w:right w:val="nil"/>
            </w:tcBorders>
            <w:shd w:val="clear" w:color="auto" w:fill="auto"/>
            <w:noWrap/>
            <w:vAlign w:val="bottom"/>
            <w:hideMark/>
          </w:tcPr>
          <w:p w14:paraId="6BE340E5"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083D86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3B6493DC"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C891FD0"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53962D94"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BCCC22F" w14:textId="77777777" w:rsidTr="00FD053A">
        <w:trPr>
          <w:trHeight w:val="300"/>
        </w:trPr>
        <w:tc>
          <w:tcPr>
            <w:tcW w:w="656" w:type="dxa"/>
            <w:tcBorders>
              <w:top w:val="nil"/>
              <w:left w:val="nil"/>
              <w:bottom w:val="nil"/>
              <w:right w:val="nil"/>
            </w:tcBorders>
            <w:shd w:val="clear" w:color="auto" w:fill="auto"/>
            <w:noWrap/>
            <w:vAlign w:val="bottom"/>
            <w:hideMark/>
          </w:tcPr>
          <w:p w14:paraId="3BA85B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525</w:t>
            </w:r>
          </w:p>
        </w:tc>
        <w:tc>
          <w:tcPr>
            <w:tcW w:w="4779" w:type="dxa"/>
            <w:tcBorders>
              <w:top w:val="nil"/>
              <w:left w:val="nil"/>
              <w:bottom w:val="nil"/>
              <w:right w:val="nil"/>
            </w:tcBorders>
            <w:shd w:val="clear" w:color="auto" w:fill="auto"/>
            <w:noWrap/>
            <w:vAlign w:val="bottom"/>
            <w:hideMark/>
          </w:tcPr>
          <w:p w14:paraId="44D9F50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Hrvatski zavod za zapošljavanje</w:t>
            </w:r>
          </w:p>
        </w:tc>
        <w:tc>
          <w:tcPr>
            <w:tcW w:w="1921" w:type="dxa"/>
            <w:tcBorders>
              <w:top w:val="nil"/>
              <w:left w:val="nil"/>
              <w:bottom w:val="nil"/>
              <w:right w:val="nil"/>
            </w:tcBorders>
            <w:shd w:val="clear" w:color="auto" w:fill="auto"/>
            <w:noWrap/>
            <w:vAlign w:val="bottom"/>
            <w:hideMark/>
          </w:tcPr>
          <w:p w14:paraId="7899AD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9.207</w:t>
            </w:r>
          </w:p>
        </w:tc>
        <w:tc>
          <w:tcPr>
            <w:tcW w:w="1008" w:type="dxa"/>
            <w:tcBorders>
              <w:top w:val="nil"/>
              <w:left w:val="nil"/>
              <w:bottom w:val="nil"/>
              <w:right w:val="nil"/>
            </w:tcBorders>
            <w:shd w:val="clear" w:color="auto" w:fill="auto"/>
            <w:noWrap/>
            <w:vAlign w:val="bottom"/>
            <w:hideMark/>
          </w:tcPr>
          <w:p w14:paraId="3AA90FD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008" w:type="dxa"/>
            <w:tcBorders>
              <w:top w:val="nil"/>
              <w:left w:val="nil"/>
              <w:bottom w:val="nil"/>
              <w:right w:val="nil"/>
            </w:tcBorders>
            <w:shd w:val="clear" w:color="auto" w:fill="auto"/>
            <w:noWrap/>
            <w:vAlign w:val="bottom"/>
            <w:hideMark/>
          </w:tcPr>
          <w:p w14:paraId="02D2130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178" w:type="dxa"/>
            <w:tcBorders>
              <w:top w:val="nil"/>
              <w:left w:val="nil"/>
              <w:bottom w:val="nil"/>
              <w:right w:val="nil"/>
            </w:tcBorders>
            <w:shd w:val="clear" w:color="auto" w:fill="auto"/>
            <w:noWrap/>
            <w:vAlign w:val="bottom"/>
            <w:hideMark/>
          </w:tcPr>
          <w:p w14:paraId="5030146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7.723,67</w:t>
            </w:r>
          </w:p>
        </w:tc>
        <w:tc>
          <w:tcPr>
            <w:tcW w:w="1096" w:type="dxa"/>
            <w:tcBorders>
              <w:top w:val="nil"/>
              <w:left w:val="nil"/>
              <w:bottom w:val="nil"/>
              <w:right w:val="nil"/>
            </w:tcBorders>
            <w:shd w:val="clear" w:color="auto" w:fill="auto"/>
            <w:noWrap/>
            <w:vAlign w:val="bottom"/>
            <w:hideMark/>
          </w:tcPr>
          <w:p w14:paraId="5F8AD99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83,89</w:t>
            </w:r>
          </w:p>
        </w:tc>
        <w:tc>
          <w:tcPr>
            <w:tcW w:w="976" w:type="dxa"/>
            <w:tcBorders>
              <w:top w:val="nil"/>
              <w:left w:val="nil"/>
              <w:bottom w:val="nil"/>
              <w:right w:val="nil"/>
            </w:tcBorders>
            <w:shd w:val="clear" w:color="auto" w:fill="auto"/>
            <w:noWrap/>
            <w:vAlign w:val="bottom"/>
            <w:hideMark/>
          </w:tcPr>
          <w:p w14:paraId="6CC9FBC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21952958" w14:textId="77777777" w:rsidTr="00FD053A">
        <w:trPr>
          <w:trHeight w:val="300"/>
        </w:trPr>
        <w:tc>
          <w:tcPr>
            <w:tcW w:w="656" w:type="dxa"/>
            <w:tcBorders>
              <w:top w:val="nil"/>
              <w:left w:val="nil"/>
              <w:bottom w:val="nil"/>
              <w:right w:val="nil"/>
            </w:tcBorders>
            <w:shd w:val="clear" w:color="auto" w:fill="auto"/>
            <w:noWrap/>
            <w:vAlign w:val="bottom"/>
            <w:hideMark/>
          </w:tcPr>
          <w:p w14:paraId="1942443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526</w:t>
            </w:r>
          </w:p>
        </w:tc>
        <w:tc>
          <w:tcPr>
            <w:tcW w:w="4779" w:type="dxa"/>
            <w:tcBorders>
              <w:top w:val="nil"/>
              <w:left w:val="nil"/>
              <w:bottom w:val="nil"/>
              <w:right w:val="nil"/>
            </w:tcBorders>
            <w:shd w:val="clear" w:color="auto" w:fill="auto"/>
            <w:noWrap/>
            <w:vAlign w:val="bottom"/>
            <w:hideMark/>
          </w:tcPr>
          <w:p w14:paraId="1E40B6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Brodsko-posavska županija</w:t>
            </w:r>
          </w:p>
        </w:tc>
        <w:tc>
          <w:tcPr>
            <w:tcW w:w="1921" w:type="dxa"/>
            <w:tcBorders>
              <w:top w:val="nil"/>
              <w:left w:val="nil"/>
              <w:bottom w:val="nil"/>
              <w:right w:val="nil"/>
            </w:tcBorders>
            <w:shd w:val="clear" w:color="auto" w:fill="auto"/>
            <w:noWrap/>
            <w:vAlign w:val="bottom"/>
            <w:hideMark/>
          </w:tcPr>
          <w:p w14:paraId="33AE9386"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B5E5DF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08" w:type="dxa"/>
            <w:tcBorders>
              <w:top w:val="nil"/>
              <w:left w:val="nil"/>
              <w:bottom w:val="nil"/>
              <w:right w:val="nil"/>
            </w:tcBorders>
            <w:shd w:val="clear" w:color="auto" w:fill="auto"/>
            <w:noWrap/>
            <w:vAlign w:val="bottom"/>
            <w:hideMark/>
          </w:tcPr>
          <w:p w14:paraId="7E48725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178" w:type="dxa"/>
            <w:tcBorders>
              <w:top w:val="nil"/>
              <w:left w:val="nil"/>
              <w:bottom w:val="nil"/>
              <w:right w:val="nil"/>
            </w:tcBorders>
            <w:shd w:val="clear" w:color="auto" w:fill="auto"/>
            <w:noWrap/>
            <w:vAlign w:val="bottom"/>
            <w:hideMark/>
          </w:tcPr>
          <w:p w14:paraId="3C58A0F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96" w:type="dxa"/>
            <w:tcBorders>
              <w:top w:val="nil"/>
              <w:left w:val="nil"/>
              <w:bottom w:val="nil"/>
              <w:right w:val="nil"/>
            </w:tcBorders>
            <w:shd w:val="clear" w:color="auto" w:fill="auto"/>
            <w:noWrap/>
            <w:vAlign w:val="bottom"/>
            <w:hideMark/>
          </w:tcPr>
          <w:p w14:paraId="2F233643"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74E573B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5D25391" w14:textId="77777777" w:rsidTr="00FD053A">
        <w:trPr>
          <w:trHeight w:val="300"/>
        </w:trPr>
        <w:tc>
          <w:tcPr>
            <w:tcW w:w="656" w:type="dxa"/>
            <w:tcBorders>
              <w:top w:val="nil"/>
              <w:left w:val="nil"/>
              <w:bottom w:val="nil"/>
              <w:right w:val="nil"/>
            </w:tcBorders>
            <w:shd w:val="clear" w:color="auto" w:fill="auto"/>
            <w:noWrap/>
            <w:vAlign w:val="bottom"/>
            <w:hideMark/>
          </w:tcPr>
          <w:p w14:paraId="725FE42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4779" w:type="dxa"/>
            <w:tcBorders>
              <w:top w:val="nil"/>
              <w:left w:val="nil"/>
              <w:bottom w:val="nil"/>
              <w:right w:val="nil"/>
            </w:tcBorders>
            <w:shd w:val="clear" w:color="auto" w:fill="auto"/>
            <w:noWrap/>
            <w:vAlign w:val="bottom"/>
            <w:hideMark/>
          </w:tcPr>
          <w:p w14:paraId="63C11F3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FZOEU</w:t>
            </w:r>
          </w:p>
        </w:tc>
        <w:tc>
          <w:tcPr>
            <w:tcW w:w="1921" w:type="dxa"/>
            <w:tcBorders>
              <w:top w:val="nil"/>
              <w:left w:val="nil"/>
              <w:bottom w:val="nil"/>
              <w:right w:val="nil"/>
            </w:tcBorders>
            <w:shd w:val="clear" w:color="auto" w:fill="auto"/>
            <w:noWrap/>
            <w:vAlign w:val="bottom"/>
            <w:hideMark/>
          </w:tcPr>
          <w:p w14:paraId="02D823EE"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38E720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008" w:type="dxa"/>
            <w:tcBorders>
              <w:top w:val="nil"/>
              <w:left w:val="nil"/>
              <w:bottom w:val="nil"/>
              <w:right w:val="nil"/>
            </w:tcBorders>
            <w:shd w:val="clear" w:color="auto" w:fill="auto"/>
            <w:noWrap/>
            <w:vAlign w:val="bottom"/>
            <w:hideMark/>
          </w:tcPr>
          <w:p w14:paraId="15E4184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178" w:type="dxa"/>
            <w:tcBorders>
              <w:top w:val="nil"/>
              <w:left w:val="nil"/>
              <w:bottom w:val="nil"/>
              <w:right w:val="nil"/>
            </w:tcBorders>
            <w:shd w:val="clear" w:color="auto" w:fill="auto"/>
            <w:noWrap/>
            <w:vAlign w:val="bottom"/>
            <w:hideMark/>
          </w:tcPr>
          <w:p w14:paraId="6A8508E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51.706,01</w:t>
            </w:r>
          </w:p>
        </w:tc>
        <w:tc>
          <w:tcPr>
            <w:tcW w:w="1096" w:type="dxa"/>
            <w:tcBorders>
              <w:top w:val="nil"/>
              <w:left w:val="nil"/>
              <w:bottom w:val="nil"/>
              <w:right w:val="nil"/>
            </w:tcBorders>
            <w:shd w:val="clear" w:color="auto" w:fill="auto"/>
            <w:noWrap/>
            <w:vAlign w:val="bottom"/>
            <w:hideMark/>
          </w:tcPr>
          <w:p w14:paraId="0CB46CD4"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0BFB6B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99,99</w:t>
            </w:r>
          </w:p>
        </w:tc>
      </w:tr>
      <w:tr w:rsidR="00EA2A78" w:rsidRPr="00FD053A" w14:paraId="416C3DC2" w14:textId="77777777" w:rsidTr="00FD053A">
        <w:trPr>
          <w:trHeight w:val="300"/>
        </w:trPr>
        <w:tc>
          <w:tcPr>
            <w:tcW w:w="656" w:type="dxa"/>
            <w:tcBorders>
              <w:top w:val="nil"/>
              <w:left w:val="nil"/>
              <w:bottom w:val="nil"/>
              <w:right w:val="nil"/>
            </w:tcBorders>
            <w:shd w:val="clear" w:color="000000" w:fill="D9D9D9"/>
            <w:noWrap/>
            <w:vAlign w:val="bottom"/>
            <w:hideMark/>
          </w:tcPr>
          <w:p w14:paraId="00DCB28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w:t>
            </w:r>
          </w:p>
        </w:tc>
        <w:tc>
          <w:tcPr>
            <w:tcW w:w="4779" w:type="dxa"/>
            <w:tcBorders>
              <w:top w:val="nil"/>
              <w:left w:val="nil"/>
              <w:bottom w:val="nil"/>
              <w:right w:val="nil"/>
            </w:tcBorders>
            <w:shd w:val="clear" w:color="000000" w:fill="D9D9D9"/>
            <w:noWrap/>
            <w:vAlign w:val="bottom"/>
            <w:hideMark/>
          </w:tcPr>
          <w:p w14:paraId="2DB9A39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000000" w:fill="D9D9D9"/>
            <w:noWrap/>
            <w:vAlign w:val="bottom"/>
            <w:hideMark/>
          </w:tcPr>
          <w:p w14:paraId="45C664D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1008" w:type="dxa"/>
            <w:tcBorders>
              <w:top w:val="nil"/>
              <w:left w:val="nil"/>
              <w:bottom w:val="nil"/>
              <w:right w:val="nil"/>
            </w:tcBorders>
            <w:shd w:val="clear" w:color="000000" w:fill="D9D9D9"/>
            <w:noWrap/>
            <w:vAlign w:val="bottom"/>
            <w:hideMark/>
          </w:tcPr>
          <w:p w14:paraId="6717C19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000000" w:fill="D9D9D9"/>
            <w:noWrap/>
            <w:vAlign w:val="bottom"/>
            <w:hideMark/>
          </w:tcPr>
          <w:p w14:paraId="156BB8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000000" w:fill="D9D9D9"/>
            <w:noWrap/>
            <w:vAlign w:val="bottom"/>
            <w:hideMark/>
          </w:tcPr>
          <w:p w14:paraId="608DC70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22.920,75</w:t>
            </w:r>
          </w:p>
        </w:tc>
        <w:tc>
          <w:tcPr>
            <w:tcW w:w="1096" w:type="dxa"/>
            <w:tcBorders>
              <w:top w:val="nil"/>
              <w:left w:val="nil"/>
              <w:bottom w:val="nil"/>
              <w:right w:val="nil"/>
            </w:tcBorders>
            <w:shd w:val="clear" w:color="000000" w:fill="D9D9D9"/>
            <w:noWrap/>
            <w:vAlign w:val="bottom"/>
            <w:hideMark/>
          </w:tcPr>
          <w:p w14:paraId="3A19CE5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976" w:type="dxa"/>
            <w:tcBorders>
              <w:top w:val="nil"/>
              <w:left w:val="nil"/>
              <w:bottom w:val="nil"/>
              <w:right w:val="nil"/>
            </w:tcBorders>
            <w:shd w:val="clear" w:color="000000" w:fill="D9D9D9"/>
            <w:noWrap/>
            <w:vAlign w:val="bottom"/>
            <w:hideMark/>
          </w:tcPr>
          <w:p w14:paraId="0B0E5F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83,35</w:t>
            </w:r>
          </w:p>
        </w:tc>
      </w:tr>
      <w:tr w:rsidR="00FD053A" w:rsidRPr="00FD053A" w14:paraId="4A9F1768" w14:textId="77777777" w:rsidTr="00FD053A">
        <w:trPr>
          <w:trHeight w:val="300"/>
        </w:trPr>
        <w:tc>
          <w:tcPr>
            <w:tcW w:w="656" w:type="dxa"/>
            <w:tcBorders>
              <w:top w:val="nil"/>
              <w:left w:val="nil"/>
              <w:bottom w:val="nil"/>
              <w:right w:val="nil"/>
            </w:tcBorders>
            <w:shd w:val="clear" w:color="auto" w:fill="auto"/>
            <w:noWrap/>
            <w:vAlign w:val="bottom"/>
            <w:hideMark/>
          </w:tcPr>
          <w:p w14:paraId="708A1B4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71</w:t>
            </w:r>
          </w:p>
        </w:tc>
        <w:tc>
          <w:tcPr>
            <w:tcW w:w="4779" w:type="dxa"/>
            <w:tcBorders>
              <w:top w:val="nil"/>
              <w:left w:val="nil"/>
              <w:bottom w:val="nil"/>
              <w:right w:val="nil"/>
            </w:tcBorders>
            <w:shd w:val="clear" w:color="auto" w:fill="auto"/>
            <w:noWrap/>
            <w:vAlign w:val="bottom"/>
            <w:hideMark/>
          </w:tcPr>
          <w:p w14:paraId="7D468BC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auto" w:fill="auto"/>
            <w:noWrap/>
            <w:vAlign w:val="bottom"/>
            <w:hideMark/>
          </w:tcPr>
          <w:p w14:paraId="166C2DE1"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F28BE3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auto" w:fill="auto"/>
            <w:noWrap/>
            <w:vAlign w:val="bottom"/>
            <w:hideMark/>
          </w:tcPr>
          <w:p w14:paraId="69164D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auto" w:fill="auto"/>
            <w:noWrap/>
            <w:vAlign w:val="bottom"/>
            <w:hideMark/>
          </w:tcPr>
          <w:p w14:paraId="17BB1FC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22.920,75</w:t>
            </w:r>
          </w:p>
        </w:tc>
        <w:tc>
          <w:tcPr>
            <w:tcW w:w="1096" w:type="dxa"/>
            <w:tcBorders>
              <w:top w:val="nil"/>
              <w:left w:val="nil"/>
              <w:bottom w:val="nil"/>
              <w:right w:val="nil"/>
            </w:tcBorders>
            <w:shd w:val="clear" w:color="auto" w:fill="auto"/>
            <w:noWrap/>
            <w:vAlign w:val="bottom"/>
            <w:hideMark/>
          </w:tcPr>
          <w:p w14:paraId="00BFF87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FAB531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83,35</w:t>
            </w:r>
          </w:p>
        </w:tc>
      </w:tr>
      <w:tr w:rsidR="00EA2A78" w:rsidRPr="00FD053A" w14:paraId="3DC53FC9" w14:textId="77777777" w:rsidTr="00FD053A">
        <w:trPr>
          <w:trHeight w:val="300"/>
        </w:trPr>
        <w:tc>
          <w:tcPr>
            <w:tcW w:w="656" w:type="dxa"/>
            <w:tcBorders>
              <w:top w:val="nil"/>
              <w:left w:val="nil"/>
              <w:bottom w:val="nil"/>
              <w:right w:val="nil"/>
            </w:tcBorders>
            <w:shd w:val="clear" w:color="000000" w:fill="D9D9D9"/>
            <w:noWrap/>
            <w:vAlign w:val="bottom"/>
            <w:hideMark/>
          </w:tcPr>
          <w:p w14:paraId="5451E0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w:t>
            </w:r>
          </w:p>
        </w:tc>
        <w:tc>
          <w:tcPr>
            <w:tcW w:w="4779" w:type="dxa"/>
            <w:tcBorders>
              <w:top w:val="nil"/>
              <w:left w:val="nil"/>
              <w:bottom w:val="nil"/>
              <w:right w:val="nil"/>
            </w:tcBorders>
            <w:shd w:val="clear" w:color="000000" w:fill="D9D9D9"/>
            <w:noWrap/>
            <w:vAlign w:val="bottom"/>
            <w:hideMark/>
          </w:tcPr>
          <w:p w14:paraId="6427014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Vlastiti prihodi </w:t>
            </w:r>
          </w:p>
        </w:tc>
        <w:tc>
          <w:tcPr>
            <w:tcW w:w="1921" w:type="dxa"/>
            <w:tcBorders>
              <w:top w:val="nil"/>
              <w:left w:val="nil"/>
              <w:bottom w:val="nil"/>
              <w:right w:val="nil"/>
            </w:tcBorders>
            <w:shd w:val="clear" w:color="000000" w:fill="D9D9D9"/>
            <w:noWrap/>
            <w:vAlign w:val="bottom"/>
            <w:hideMark/>
          </w:tcPr>
          <w:p w14:paraId="47690C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73.924</w:t>
            </w:r>
          </w:p>
        </w:tc>
        <w:tc>
          <w:tcPr>
            <w:tcW w:w="1008" w:type="dxa"/>
            <w:tcBorders>
              <w:top w:val="nil"/>
              <w:left w:val="nil"/>
              <w:bottom w:val="nil"/>
              <w:right w:val="nil"/>
            </w:tcBorders>
            <w:shd w:val="clear" w:color="000000" w:fill="D9D9D9"/>
            <w:noWrap/>
            <w:vAlign w:val="bottom"/>
            <w:hideMark/>
          </w:tcPr>
          <w:p w14:paraId="240FD48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50.543,00</w:t>
            </w:r>
          </w:p>
        </w:tc>
        <w:tc>
          <w:tcPr>
            <w:tcW w:w="1008" w:type="dxa"/>
            <w:tcBorders>
              <w:top w:val="nil"/>
              <w:left w:val="nil"/>
              <w:bottom w:val="nil"/>
              <w:right w:val="nil"/>
            </w:tcBorders>
            <w:shd w:val="clear" w:color="000000" w:fill="D9D9D9"/>
            <w:noWrap/>
            <w:vAlign w:val="bottom"/>
            <w:hideMark/>
          </w:tcPr>
          <w:p w14:paraId="0E58E15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50.543,00</w:t>
            </w:r>
          </w:p>
        </w:tc>
        <w:tc>
          <w:tcPr>
            <w:tcW w:w="1178" w:type="dxa"/>
            <w:tcBorders>
              <w:top w:val="nil"/>
              <w:left w:val="nil"/>
              <w:bottom w:val="nil"/>
              <w:right w:val="nil"/>
            </w:tcBorders>
            <w:shd w:val="clear" w:color="000000" w:fill="D9D9D9"/>
            <w:noWrap/>
            <w:vAlign w:val="bottom"/>
            <w:hideMark/>
          </w:tcPr>
          <w:p w14:paraId="02CA67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50.473,16</w:t>
            </w:r>
          </w:p>
        </w:tc>
        <w:tc>
          <w:tcPr>
            <w:tcW w:w="1096" w:type="dxa"/>
            <w:tcBorders>
              <w:top w:val="nil"/>
              <w:left w:val="nil"/>
              <w:bottom w:val="nil"/>
              <w:right w:val="nil"/>
            </w:tcBorders>
            <w:shd w:val="clear" w:color="000000" w:fill="D9D9D9"/>
            <w:noWrap/>
            <w:vAlign w:val="bottom"/>
            <w:hideMark/>
          </w:tcPr>
          <w:p w14:paraId="29F56F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976" w:type="dxa"/>
            <w:tcBorders>
              <w:top w:val="nil"/>
              <w:left w:val="nil"/>
              <w:bottom w:val="nil"/>
              <w:right w:val="nil"/>
            </w:tcBorders>
            <w:shd w:val="clear" w:color="000000" w:fill="D9D9D9"/>
            <w:noWrap/>
            <w:vAlign w:val="bottom"/>
            <w:hideMark/>
          </w:tcPr>
          <w:p w14:paraId="47BD21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99,86</w:t>
            </w:r>
          </w:p>
        </w:tc>
      </w:tr>
      <w:tr w:rsidR="00FD053A" w:rsidRPr="00FD053A" w14:paraId="03A39BAB" w14:textId="77777777" w:rsidTr="00FD053A">
        <w:trPr>
          <w:trHeight w:val="300"/>
        </w:trPr>
        <w:tc>
          <w:tcPr>
            <w:tcW w:w="656" w:type="dxa"/>
            <w:tcBorders>
              <w:top w:val="nil"/>
              <w:left w:val="nil"/>
              <w:bottom w:val="nil"/>
              <w:right w:val="nil"/>
            </w:tcBorders>
            <w:shd w:val="clear" w:color="auto" w:fill="auto"/>
            <w:noWrap/>
            <w:vAlign w:val="bottom"/>
            <w:hideMark/>
          </w:tcPr>
          <w:p w14:paraId="532CC4D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911</w:t>
            </w:r>
          </w:p>
        </w:tc>
        <w:tc>
          <w:tcPr>
            <w:tcW w:w="4779" w:type="dxa"/>
            <w:tcBorders>
              <w:top w:val="nil"/>
              <w:left w:val="nil"/>
              <w:bottom w:val="nil"/>
              <w:right w:val="nil"/>
            </w:tcBorders>
            <w:shd w:val="clear" w:color="auto" w:fill="auto"/>
            <w:noWrap/>
            <w:vAlign w:val="bottom"/>
            <w:hideMark/>
          </w:tcPr>
          <w:p w14:paraId="7788E04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općih prihoda i primitaka iz prethodnih godina</w:t>
            </w:r>
          </w:p>
        </w:tc>
        <w:tc>
          <w:tcPr>
            <w:tcW w:w="1921" w:type="dxa"/>
            <w:tcBorders>
              <w:top w:val="nil"/>
              <w:left w:val="nil"/>
              <w:bottom w:val="nil"/>
              <w:right w:val="nil"/>
            </w:tcBorders>
            <w:shd w:val="clear" w:color="auto" w:fill="auto"/>
            <w:noWrap/>
            <w:vAlign w:val="bottom"/>
            <w:hideMark/>
          </w:tcPr>
          <w:p w14:paraId="59119C2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47.459</w:t>
            </w:r>
          </w:p>
        </w:tc>
        <w:tc>
          <w:tcPr>
            <w:tcW w:w="1008" w:type="dxa"/>
            <w:tcBorders>
              <w:top w:val="nil"/>
              <w:left w:val="nil"/>
              <w:bottom w:val="nil"/>
              <w:right w:val="nil"/>
            </w:tcBorders>
            <w:shd w:val="clear" w:color="auto" w:fill="auto"/>
            <w:noWrap/>
            <w:vAlign w:val="bottom"/>
            <w:hideMark/>
          </w:tcPr>
          <w:p w14:paraId="13A138CD"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2B0CCAC5"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24CBA72F"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33D971B8"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37EC69CC"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5837EB2" w14:textId="77777777" w:rsidTr="00FD053A">
        <w:trPr>
          <w:trHeight w:val="600"/>
        </w:trPr>
        <w:tc>
          <w:tcPr>
            <w:tcW w:w="656" w:type="dxa"/>
            <w:tcBorders>
              <w:top w:val="nil"/>
              <w:left w:val="nil"/>
              <w:bottom w:val="nil"/>
              <w:right w:val="nil"/>
            </w:tcBorders>
            <w:shd w:val="clear" w:color="auto" w:fill="auto"/>
            <w:noWrap/>
            <w:vAlign w:val="bottom"/>
            <w:hideMark/>
          </w:tcPr>
          <w:p w14:paraId="3697997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9440</w:t>
            </w:r>
          </w:p>
        </w:tc>
        <w:tc>
          <w:tcPr>
            <w:tcW w:w="4779" w:type="dxa"/>
            <w:tcBorders>
              <w:top w:val="nil"/>
              <w:left w:val="nil"/>
              <w:bottom w:val="nil"/>
              <w:right w:val="nil"/>
            </w:tcBorders>
            <w:shd w:val="clear" w:color="auto" w:fill="auto"/>
            <w:vAlign w:val="bottom"/>
            <w:hideMark/>
          </w:tcPr>
          <w:p w14:paraId="70E6E90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prodaje državnih stanova iz prethodnih godina</w:t>
            </w:r>
          </w:p>
        </w:tc>
        <w:tc>
          <w:tcPr>
            <w:tcW w:w="1921" w:type="dxa"/>
            <w:tcBorders>
              <w:top w:val="nil"/>
              <w:left w:val="nil"/>
              <w:bottom w:val="nil"/>
              <w:right w:val="nil"/>
            </w:tcBorders>
            <w:shd w:val="clear" w:color="auto" w:fill="auto"/>
            <w:noWrap/>
            <w:vAlign w:val="bottom"/>
            <w:hideMark/>
          </w:tcPr>
          <w:p w14:paraId="6586B5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w:t>
            </w:r>
          </w:p>
        </w:tc>
        <w:tc>
          <w:tcPr>
            <w:tcW w:w="1008" w:type="dxa"/>
            <w:tcBorders>
              <w:top w:val="nil"/>
              <w:left w:val="nil"/>
              <w:bottom w:val="nil"/>
              <w:right w:val="nil"/>
            </w:tcBorders>
            <w:shd w:val="clear" w:color="auto" w:fill="auto"/>
            <w:noWrap/>
            <w:vAlign w:val="bottom"/>
            <w:hideMark/>
          </w:tcPr>
          <w:p w14:paraId="7BE7B7E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3.545,00</w:t>
            </w:r>
          </w:p>
        </w:tc>
        <w:tc>
          <w:tcPr>
            <w:tcW w:w="1008" w:type="dxa"/>
            <w:tcBorders>
              <w:top w:val="nil"/>
              <w:left w:val="nil"/>
              <w:bottom w:val="nil"/>
              <w:right w:val="nil"/>
            </w:tcBorders>
            <w:shd w:val="clear" w:color="auto" w:fill="auto"/>
            <w:noWrap/>
            <w:vAlign w:val="bottom"/>
            <w:hideMark/>
          </w:tcPr>
          <w:p w14:paraId="0387D9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w:t>
            </w:r>
          </w:p>
        </w:tc>
        <w:tc>
          <w:tcPr>
            <w:tcW w:w="1178" w:type="dxa"/>
            <w:tcBorders>
              <w:top w:val="nil"/>
              <w:left w:val="nil"/>
              <w:bottom w:val="nil"/>
              <w:right w:val="nil"/>
            </w:tcBorders>
            <w:shd w:val="clear" w:color="auto" w:fill="auto"/>
            <w:noWrap/>
            <w:vAlign w:val="bottom"/>
            <w:hideMark/>
          </w:tcPr>
          <w:p w14:paraId="0DAE60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3.545,00</w:t>
            </w:r>
          </w:p>
        </w:tc>
        <w:tc>
          <w:tcPr>
            <w:tcW w:w="1096" w:type="dxa"/>
            <w:tcBorders>
              <w:top w:val="nil"/>
              <w:left w:val="nil"/>
              <w:bottom w:val="nil"/>
              <w:right w:val="nil"/>
            </w:tcBorders>
            <w:shd w:val="clear" w:color="auto" w:fill="auto"/>
            <w:noWrap/>
            <w:vAlign w:val="bottom"/>
            <w:hideMark/>
          </w:tcPr>
          <w:p w14:paraId="75A9B649"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AC2FD7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CD37C04" w14:textId="77777777" w:rsidTr="00FD053A">
        <w:trPr>
          <w:trHeight w:val="600"/>
        </w:trPr>
        <w:tc>
          <w:tcPr>
            <w:tcW w:w="656" w:type="dxa"/>
            <w:tcBorders>
              <w:top w:val="nil"/>
              <w:left w:val="nil"/>
              <w:bottom w:val="nil"/>
              <w:right w:val="nil"/>
            </w:tcBorders>
            <w:shd w:val="clear" w:color="auto" w:fill="auto"/>
            <w:noWrap/>
            <w:vAlign w:val="bottom"/>
            <w:hideMark/>
          </w:tcPr>
          <w:p w14:paraId="50A06E2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9437</w:t>
            </w:r>
          </w:p>
        </w:tc>
        <w:tc>
          <w:tcPr>
            <w:tcW w:w="4779" w:type="dxa"/>
            <w:tcBorders>
              <w:top w:val="nil"/>
              <w:left w:val="nil"/>
              <w:bottom w:val="nil"/>
              <w:right w:val="nil"/>
            </w:tcBorders>
            <w:shd w:val="clear" w:color="auto" w:fill="auto"/>
            <w:vAlign w:val="bottom"/>
            <w:hideMark/>
          </w:tcPr>
          <w:p w14:paraId="35AE68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komunalne naknade iz prethodnih godina</w:t>
            </w:r>
          </w:p>
        </w:tc>
        <w:tc>
          <w:tcPr>
            <w:tcW w:w="1921" w:type="dxa"/>
            <w:tcBorders>
              <w:top w:val="nil"/>
              <w:left w:val="nil"/>
              <w:bottom w:val="nil"/>
              <w:right w:val="nil"/>
            </w:tcBorders>
            <w:shd w:val="clear" w:color="auto" w:fill="auto"/>
            <w:noWrap/>
            <w:vAlign w:val="bottom"/>
            <w:hideMark/>
          </w:tcPr>
          <w:p w14:paraId="7EEA941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785</w:t>
            </w:r>
          </w:p>
        </w:tc>
        <w:tc>
          <w:tcPr>
            <w:tcW w:w="1008" w:type="dxa"/>
            <w:tcBorders>
              <w:top w:val="nil"/>
              <w:left w:val="nil"/>
              <w:bottom w:val="nil"/>
              <w:right w:val="nil"/>
            </w:tcBorders>
            <w:shd w:val="clear" w:color="auto" w:fill="auto"/>
            <w:noWrap/>
            <w:vAlign w:val="bottom"/>
            <w:hideMark/>
          </w:tcPr>
          <w:p w14:paraId="083F2D2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3.653,00</w:t>
            </w:r>
          </w:p>
        </w:tc>
        <w:tc>
          <w:tcPr>
            <w:tcW w:w="1008" w:type="dxa"/>
            <w:tcBorders>
              <w:top w:val="nil"/>
              <w:left w:val="nil"/>
              <w:bottom w:val="nil"/>
              <w:right w:val="nil"/>
            </w:tcBorders>
            <w:shd w:val="clear" w:color="auto" w:fill="auto"/>
            <w:noWrap/>
            <w:vAlign w:val="bottom"/>
            <w:hideMark/>
          </w:tcPr>
          <w:p w14:paraId="7AB467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w:t>
            </w:r>
          </w:p>
        </w:tc>
        <w:tc>
          <w:tcPr>
            <w:tcW w:w="1178" w:type="dxa"/>
            <w:tcBorders>
              <w:top w:val="nil"/>
              <w:left w:val="nil"/>
              <w:bottom w:val="nil"/>
              <w:right w:val="nil"/>
            </w:tcBorders>
            <w:shd w:val="clear" w:color="auto" w:fill="auto"/>
            <w:noWrap/>
            <w:vAlign w:val="bottom"/>
            <w:hideMark/>
          </w:tcPr>
          <w:p w14:paraId="75FDBD4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3.653,00</w:t>
            </w:r>
          </w:p>
        </w:tc>
        <w:tc>
          <w:tcPr>
            <w:tcW w:w="1096" w:type="dxa"/>
            <w:tcBorders>
              <w:top w:val="nil"/>
              <w:left w:val="nil"/>
              <w:bottom w:val="nil"/>
              <w:right w:val="nil"/>
            </w:tcBorders>
            <w:shd w:val="clear" w:color="auto" w:fill="auto"/>
            <w:noWrap/>
            <w:vAlign w:val="bottom"/>
            <w:hideMark/>
          </w:tcPr>
          <w:p w14:paraId="2253C016"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1FCDDB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0686B727" w14:textId="77777777" w:rsidTr="00FD053A">
        <w:trPr>
          <w:trHeight w:val="300"/>
        </w:trPr>
        <w:tc>
          <w:tcPr>
            <w:tcW w:w="656" w:type="dxa"/>
            <w:tcBorders>
              <w:top w:val="nil"/>
              <w:left w:val="nil"/>
              <w:bottom w:val="nil"/>
              <w:right w:val="nil"/>
            </w:tcBorders>
            <w:shd w:val="clear" w:color="auto" w:fill="auto"/>
            <w:noWrap/>
            <w:vAlign w:val="bottom"/>
            <w:hideMark/>
          </w:tcPr>
          <w:p w14:paraId="384995E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9438</w:t>
            </w:r>
          </w:p>
        </w:tc>
        <w:tc>
          <w:tcPr>
            <w:tcW w:w="4779" w:type="dxa"/>
            <w:tcBorders>
              <w:top w:val="nil"/>
              <w:left w:val="nil"/>
              <w:bottom w:val="nil"/>
              <w:right w:val="nil"/>
            </w:tcBorders>
            <w:shd w:val="clear" w:color="auto" w:fill="auto"/>
            <w:noWrap/>
            <w:vAlign w:val="bottom"/>
            <w:hideMark/>
          </w:tcPr>
          <w:p w14:paraId="7A0961D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grobne nakade iz prethodnih godina</w:t>
            </w:r>
          </w:p>
        </w:tc>
        <w:tc>
          <w:tcPr>
            <w:tcW w:w="1921" w:type="dxa"/>
            <w:tcBorders>
              <w:top w:val="nil"/>
              <w:left w:val="nil"/>
              <w:bottom w:val="nil"/>
              <w:right w:val="nil"/>
            </w:tcBorders>
            <w:shd w:val="clear" w:color="auto" w:fill="auto"/>
            <w:noWrap/>
            <w:vAlign w:val="bottom"/>
            <w:hideMark/>
          </w:tcPr>
          <w:p w14:paraId="54FC41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1008" w:type="dxa"/>
            <w:tcBorders>
              <w:top w:val="nil"/>
              <w:left w:val="nil"/>
              <w:bottom w:val="nil"/>
              <w:right w:val="nil"/>
            </w:tcBorders>
            <w:shd w:val="clear" w:color="auto" w:fill="auto"/>
            <w:noWrap/>
            <w:vAlign w:val="bottom"/>
            <w:hideMark/>
          </w:tcPr>
          <w:p w14:paraId="6C57E9E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968,00</w:t>
            </w:r>
          </w:p>
        </w:tc>
        <w:tc>
          <w:tcPr>
            <w:tcW w:w="1008" w:type="dxa"/>
            <w:tcBorders>
              <w:top w:val="nil"/>
              <w:left w:val="nil"/>
              <w:bottom w:val="nil"/>
              <w:right w:val="nil"/>
            </w:tcBorders>
            <w:shd w:val="clear" w:color="auto" w:fill="auto"/>
            <w:noWrap/>
            <w:vAlign w:val="bottom"/>
            <w:hideMark/>
          </w:tcPr>
          <w:p w14:paraId="03B4675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968</w:t>
            </w:r>
          </w:p>
        </w:tc>
        <w:tc>
          <w:tcPr>
            <w:tcW w:w="1178" w:type="dxa"/>
            <w:tcBorders>
              <w:top w:val="nil"/>
              <w:left w:val="nil"/>
              <w:bottom w:val="nil"/>
              <w:right w:val="nil"/>
            </w:tcBorders>
            <w:shd w:val="clear" w:color="auto" w:fill="auto"/>
            <w:noWrap/>
            <w:vAlign w:val="bottom"/>
            <w:hideMark/>
          </w:tcPr>
          <w:p w14:paraId="3AEDE96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898,16</w:t>
            </w:r>
          </w:p>
        </w:tc>
        <w:tc>
          <w:tcPr>
            <w:tcW w:w="1096" w:type="dxa"/>
            <w:tcBorders>
              <w:top w:val="nil"/>
              <w:left w:val="nil"/>
              <w:bottom w:val="nil"/>
              <w:right w:val="nil"/>
            </w:tcBorders>
            <w:shd w:val="clear" w:color="auto" w:fill="auto"/>
            <w:noWrap/>
            <w:vAlign w:val="bottom"/>
            <w:hideMark/>
          </w:tcPr>
          <w:p w14:paraId="541FB1A4"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EEEB4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92,79</w:t>
            </w:r>
          </w:p>
        </w:tc>
      </w:tr>
      <w:tr w:rsidR="00FD053A" w:rsidRPr="00FD053A" w14:paraId="7BC04F86" w14:textId="77777777" w:rsidTr="00FD053A">
        <w:trPr>
          <w:trHeight w:val="600"/>
        </w:trPr>
        <w:tc>
          <w:tcPr>
            <w:tcW w:w="656" w:type="dxa"/>
            <w:tcBorders>
              <w:top w:val="nil"/>
              <w:left w:val="nil"/>
              <w:bottom w:val="nil"/>
              <w:right w:val="nil"/>
            </w:tcBorders>
            <w:shd w:val="clear" w:color="auto" w:fill="auto"/>
            <w:noWrap/>
            <w:vAlign w:val="bottom"/>
            <w:hideMark/>
          </w:tcPr>
          <w:p w14:paraId="792CFED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9431</w:t>
            </w:r>
          </w:p>
        </w:tc>
        <w:tc>
          <w:tcPr>
            <w:tcW w:w="4779" w:type="dxa"/>
            <w:tcBorders>
              <w:top w:val="nil"/>
              <w:left w:val="nil"/>
              <w:bottom w:val="nil"/>
              <w:right w:val="nil"/>
            </w:tcBorders>
            <w:shd w:val="clear" w:color="auto" w:fill="auto"/>
            <w:vAlign w:val="bottom"/>
            <w:hideMark/>
          </w:tcPr>
          <w:p w14:paraId="4E39C7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zakupa i prodaje državnog poljoprivrednog zemljišta iz prethodnih godina</w:t>
            </w:r>
          </w:p>
        </w:tc>
        <w:tc>
          <w:tcPr>
            <w:tcW w:w="1921" w:type="dxa"/>
            <w:tcBorders>
              <w:top w:val="nil"/>
              <w:left w:val="nil"/>
              <w:bottom w:val="nil"/>
              <w:right w:val="nil"/>
            </w:tcBorders>
            <w:shd w:val="clear" w:color="auto" w:fill="auto"/>
            <w:noWrap/>
            <w:vAlign w:val="bottom"/>
            <w:hideMark/>
          </w:tcPr>
          <w:p w14:paraId="199690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5.693</w:t>
            </w:r>
          </w:p>
        </w:tc>
        <w:tc>
          <w:tcPr>
            <w:tcW w:w="1008" w:type="dxa"/>
            <w:tcBorders>
              <w:top w:val="nil"/>
              <w:left w:val="nil"/>
              <w:bottom w:val="nil"/>
              <w:right w:val="nil"/>
            </w:tcBorders>
            <w:shd w:val="clear" w:color="auto" w:fill="auto"/>
            <w:noWrap/>
            <w:vAlign w:val="bottom"/>
            <w:hideMark/>
          </w:tcPr>
          <w:p w14:paraId="40436F7A"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761873C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231FB9E5"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32B5D09"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019CE9C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7DFF557" w14:textId="77777777" w:rsidTr="00FD053A">
        <w:trPr>
          <w:trHeight w:val="600"/>
        </w:trPr>
        <w:tc>
          <w:tcPr>
            <w:tcW w:w="656" w:type="dxa"/>
            <w:tcBorders>
              <w:top w:val="nil"/>
              <w:left w:val="nil"/>
              <w:bottom w:val="nil"/>
              <w:right w:val="nil"/>
            </w:tcBorders>
            <w:shd w:val="clear" w:color="auto" w:fill="auto"/>
            <w:noWrap/>
            <w:vAlign w:val="bottom"/>
            <w:hideMark/>
          </w:tcPr>
          <w:p w14:paraId="1BB7D3A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9435</w:t>
            </w:r>
          </w:p>
        </w:tc>
        <w:tc>
          <w:tcPr>
            <w:tcW w:w="4779" w:type="dxa"/>
            <w:tcBorders>
              <w:top w:val="nil"/>
              <w:left w:val="nil"/>
              <w:bottom w:val="nil"/>
              <w:right w:val="nil"/>
            </w:tcBorders>
            <w:shd w:val="clear" w:color="auto" w:fill="auto"/>
            <w:vAlign w:val="bottom"/>
            <w:hideMark/>
          </w:tcPr>
          <w:p w14:paraId="763F520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Višak prihoda od doprinosa za šume iz prethodnih godina </w:t>
            </w:r>
          </w:p>
        </w:tc>
        <w:tc>
          <w:tcPr>
            <w:tcW w:w="1921" w:type="dxa"/>
            <w:tcBorders>
              <w:top w:val="nil"/>
              <w:left w:val="nil"/>
              <w:bottom w:val="nil"/>
              <w:right w:val="nil"/>
            </w:tcBorders>
            <w:shd w:val="clear" w:color="auto" w:fill="auto"/>
            <w:noWrap/>
            <w:vAlign w:val="bottom"/>
            <w:hideMark/>
          </w:tcPr>
          <w:p w14:paraId="7639F43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19.418</w:t>
            </w:r>
          </w:p>
        </w:tc>
        <w:tc>
          <w:tcPr>
            <w:tcW w:w="1008" w:type="dxa"/>
            <w:tcBorders>
              <w:top w:val="nil"/>
              <w:left w:val="nil"/>
              <w:bottom w:val="nil"/>
              <w:right w:val="nil"/>
            </w:tcBorders>
            <w:shd w:val="clear" w:color="auto" w:fill="auto"/>
            <w:noWrap/>
            <w:vAlign w:val="bottom"/>
            <w:hideMark/>
          </w:tcPr>
          <w:p w14:paraId="285B9603"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5C96C07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1E61703E"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B1BAF0D"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101745D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1C0C95A" w14:textId="77777777" w:rsidTr="00FD053A">
        <w:trPr>
          <w:trHeight w:val="900"/>
        </w:trPr>
        <w:tc>
          <w:tcPr>
            <w:tcW w:w="656" w:type="dxa"/>
            <w:tcBorders>
              <w:top w:val="nil"/>
              <w:left w:val="nil"/>
              <w:bottom w:val="nil"/>
              <w:right w:val="nil"/>
            </w:tcBorders>
            <w:shd w:val="clear" w:color="auto" w:fill="auto"/>
            <w:noWrap/>
            <w:vAlign w:val="bottom"/>
            <w:hideMark/>
          </w:tcPr>
          <w:p w14:paraId="15D4047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9439</w:t>
            </w:r>
          </w:p>
        </w:tc>
        <w:tc>
          <w:tcPr>
            <w:tcW w:w="4779" w:type="dxa"/>
            <w:tcBorders>
              <w:top w:val="nil"/>
              <w:left w:val="nil"/>
              <w:bottom w:val="nil"/>
              <w:right w:val="nil"/>
            </w:tcBorders>
            <w:shd w:val="clear" w:color="auto" w:fill="auto"/>
            <w:vAlign w:val="bottom"/>
            <w:hideMark/>
          </w:tcPr>
          <w:p w14:paraId="01BB23D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naknade za promjenu namjene poljoprivrednog zemljišta iz prethodnih godina</w:t>
            </w:r>
          </w:p>
        </w:tc>
        <w:tc>
          <w:tcPr>
            <w:tcW w:w="1921" w:type="dxa"/>
            <w:tcBorders>
              <w:top w:val="nil"/>
              <w:left w:val="nil"/>
              <w:bottom w:val="nil"/>
              <w:right w:val="nil"/>
            </w:tcBorders>
            <w:shd w:val="clear" w:color="auto" w:fill="auto"/>
            <w:noWrap/>
            <w:vAlign w:val="bottom"/>
            <w:hideMark/>
          </w:tcPr>
          <w:p w14:paraId="035BB3B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w:t>
            </w:r>
          </w:p>
        </w:tc>
        <w:tc>
          <w:tcPr>
            <w:tcW w:w="1008" w:type="dxa"/>
            <w:tcBorders>
              <w:top w:val="nil"/>
              <w:left w:val="nil"/>
              <w:bottom w:val="nil"/>
              <w:right w:val="nil"/>
            </w:tcBorders>
            <w:shd w:val="clear" w:color="auto" w:fill="auto"/>
            <w:noWrap/>
            <w:vAlign w:val="bottom"/>
            <w:hideMark/>
          </w:tcPr>
          <w:p w14:paraId="70098868"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38C2FF5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2BC9DFF5"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7AA17472"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1EFD2D55"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45E38DC5" w14:textId="77777777" w:rsidTr="00FD053A">
        <w:trPr>
          <w:trHeight w:val="300"/>
        </w:trPr>
        <w:tc>
          <w:tcPr>
            <w:tcW w:w="656" w:type="dxa"/>
            <w:tcBorders>
              <w:top w:val="nil"/>
              <w:left w:val="nil"/>
              <w:bottom w:val="nil"/>
              <w:right w:val="nil"/>
            </w:tcBorders>
            <w:shd w:val="clear" w:color="auto" w:fill="auto"/>
            <w:noWrap/>
            <w:vAlign w:val="bottom"/>
            <w:hideMark/>
          </w:tcPr>
          <w:p w14:paraId="0BF979B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9522</w:t>
            </w:r>
          </w:p>
        </w:tc>
        <w:tc>
          <w:tcPr>
            <w:tcW w:w="4779" w:type="dxa"/>
            <w:tcBorders>
              <w:top w:val="nil"/>
              <w:left w:val="nil"/>
              <w:bottom w:val="nil"/>
              <w:right w:val="nil"/>
            </w:tcBorders>
            <w:shd w:val="clear" w:color="auto" w:fill="auto"/>
            <w:noWrap/>
            <w:vAlign w:val="bottom"/>
            <w:hideMark/>
          </w:tcPr>
          <w:p w14:paraId="7CBFD4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iz prošlih godina MRRFEU</w:t>
            </w:r>
          </w:p>
        </w:tc>
        <w:tc>
          <w:tcPr>
            <w:tcW w:w="1921" w:type="dxa"/>
            <w:tcBorders>
              <w:top w:val="nil"/>
              <w:left w:val="nil"/>
              <w:bottom w:val="nil"/>
              <w:right w:val="nil"/>
            </w:tcBorders>
            <w:shd w:val="clear" w:color="auto" w:fill="auto"/>
            <w:noWrap/>
            <w:vAlign w:val="bottom"/>
            <w:hideMark/>
          </w:tcPr>
          <w:p w14:paraId="6647021E"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D2922E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2.560,00</w:t>
            </w:r>
          </w:p>
        </w:tc>
        <w:tc>
          <w:tcPr>
            <w:tcW w:w="1008" w:type="dxa"/>
            <w:tcBorders>
              <w:top w:val="nil"/>
              <w:left w:val="nil"/>
              <w:bottom w:val="nil"/>
              <w:right w:val="nil"/>
            </w:tcBorders>
            <w:shd w:val="clear" w:color="auto" w:fill="auto"/>
            <w:noWrap/>
            <w:vAlign w:val="bottom"/>
            <w:hideMark/>
          </w:tcPr>
          <w:p w14:paraId="3E2D926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w:t>
            </w:r>
          </w:p>
        </w:tc>
        <w:tc>
          <w:tcPr>
            <w:tcW w:w="1178" w:type="dxa"/>
            <w:tcBorders>
              <w:top w:val="nil"/>
              <w:left w:val="nil"/>
              <w:bottom w:val="nil"/>
              <w:right w:val="nil"/>
            </w:tcBorders>
            <w:shd w:val="clear" w:color="auto" w:fill="auto"/>
            <w:noWrap/>
            <w:vAlign w:val="bottom"/>
            <w:hideMark/>
          </w:tcPr>
          <w:p w14:paraId="755624A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2.560,00</w:t>
            </w:r>
          </w:p>
        </w:tc>
        <w:tc>
          <w:tcPr>
            <w:tcW w:w="1096" w:type="dxa"/>
            <w:tcBorders>
              <w:top w:val="nil"/>
              <w:left w:val="nil"/>
              <w:bottom w:val="nil"/>
              <w:right w:val="nil"/>
            </w:tcBorders>
            <w:shd w:val="clear" w:color="auto" w:fill="auto"/>
            <w:noWrap/>
            <w:vAlign w:val="bottom"/>
            <w:hideMark/>
          </w:tcPr>
          <w:p w14:paraId="04C8ED1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2B3C5D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7364CDEE" w14:textId="77777777" w:rsidTr="00FD053A">
        <w:trPr>
          <w:trHeight w:val="300"/>
        </w:trPr>
        <w:tc>
          <w:tcPr>
            <w:tcW w:w="656" w:type="dxa"/>
            <w:tcBorders>
              <w:top w:val="nil"/>
              <w:left w:val="nil"/>
              <w:bottom w:val="nil"/>
              <w:right w:val="nil"/>
            </w:tcBorders>
            <w:shd w:val="clear" w:color="auto" w:fill="auto"/>
            <w:noWrap/>
            <w:vAlign w:val="bottom"/>
            <w:hideMark/>
          </w:tcPr>
          <w:p w14:paraId="45C28E1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9523</w:t>
            </w:r>
          </w:p>
        </w:tc>
        <w:tc>
          <w:tcPr>
            <w:tcW w:w="4779" w:type="dxa"/>
            <w:tcBorders>
              <w:top w:val="nil"/>
              <w:left w:val="nil"/>
              <w:bottom w:val="nil"/>
              <w:right w:val="nil"/>
            </w:tcBorders>
            <w:shd w:val="clear" w:color="auto" w:fill="auto"/>
            <w:noWrap/>
            <w:vAlign w:val="bottom"/>
            <w:hideMark/>
          </w:tcPr>
          <w:p w14:paraId="53D0F14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iz prošlih godina MPUGDI</w:t>
            </w:r>
          </w:p>
        </w:tc>
        <w:tc>
          <w:tcPr>
            <w:tcW w:w="1921" w:type="dxa"/>
            <w:tcBorders>
              <w:top w:val="nil"/>
              <w:left w:val="nil"/>
              <w:bottom w:val="nil"/>
              <w:right w:val="nil"/>
            </w:tcBorders>
            <w:shd w:val="clear" w:color="auto" w:fill="auto"/>
            <w:noWrap/>
            <w:vAlign w:val="bottom"/>
            <w:hideMark/>
          </w:tcPr>
          <w:p w14:paraId="11C5E99F"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70A039A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39.817,00</w:t>
            </w:r>
          </w:p>
        </w:tc>
        <w:tc>
          <w:tcPr>
            <w:tcW w:w="1008" w:type="dxa"/>
            <w:tcBorders>
              <w:top w:val="nil"/>
              <w:left w:val="nil"/>
              <w:bottom w:val="nil"/>
              <w:right w:val="nil"/>
            </w:tcBorders>
            <w:shd w:val="clear" w:color="auto" w:fill="auto"/>
            <w:noWrap/>
            <w:vAlign w:val="bottom"/>
            <w:hideMark/>
          </w:tcPr>
          <w:p w14:paraId="4DD07A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w:t>
            </w:r>
          </w:p>
        </w:tc>
        <w:tc>
          <w:tcPr>
            <w:tcW w:w="1178" w:type="dxa"/>
            <w:tcBorders>
              <w:top w:val="nil"/>
              <w:left w:val="nil"/>
              <w:bottom w:val="nil"/>
              <w:right w:val="nil"/>
            </w:tcBorders>
            <w:shd w:val="clear" w:color="auto" w:fill="auto"/>
            <w:noWrap/>
            <w:vAlign w:val="bottom"/>
            <w:hideMark/>
          </w:tcPr>
          <w:p w14:paraId="51FF5C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39.817,00</w:t>
            </w:r>
          </w:p>
        </w:tc>
        <w:tc>
          <w:tcPr>
            <w:tcW w:w="1096" w:type="dxa"/>
            <w:tcBorders>
              <w:top w:val="nil"/>
              <w:left w:val="nil"/>
              <w:bottom w:val="nil"/>
              <w:right w:val="nil"/>
            </w:tcBorders>
            <w:shd w:val="clear" w:color="auto" w:fill="auto"/>
            <w:noWrap/>
            <w:vAlign w:val="bottom"/>
            <w:hideMark/>
          </w:tcPr>
          <w:p w14:paraId="4C83B4F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73C1F87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bl>
    <w:p w14:paraId="08002F4A" w14:textId="77777777" w:rsidR="00FD053A" w:rsidRDefault="00FD053A"/>
    <w:p w14:paraId="0B58A88D" w14:textId="77777777" w:rsidR="00FD053A" w:rsidRDefault="00FD053A"/>
    <w:p w14:paraId="5B889E5C" w14:textId="77777777" w:rsidR="00EA2A78" w:rsidRDefault="00EA2A78" w:rsidP="00FD053A">
      <w:pPr>
        <w:jc w:val="center"/>
        <w:rPr>
          <w:rFonts w:ascii="Arial" w:hAnsi="Arial" w:cs="Arial"/>
          <w:sz w:val="20"/>
          <w:szCs w:val="20"/>
        </w:rPr>
      </w:pPr>
    </w:p>
    <w:p w14:paraId="07300FC0" w14:textId="77777777" w:rsidR="00EA2A78" w:rsidRDefault="00EA2A78" w:rsidP="00FD053A">
      <w:pPr>
        <w:jc w:val="center"/>
        <w:rPr>
          <w:rFonts w:ascii="Arial" w:hAnsi="Arial" w:cs="Arial"/>
          <w:sz w:val="20"/>
          <w:szCs w:val="20"/>
        </w:rPr>
      </w:pPr>
    </w:p>
    <w:p w14:paraId="7477C162" w14:textId="77777777" w:rsidR="00EA2A78" w:rsidRDefault="00EA2A78" w:rsidP="00FD053A">
      <w:pPr>
        <w:jc w:val="center"/>
        <w:rPr>
          <w:rFonts w:ascii="Arial" w:hAnsi="Arial" w:cs="Arial"/>
          <w:sz w:val="20"/>
          <w:szCs w:val="20"/>
        </w:rPr>
      </w:pPr>
    </w:p>
    <w:p w14:paraId="31E41029" w14:textId="59D8FD3C" w:rsidR="00FD053A" w:rsidRDefault="00FD053A" w:rsidP="00FD053A">
      <w:pPr>
        <w:jc w:val="center"/>
        <w:rPr>
          <w:rFonts w:ascii="Arial" w:hAnsi="Arial" w:cs="Arial"/>
          <w:sz w:val="20"/>
          <w:szCs w:val="20"/>
        </w:rPr>
      </w:pPr>
      <w:r w:rsidRPr="00530368">
        <w:rPr>
          <w:rFonts w:ascii="Arial" w:hAnsi="Arial" w:cs="Arial"/>
          <w:sz w:val="20"/>
          <w:szCs w:val="20"/>
        </w:rPr>
        <w:t>RASHODI PREMA FUNKCIJSKOJ KLASIFIKACIJI</w:t>
      </w:r>
    </w:p>
    <w:p w14:paraId="6FC40FFB" w14:textId="77777777" w:rsidR="00EA2A78" w:rsidRDefault="00EA2A78" w:rsidP="00FD053A">
      <w:pPr>
        <w:jc w:val="center"/>
        <w:rPr>
          <w:rFonts w:ascii="Arial" w:hAnsi="Arial" w:cs="Arial"/>
          <w:sz w:val="20"/>
          <w:szCs w:val="20"/>
        </w:rPr>
      </w:pPr>
    </w:p>
    <w:tbl>
      <w:tblPr>
        <w:tblW w:w="14004" w:type="dxa"/>
        <w:tblLook w:val="04A0" w:firstRow="1" w:lastRow="0" w:firstColumn="1" w:lastColumn="0" w:noHBand="0" w:noVBand="1"/>
      </w:tblPr>
      <w:tblGrid>
        <w:gridCol w:w="609"/>
        <w:gridCol w:w="3181"/>
        <w:gridCol w:w="2434"/>
        <w:gridCol w:w="1441"/>
        <w:gridCol w:w="1237"/>
        <w:gridCol w:w="2500"/>
        <w:gridCol w:w="1125"/>
        <w:gridCol w:w="1477"/>
      </w:tblGrid>
      <w:tr w:rsidR="00EA2A78" w:rsidRPr="00EA2A78" w14:paraId="0653D83E" w14:textId="77777777" w:rsidTr="00593480">
        <w:trPr>
          <w:trHeight w:val="768"/>
        </w:trPr>
        <w:tc>
          <w:tcPr>
            <w:tcW w:w="612" w:type="dxa"/>
            <w:tcBorders>
              <w:top w:val="single" w:sz="4" w:space="0" w:color="auto"/>
              <w:left w:val="nil"/>
              <w:bottom w:val="single" w:sz="4" w:space="0" w:color="auto"/>
              <w:right w:val="nil"/>
            </w:tcBorders>
            <w:shd w:val="clear" w:color="auto" w:fill="auto"/>
            <w:noWrap/>
            <w:hideMark/>
          </w:tcPr>
          <w:p w14:paraId="381A0CA8"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 </w:t>
            </w:r>
          </w:p>
        </w:tc>
        <w:tc>
          <w:tcPr>
            <w:tcW w:w="3212" w:type="dxa"/>
            <w:tcBorders>
              <w:top w:val="single" w:sz="4" w:space="0" w:color="auto"/>
              <w:left w:val="nil"/>
              <w:bottom w:val="single" w:sz="4" w:space="0" w:color="auto"/>
              <w:right w:val="nil"/>
            </w:tcBorders>
            <w:shd w:val="clear" w:color="auto" w:fill="auto"/>
            <w:vAlign w:val="center"/>
            <w:hideMark/>
          </w:tcPr>
          <w:p w14:paraId="5A64692A"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BROJČANA OZNAKA I NAZIV</w:t>
            </w:r>
          </w:p>
        </w:tc>
        <w:tc>
          <w:tcPr>
            <w:tcW w:w="2432" w:type="dxa"/>
            <w:tcBorders>
              <w:top w:val="single" w:sz="4" w:space="0" w:color="auto"/>
              <w:left w:val="nil"/>
              <w:bottom w:val="single" w:sz="4" w:space="0" w:color="auto"/>
              <w:right w:val="nil"/>
            </w:tcBorders>
            <w:shd w:val="clear" w:color="auto" w:fill="auto"/>
            <w:vAlign w:val="center"/>
            <w:hideMark/>
          </w:tcPr>
          <w:p w14:paraId="59234BD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OSTVARENJE/IZVRŠENJE 2022</w:t>
            </w:r>
          </w:p>
        </w:tc>
        <w:tc>
          <w:tcPr>
            <w:tcW w:w="1454" w:type="dxa"/>
            <w:tcBorders>
              <w:top w:val="single" w:sz="4" w:space="0" w:color="auto"/>
              <w:left w:val="nil"/>
              <w:bottom w:val="single" w:sz="4" w:space="0" w:color="auto"/>
              <w:right w:val="nil"/>
            </w:tcBorders>
            <w:shd w:val="clear" w:color="auto" w:fill="auto"/>
            <w:vAlign w:val="center"/>
            <w:hideMark/>
          </w:tcPr>
          <w:p w14:paraId="3A208FC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2023</w:t>
            </w:r>
          </w:p>
        </w:tc>
        <w:tc>
          <w:tcPr>
            <w:tcW w:w="1248" w:type="dxa"/>
            <w:tcBorders>
              <w:top w:val="single" w:sz="4" w:space="0" w:color="auto"/>
              <w:left w:val="nil"/>
              <w:bottom w:val="single" w:sz="4" w:space="0" w:color="auto"/>
              <w:right w:val="nil"/>
            </w:tcBorders>
            <w:shd w:val="clear" w:color="auto" w:fill="auto"/>
            <w:vAlign w:val="center"/>
            <w:hideMark/>
          </w:tcPr>
          <w:p w14:paraId="0E38B2FE"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2023</w:t>
            </w:r>
          </w:p>
        </w:tc>
        <w:tc>
          <w:tcPr>
            <w:tcW w:w="2524" w:type="dxa"/>
            <w:tcBorders>
              <w:top w:val="single" w:sz="4" w:space="0" w:color="auto"/>
              <w:left w:val="nil"/>
              <w:bottom w:val="single" w:sz="4" w:space="0" w:color="auto"/>
              <w:right w:val="nil"/>
            </w:tcBorders>
            <w:shd w:val="clear" w:color="auto" w:fill="auto"/>
            <w:vAlign w:val="center"/>
            <w:hideMark/>
          </w:tcPr>
          <w:p w14:paraId="30376AC1"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OSTVARENJE/IZVRŠENJE 2023</w:t>
            </w:r>
          </w:p>
        </w:tc>
        <w:tc>
          <w:tcPr>
            <w:tcW w:w="1032" w:type="dxa"/>
            <w:tcBorders>
              <w:top w:val="single" w:sz="4" w:space="0" w:color="auto"/>
              <w:left w:val="nil"/>
              <w:bottom w:val="single" w:sz="4" w:space="0" w:color="auto"/>
              <w:right w:val="nil"/>
            </w:tcBorders>
            <w:shd w:val="clear" w:color="auto" w:fill="auto"/>
            <w:vAlign w:val="center"/>
            <w:hideMark/>
          </w:tcPr>
          <w:p w14:paraId="5907359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INDEKS</w:t>
            </w:r>
          </w:p>
        </w:tc>
        <w:tc>
          <w:tcPr>
            <w:tcW w:w="1490" w:type="dxa"/>
            <w:tcBorders>
              <w:top w:val="single" w:sz="4" w:space="0" w:color="auto"/>
              <w:left w:val="nil"/>
              <w:bottom w:val="single" w:sz="4" w:space="0" w:color="auto"/>
              <w:right w:val="nil"/>
            </w:tcBorders>
            <w:shd w:val="clear" w:color="auto" w:fill="auto"/>
            <w:vAlign w:val="center"/>
            <w:hideMark/>
          </w:tcPr>
          <w:p w14:paraId="049FED00"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INDEKS</w:t>
            </w:r>
          </w:p>
        </w:tc>
      </w:tr>
      <w:tr w:rsidR="00EA2A78" w:rsidRPr="00EA2A78" w14:paraId="52FC02E2" w14:textId="77777777" w:rsidTr="00593480">
        <w:trPr>
          <w:trHeight w:val="270"/>
        </w:trPr>
        <w:tc>
          <w:tcPr>
            <w:tcW w:w="612" w:type="dxa"/>
            <w:tcBorders>
              <w:top w:val="nil"/>
              <w:left w:val="nil"/>
              <w:bottom w:val="single" w:sz="4" w:space="0" w:color="auto"/>
              <w:right w:val="nil"/>
            </w:tcBorders>
            <w:shd w:val="clear" w:color="auto" w:fill="auto"/>
            <w:noWrap/>
            <w:hideMark/>
          </w:tcPr>
          <w:p w14:paraId="599B81B0"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 </w:t>
            </w:r>
          </w:p>
        </w:tc>
        <w:tc>
          <w:tcPr>
            <w:tcW w:w="3212" w:type="dxa"/>
            <w:tcBorders>
              <w:top w:val="nil"/>
              <w:left w:val="nil"/>
              <w:bottom w:val="single" w:sz="4" w:space="0" w:color="auto"/>
              <w:right w:val="nil"/>
            </w:tcBorders>
            <w:shd w:val="clear" w:color="auto" w:fill="auto"/>
            <w:noWrap/>
            <w:hideMark/>
          </w:tcPr>
          <w:p w14:paraId="3DCB1B7F"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w:t>
            </w:r>
          </w:p>
        </w:tc>
        <w:tc>
          <w:tcPr>
            <w:tcW w:w="2432" w:type="dxa"/>
            <w:tcBorders>
              <w:top w:val="nil"/>
              <w:left w:val="nil"/>
              <w:bottom w:val="single" w:sz="4" w:space="0" w:color="auto"/>
              <w:right w:val="nil"/>
            </w:tcBorders>
            <w:shd w:val="clear" w:color="auto" w:fill="auto"/>
            <w:noWrap/>
            <w:hideMark/>
          </w:tcPr>
          <w:p w14:paraId="33EAB9D1"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w:t>
            </w:r>
          </w:p>
        </w:tc>
        <w:tc>
          <w:tcPr>
            <w:tcW w:w="1454" w:type="dxa"/>
            <w:tcBorders>
              <w:top w:val="nil"/>
              <w:left w:val="nil"/>
              <w:bottom w:val="single" w:sz="4" w:space="0" w:color="auto"/>
              <w:right w:val="nil"/>
            </w:tcBorders>
            <w:shd w:val="clear" w:color="auto" w:fill="auto"/>
            <w:noWrap/>
            <w:hideMark/>
          </w:tcPr>
          <w:p w14:paraId="4EE7693B"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w:t>
            </w:r>
          </w:p>
        </w:tc>
        <w:tc>
          <w:tcPr>
            <w:tcW w:w="1248" w:type="dxa"/>
            <w:tcBorders>
              <w:top w:val="nil"/>
              <w:left w:val="nil"/>
              <w:bottom w:val="single" w:sz="4" w:space="0" w:color="auto"/>
              <w:right w:val="nil"/>
            </w:tcBorders>
            <w:shd w:val="clear" w:color="auto" w:fill="auto"/>
            <w:noWrap/>
            <w:hideMark/>
          </w:tcPr>
          <w:p w14:paraId="1EBCE243"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w:t>
            </w:r>
          </w:p>
        </w:tc>
        <w:tc>
          <w:tcPr>
            <w:tcW w:w="2524" w:type="dxa"/>
            <w:tcBorders>
              <w:top w:val="nil"/>
              <w:left w:val="nil"/>
              <w:bottom w:val="single" w:sz="4" w:space="0" w:color="auto"/>
              <w:right w:val="nil"/>
            </w:tcBorders>
            <w:shd w:val="clear" w:color="auto" w:fill="auto"/>
            <w:noWrap/>
            <w:hideMark/>
          </w:tcPr>
          <w:p w14:paraId="4F40F869"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5</w:t>
            </w:r>
          </w:p>
        </w:tc>
        <w:tc>
          <w:tcPr>
            <w:tcW w:w="1032" w:type="dxa"/>
            <w:tcBorders>
              <w:top w:val="nil"/>
              <w:left w:val="nil"/>
              <w:bottom w:val="single" w:sz="4" w:space="0" w:color="auto"/>
              <w:right w:val="nil"/>
            </w:tcBorders>
            <w:shd w:val="clear" w:color="auto" w:fill="auto"/>
            <w:hideMark/>
          </w:tcPr>
          <w:p w14:paraId="0A86A65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6=5/2*100</w:t>
            </w:r>
          </w:p>
        </w:tc>
        <w:tc>
          <w:tcPr>
            <w:tcW w:w="1490" w:type="dxa"/>
            <w:tcBorders>
              <w:top w:val="nil"/>
              <w:left w:val="nil"/>
              <w:bottom w:val="single" w:sz="4" w:space="0" w:color="auto"/>
              <w:right w:val="nil"/>
            </w:tcBorders>
            <w:shd w:val="clear" w:color="auto" w:fill="auto"/>
            <w:noWrap/>
            <w:hideMark/>
          </w:tcPr>
          <w:p w14:paraId="6AA83B6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7=5/4*100</w:t>
            </w:r>
          </w:p>
        </w:tc>
      </w:tr>
      <w:tr w:rsidR="00EA2A78" w:rsidRPr="00EA2A78" w14:paraId="58316491" w14:textId="77777777" w:rsidTr="00593480">
        <w:trPr>
          <w:trHeight w:val="255"/>
        </w:trPr>
        <w:tc>
          <w:tcPr>
            <w:tcW w:w="3824" w:type="dxa"/>
            <w:gridSpan w:val="2"/>
            <w:tcBorders>
              <w:top w:val="nil"/>
              <w:left w:val="nil"/>
              <w:bottom w:val="nil"/>
              <w:right w:val="nil"/>
            </w:tcBorders>
            <w:shd w:val="clear" w:color="000000" w:fill="D9D9D9"/>
            <w:noWrap/>
            <w:hideMark/>
          </w:tcPr>
          <w:p w14:paraId="29078CD7" w14:textId="77777777" w:rsidR="00EA2A78" w:rsidRPr="00EA2A78" w:rsidRDefault="00EA2A78" w:rsidP="00EA2A78">
            <w:pPr>
              <w:rPr>
                <w:rFonts w:ascii="Arial" w:eastAsia="Times New Roman" w:hAnsi="Arial" w:cs="Arial"/>
                <w:b/>
                <w:bCs/>
                <w:color w:val="000000"/>
                <w:sz w:val="20"/>
                <w:szCs w:val="20"/>
                <w:lang w:eastAsia="hr-HR"/>
              </w:rPr>
            </w:pPr>
            <w:r w:rsidRPr="00EA2A78">
              <w:rPr>
                <w:rFonts w:ascii="Arial" w:eastAsia="Times New Roman" w:hAnsi="Arial" w:cs="Arial"/>
                <w:b/>
                <w:bCs/>
                <w:color w:val="000000"/>
                <w:sz w:val="20"/>
                <w:szCs w:val="20"/>
                <w:lang w:eastAsia="hr-HR"/>
              </w:rPr>
              <w:t>UKUPNI  RASHODI</w:t>
            </w:r>
          </w:p>
        </w:tc>
        <w:tc>
          <w:tcPr>
            <w:tcW w:w="2432" w:type="dxa"/>
            <w:tcBorders>
              <w:top w:val="nil"/>
              <w:left w:val="nil"/>
              <w:bottom w:val="nil"/>
              <w:right w:val="nil"/>
            </w:tcBorders>
            <w:shd w:val="clear" w:color="000000" w:fill="D9D9D9"/>
            <w:noWrap/>
            <w:hideMark/>
          </w:tcPr>
          <w:p w14:paraId="21B2EDCC"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646.997</w:t>
            </w:r>
          </w:p>
        </w:tc>
        <w:tc>
          <w:tcPr>
            <w:tcW w:w="1454" w:type="dxa"/>
            <w:tcBorders>
              <w:top w:val="nil"/>
              <w:left w:val="nil"/>
              <w:bottom w:val="nil"/>
              <w:right w:val="nil"/>
            </w:tcBorders>
            <w:shd w:val="clear" w:color="000000" w:fill="D9D9D9"/>
            <w:noWrap/>
            <w:hideMark/>
          </w:tcPr>
          <w:p w14:paraId="68596ED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969.413,00</w:t>
            </w:r>
          </w:p>
        </w:tc>
        <w:tc>
          <w:tcPr>
            <w:tcW w:w="1248" w:type="dxa"/>
            <w:tcBorders>
              <w:top w:val="nil"/>
              <w:left w:val="nil"/>
              <w:bottom w:val="nil"/>
              <w:right w:val="nil"/>
            </w:tcBorders>
            <w:shd w:val="clear" w:color="000000" w:fill="D9D9D9"/>
            <w:noWrap/>
            <w:hideMark/>
          </w:tcPr>
          <w:p w14:paraId="49FE361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969.413,00</w:t>
            </w:r>
          </w:p>
        </w:tc>
        <w:tc>
          <w:tcPr>
            <w:tcW w:w="2524" w:type="dxa"/>
            <w:tcBorders>
              <w:top w:val="nil"/>
              <w:left w:val="nil"/>
              <w:bottom w:val="nil"/>
              <w:right w:val="nil"/>
            </w:tcBorders>
            <w:shd w:val="clear" w:color="000000" w:fill="D9D9D9"/>
            <w:noWrap/>
            <w:hideMark/>
          </w:tcPr>
          <w:p w14:paraId="386E50EC" w14:textId="33979A8A"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726</w:t>
            </w:r>
            <w:r>
              <w:rPr>
                <w:rFonts w:ascii="Arial" w:eastAsia="Times New Roman" w:hAnsi="Arial" w:cs="Arial"/>
                <w:color w:val="000000"/>
                <w:sz w:val="20"/>
                <w:szCs w:val="20"/>
                <w:lang w:eastAsia="hr-HR"/>
              </w:rPr>
              <w:t>.</w:t>
            </w:r>
            <w:r w:rsidRPr="00EA2A78">
              <w:rPr>
                <w:rFonts w:ascii="Arial" w:eastAsia="Times New Roman" w:hAnsi="Arial" w:cs="Arial"/>
                <w:color w:val="000000"/>
                <w:sz w:val="20"/>
                <w:szCs w:val="20"/>
                <w:lang w:eastAsia="hr-HR"/>
              </w:rPr>
              <w:t>681,99</w:t>
            </w:r>
          </w:p>
        </w:tc>
        <w:tc>
          <w:tcPr>
            <w:tcW w:w="1032" w:type="dxa"/>
            <w:tcBorders>
              <w:top w:val="nil"/>
              <w:left w:val="nil"/>
              <w:bottom w:val="nil"/>
              <w:right w:val="nil"/>
            </w:tcBorders>
            <w:shd w:val="clear" w:color="000000" w:fill="D9D9D9"/>
            <w:noWrap/>
            <w:hideMark/>
          </w:tcPr>
          <w:p w14:paraId="7B23408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112,32</w:t>
            </w:r>
          </w:p>
        </w:tc>
        <w:tc>
          <w:tcPr>
            <w:tcW w:w="1490" w:type="dxa"/>
            <w:tcBorders>
              <w:top w:val="nil"/>
              <w:left w:val="nil"/>
              <w:bottom w:val="nil"/>
              <w:right w:val="nil"/>
            </w:tcBorders>
            <w:shd w:val="clear" w:color="000000" w:fill="D9D9D9"/>
            <w:noWrap/>
            <w:hideMark/>
          </w:tcPr>
          <w:p w14:paraId="126F703C"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74,96</w:t>
            </w:r>
          </w:p>
        </w:tc>
      </w:tr>
      <w:tr w:rsidR="00EA2A78" w:rsidRPr="00EA2A78" w14:paraId="35C08BD6" w14:textId="77777777" w:rsidTr="00593480">
        <w:trPr>
          <w:trHeight w:val="255"/>
        </w:trPr>
        <w:tc>
          <w:tcPr>
            <w:tcW w:w="612" w:type="dxa"/>
            <w:tcBorders>
              <w:top w:val="nil"/>
              <w:left w:val="nil"/>
              <w:bottom w:val="nil"/>
              <w:right w:val="nil"/>
            </w:tcBorders>
            <w:shd w:val="clear" w:color="auto" w:fill="auto"/>
            <w:noWrap/>
            <w:hideMark/>
          </w:tcPr>
          <w:p w14:paraId="79EC0668"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01</w:t>
            </w:r>
          </w:p>
        </w:tc>
        <w:tc>
          <w:tcPr>
            <w:tcW w:w="3212" w:type="dxa"/>
            <w:tcBorders>
              <w:top w:val="nil"/>
              <w:left w:val="nil"/>
              <w:bottom w:val="nil"/>
              <w:right w:val="nil"/>
            </w:tcBorders>
            <w:shd w:val="clear" w:color="auto" w:fill="auto"/>
            <w:hideMark/>
          </w:tcPr>
          <w:p w14:paraId="6EBECE0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Opće javne usluge</w:t>
            </w:r>
          </w:p>
        </w:tc>
        <w:tc>
          <w:tcPr>
            <w:tcW w:w="2432" w:type="dxa"/>
            <w:tcBorders>
              <w:top w:val="nil"/>
              <w:left w:val="nil"/>
              <w:bottom w:val="nil"/>
              <w:right w:val="nil"/>
            </w:tcBorders>
            <w:shd w:val="clear" w:color="auto" w:fill="auto"/>
            <w:noWrap/>
            <w:hideMark/>
          </w:tcPr>
          <w:p w14:paraId="28F29AF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186.588</w:t>
            </w:r>
          </w:p>
        </w:tc>
        <w:tc>
          <w:tcPr>
            <w:tcW w:w="1454" w:type="dxa"/>
            <w:tcBorders>
              <w:top w:val="nil"/>
              <w:left w:val="nil"/>
              <w:bottom w:val="nil"/>
              <w:right w:val="nil"/>
            </w:tcBorders>
            <w:shd w:val="clear" w:color="auto" w:fill="auto"/>
            <w:noWrap/>
            <w:hideMark/>
          </w:tcPr>
          <w:p w14:paraId="7E2FC706"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196.874,00</w:t>
            </w:r>
          </w:p>
        </w:tc>
        <w:tc>
          <w:tcPr>
            <w:tcW w:w="1248" w:type="dxa"/>
            <w:tcBorders>
              <w:top w:val="nil"/>
              <w:left w:val="nil"/>
              <w:bottom w:val="nil"/>
              <w:right w:val="nil"/>
            </w:tcBorders>
            <w:shd w:val="clear" w:color="auto" w:fill="auto"/>
            <w:noWrap/>
            <w:hideMark/>
          </w:tcPr>
          <w:p w14:paraId="09F3347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196.874,00</w:t>
            </w:r>
          </w:p>
        </w:tc>
        <w:tc>
          <w:tcPr>
            <w:tcW w:w="2524" w:type="dxa"/>
            <w:tcBorders>
              <w:top w:val="nil"/>
              <w:left w:val="nil"/>
              <w:bottom w:val="nil"/>
              <w:right w:val="nil"/>
            </w:tcBorders>
            <w:shd w:val="clear" w:color="auto" w:fill="auto"/>
            <w:noWrap/>
            <w:hideMark/>
          </w:tcPr>
          <w:p w14:paraId="523028F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164.290,36</w:t>
            </w:r>
          </w:p>
        </w:tc>
        <w:tc>
          <w:tcPr>
            <w:tcW w:w="1032" w:type="dxa"/>
            <w:tcBorders>
              <w:top w:val="nil"/>
              <w:left w:val="nil"/>
              <w:bottom w:val="nil"/>
              <w:right w:val="nil"/>
            </w:tcBorders>
            <w:shd w:val="clear" w:color="auto" w:fill="auto"/>
            <w:noWrap/>
            <w:hideMark/>
          </w:tcPr>
          <w:p w14:paraId="1CA0A25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88,05</w:t>
            </w:r>
          </w:p>
        </w:tc>
        <w:tc>
          <w:tcPr>
            <w:tcW w:w="1490" w:type="dxa"/>
            <w:tcBorders>
              <w:top w:val="nil"/>
              <w:left w:val="nil"/>
              <w:bottom w:val="nil"/>
              <w:right w:val="nil"/>
            </w:tcBorders>
            <w:shd w:val="clear" w:color="auto" w:fill="auto"/>
            <w:noWrap/>
            <w:hideMark/>
          </w:tcPr>
          <w:p w14:paraId="59809AD4"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83,45</w:t>
            </w:r>
          </w:p>
        </w:tc>
      </w:tr>
      <w:tr w:rsidR="00EA2A78" w:rsidRPr="00EA2A78" w14:paraId="014C73A2" w14:textId="77777777" w:rsidTr="00593480">
        <w:trPr>
          <w:trHeight w:val="300"/>
        </w:trPr>
        <w:tc>
          <w:tcPr>
            <w:tcW w:w="612" w:type="dxa"/>
            <w:tcBorders>
              <w:top w:val="nil"/>
              <w:left w:val="nil"/>
              <w:bottom w:val="nil"/>
              <w:right w:val="nil"/>
            </w:tcBorders>
            <w:shd w:val="clear" w:color="auto" w:fill="auto"/>
            <w:noWrap/>
            <w:hideMark/>
          </w:tcPr>
          <w:p w14:paraId="36C15BE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03</w:t>
            </w:r>
          </w:p>
        </w:tc>
        <w:tc>
          <w:tcPr>
            <w:tcW w:w="3212" w:type="dxa"/>
            <w:tcBorders>
              <w:top w:val="nil"/>
              <w:left w:val="nil"/>
              <w:bottom w:val="nil"/>
              <w:right w:val="nil"/>
            </w:tcBorders>
            <w:shd w:val="clear" w:color="auto" w:fill="auto"/>
            <w:hideMark/>
          </w:tcPr>
          <w:p w14:paraId="32EF412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Javni red i sigurnost</w:t>
            </w:r>
          </w:p>
        </w:tc>
        <w:tc>
          <w:tcPr>
            <w:tcW w:w="2432" w:type="dxa"/>
            <w:tcBorders>
              <w:top w:val="nil"/>
              <w:left w:val="nil"/>
              <w:bottom w:val="nil"/>
              <w:right w:val="nil"/>
            </w:tcBorders>
            <w:shd w:val="clear" w:color="auto" w:fill="auto"/>
            <w:noWrap/>
            <w:hideMark/>
          </w:tcPr>
          <w:p w14:paraId="1FA32A4B"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18.174</w:t>
            </w:r>
          </w:p>
        </w:tc>
        <w:tc>
          <w:tcPr>
            <w:tcW w:w="1454" w:type="dxa"/>
            <w:tcBorders>
              <w:top w:val="nil"/>
              <w:left w:val="nil"/>
              <w:bottom w:val="nil"/>
              <w:right w:val="nil"/>
            </w:tcBorders>
            <w:shd w:val="clear" w:color="auto" w:fill="auto"/>
            <w:noWrap/>
            <w:hideMark/>
          </w:tcPr>
          <w:p w14:paraId="519A50C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19.245,00</w:t>
            </w:r>
          </w:p>
        </w:tc>
        <w:tc>
          <w:tcPr>
            <w:tcW w:w="1248" w:type="dxa"/>
            <w:tcBorders>
              <w:top w:val="nil"/>
              <w:left w:val="nil"/>
              <w:bottom w:val="nil"/>
              <w:right w:val="nil"/>
            </w:tcBorders>
            <w:shd w:val="clear" w:color="auto" w:fill="auto"/>
            <w:noWrap/>
            <w:hideMark/>
          </w:tcPr>
          <w:p w14:paraId="2819610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19.245,00</w:t>
            </w:r>
          </w:p>
        </w:tc>
        <w:tc>
          <w:tcPr>
            <w:tcW w:w="2524" w:type="dxa"/>
            <w:tcBorders>
              <w:top w:val="nil"/>
              <w:left w:val="nil"/>
              <w:bottom w:val="nil"/>
              <w:right w:val="nil"/>
            </w:tcBorders>
            <w:shd w:val="clear" w:color="auto" w:fill="auto"/>
            <w:noWrap/>
            <w:hideMark/>
          </w:tcPr>
          <w:p w14:paraId="70ABD34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17.172,12</w:t>
            </w:r>
          </w:p>
        </w:tc>
        <w:tc>
          <w:tcPr>
            <w:tcW w:w="1032" w:type="dxa"/>
            <w:tcBorders>
              <w:top w:val="nil"/>
              <w:left w:val="nil"/>
              <w:bottom w:val="nil"/>
              <w:right w:val="nil"/>
            </w:tcBorders>
            <w:shd w:val="clear" w:color="auto" w:fill="auto"/>
            <w:noWrap/>
            <w:hideMark/>
          </w:tcPr>
          <w:p w14:paraId="0AD5628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94,49</w:t>
            </w:r>
          </w:p>
        </w:tc>
        <w:tc>
          <w:tcPr>
            <w:tcW w:w="1490" w:type="dxa"/>
            <w:tcBorders>
              <w:top w:val="nil"/>
              <w:left w:val="nil"/>
              <w:bottom w:val="nil"/>
              <w:right w:val="nil"/>
            </w:tcBorders>
            <w:shd w:val="clear" w:color="auto" w:fill="auto"/>
            <w:noWrap/>
            <w:hideMark/>
          </w:tcPr>
          <w:p w14:paraId="373181C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89,23</w:t>
            </w:r>
          </w:p>
        </w:tc>
      </w:tr>
      <w:tr w:rsidR="00EA2A78" w:rsidRPr="00EA2A78" w14:paraId="6C3D25E5" w14:textId="77777777" w:rsidTr="00593480">
        <w:trPr>
          <w:trHeight w:val="300"/>
        </w:trPr>
        <w:tc>
          <w:tcPr>
            <w:tcW w:w="612" w:type="dxa"/>
            <w:tcBorders>
              <w:top w:val="nil"/>
              <w:left w:val="nil"/>
              <w:bottom w:val="nil"/>
              <w:right w:val="nil"/>
            </w:tcBorders>
            <w:shd w:val="clear" w:color="auto" w:fill="auto"/>
            <w:noWrap/>
            <w:hideMark/>
          </w:tcPr>
          <w:p w14:paraId="6CFCB423"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04</w:t>
            </w:r>
          </w:p>
        </w:tc>
        <w:tc>
          <w:tcPr>
            <w:tcW w:w="3212" w:type="dxa"/>
            <w:tcBorders>
              <w:top w:val="nil"/>
              <w:left w:val="nil"/>
              <w:bottom w:val="nil"/>
              <w:right w:val="nil"/>
            </w:tcBorders>
            <w:shd w:val="clear" w:color="auto" w:fill="auto"/>
            <w:hideMark/>
          </w:tcPr>
          <w:p w14:paraId="35979BF3"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Ekonomski poslovi</w:t>
            </w:r>
          </w:p>
        </w:tc>
        <w:tc>
          <w:tcPr>
            <w:tcW w:w="2432" w:type="dxa"/>
            <w:tcBorders>
              <w:top w:val="nil"/>
              <w:left w:val="nil"/>
              <w:bottom w:val="nil"/>
              <w:right w:val="nil"/>
            </w:tcBorders>
            <w:shd w:val="clear" w:color="auto" w:fill="auto"/>
            <w:noWrap/>
            <w:hideMark/>
          </w:tcPr>
          <w:p w14:paraId="14469A9D"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172.762</w:t>
            </w:r>
          </w:p>
        </w:tc>
        <w:tc>
          <w:tcPr>
            <w:tcW w:w="1454" w:type="dxa"/>
            <w:tcBorders>
              <w:top w:val="nil"/>
              <w:left w:val="nil"/>
              <w:bottom w:val="nil"/>
              <w:right w:val="nil"/>
            </w:tcBorders>
            <w:shd w:val="clear" w:color="auto" w:fill="auto"/>
            <w:noWrap/>
            <w:hideMark/>
          </w:tcPr>
          <w:p w14:paraId="73A62AA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335.015,00</w:t>
            </w:r>
          </w:p>
        </w:tc>
        <w:tc>
          <w:tcPr>
            <w:tcW w:w="1248" w:type="dxa"/>
            <w:tcBorders>
              <w:top w:val="nil"/>
              <w:left w:val="nil"/>
              <w:bottom w:val="nil"/>
              <w:right w:val="nil"/>
            </w:tcBorders>
            <w:shd w:val="clear" w:color="auto" w:fill="auto"/>
            <w:noWrap/>
            <w:hideMark/>
          </w:tcPr>
          <w:p w14:paraId="48BE927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335.015,00</w:t>
            </w:r>
          </w:p>
        </w:tc>
        <w:tc>
          <w:tcPr>
            <w:tcW w:w="2524" w:type="dxa"/>
            <w:tcBorders>
              <w:top w:val="nil"/>
              <w:left w:val="nil"/>
              <w:bottom w:val="nil"/>
              <w:right w:val="nil"/>
            </w:tcBorders>
            <w:shd w:val="clear" w:color="auto" w:fill="auto"/>
            <w:noWrap/>
            <w:hideMark/>
          </w:tcPr>
          <w:p w14:paraId="5206DF8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223.766,44</w:t>
            </w:r>
          </w:p>
        </w:tc>
        <w:tc>
          <w:tcPr>
            <w:tcW w:w="1032" w:type="dxa"/>
            <w:tcBorders>
              <w:top w:val="nil"/>
              <w:left w:val="nil"/>
              <w:bottom w:val="nil"/>
              <w:right w:val="nil"/>
            </w:tcBorders>
            <w:shd w:val="clear" w:color="auto" w:fill="auto"/>
            <w:noWrap/>
            <w:hideMark/>
          </w:tcPr>
          <w:p w14:paraId="6CBA7CF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129,52</w:t>
            </w:r>
          </w:p>
        </w:tc>
        <w:tc>
          <w:tcPr>
            <w:tcW w:w="1490" w:type="dxa"/>
            <w:tcBorders>
              <w:top w:val="nil"/>
              <w:left w:val="nil"/>
              <w:bottom w:val="nil"/>
              <w:right w:val="nil"/>
            </w:tcBorders>
            <w:shd w:val="clear" w:color="auto" w:fill="auto"/>
            <w:noWrap/>
            <w:hideMark/>
          </w:tcPr>
          <w:p w14:paraId="4958BC50"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66,79</w:t>
            </w:r>
          </w:p>
        </w:tc>
      </w:tr>
      <w:tr w:rsidR="00EA2A78" w:rsidRPr="00EA2A78" w14:paraId="69C02138" w14:textId="77777777" w:rsidTr="00593480">
        <w:trPr>
          <w:trHeight w:val="300"/>
        </w:trPr>
        <w:tc>
          <w:tcPr>
            <w:tcW w:w="612" w:type="dxa"/>
            <w:tcBorders>
              <w:top w:val="nil"/>
              <w:left w:val="nil"/>
              <w:bottom w:val="nil"/>
              <w:right w:val="nil"/>
            </w:tcBorders>
            <w:shd w:val="clear" w:color="auto" w:fill="auto"/>
            <w:noWrap/>
            <w:hideMark/>
          </w:tcPr>
          <w:p w14:paraId="00E3C46C"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05</w:t>
            </w:r>
          </w:p>
        </w:tc>
        <w:tc>
          <w:tcPr>
            <w:tcW w:w="3212" w:type="dxa"/>
            <w:tcBorders>
              <w:top w:val="nil"/>
              <w:left w:val="nil"/>
              <w:bottom w:val="nil"/>
              <w:right w:val="nil"/>
            </w:tcBorders>
            <w:shd w:val="clear" w:color="auto" w:fill="auto"/>
            <w:hideMark/>
          </w:tcPr>
          <w:p w14:paraId="3CF30B0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Zaštita okoliša</w:t>
            </w:r>
          </w:p>
        </w:tc>
        <w:tc>
          <w:tcPr>
            <w:tcW w:w="2432" w:type="dxa"/>
            <w:tcBorders>
              <w:top w:val="nil"/>
              <w:left w:val="nil"/>
              <w:bottom w:val="nil"/>
              <w:right w:val="nil"/>
            </w:tcBorders>
            <w:shd w:val="clear" w:color="auto" w:fill="auto"/>
            <w:noWrap/>
            <w:hideMark/>
          </w:tcPr>
          <w:p w14:paraId="52FAA9F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34.923</w:t>
            </w:r>
          </w:p>
        </w:tc>
        <w:tc>
          <w:tcPr>
            <w:tcW w:w="1454" w:type="dxa"/>
            <w:tcBorders>
              <w:top w:val="nil"/>
              <w:left w:val="nil"/>
              <w:bottom w:val="nil"/>
              <w:right w:val="nil"/>
            </w:tcBorders>
            <w:shd w:val="clear" w:color="auto" w:fill="auto"/>
            <w:noWrap/>
            <w:hideMark/>
          </w:tcPr>
          <w:p w14:paraId="7557444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102.972,00</w:t>
            </w:r>
          </w:p>
        </w:tc>
        <w:tc>
          <w:tcPr>
            <w:tcW w:w="1248" w:type="dxa"/>
            <w:tcBorders>
              <w:top w:val="nil"/>
              <w:left w:val="nil"/>
              <w:bottom w:val="nil"/>
              <w:right w:val="nil"/>
            </w:tcBorders>
            <w:shd w:val="clear" w:color="auto" w:fill="auto"/>
            <w:noWrap/>
            <w:hideMark/>
          </w:tcPr>
          <w:p w14:paraId="2FE3C9BD"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102.972,00</w:t>
            </w:r>
          </w:p>
        </w:tc>
        <w:tc>
          <w:tcPr>
            <w:tcW w:w="2524" w:type="dxa"/>
            <w:tcBorders>
              <w:top w:val="nil"/>
              <w:left w:val="nil"/>
              <w:bottom w:val="nil"/>
              <w:right w:val="nil"/>
            </w:tcBorders>
            <w:shd w:val="clear" w:color="auto" w:fill="auto"/>
            <w:noWrap/>
            <w:hideMark/>
          </w:tcPr>
          <w:p w14:paraId="50BF1F11"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93.469,69</w:t>
            </w:r>
          </w:p>
        </w:tc>
        <w:tc>
          <w:tcPr>
            <w:tcW w:w="1032" w:type="dxa"/>
            <w:tcBorders>
              <w:top w:val="nil"/>
              <w:left w:val="nil"/>
              <w:bottom w:val="nil"/>
              <w:right w:val="nil"/>
            </w:tcBorders>
            <w:shd w:val="clear" w:color="auto" w:fill="auto"/>
            <w:noWrap/>
            <w:hideMark/>
          </w:tcPr>
          <w:p w14:paraId="4F17ACFC"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267,64</w:t>
            </w:r>
          </w:p>
        </w:tc>
        <w:tc>
          <w:tcPr>
            <w:tcW w:w="1490" w:type="dxa"/>
            <w:tcBorders>
              <w:top w:val="nil"/>
              <w:left w:val="nil"/>
              <w:bottom w:val="nil"/>
              <w:right w:val="nil"/>
            </w:tcBorders>
            <w:shd w:val="clear" w:color="auto" w:fill="auto"/>
            <w:noWrap/>
            <w:hideMark/>
          </w:tcPr>
          <w:p w14:paraId="5A542945"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90,77</w:t>
            </w:r>
          </w:p>
        </w:tc>
      </w:tr>
      <w:tr w:rsidR="00EA2A78" w:rsidRPr="00EA2A78" w14:paraId="0B8B429E" w14:textId="77777777" w:rsidTr="00593480">
        <w:trPr>
          <w:trHeight w:val="300"/>
        </w:trPr>
        <w:tc>
          <w:tcPr>
            <w:tcW w:w="612" w:type="dxa"/>
            <w:tcBorders>
              <w:top w:val="nil"/>
              <w:left w:val="nil"/>
              <w:bottom w:val="nil"/>
              <w:right w:val="nil"/>
            </w:tcBorders>
            <w:shd w:val="clear" w:color="auto" w:fill="auto"/>
            <w:noWrap/>
            <w:hideMark/>
          </w:tcPr>
          <w:p w14:paraId="0AC7436E"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06</w:t>
            </w:r>
          </w:p>
        </w:tc>
        <w:tc>
          <w:tcPr>
            <w:tcW w:w="3212" w:type="dxa"/>
            <w:tcBorders>
              <w:top w:val="nil"/>
              <w:left w:val="nil"/>
              <w:bottom w:val="nil"/>
              <w:right w:val="nil"/>
            </w:tcBorders>
            <w:shd w:val="clear" w:color="auto" w:fill="auto"/>
            <w:hideMark/>
          </w:tcPr>
          <w:p w14:paraId="19727D8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Usluge unaprjeđenja stanovanja i zajednice</w:t>
            </w:r>
          </w:p>
        </w:tc>
        <w:tc>
          <w:tcPr>
            <w:tcW w:w="2432" w:type="dxa"/>
            <w:tcBorders>
              <w:top w:val="nil"/>
              <w:left w:val="nil"/>
              <w:bottom w:val="nil"/>
              <w:right w:val="nil"/>
            </w:tcBorders>
            <w:shd w:val="clear" w:color="auto" w:fill="auto"/>
            <w:noWrap/>
            <w:hideMark/>
          </w:tcPr>
          <w:p w14:paraId="584637BF"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86.789</w:t>
            </w:r>
          </w:p>
        </w:tc>
        <w:tc>
          <w:tcPr>
            <w:tcW w:w="1454" w:type="dxa"/>
            <w:tcBorders>
              <w:top w:val="nil"/>
              <w:left w:val="nil"/>
              <w:bottom w:val="nil"/>
              <w:right w:val="nil"/>
            </w:tcBorders>
            <w:shd w:val="clear" w:color="auto" w:fill="auto"/>
            <w:noWrap/>
            <w:hideMark/>
          </w:tcPr>
          <w:p w14:paraId="18D591D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187.289,00</w:t>
            </w:r>
          </w:p>
        </w:tc>
        <w:tc>
          <w:tcPr>
            <w:tcW w:w="1248" w:type="dxa"/>
            <w:tcBorders>
              <w:top w:val="nil"/>
              <w:left w:val="nil"/>
              <w:bottom w:val="nil"/>
              <w:right w:val="nil"/>
            </w:tcBorders>
            <w:shd w:val="clear" w:color="auto" w:fill="auto"/>
            <w:noWrap/>
            <w:hideMark/>
          </w:tcPr>
          <w:p w14:paraId="544813A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187.289,00</w:t>
            </w:r>
          </w:p>
        </w:tc>
        <w:tc>
          <w:tcPr>
            <w:tcW w:w="2524" w:type="dxa"/>
            <w:tcBorders>
              <w:top w:val="nil"/>
              <w:left w:val="nil"/>
              <w:bottom w:val="nil"/>
              <w:right w:val="nil"/>
            </w:tcBorders>
            <w:shd w:val="clear" w:color="auto" w:fill="auto"/>
            <w:noWrap/>
            <w:hideMark/>
          </w:tcPr>
          <w:p w14:paraId="6C27033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128.752,46</w:t>
            </w:r>
          </w:p>
        </w:tc>
        <w:tc>
          <w:tcPr>
            <w:tcW w:w="1032" w:type="dxa"/>
            <w:tcBorders>
              <w:top w:val="nil"/>
              <w:left w:val="nil"/>
              <w:bottom w:val="nil"/>
              <w:right w:val="nil"/>
            </w:tcBorders>
            <w:shd w:val="clear" w:color="auto" w:fill="auto"/>
            <w:noWrap/>
            <w:hideMark/>
          </w:tcPr>
          <w:p w14:paraId="2FB390D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148,35</w:t>
            </w:r>
          </w:p>
        </w:tc>
        <w:tc>
          <w:tcPr>
            <w:tcW w:w="1490" w:type="dxa"/>
            <w:tcBorders>
              <w:top w:val="nil"/>
              <w:left w:val="nil"/>
              <w:bottom w:val="nil"/>
              <w:right w:val="nil"/>
            </w:tcBorders>
            <w:shd w:val="clear" w:color="auto" w:fill="auto"/>
            <w:noWrap/>
            <w:hideMark/>
          </w:tcPr>
          <w:p w14:paraId="16C7D6E1"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68,75</w:t>
            </w:r>
          </w:p>
        </w:tc>
      </w:tr>
      <w:tr w:rsidR="00EA2A78" w:rsidRPr="00EA2A78" w14:paraId="239D249B" w14:textId="77777777" w:rsidTr="00593480">
        <w:trPr>
          <w:trHeight w:val="300"/>
        </w:trPr>
        <w:tc>
          <w:tcPr>
            <w:tcW w:w="612" w:type="dxa"/>
            <w:tcBorders>
              <w:top w:val="nil"/>
              <w:left w:val="nil"/>
              <w:bottom w:val="nil"/>
              <w:right w:val="nil"/>
            </w:tcBorders>
            <w:shd w:val="clear" w:color="auto" w:fill="auto"/>
            <w:noWrap/>
            <w:hideMark/>
          </w:tcPr>
          <w:p w14:paraId="788768CF"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07</w:t>
            </w:r>
          </w:p>
        </w:tc>
        <w:tc>
          <w:tcPr>
            <w:tcW w:w="3212" w:type="dxa"/>
            <w:tcBorders>
              <w:top w:val="nil"/>
              <w:left w:val="nil"/>
              <w:bottom w:val="nil"/>
              <w:right w:val="nil"/>
            </w:tcBorders>
            <w:shd w:val="clear" w:color="auto" w:fill="auto"/>
            <w:hideMark/>
          </w:tcPr>
          <w:p w14:paraId="7DCCBCFD"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Zdravstvo</w:t>
            </w:r>
          </w:p>
        </w:tc>
        <w:tc>
          <w:tcPr>
            <w:tcW w:w="2432" w:type="dxa"/>
            <w:tcBorders>
              <w:top w:val="nil"/>
              <w:left w:val="nil"/>
              <w:bottom w:val="nil"/>
              <w:right w:val="nil"/>
            </w:tcBorders>
            <w:shd w:val="clear" w:color="auto" w:fill="auto"/>
            <w:noWrap/>
            <w:hideMark/>
          </w:tcPr>
          <w:p w14:paraId="327B366A"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23.672</w:t>
            </w:r>
          </w:p>
        </w:tc>
        <w:tc>
          <w:tcPr>
            <w:tcW w:w="1454" w:type="dxa"/>
            <w:tcBorders>
              <w:top w:val="nil"/>
              <w:left w:val="nil"/>
              <w:bottom w:val="nil"/>
              <w:right w:val="nil"/>
            </w:tcBorders>
            <w:shd w:val="clear" w:color="auto" w:fill="auto"/>
            <w:noWrap/>
            <w:hideMark/>
          </w:tcPr>
          <w:p w14:paraId="3BE347C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23.408,00</w:t>
            </w:r>
          </w:p>
        </w:tc>
        <w:tc>
          <w:tcPr>
            <w:tcW w:w="1248" w:type="dxa"/>
            <w:tcBorders>
              <w:top w:val="nil"/>
              <w:left w:val="nil"/>
              <w:bottom w:val="nil"/>
              <w:right w:val="nil"/>
            </w:tcBorders>
            <w:shd w:val="clear" w:color="auto" w:fill="auto"/>
            <w:noWrap/>
            <w:hideMark/>
          </w:tcPr>
          <w:p w14:paraId="1944FA1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23.408,00</w:t>
            </w:r>
          </w:p>
        </w:tc>
        <w:tc>
          <w:tcPr>
            <w:tcW w:w="2524" w:type="dxa"/>
            <w:tcBorders>
              <w:top w:val="nil"/>
              <w:left w:val="nil"/>
              <w:bottom w:val="nil"/>
              <w:right w:val="nil"/>
            </w:tcBorders>
            <w:shd w:val="clear" w:color="auto" w:fill="auto"/>
            <w:noWrap/>
            <w:hideMark/>
          </w:tcPr>
          <w:p w14:paraId="063A9CD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19.735,67</w:t>
            </w:r>
          </w:p>
        </w:tc>
        <w:tc>
          <w:tcPr>
            <w:tcW w:w="1032" w:type="dxa"/>
            <w:tcBorders>
              <w:top w:val="nil"/>
              <w:left w:val="nil"/>
              <w:bottom w:val="nil"/>
              <w:right w:val="nil"/>
            </w:tcBorders>
            <w:shd w:val="clear" w:color="auto" w:fill="auto"/>
            <w:noWrap/>
            <w:hideMark/>
          </w:tcPr>
          <w:p w14:paraId="11A0D50E"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83,37</w:t>
            </w:r>
          </w:p>
        </w:tc>
        <w:tc>
          <w:tcPr>
            <w:tcW w:w="1490" w:type="dxa"/>
            <w:tcBorders>
              <w:top w:val="nil"/>
              <w:left w:val="nil"/>
              <w:bottom w:val="nil"/>
              <w:right w:val="nil"/>
            </w:tcBorders>
            <w:shd w:val="clear" w:color="auto" w:fill="auto"/>
            <w:noWrap/>
            <w:hideMark/>
          </w:tcPr>
          <w:p w14:paraId="621A3CD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84,31</w:t>
            </w:r>
          </w:p>
        </w:tc>
      </w:tr>
      <w:tr w:rsidR="00EA2A78" w:rsidRPr="00EA2A78" w14:paraId="218EC67A" w14:textId="77777777" w:rsidTr="00593480">
        <w:trPr>
          <w:trHeight w:val="300"/>
        </w:trPr>
        <w:tc>
          <w:tcPr>
            <w:tcW w:w="612" w:type="dxa"/>
            <w:tcBorders>
              <w:top w:val="nil"/>
              <w:left w:val="nil"/>
              <w:bottom w:val="nil"/>
              <w:right w:val="nil"/>
            </w:tcBorders>
            <w:shd w:val="clear" w:color="auto" w:fill="auto"/>
            <w:noWrap/>
            <w:hideMark/>
          </w:tcPr>
          <w:p w14:paraId="5E9204A1"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08</w:t>
            </w:r>
          </w:p>
        </w:tc>
        <w:tc>
          <w:tcPr>
            <w:tcW w:w="3212" w:type="dxa"/>
            <w:tcBorders>
              <w:top w:val="nil"/>
              <w:left w:val="nil"/>
              <w:bottom w:val="nil"/>
              <w:right w:val="nil"/>
            </w:tcBorders>
            <w:shd w:val="clear" w:color="auto" w:fill="auto"/>
            <w:hideMark/>
          </w:tcPr>
          <w:p w14:paraId="22C888C7"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Rekreacija , kultura i religija</w:t>
            </w:r>
          </w:p>
        </w:tc>
        <w:tc>
          <w:tcPr>
            <w:tcW w:w="2432" w:type="dxa"/>
            <w:tcBorders>
              <w:top w:val="nil"/>
              <w:left w:val="nil"/>
              <w:bottom w:val="nil"/>
              <w:right w:val="nil"/>
            </w:tcBorders>
            <w:shd w:val="clear" w:color="auto" w:fill="auto"/>
            <w:noWrap/>
            <w:hideMark/>
          </w:tcPr>
          <w:p w14:paraId="0234108A"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66.727</w:t>
            </w:r>
          </w:p>
        </w:tc>
        <w:tc>
          <w:tcPr>
            <w:tcW w:w="1454" w:type="dxa"/>
            <w:tcBorders>
              <w:top w:val="nil"/>
              <w:left w:val="nil"/>
              <w:bottom w:val="nil"/>
              <w:right w:val="nil"/>
            </w:tcBorders>
            <w:shd w:val="clear" w:color="auto" w:fill="auto"/>
            <w:noWrap/>
            <w:hideMark/>
          </w:tcPr>
          <w:p w14:paraId="226B343C"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35.891,00</w:t>
            </w:r>
          </w:p>
        </w:tc>
        <w:tc>
          <w:tcPr>
            <w:tcW w:w="1248" w:type="dxa"/>
            <w:tcBorders>
              <w:top w:val="nil"/>
              <w:left w:val="nil"/>
              <w:bottom w:val="nil"/>
              <w:right w:val="nil"/>
            </w:tcBorders>
            <w:shd w:val="clear" w:color="auto" w:fill="auto"/>
            <w:noWrap/>
            <w:hideMark/>
          </w:tcPr>
          <w:p w14:paraId="05BF9AD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35.891,00</w:t>
            </w:r>
          </w:p>
        </w:tc>
        <w:tc>
          <w:tcPr>
            <w:tcW w:w="2524" w:type="dxa"/>
            <w:tcBorders>
              <w:top w:val="nil"/>
              <w:left w:val="nil"/>
              <w:bottom w:val="nil"/>
              <w:right w:val="nil"/>
            </w:tcBorders>
            <w:shd w:val="clear" w:color="auto" w:fill="auto"/>
            <w:noWrap/>
            <w:hideMark/>
          </w:tcPr>
          <w:p w14:paraId="22A33D8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29.034,63</w:t>
            </w:r>
          </w:p>
        </w:tc>
        <w:tc>
          <w:tcPr>
            <w:tcW w:w="1032" w:type="dxa"/>
            <w:tcBorders>
              <w:top w:val="nil"/>
              <w:left w:val="nil"/>
              <w:bottom w:val="nil"/>
              <w:right w:val="nil"/>
            </w:tcBorders>
            <w:shd w:val="clear" w:color="auto" w:fill="auto"/>
            <w:noWrap/>
            <w:hideMark/>
          </w:tcPr>
          <w:p w14:paraId="6B7C830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43,51</w:t>
            </w:r>
          </w:p>
        </w:tc>
        <w:tc>
          <w:tcPr>
            <w:tcW w:w="1490" w:type="dxa"/>
            <w:tcBorders>
              <w:top w:val="nil"/>
              <w:left w:val="nil"/>
              <w:bottom w:val="nil"/>
              <w:right w:val="nil"/>
            </w:tcBorders>
            <w:shd w:val="clear" w:color="auto" w:fill="auto"/>
            <w:noWrap/>
            <w:hideMark/>
          </w:tcPr>
          <w:p w14:paraId="22BC016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80,90</w:t>
            </w:r>
          </w:p>
        </w:tc>
      </w:tr>
      <w:tr w:rsidR="00EA2A78" w:rsidRPr="00EA2A78" w14:paraId="0218E7A3" w14:textId="77777777" w:rsidTr="00593480">
        <w:trPr>
          <w:trHeight w:val="300"/>
        </w:trPr>
        <w:tc>
          <w:tcPr>
            <w:tcW w:w="612" w:type="dxa"/>
            <w:tcBorders>
              <w:top w:val="nil"/>
              <w:left w:val="nil"/>
              <w:bottom w:val="nil"/>
              <w:right w:val="nil"/>
            </w:tcBorders>
            <w:shd w:val="clear" w:color="auto" w:fill="auto"/>
            <w:noWrap/>
            <w:hideMark/>
          </w:tcPr>
          <w:p w14:paraId="7D610C09"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09</w:t>
            </w:r>
          </w:p>
        </w:tc>
        <w:tc>
          <w:tcPr>
            <w:tcW w:w="3212" w:type="dxa"/>
            <w:tcBorders>
              <w:top w:val="nil"/>
              <w:left w:val="nil"/>
              <w:bottom w:val="nil"/>
              <w:right w:val="nil"/>
            </w:tcBorders>
            <w:shd w:val="clear" w:color="auto" w:fill="auto"/>
            <w:hideMark/>
          </w:tcPr>
          <w:p w14:paraId="0F17ADAF"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Obrazovanje</w:t>
            </w:r>
          </w:p>
        </w:tc>
        <w:tc>
          <w:tcPr>
            <w:tcW w:w="2432" w:type="dxa"/>
            <w:tcBorders>
              <w:top w:val="nil"/>
              <w:left w:val="nil"/>
              <w:bottom w:val="nil"/>
              <w:right w:val="nil"/>
            </w:tcBorders>
            <w:shd w:val="clear" w:color="auto" w:fill="auto"/>
            <w:noWrap/>
            <w:hideMark/>
          </w:tcPr>
          <w:p w14:paraId="1A6EC22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38.333</w:t>
            </w:r>
          </w:p>
        </w:tc>
        <w:tc>
          <w:tcPr>
            <w:tcW w:w="1454" w:type="dxa"/>
            <w:tcBorders>
              <w:top w:val="nil"/>
              <w:left w:val="nil"/>
              <w:bottom w:val="nil"/>
              <w:right w:val="nil"/>
            </w:tcBorders>
            <w:shd w:val="clear" w:color="auto" w:fill="auto"/>
            <w:noWrap/>
            <w:hideMark/>
          </w:tcPr>
          <w:p w14:paraId="261B391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45.821,00</w:t>
            </w:r>
          </w:p>
        </w:tc>
        <w:tc>
          <w:tcPr>
            <w:tcW w:w="1248" w:type="dxa"/>
            <w:tcBorders>
              <w:top w:val="nil"/>
              <w:left w:val="nil"/>
              <w:bottom w:val="nil"/>
              <w:right w:val="nil"/>
            </w:tcBorders>
            <w:shd w:val="clear" w:color="auto" w:fill="auto"/>
            <w:noWrap/>
            <w:hideMark/>
          </w:tcPr>
          <w:p w14:paraId="7D6B23C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45.821,00</w:t>
            </w:r>
          </w:p>
        </w:tc>
        <w:tc>
          <w:tcPr>
            <w:tcW w:w="2524" w:type="dxa"/>
            <w:tcBorders>
              <w:top w:val="nil"/>
              <w:left w:val="nil"/>
              <w:bottom w:val="nil"/>
              <w:right w:val="nil"/>
            </w:tcBorders>
            <w:shd w:val="clear" w:color="auto" w:fill="auto"/>
            <w:noWrap/>
            <w:hideMark/>
          </w:tcPr>
          <w:p w14:paraId="1247F750"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37.947,13</w:t>
            </w:r>
          </w:p>
        </w:tc>
        <w:tc>
          <w:tcPr>
            <w:tcW w:w="1032" w:type="dxa"/>
            <w:tcBorders>
              <w:top w:val="nil"/>
              <w:left w:val="nil"/>
              <w:bottom w:val="nil"/>
              <w:right w:val="nil"/>
            </w:tcBorders>
            <w:shd w:val="clear" w:color="auto" w:fill="auto"/>
            <w:noWrap/>
            <w:hideMark/>
          </w:tcPr>
          <w:p w14:paraId="6DE77B1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98,99</w:t>
            </w:r>
          </w:p>
        </w:tc>
        <w:tc>
          <w:tcPr>
            <w:tcW w:w="1490" w:type="dxa"/>
            <w:tcBorders>
              <w:top w:val="nil"/>
              <w:left w:val="nil"/>
              <w:bottom w:val="nil"/>
              <w:right w:val="nil"/>
            </w:tcBorders>
            <w:shd w:val="clear" w:color="auto" w:fill="auto"/>
            <w:noWrap/>
            <w:hideMark/>
          </w:tcPr>
          <w:p w14:paraId="646B43E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82,82</w:t>
            </w:r>
          </w:p>
        </w:tc>
      </w:tr>
      <w:tr w:rsidR="00EA2A78" w:rsidRPr="00EA2A78" w14:paraId="2FC416CF" w14:textId="77777777" w:rsidTr="00593480">
        <w:trPr>
          <w:trHeight w:val="300"/>
        </w:trPr>
        <w:tc>
          <w:tcPr>
            <w:tcW w:w="612" w:type="dxa"/>
            <w:tcBorders>
              <w:top w:val="nil"/>
              <w:left w:val="nil"/>
              <w:bottom w:val="nil"/>
              <w:right w:val="nil"/>
            </w:tcBorders>
            <w:shd w:val="clear" w:color="auto" w:fill="auto"/>
            <w:noWrap/>
            <w:hideMark/>
          </w:tcPr>
          <w:p w14:paraId="107B0F37"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w:t>
            </w:r>
          </w:p>
        </w:tc>
        <w:tc>
          <w:tcPr>
            <w:tcW w:w="3212" w:type="dxa"/>
            <w:tcBorders>
              <w:top w:val="nil"/>
              <w:left w:val="nil"/>
              <w:bottom w:val="nil"/>
              <w:right w:val="nil"/>
            </w:tcBorders>
            <w:shd w:val="clear" w:color="auto" w:fill="auto"/>
            <w:hideMark/>
          </w:tcPr>
          <w:p w14:paraId="5C0370E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Socijalna zaštita</w:t>
            </w:r>
          </w:p>
        </w:tc>
        <w:tc>
          <w:tcPr>
            <w:tcW w:w="2432" w:type="dxa"/>
            <w:tcBorders>
              <w:top w:val="nil"/>
              <w:left w:val="nil"/>
              <w:bottom w:val="nil"/>
              <w:right w:val="nil"/>
            </w:tcBorders>
            <w:shd w:val="clear" w:color="auto" w:fill="auto"/>
            <w:noWrap/>
            <w:hideMark/>
          </w:tcPr>
          <w:p w14:paraId="0B0EEFB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15.446</w:t>
            </w:r>
          </w:p>
        </w:tc>
        <w:tc>
          <w:tcPr>
            <w:tcW w:w="1454" w:type="dxa"/>
            <w:tcBorders>
              <w:top w:val="nil"/>
              <w:left w:val="nil"/>
              <w:bottom w:val="nil"/>
              <w:right w:val="nil"/>
            </w:tcBorders>
            <w:shd w:val="clear" w:color="auto" w:fill="auto"/>
            <w:noWrap/>
            <w:hideMark/>
          </w:tcPr>
          <w:p w14:paraId="570EEFE2"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22.898,00</w:t>
            </w:r>
          </w:p>
        </w:tc>
        <w:tc>
          <w:tcPr>
            <w:tcW w:w="1248" w:type="dxa"/>
            <w:tcBorders>
              <w:top w:val="nil"/>
              <w:left w:val="nil"/>
              <w:bottom w:val="nil"/>
              <w:right w:val="nil"/>
            </w:tcBorders>
            <w:shd w:val="clear" w:color="auto" w:fill="auto"/>
            <w:noWrap/>
            <w:hideMark/>
          </w:tcPr>
          <w:p w14:paraId="731597F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22.898,00</w:t>
            </w:r>
          </w:p>
        </w:tc>
        <w:tc>
          <w:tcPr>
            <w:tcW w:w="2524" w:type="dxa"/>
            <w:tcBorders>
              <w:top w:val="nil"/>
              <w:left w:val="nil"/>
              <w:bottom w:val="nil"/>
              <w:right w:val="nil"/>
            </w:tcBorders>
            <w:shd w:val="clear" w:color="auto" w:fill="auto"/>
            <w:noWrap/>
            <w:hideMark/>
          </w:tcPr>
          <w:p w14:paraId="1E743AB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12.513,47</w:t>
            </w:r>
          </w:p>
        </w:tc>
        <w:tc>
          <w:tcPr>
            <w:tcW w:w="1032" w:type="dxa"/>
            <w:tcBorders>
              <w:top w:val="nil"/>
              <w:left w:val="nil"/>
              <w:bottom w:val="nil"/>
              <w:right w:val="nil"/>
            </w:tcBorders>
            <w:shd w:val="clear" w:color="auto" w:fill="auto"/>
            <w:noWrap/>
            <w:hideMark/>
          </w:tcPr>
          <w:p w14:paraId="6BFD8A12"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81,02</w:t>
            </w:r>
          </w:p>
        </w:tc>
        <w:tc>
          <w:tcPr>
            <w:tcW w:w="1490" w:type="dxa"/>
            <w:tcBorders>
              <w:top w:val="nil"/>
              <w:left w:val="nil"/>
              <w:bottom w:val="nil"/>
              <w:right w:val="nil"/>
            </w:tcBorders>
            <w:shd w:val="clear" w:color="auto" w:fill="auto"/>
            <w:noWrap/>
            <w:hideMark/>
          </w:tcPr>
          <w:p w14:paraId="78A6BD96"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54,65</w:t>
            </w:r>
          </w:p>
        </w:tc>
      </w:tr>
    </w:tbl>
    <w:p w14:paraId="2FBB8421" w14:textId="77777777" w:rsidR="00EA2A78" w:rsidRPr="00530368" w:rsidRDefault="00EA2A78" w:rsidP="00FD053A">
      <w:pPr>
        <w:jc w:val="center"/>
        <w:rPr>
          <w:rFonts w:ascii="Arial" w:hAnsi="Arial" w:cs="Arial"/>
          <w:sz w:val="20"/>
          <w:szCs w:val="20"/>
        </w:rPr>
      </w:pPr>
    </w:p>
    <w:p w14:paraId="326D9B1A" w14:textId="77777777" w:rsidR="00FD053A" w:rsidRDefault="00FD053A"/>
    <w:p w14:paraId="00DDB802" w14:textId="77777777" w:rsidR="00EA2A78" w:rsidRDefault="00EA2A78"/>
    <w:p w14:paraId="01D26A8E" w14:textId="77777777" w:rsidR="00EA2A78" w:rsidRDefault="00EA2A78"/>
    <w:p w14:paraId="1D360F58" w14:textId="77777777" w:rsidR="00A20A1B" w:rsidRDefault="00A20A1B"/>
    <w:p w14:paraId="1F87C9B6" w14:textId="77777777" w:rsidR="00EA2A78" w:rsidRDefault="00EA2A78"/>
    <w:p w14:paraId="19CF2906" w14:textId="77777777" w:rsidR="00EA2A78" w:rsidRDefault="00EA2A78" w:rsidP="00EA2A78">
      <w:pPr>
        <w:jc w:val="center"/>
        <w:rPr>
          <w:rFonts w:ascii="Arial" w:hAnsi="Arial" w:cs="Arial"/>
          <w:b/>
          <w:bCs/>
          <w:sz w:val="20"/>
          <w:szCs w:val="20"/>
        </w:rPr>
      </w:pPr>
      <w:r w:rsidRPr="00530368">
        <w:rPr>
          <w:rFonts w:ascii="Arial" w:hAnsi="Arial" w:cs="Arial"/>
          <w:b/>
          <w:bCs/>
          <w:sz w:val="20"/>
          <w:szCs w:val="20"/>
        </w:rPr>
        <w:t>B. RAČUN FINANCIRANJA</w:t>
      </w:r>
    </w:p>
    <w:p w14:paraId="3B6580C1" w14:textId="77777777" w:rsidR="00EA2A78" w:rsidRDefault="00EA2A78" w:rsidP="00EA2A78">
      <w:pPr>
        <w:jc w:val="center"/>
        <w:rPr>
          <w:rFonts w:ascii="Arial" w:hAnsi="Arial" w:cs="Arial"/>
          <w:b/>
          <w:bCs/>
          <w:sz w:val="20"/>
          <w:szCs w:val="20"/>
        </w:rPr>
      </w:pPr>
    </w:p>
    <w:p w14:paraId="40094115" w14:textId="77777777" w:rsidR="00EA2A78" w:rsidRPr="001601B4" w:rsidRDefault="00EA2A78" w:rsidP="00EA2A78">
      <w:pPr>
        <w:jc w:val="center"/>
        <w:rPr>
          <w:rFonts w:ascii="Arial" w:hAnsi="Arial" w:cs="Arial"/>
          <w:sz w:val="20"/>
          <w:szCs w:val="20"/>
        </w:rPr>
      </w:pPr>
      <w:r w:rsidRPr="001601B4">
        <w:rPr>
          <w:rFonts w:ascii="Arial" w:hAnsi="Arial" w:cs="Arial"/>
          <w:sz w:val="20"/>
          <w:szCs w:val="20"/>
        </w:rPr>
        <w:t>RAČUN FINANCIRANJA PREMA EKONOMSKOJ KLASIFIKACIJI</w:t>
      </w:r>
    </w:p>
    <w:tbl>
      <w:tblPr>
        <w:tblW w:w="5000" w:type="pct"/>
        <w:tblLook w:val="04A0" w:firstRow="1" w:lastRow="0" w:firstColumn="1" w:lastColumn="0" w:noHBand="0" w:noVBand="1"/>
      </w:tblPr>
      <w:tblGrid>
        <w:gridCol w:w="711"/>
        <w:gridCol w:w="5209"/>
        <w:gridCol w:w="1633"/>
        <w:gridCol w:w="1406"/>
        <w:gridCol w:w="1011"/>
        <w:gridCol w:w="1633"/>
        <w:gridCol w:w="1202"/>
        <w:gridCol w:w="1199"/>
      </w:tblGrid>
      <w:tr w:rsidR="00EA2A78" w:rsidRPr="00EA2A78" w14:paraId="293E5A24" w14:textId="77777777" w:rsidTr="00EA2A78">
        <w:trPr>
          <w:trHeight w:val="960"/>
        </w:trPr>
        <w:tc>
          <w:tcPr>
            <w:tcW w:w="2113" w:type="pct"/>
            <w:gridSpan w:val="2"/>
            <w:tcBorders>
              <w:top w:val="single" w:sz="4" w:space="0" w:color="auto"/>
              <w:left w:val="nil"/>
              <w:bottom w:val="single" w:sz="4" w:space="0" w:color="auto"/>
              <w:right w:val="nil"/>
            </w:tcBorders>
            <w:shd w:val="clear" w:color="auto" w:fill="auto"/>
            <w:noWrap/>
            <w:vAlign w:val="bottom"/>
            <w:hideMark/>
          </w:tcPr>
          <w:p w14:paraId="49AFF364"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BROJČANA OZNAKA I NAZIV</w:t>
            </w:r>
          </w:p>
        </w:tc>
        <w:tc>
          <w:tcPr>
            <w:tcW w:w="583" w:type="pct"/>
            <w:tcBorders>
              <w:top w:val="single" w:sz="4" w:space="0" w:color="auto"/>
              <w:left w:val="nil"/>
              <w:bottom w:val="single" w:sz="4" w:space="0" w:color="auto"/>
              <w:right w:val="nil"/>
            </w:tcBorders>
            <w:shd w:val="clear" w:color="auto" w:fill="auto"/>
            <w:vAlign w:val="bottom"/>
            <w:hideMark/>
          </w:tcPr>
          <w:p w14:paraId="7E19160C"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2022</w:t>
            </w:r>
          </w:p>
        </w:tc>
        <w:tc>
          <w:tcPr>
            <w:tcW w:w="502" w:type="pct"/>
            <w:tcBorders>
              <w:top w:val="single" w:sz="4" w:space="0" w:color="auto"/>
              <w:left w:val="nil"/>
              <w:bottom w:val="single" w:sz="4" w:space="0" w:color="auto"/>
              <w:right w:val="nil"/>
            </w:tcBorders>
            <w:shd w:val="clear" w:color="auto" w:fill="auto"/>
            <w:vAlign w:val="bottom"/>
            <w:hideMark/>
          </w:tcPr>
          <w:p w14:paraId="236FB89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ZA 2023.</w:t>
            </w:r>
          </w:p>
        </w:tc>
        <w:tc>
          <w:tcPr>
            <w:tcW w:w="361" w:type="pct"/>
            <w:tcBorders>
              <w:top w:val="single" w:sz="4" w:space="0" w:color="auto"/>
              <w:left w:val="nil"/>
              <w:bottom w:val="single" w:sz="4" w:space="0" w:color="auto"/>
              <w:right w:val="nil"/>
            </w:tcBorders>
            <w:shd w:val="clear" w:color="auto" w:fill="auto"/>
            <w:vAlign w:val="bottom"/>
            <w:hideMark/>
          </w:tcPr>
          <w:p w14:paraId="1008E71A"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ZA 2023.</w:t>
            </w:r>
          </w:p>
        </w:tc>
        <w:tc>
          <w:tcPr>
            <w:tcW w:w="583" w:type="pct"/>
            <w:tcBorders>
              <w:top w:val="single" w:sz="4" w:space="0" w:color="auto"/>
              <w:left w:val="nil"/>
              <w:bottom w:val="single" w:sz="4" w:space="0" w:color="auto"/>
              <w:right w:val="nil"/>
            </w:tcBorders>
            <w:shd w:val="clear" w:color="auto" w:fill="auto"/>
            <w:vAlign w:val="bottom"/>
            <w:hideMark/>
          </w:tcPr>
          <w:p w14:paraId="4096820C"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2023</w:t>
            </w:r>
          </w:p>
        </w:tc>
        <w:tc>
          <w:tcPr>
            <w:tcW w:w="429" w:type="pct"/>
            <w:tcBorders>
              <w:top w:val="single" w:sz="4" w:space="0" w:color="auto"/>
              <w:left w:val="nil"/>
              <w:bottom w:val="single" w:sz="4" w:space="0" w:color="auto"/>
              <w:right w:val="nil"/>
            </w:tcBorders>
            <w:shd w:val="clear" w:color="auto" w:fill="auto"/>
            <w:vAlign w:val="bottom"/>
            <w:hideMark/>
          </w:tcPr>
          <w:p w14:paraId="6907E9A3"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c>
          <w:tcPr>
            <w:tcW w:w="429" w:type="pct"/>
            <w:tcBorders>
              <w:top w:val="single" w:sz="4" w:space="0" w:color="auto"/>
              <w:left w:val="nil"/>
              <w:bottom w:val="single" w:sz="4" w:space="0" w:color="auto"/>
              <w:right w:val="nil"/>
            </w:tcBorders>
            <w:shd w:val="clear" w:color="auto" w:fill="auto"/>
            <w:vAlign w:val="bottom"/>
            <w:hideMark/>
          </w:tcPr>
          <w:p w14:paraId="6F9B05E7"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r>
      <w:tr w:rsidR="00EA2A78" w:rsidRPr="00EA2A78" w14:paraId="144C2474" w14:textId="77777777" w:rsidTr="00EA2A78">
        <w:trPr>
          <w:trHeight w:val="240"/>
        </w:trPr>
        <w:tc>
          <w:tcPr>
            <w:tcW w:w="2113" w:type="pct"/>
            <w:gridSpan w:val="2"/>
            <w:tcBorders>
              <w:top w:val="single" w:sz="4" w:space="0" w:color="auto"/>
              <w:left w:val="nil"/>
              <w:bottom w:val="single" w:sz="4" w:space="0" w:color="auto"/>
              <w:right w:val="nil"/>
            </w:tcBorders>
            <w:shd w:val="clear" w:color="auto" w:fill="auto"/>
            <w:noWrap/>
            <w:vAlign w:val="bottom"/>
            <w:hideMark/>
          </w:tcPr>
          <w:p w14:paraId="5814EE3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w:t>
            </w:r>
          </w:p>
        </w:tc>
        <w:tc>
          <w:tcPr>
            <w:tcW w:w="583" w:type="pct"/>
            <w:tcBorders>
              <w:top w:val="nil"/>
              <w:left w:val="nil"/>
              <w:bottom w:val="single" w:sz="4" w:space="0" w:color="auto"/>
              <w:right w:val="nil"/>
            </w:tcBorders>
            <w:shd w:val="clear" w:color="auto" w:fill="auto"/>
            <w:vAlign w:val="bottom"/>
            <w:hideMark/>
          </w:tcPr>
          <w:p w14:paraId="3603BDB3"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w:t>
            </w:r>
          </w:p>
        </w:tc>
        <w:tc>
          <w:tcPr>
            <w:tcW w:w="502" w:type="pct"/>
            <w:tcBorders>
              <w:top w:val="nil"/>
              <w:left w:val="nil"/>
              <w:bottom w:val="single" w:sz="4" w:space="0" w:color="auto"/>
              <w:right w:val="nil"/>
            </w:tcBorders>
            <w:shd w:val="clear" w:color="auto" w:fill="auto"/>
            <w:vAlign w:val="bottom"/>
            <w:hideMark/>
          </w:tcPr>
          <w:p w14:paraId="4891505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w:t>
            </w:r>
          </w:p>
        </w:tc>
        <w:tc>
          <w:tcPr>
            <w:tcW w:w="361" w:type="pct"/>
            <w:tcBorders>
              <w:top w:val="nil"/>
              <w:left w:val="nil"/>
              <w:bottom w:val="single" w:sz="4" w:space="0" w:color="auto"/>
              <w:right w:val="nil"/>
            </w:tcBorders>
            <w:shd w:val="clear" w:color="auto" w:fill="auto"/>
            <w:vAlign w:val="bottom"/>
            <w:hideMark/>
          </w:tcPr>
          <w:p w14:paraId="09C340E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w:t>
            </w:r>
          </w:p>
        </w:tc>
        <w:tc>
          <w:tcPr>
            <w:tcW w:w="583" w:type="pct"/>
            <w:tcBorders>
              <w:top w:val="nil"/>
              <w:left w:val="nil"/>
              <w:bottom w:val="single" w:sz="4" w:space="0" w:color="auto"/>
              <w:right w:val="nil"/>
            </w:tcBorders>
            <w:shd w:val="clear" w:color="auto" w:fill="auto"/>
            <w:vAlign w:val="bottom"/>
            <w:hideMark/>
          </w:tcPr>
          <w:p w14:paraId="229D4246"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w:t>
            </w:r>
          </w:p>
        </w:tc>
        <w:tc>
          <w:tcPr>
            <w:tcW w:w="429" w:type="pct"/>
            <w:tcBorders>
              <w:top w:val="nil"/>
              <w:left w:val="nil"/>
              <w:bottom w:val="single" w:sz="4" w:space="0" w:color="auto"/>
              <w:right w:val="nil"/>
            </w:tcBorders>
            <w:shd w:val="clear" w:color="auto" w:fill="auto"/>
            <w:noWrap/>
            <w:vAlign w:val="bottom"/>
            <w:hideMark/>
          </w:tcPr>
          <w:p w14:paraId="060429EF"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6=5/2*100</w:t>
            </w:r>
          </w:p>
        </w:tc>
        <w:tc>
          <w:tcPr>
            <w:tcW w:w="429" w:type="pct"/>
            <w:tcBorders>
              <w:top w:val="nil"/>
              <w:left w:val="nil"/>
              <w:bottom w:val="single" w:sz="4" w:space="0" w:color="auto"/>
              <w:right w:val="nil"/>
            </w:tcBorders>
            <w:shd w:val="clear" w:color="auto" w:fill="auto"/>
            <w:noWrap/>
            <w:vAlign w:val="bottom"/>
            <w:hideMark/>
          </w:tcPr>
          <w:p w14:paraId="68C979A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7=5/4*100</w:t>
            </w:r>
          </w:p>
        </w:tc>
      </w:tr>
      <w:tr w:rsidR="00EA2A78" w:rsidRPr="00EA2A78" w14:paraId="2F54EA80" w14:textId="77777777" w:rsidTr="00EA2A78">
        <w:trPr>
          <w:trHeight w:val="240"/>
        </w:trPr>
        <w:tc>
          <w:tcPr>
            <w:tcW w:w="254" w:type="pct"/>
            <w:tcBorders>
              <w:top w:val="nil"/>
              <w:left w:val="nil"/>
              <w:bottom w:val="nil"/>
              <w:right w:val="nil"/>
            </w:tcBorders>
            <w:shd w:val="clear" w:color="auto" w:fill="auto"/>
            <w:noWrap/>
            <w:vAlign w:val="bottom"/>
            <w:hideMark/>
          </w:tcPr>
          <w:p w14:paraId="481F3F7F" w14:textId="77777777" w:rsidR="00EA2A78" w:rsidRPr="00EA2A78" w:rsidRDefault="00EA2A78" w:rsidP="00EA2A78">
            <w:pPr>
              <w:jc w:val="center"/>
              <w:rPr>
                <w:rFonts w:ascii="Arial" w:eastAsia="Times New Roman" w:hAnsi="Arial" w:cs="Arial"/>
                <w:color w:val="000000"/>
                <w:sz w:val="18"/>
                <w:szCs w:val="18"/>
                <w:lang w:eastAsia="hr-HR"/>
              </w:rPr>
            </w:pPr>
          </w:p>
        </w:tc>
        <w:tc>
          <w:tcPr>
            <w:tcW w:w="1860" w:type="pct"/>
            <w:tcBorders>
              <w:top w:val="nil"/>
              <w:left w:val="nil"/>
              <w:bottom w:val="nil"/>
              <w:right w:val="nil"/>
            </w:tcBorders>
            <w:shd w:val="clear" w:color="auto" w:fill="auto"/>
            <w:noWrap/>
            <w:vAlign w:val="bottom"/>
            <w:hideMark/>
          </w:tcPr>
          <w:p w14:paraId="71D3BE4E"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NETO FINANCIRANJE</w:t>
            </w:r>
          </w:p>
        </w:tc>
        <w:tc>
          <w:tcPr>
            <w:tcW w:w="583" w:type="pct"/>
            <w:tcBorders>
              <w:top w:val="nil"/>
              <w:left w:val="nil"/>
              <w:bottom w:val="nil"/>
              <w:right w:val="nil"/>
            </w:tcBorders>
            <w:shd w:val="clear" w:color="auto" w:fill="auto"/>
            <w:vAlign w:val="bottom"/>
            <w:hideMark/>
          </w:tcPr>
          <w:p w14:paraId="6338A80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-11.507</w:t>
            </w:r>
          </w:p>
        </w:tc>
        <w:tc>
          <w:tcPr>
            <w:tcW w:w="502" w:type="pct"/>
            <w:tcBorders>
              <w:top w:val="nil"/>
              <w:left w:val="nil"/>
              <w:bottom w:val="nil"/>
              <w:right w:val="nil"/>
            </w:tcBorders>
            <w:shd w:val="clear" w:color="auto" w:fill="auto"/>
            <w:vAlign w:val="bottom"/>
            <w:hideMark/>
          </w:tcPr>
          <w:p w14:paraId="0F91F6F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6DBC624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vAlign w:val="bottom"/>
            <w:hideMark/>
          </w:tcPr>
          <w:p w14:paraId="6F143ED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-9.861,29</w:t>
            </w:r>
          </w:p>
        </w:tc>
        <w:tc>
          <w:tcPr>
            <w:tcW w:w="429" w:type="pct"/>
            <w:tcBorders>
              <w:top w:val="nil"/>
              <w:left w:val="nil"/>
              <w:bottom w:val="nil"/>
              <w:right w:val="nil"/>
            </w:tcBorders>
            <w:shd w:val="clear" w:color="auto" w:fill="auto"/>
            <w:noWrap/>
            <w:vAlign w:val="bottom"/>
            <w:hideMark/>
          </w:tcPr>
          <w:p w14:paraId="76BBF60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85,70</w:t>
            </w:r>
          </w:p>
        </w:tc>
        <w:tc>
          <w:tcPr>
            <w:tcW w:w="429" w:type="pct"/>
            <w:tcBorders>
              <w:top w:val="nil"/>
              <w:left w:val="nil"/>
              <w:bottom w:val="nil"/>
              <w:right w:val="nil"/>
            </w:tcBorders>
            <w:shd w:val="clear" w:color="auto" w:fill="auto"/>
            <w:noWrap/>
            <w:vAlign w:val="bottom"/>
            <w:hideMark/>
          </w:tcPr>
          <w:p w14:paraId="23DB4E3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99,96</w:t>
            </w:r>
          </w:p>
        </w:tc>
      </w:tr>
      <w:tr w:rsidR="00EA2A78" w:rsidRPr="00EA2A78" w14:paraId="57C3BB4C" w14:textId="77777777" w:rsidTr="00EA2A78">
        <w:trPr>
          <w:trHeight w:val="240"/>
        </w:trPr>
        <w:tc>
          <w:tcPr>
            <w:tcW w:w="254" w:type="pct"/>
            <w:tcBorders>
              <w:top w:val="nil"/>
              <w:left w:val="nil"/>
              <w:bottom w:val="nil"/>
              <w:right w:val="nil"/>
            </w:tcBorders>
            <w:shd w:val="clear" w:color="auto" w:fill="auto"/>
            <w:noWrap/>
            <w:vAlign w:val="bottom"/>
            <w:hideMark/>
          </w:tcPr>
          <w:p w14:paraId="67B50BC3"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w:t>
            </w:r>
          </w:p>
        </w:tc>
        <w:tc>
          <w:tcPr>
            <w:tcW w:w="1860" w:type="pct"/>
            <w:tcBorders>
              <w:top w:val="nil"/>
              <w:left w:val="nil"/>
              <w:bottom w:val="nil"/>
              <w:right w:val="nil"/>
            </w:tcBorders>
            <w:shd w:val="clear" w:color="auto" w:fill="auto"/>
            <w:noWrap/>
            <w:vAlign w:val="center"/>
            <w:hideMark/>
          </w:tcPr>
          <w:p w14:paraId="27911AD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 OD FINANIJSKE IMOVINE I ZADUŽIVANJA</w:t>
            </w:r>
          </w:p>
        </w:tc>
        <w:tc>
          <w:tcPr>
            <w:tcW w:w="583" w:type="pct"/>
            <w:tcBorders>
              <w:top w:val="nil"/>
              <w:left w:val="nil"/>
              <w:bottom w:val="nil"/>
              <w:right w:val="nil"/>
            </w:tcBorders>
            <w:shd w:val="clear" w:color="auto" w:fill="auto"/>
            <w:noWrap/>
            <w:vAlign w:val="bottom"/>
            <w:hideMark/>
          </w:tcPr>
          <w:p w14:paraId="04BEC21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25295B27"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361" w:type="pct"/>
            <w:tcBorders>
              <w:top w:val="nil"/>
              <w:left w:val="nil"/>
              <w:bottom w:val="nil"/>
              <w:right w:val="nil"/>
            </w:tcBorders>
            <w:shd w:val="clear" w:color="auto" w:fill="auto"/>
            <w:vAlign w:val="bottom"/>
            <w:hideMark/>
          </w:tcPr>
          <w:p w14:paraId="3E9ABCB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noWrap/>
            <w:vAlign w:val="bottom"/>
            <w:hideMark/>
          </w:tcPr>
          <w:p w14:paraId="514762C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AA4FDA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66A4B514"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384AB560" w14:textId="77777777" w:rsidTr="00EA2A78">
        <w:trPr>
          <w:trHeight w:val="240"/>
        </w:trPr>
        <w:tc>
          <w:tcPr>
            <w:tcW w:w="254" w:type="pct"/>
            <w:tcBorders>
              <w:top w:val="nil"/>
              <w:left w:val="nil"/>
              <w:bottom w:val="nil"/>
              <w:right w:val="nil"/>
            </w:tcBorders>
            <w:shd w:val="clear" w:color="auto" w:fill="auto"/>
            <w:noWrap/>
            <w:vAlign w:val="bottom"/>
            <w:hideMark/>
          </w:tcPr>
          <w:p w14:paraId="0AF53631"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84</w:t>
            </w:r>
          </w:p>
        </w:tc>
        <w:tc>
          <w:tcPr>
            <w:tcW w:w="1860" w:type="pct"/>
            <w:tcBorders>
              <w:top w:val="nil"/>
              <w:left w:val="nil"/>
              <w:bottom w:val="nil"/>
              <w:right w:val="nil"/>
            </w:tcBorders>
            <w:shd w:val="clear" w:color="auto" w:fill="auto"/>
            <w:noWrap/>
            <w:vAlign w:val="center"/>
            <w:hideMark/>
          </w:tcPr>
          <w:p w14:paraId="7C2CB8A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 od zaduživanja</w:t>
            </w:r>
          </w:p>
        </w:tc>
        <w:tc>
          <w:tcPr>
            <w:tcW w:w="583" w:type="pct"/>
            <w:tcBorders>
              <w:top w:val="nil"/>
              <w:left w:val="nil"/>
              <w:bottom w:val="nil"/>
              <w:right w:val="nil"/>
            </w:tcBorders>
            <w:shd w:val="clear" w:color="auto" w:fill="auto"/>
            <w:noWrap/>
            <w:vAlign w:val="bottom"/>
            <w:hideMark/>
          </w:tcPr>
          <w:p w14:paraId="5AB41FF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4B3AAC4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361" w:type="pct"/>
            <w:tcBorders>
              <w:top w:val="nil"/>
              <w:left w:val="nil"/>
              <w:bottom w:val="nil"/>
              <w:right w:val="nil"/>
            </w:tcBorders>
            <w:shd w:val="clear" w:color="auto" w:fill="auto"/>
            <w:vAlign w:val="bottom"/>
            <w:hideMark/>
          </w:tcPr>
          <w:p w14:paraId="24F01B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noWrap/>
            <w:vAlign w:val="bottom"/>
            <w:hideMark/>
          </w:tcPr>
          <w:p w14:paraId="2A58F333"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176B3C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1DAF737"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0A7B0D53" w14:textId="77777777" w:rsidTr="00EA2A78">
        <w:trPr>
          <w:trHeight w:val="240"/>
        </w:trPr>
        <w:tc>
          <w:tcPr>
            <w:tcW w:w="254" w:type="pct"/>
            <w:tcBorders>
              <w:top w:val="nil"/>
              <w:left w:val="nil"/>
              <w:bottom w:val="nil"/>
              <w:right w:val="nil"/>
            </w:tcBorders>
            <w:shd w:val="clear" w:color="auto" w:fill="auto"/>
            <w:noWrap/>
            <w:vAlign w:val="bottom"/>
            <w:hideMark/>
          </w:tcPr>
          <w:p w14:paraId="251CE6CA"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847</w:t>
            </w:r>
          </w:p>
        </w:tc>
        <w:tc>
          <w:tcPr>
            <w:tcW w:w="1860" w:type="pct"/>
            <w:tcBorders>
              <w:top w:val="nil"/>
              <w:left w:val="nil"/>
              <w:bottom w:val="nil"/>
              <w:right w:val="nil"/>
            </w:tcBorders>
            <w:shd w:val="clear" w:color="auto" w:fill="auto"/>
            <w:noWrap/>
            <w:vAlign w:val="center"/>
            <w:hideMark/>
          </w:tcPr>
          <w:p w14:paraId="60CE8EB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Primljeni zajmovi od drugih razina vlasti</w:t>
            </w:r>
          </w:p>
        </w:tc>
        <w:tc>
          <w:tcPr>
            <w:tcW w:w="583" w:type="pct"/>
            <w:tcBorders>
              <w:top w:val="nil"/>
              <w:left w:val="nil"/>
              <w:bottom w:val="nil"/>
              <w:right w:val="nil"/>
            </w:tcBorders>
            <w:shd w:val="clear" w:color="auto" w:fill="auto"/>
            <w:noWrap/>
            <w:vAlign w:val="bottom"/>
            <w:hideMark/>
          </w:tcPr>
          <w:p w14:paraId="6F464A0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76924A20"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361" w:type="pct"/>
            <w:tcBorders>
              <w:top w:val="nil"/>
              <w:left w:val="nil"/>
              <w:bottom w:val="nil"/>
              <w:right w:val="nil"/>
            </w:tcBorders>
            <w:shd w:val="clear" w:color="auto" w:fill="auto"/>
            <w:vAlign w:val="bottom"/>
            <w:hideMark/>
          </w:tcPr>
          <w:p w14:paraId="6532A35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vAlign w:val="bottom"/>
            <w:hideMark/>
          </w:tcPr>
          <w:p w14:paraId="62B101D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BA18381"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E3ECE3F"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46302359" w14:textId="77777777" w:rsidTr="00EA2A78">
        <w:trPr>
          <w:trHeight w:val="240"/>
        </w:trPr>
        <w:tc>
          <w:tcPr>
            <w:tcW w:w="254" w:type="pct"/>
            <w:tcBorders>
              <w:top w:val="nil"/>
              <w:left w:val="nil"/>
              <w:bottom w:val="nil"/>
              <w:right w:val="nil"/>
            </w:tcBorders>
            <w:shd w:val="clear" w:color="auto" w:fill="auto"/>
            <w:noWrap/>
            <w:vAlign w:val="bottom"/>
            <w:hideMark/>
          </w:tcPr>
          <w:p w14:paraId="2DBAD2BD"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8471</w:t>
            </w:r>
          </w:p>
        </w:tc>
        <w:tc>
          <w:tcPr>
            <w:tcW w:w="1860" w:type="pct"/>
            <w:tcBorders>
              <w:top w:val="nil"/>
              <w:left w:val="nil"/>
              <w:bottom w:val="nil"/>
              <w:right w:val="nil"/>
            </w:tcBorders>
            <w:shd w:val="clear" w:color="auto" w:fill="auto"/>
            <w:noWrap/>
            <w:vAlign w:val="center"/>
            <w:hideMark/>
          </w:tcPr>
          <w:p w14:paraId="73336F3A"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Primljeni zajmovi od državnog proračuna</w:t>
            </w:r>
          </w:p>
        </w:tc>
        <w:tc>
          <w:tcPr>
            <w:tcW w:w="583" w:type="pct"/>
            <w:tcBorders>
              <w:top w:val="nil"/>
              <w:left w:val="nil"/>
              <w:bottom w:val="nil"/>
              <w:right w:val="nil"/>
            </w:tcBorders>
            <w:shd w:val="clear" w:color="auto" w:fill="auto"/>
            <w:noWrap/>
            <w:vAlign w:val="bottom"/>
            <w:hideMark/>
          </w:tcPr>
          <w:p w14:paraId="173F0AB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688AF80D"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361" w:type="pct"/>
            <w:tcBorders>
              <w:top w:val="nil"/>
              <w:left w:val="nil"/>
              <w:bottom w:val="nil"/>
              <w:right w:val="nil"/>
            </w:tcBorders>
            <w:shd w:val="clear" w:color="auto" w:fill="auto"/>
            <w:vAlign w:val="bottom"/>
            <w:hideMark/>
          </w:tcPr>
          <w:p w14:paraId="365B084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vAlign w:val="bottom"/>
            <w:hideMark/>
          </w:tcPr>
          <w:p w14:paraId="5D5A5C4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6E939FC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065A322"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31FA3C85" w14:textId="77777777" w:rsidTr="00EA2A78">
        <w:trPr>
          <w:trHeight w:val="480"/>
        </w:trPr>
        <w:tc>
          <w:tcPr>
            <w:tcW w:w="254" w:type="pct"/>
            <w:tcBorders>
              <w:top w:val="nil"/>
              <w:left w:val="nil"/>
              <w:bottom w:val="nil"/>
              <w:right w:val="nil"/>
            </w:tcBorders>
            <w:shd w:val="clear" w:color="auto" w:fill="auto"/>
            <w:noWrap/>
            <w:vAlign w:val="bottom"/>
            <w:hideMark/>
          </w:tcPr>
          <w:p w14:paraId="3FC8D88F"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w:t>
            </w:r>
          </w:p>
        </w:tc>
        <w:tc>
          <w:tcPr>
            <w:tcW w:w="1860" w:type="pct"/>
            <w:tcBorders>
              <w:top w:val="nil"/>
              <w:left w:val="nil"/>
              <w:bottom w:val="nil"/>
              <w:right w:val="nil"/>
            </w:tcBorders>
            <w:shd w:val="clear" w:color="auto" w:fill="auto"/>
            <w:vAlign w:val="center"/>
            <w:hideMark/>
          </w:tcPr>
          <w:p w14:paraId="1728CDE1"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 ZA FINANCIJSKU IMOVINU I OTPLATE ZAJMOVA</w:t>
            </w:r>
          </w:p>
        </w:tc>
        <w:tc>
          <w:tcPr>
            <w:tcW w:w="583" w:type="pct"/>
            <w:tcBorders>
              <w:top w:val="nil"/>
              <w:left w:val="nil"/>
              <w:bottom w:val="nil"/>
              <w:right w:val="nil"/>
            </w:tcBorders>
            <w:shd w:val="clear" w:color="auto" w:fill="auto"/>
            <w:noWrap/>
            <w:vAlign w:val="bottom"/>
            <w:hideMark/>
          </w:tcPr>
          <w:p w14:paraId="136EE1BF"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1FD707E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1757B0A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1A2151F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0B52FD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09D1000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04B548C7" w14:textId="77777777" w:rsidTr="00EA2A78">
        <w:trPr>
          <w:trHeight w:val="480"/>
        </w:trPr>
        <w:tc>
          <w:tcPr>
            <w:tcW w:w="254" w:type="pct"/>
            <w:tcBorders>
              <w:top w:val="nil"/>
              <w:left w:val="nil"/>
              <w:bottom w:val="nil"/>
              <w:right w:val="nil"/>
            </w:tcBorders>
            <w:shd w:val="clear" w:color="auto" w:fill="auto"/>
            <w:noWrap/>
            <w:vAlign w:val="bottom"/>
            <w:hideMark/>
          </w:tcPr>
          <w:p w14:paraId="67F09474"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54</w:t>
            </w:r>
          </w:p>
        </w:tc>
        <w:tc>
          <w:tcPr>
            <w:tcW w:w="1860" w:type="pct"/>
            <w:tcBorders>
              <w:top w:val="nil"/>
              <w:left w:val="nil"/>
              <w:bottom w:val="nil"/>
              <w:right w:val="nil"/>
            </w:tcBorders>
            <w:shd w:val="clear" w:color="auto" w:fill="auto"/>
            <w:vAlign w:val="center"/>
            <w:hideMark/>
          </w:tcPr>
          <w:p w14:paraId="137C13B0"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 za otplatu glavnice primljenih kredita i zajmova</w:t>
            </w:r>
          </w:p>
        </w:tc>
        <w:tc>
          <w:tcPr>
            <w:tcW w:w="583" w:type="pct"/>
            <w:tcBorders>
              <w:top w:val="nil"/>
              <w:left w:val="nil"/>
              <w:bottom w:val="nil"/>
              <w:right w:val="nil"/>
            </w:tcBorders>
            <w:shd w:val="clear" w:color="auto" w:fill="auto"/>
            <w:noWrap/>
            <w:vAlign w:val="bottom"/>
            <w:hideMark/>
          </w:tcPr>
          <w:p w14:paraId="1A0C0FD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5BC8A13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3ADCB8D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40AB89A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0FCD00C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6A3606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66B890BD" w14:textId="77777777" w:rsidTr="00EA2A78">
        <w:trPr>
          <w:trHeight w:val="480"/>
        </w:trPr>
        <w:tc>
          <w:tcPr>
            <w:tcW w:w="254" w:type="pct"/>
            <w:tcBorders>
              <w:top w:val="single" w:sz="4" w:space="0" w:color="C0C0C0"/>
              <w:left w:val="single" w:sz="4" w:space="0" w:color="000000"/>
              <w:bottom w:val="single" w:sz="4" w:space="0" w:color="C0C0C0"/>
              <w:right w:val="single" w:sz="4" w:space="0" w:color="000080"/>
            </w:tcBorders>
            <w:shd w:val="clear" w:color="auto" w:fill="auto"/>
            <w:hideMark/>
          </w:tcPr>
          <w:p w14:paraId="39B59E1C"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547</w:t>
            </w:r>
          </w:p>
        </w:tc>
        <w:tc>
          <w:tcPr>
            <w:tcW w:w="1860" w:type="pct"/>
            <w:tcBorders>
              <w:top w:val="single" w:sz="4" w:space="0" w:color="C0C0C0"/>
              <w:left w:val="nil"/>
              <w:bottom w:val="single" w:sz="4" w:space="0" w:color="C0C0C0"/>
              <w:right w:val="single" w:sz="4" w:space="0" w:color="000080"/>
            </w:tcBorders>
            <w:shd w:val="clear" w:color="auto" w:fill="auto"/>
            <w:vAlign w:val="center"/>
            <w:hideMark/>
          </w:tcPr>
          <w:p w14:paraId="077F6B45"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Otplata glavnice primljenih zajmova od drugih razina vlasti </w:t>
            </w:r>
          </w:p>
        </w:tc>
        <w:tc>
          <w:tcPr>
            <w:tcW w:w="583" w:type="pct"/>
            <w:tcBorders>
              <w:top w:val="nil"/>
              <w:left w:val="nil"/>
              <w:bottom w:val="nil"/>
              <w:right w:val="nil"/>
            </w:tcBorders>
            <w:shd w:val="clear" w:color="auto" w:fill="auto"/>
            <w:noWrap/>
            <w:vAlign w:val="bottom"/>
            <w:hideMark/>
          </w:tcPr>
          <w:p w14:paraId="3E42FA67"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2A8D0E12"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00619B6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3B93E0F0"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33293034"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E2B1B06"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r w:rsidR="00EA2A78" w:rsidRPr="00EA2A78" w14:paraId="55744EFA" w14:textId="77777777" w:rsidTr="00EA2A78">
        <w:trPr>
          <w:trHeight w:val="480"/>
        </w:trPr>
        <w:tc>
          <w:tcPr>
            <w:tcW w:w="254" w:type="pct"/>
            <w:tcBorders>
              <w:top w:val="nil"/>
              <w:left w:val="single" w:sz="4" w:space="0" w:color="000000"/>
              <w:bottom w:val="single" w:sz="4" w:space="0" w:color="C0C0C0"/>
              <w:right w:val="single" w:sz="4" w:space="0" w:color="000080"/>
            </w:tcBorders>
            <w:shd w:val="clear" w:color="auto" w:fill="auto"/>
            <w:hideMark/>
          </w:tcPr>
          <w:p w14:paraId="5195A183"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5471</w:t>
            </w:r>
          </w:p>
        </w:tc>
        <w:tc>
          <w:tcPr>
            <w:tcW w:w="1860" w:type="pct"/>
            <w:tcBorders>
              <w:top w:val="nil"/>
              <w:left w:val="nil"/>
              <w:bottom w:val="single" w:sz="4" w:space="0" w:color="C0C0C0"/>
              <w:right w:val="single" w:sz="4" w:space="0" w:color="000080"/>
            </w:tcBorders>
            <w:shd w:val="clear" w:color="auto" w:fill="auto"/>
            <w:vAlign w:val="center"/>
            <w:hideMark/>
          </w:tcPr>
          <w:p w14:paraId="74620C48"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Otplata glavnice primljenih zajmova od državnog proračuna</w:t>
            </w:r>
          </w:p>
        </w:tc>
        <w:tc>
          <w:tcPr>
            <w:tcW w:w="583" w:type="pct"/>
            <w:tcBorders>
              <w:top w:val="nil"/>
              <w:left w:val="nil"/>
              <w:bottom w:val="nil"/>
              <w:right w:val="nil"/>
            </w:tcBorders>
            <w:shd w:val="clear" w:color="auto" w:fill="auto"/>
            <w:noWrap/>
            <w:vAlign w:val="bottom"/>
            <w:hideMark/>
          </w:tcPr>
          <w:p w14:paraId="707E235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321F6E5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7AD8EB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6ECC9D0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3AB1B74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ED17B4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bl>
    <w:p w14:paraId="61306CEA" w14:textId="77777777" w:rsidR="00EA2A78" w:rsidRDefault="00EA2A78"/>
    <w:p w14:paraId="56F10BF8" w14:textId="77777777" w:rsidR="00EA2A78" w:rsidRPr="001601B4" w:rsidRDefault="00EA2A78" w:rsidP="00EA2A78">
      <w:pPr>
        <w:jc w:val="center"/>
        <w:rPr>
          <w:rFonts w:ascii="Arial" w:hAnsi="Arial" w:cs="Arial"/>
          <w:sz w:val="20"/>
          <w:szCs w:val="20"/>
        </w:rPr>
      </w:pPr>
      <w:r w:rsidRPr="001601B4">
        <w:rPr>
          <w:rFonts w:ascii="Arial" w:hAnsi="Arial" w:cs="Arial"/>
          <w:sz w:val="20"/>
          <w:szCs w:val="20"/>
        </w:rPr>
        <w:t>RAČUN FINANCIRANJA PREMA IZVORIMA FINANCIRANJA</w:t>
      </w:r>
    </w:p>
    <w:tbl>
      <w:tblPr>
        <w:tblW w:w="5000" w:type="pct"/>
        <w:tblLook w:val="04A0" w:firstRow="1" w:lastRow="0" w:firstColumn="1" w:lastColumn="0" w:noHBand="0" w:noVBand="1"/>
      </w:tblPr>
      <w:tblGrid>
        <w:gridCol w:w="811"/>
        <w:gridCol w:w="4857"/>
        <w:gridCol w:w="1608"/>
        <w:gridCol w:w="1400"/>
        <w:gridCol w:w="1356"/>
        <w:gridCol w:w="1608"/>
        <w:gridCol w:w="1182"/>
        <w:gridCol w:w="1182"/>
      </w:tblGrid>
      <w:tr w:rsidR="00EA2A78" w:rsidRPr="00EA2A78" w14:paraId="787B7B03" w14:textId="77777777" w:rsidTr="00EA2A78">
        <w:trPr>
          <w:trHeight w:val="915"/>
        </w:trPr>
        <w:tc>
          <w:tcPr>
            <w:tcW w:w="2024" w:type="pct"/>
            <w:gridSpan w:val="2"/>
            <w:tcBorders>
              <w:top w:val="single" w:sz="4" w:space="0" w:color="auto"/>
              <w:left w:val="nil"/>
              <w:bottom w:val="single" w:sz="4" w:space="0" w:color="auto"/>
              <w:right w:val="nil"/>
            </w:tcBorders>
            <w:shd w:val="clear" w:color="auto" w:fill="auto"/>
            <w:noWrap/>
            <w:vAlign w:val="bottom"/>
            <w:hideMark/>
          </w:tcPr>
          <w:p w14:paraId="753424F9"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BROJČANA OZNAKA I NAZIV</w:t>
            </w:r>
          </w:p>
        </w:tc>
        <w:tc>
          <w:tcPr>
            <w:tcW w:w="574" w:type="pct"/>
            <w:tcBorders>
              <w:top w:val="single" w:sz="4" w:space="0" w:color="auto"/>
              <w:left w:val="nil"/>
              <w:bottom w:val="single" w:sz="4" w:space="0" w:color="auto"/>
              <w:right w:val="nil"/>
            </w:tcBorders>
            <w:shd w:val="clear" w:color="auto" w:fill="auto"/>
            <w:vAlign w:val="bottom"/>
            <w:hideMark/>
          </w:tcPr>
          <w:p w14:paraId="6C7B56A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2022</w:t>
            </w:r>
          </w:p>
        </w:tc>
        <w:tc>
          <w:tcPr>
            <w:tcW w:w="500" w:type="pct"/>
            <w:tcBorders>
              <w:top w:val="single" w:sz="4" w:space="0" w:color="auto"/>
              <w:left w:val="nil"/>
              <w:bottom w:val="single" w:sz="4" w:space="0" w:color="auto"/>
              <w:right w:val="nil"/>
            </w:tcBorders>
            <w:shd w:val="clear" w:color="auto" w:fill="auto"/>
            <w:vAlign w:val="bottom"/>
            <w:hideMark/>
          </w:tcPr>
          <w:p w14:paraId="52B7F140"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ZA 2023.</w:t>
            </w:r>
          </w:p>
        </w:tc>
        <w:tc>
          <w:tcPr>
            <w:tcW w:w="484" w:type="pct"/>
            <w:tcBorders>
              <w:top w:val="single" w:sz="4" w:space="0" w:color="auto"/>
              <w:left w:val="nil"/>
              <w:bottom w:val="single" w:sz="4" w:space="0" w:color="auto"/>
              <w:right w:val="nil"/>
            </w:tcBorders>
            <w:shd w:val="clear" w:color="auto" w:fill="auto"/>
            <w:vAlign w:val="bottom"/>
            <w:hideMark/>
          </w:tcPr>
          <w:p w14:paraId="75AF011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ZA 2023.</w:t>
            </w:r>
          </w:p>
        </w:tc>
        <w:tc>
          <w:tcPr>
            <w:tcW w:w="574" w:type="pct"/>
            <w:tcBorders>
              <w:top w:val="single" w:sz="4" w:space="0" w:color="auto"/>
              <w:left w:val="nil"/>
              <w:bottom w:val="single" w:sz="4" w:space="0" w:color="auto"/>
              <w:right w:val="nil"/>
            </w:tcBorders>
            <w:shd w:val="clear" w:color="auto" w:fill="auto"/>
            <w:vAlign w:val="bottom"/>
            <w:hideMark/>
          </w:tcPr>
          <w:p w14:paraId="55C984DA"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2023</w:t>
            </w:r>
          </w:p>
        </w:tc>
        <w:tc>
          <w:tcPr>
            <w:tcW w:w="422" w:type="pct"/>
            <w:tcBorders>
              <w:top w:val="single" w:sz="4" w:space="0" w:color="auto"/>
              <w:left w:val="nil"/>
              <w:bottom w:val="single" w:sz="4" w:space="0" w:color="auto"/>
              <w:right w:val="nil"/>
            </w:tcBorders>
            <w:shd w:val="clear" w:color="auto" w:fill="auto"/>
            <w:vAlign w:val="bottom"/>
            <w:hideMark/>
          </w:tcPr>
          <w:p w14:paraId="2EFA93B6"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c>
          <w:tcPr>
            <w:tcW w:w="422" w:type="pct"/>
            <w:tcBorders>
              <w:top w:val="single" w:sz="4" w:space="0" w:color="auto"/>
              <w:left w:val="nil"/>
              <w:bottom w:val="single" w:sz="4" w:space="0" w:color="auto"/>
              <w:right w:val="nil"/>
            </w:tcBorders>
            <w:shd w:val="clear" w:color="auto" w:fill="auto"/>
            <w:vAlign w:val="bottom"/>
            <w:hideMark/>
          </w:tcPr>
          <w:p w14:paraId="5E0171E6"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r>
      <w:tr w:rsidR="00EA2A78" w:rsidRPr="00EA2A78" w14:paraId="1BD0C33C" w14:textId="77777777" w:rsidTr="00EA2A78">
        <w:trPr>
          <w:trHeight w:val="240"/>
        </w:trPr>
        <w:tc>
          <w:tcPr>
            <w:tcW w:w="2024" w:type="pct"/>
            <w:gridSpan w:val="2"/>
            <w:tcBorders>
              <w:top w:val="single" w:sz="4" w:space="0" w:color="auto"/>
              <w:left w:val="nil"/>
              <w:bottom w:val="single" w:sz="4" w:space="0" w:color="auto"/>
              <w:right w:val="nil"/>
            </w:tcBorders>
            <w:shd w:val="clear" w:color="auto" w:fill="auto"/>
            <w:noWrap/>
            <w:vAlign w:val="bottom"/>
            <w:hideMark/>
          </w:tcPr>
          <w:p w14:paraId="342B28F6"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w:t>
            </w:r>
          </w:p>
        </w:tc>
        <w:tc>
          <w:tcPr>
            <w:tcW w:w="574" w:type="pct"/>
            <w:tcBorders>
              <w:top w:val="nil"/>
              <w:left w:val="nil"/>
              <w:bottom w:val="single" w:sz="4" w:space="0" w:color="auto"/>
              <w:right w:val="nil"/>
            </w:tcBorders>
            <w:shd w:val="clear" w:color="auto" w:fill="auto"/>
            <w:noWrap/>
            <w:vAlign w:val="bottom"/>
            <w:hideMark/>
          </w:tcPr>
          <w:p w14:paraId="76CF3D6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w:t>
            </w:r>
          </w:p>
        </w:tc>
        <w:tc>
          <w:tcPr>
            <w:tcW w:w="500" w:type="pct"/>
            <w:tcBorders>
              <w:top w:val="nil"/>
              <w:left w:val="nil"/>
              <w:bottom w:val="single" w:sz="4" w:space="0" w:color="auto"/>
              <w:right w:val="nil"/>
            </w:tcBorders>
            <w:shd w:val="clear" w:color="auto" w:fill="auto"/>
            <w:noWrap/>
            <w:vAlign w:val="bottom"/>
            <w:hideMark/>
          </w:tcPr>
          <w:p w14:paraId="0773A909"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w:t>
            </w:r>
          </w:p>
        </w:tc>
        <w:tc>
          <w:tcPr>
            <w:tcW w:w="484" w:type="pct"/>
            <w:tcBorders>
              <w:top w:val="nil"/>
              <w:left w:val="nil"/>
              <w:bottom w:val="single" w:sz="4" w:space="0" w:color="auto"/>
              <w:right w:val="nil"/>
            </w:tcBorders>
            <w:shd w:val="clear" w:color="auto" w:fill="auto"/>
            <w:noWrap/>
            <w:vAlign w:val="bottom"/>
            <w:hideMark/>
          </w:tcPr>
          <w:p w14:paraId="7B28614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w:t>
            </w:r>
          </w:p>
        </w:tc>
        <w:tc>
          <w:tcPr>
            <w:tcW w:w="574" w:type="pct"/>
            <w:tcBorders>
              <w:top w:val="nil"/>
              <w:left w:val="nil"/>
              <w:bottom w:val="single" w:sz="4" w:space="0" w:color="auto"/>
              <w:right w:val="nil"/>
            </w:tcBorders>
            <w:shd w:val="clear" w:color="auto" w:fill="auto"/>
            <w:noWrap/>
            <w:vAlign w:val="bottom"/>
            <w:hideMark/>
          </w:tcPr>
          <w:p w14:paraId="57281A8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w:t>
            </w:r>
          </w:p>
        </w:tc>
        <w:tc>
          <w:tcPr>
            <w:tcW w:w="422" w:type="pct"/>
            <w:tcBorders>
              <w:top w:val="nil"/>
              <w:left w:val="nil"/>
              <w:bottom w:val="single" w:sz="4" w:space="0" w:color="auto"/>
              <w:right w:val="nil"/>
            </w:tcBorders>
            <w:shd w:val="clear" w:color="auto" w:fill="auto"/>
            <w:noWrap/>
            <w:vAlign w:val="bottom"/>
            <w:hideMark/>
          </w:tcPr>
          <w:p w14:paraId="388DDF0B"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6=5/2*100</w:t>
            </w:r>
          </w:p>
        </w:tc>
        <w:tc>
          <w:tcPr>
            <w:tcW w:w="422" w:type="pct"/>
            <w:tcBorders>
              <w:top w:val="nil"/>
              <w:left w:val="nil"/>
              <w:bottom w:val="single" w:sz="4" w:space="0" w:color="auto"/>
              <w:right w:val="nil"/>
            </w:tcBorders>
            <w:shd w:val="clear" w:color="auto" w:fill="auto"/>
            <w:noWrap/>
            <w:vAlign w:val="bottom"/>
            <w:hideMark/>
          </w:tcPr>
          <w:p w14:paraId="35B27F77"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7=5/4*100</w:t>
            </w:r>
          </w:p>
        </w:tc>
      </w:tr>
      <w:tr w:rsidR="00EA2A78" w:rsidRPr="00EA2A78" w14:paraId="7F52A5F9" w14:textId="77777777" w:rsidTr="00EA2A78">
        <w:trPr>
          <w:trHeight w:val="540"/>
        </w:trPr>
        <w:tc>
          <w:tcPr>
            <w:tcW w:w="2024" w:type="pct"/>
            <w:gridSpan w:val="2"/>
            <w:tcBorders>
              <w:top w:val="nil"/>
              <w:left w:val="nil"/>
              <w:bottom w:val="nil"/>
              <w:right w:val="nil"/>
            </w:tcBorders>
            <w:shd w:val="clear" w:color="000000" w:fill="D9D9D9"/>
            <w:noWrap/>
            <w:vAlign w:val="bottom"/>
            <w:hideMark/>
          </w:tcPr>
          <w:p w14:paraId="32DEA7D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w:t>
            </w:r>
          </w:p>
        </w:tc>
        <w:tc>
          <w:tcPr>
            <w:tcW w:w="574" w:type="pct"/>
            <w:tcBorders>
              <w:top w:val="nil"/>
              <w:left w:val="nil"/>
              <w:bottom w:val="nil"/>
              <w:right w:val="nil"/>
            </w:tcBorders>
            <w:shd w:val="clear" w:color="000000" w:fill="D9D9D9"/>
            <w:noWrap/>
            <w:vAlign w:val="bottom"/>
            <w:hideMark/>
          </w:tcPr>
          <w:p w14:paraId="22D8E0A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0" w:type="pct"/>
            <w:tcBorders>
              <w:top w:val="nil"/>
              <w:left w:val="nil"/>
              <w:bottom w:val="nil"/>
              <w:right w:val="nil"/>
            </w:tcBorders>
            <w:shd w:val="clear" w:color="000000" w:fill="D9D9D9"/>
            <w:noWrap/>
            <w:vAlign w:val="bottom"/>
            <w:hideMark/>
          </w:tcPr>
          <w:p w14:paraId="752F5DC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484" w:type="pct"/>
            <w:tcBorders>
              <w:top w:val="nil"/>
              <w:left w:val="nil"/>
              <w:bottom w:val="nil"/>
              <w:right w:val="nil"/>
            </w:tcBorders>
            <w:shd w:val="clear" w:color="000000" w:fill="D9D9D9"/>
            <w:noWrap/>
            <w:vAlign w:val="bottom"/>
            <w:hideMark/>
          </w:tcPr>
          <w:p w14:paraId="352E7A5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74" w:type="pct"/>
            <w:tcBorders>
              <w:top w:val="nil"/>
              <w:left w:val="nil"/>
              <w:bottom w:val="nil"/>
              <w:right w:val="nil"/>
            </w:tcBorders>
            <w:shd w:val="clear" w:color="000000" w:fill="D9D9D9"/>
            <w:noWrap/>
            <w:vAlign w:val="bottom"/>
            <w:hideMark/>
          </w:tcPr>
          <w:p w14:paraId="5317E84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2" w:type="pct"/>
            <w:tcBorders>
              <w:top w:val="nil"/>
              <w:left w:val="nil"/>
              <w:bottom w:val="nil"/>
              <w:right w:val="nil"/>
            </w:tcBorders>
            <w:shd w:val="clear" w:color="000000" w:fill="D9D9D9"/>
            <w:noWrap/>
            <w:vAlign w:val="bottom"/>
            <w:hideMark/>
          </w:tcPr>
          <w:p w14:paraId="57366D4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0,034769</w:t>
            </w:r>
          </w:p>
        </w:tc>
        <w:tc>
          <w:tcPr>
            <w:tcW w:w="422" w:type="pct"/>
            <w:tcBorders>
              <w:top w:val="nil"/>
              <w:left w:val="nil"/>
              <w:bottom w:val="nil"/>
              <w:right w:val="nil"/>
            </w:tcBorders>
            <w:shd w:val="clear" w:color="000000" w:fill="D9D9D9"/>
            <w:noWrap/>
            <w:vAlign w:val="bottom"/>
            <w:hideMark/>
          </w:tcPr>
          <w:p w14:paraId="5E0BA1FF"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 </w:t>
            </w:r>
          </w:p>
        </w:tc>
      </w:tr>
      <w:tr w:rsidR="00EA2A78" w:rsidRPr="00EA2A78" w14:paraId="3E441F85" w14:textId="77777777" w:rsidTr="00EA2A78">
        <w:trPr>
          <w:trHeight w:val="240"/>
        </w:trPr>
        <w:tc>
          <w:tcPr>
            <w:tcW w:w="290" w:type="pct"/>
            <w:tcBorders>
              <w:top w:val="nil"/>
              <w:left w:val="nil"/>
              <w:bottom w:val="nil"/>
              <w:right w:val="nil"/>
            </w:tcBorders>
            <w:shd w:val="clear" w:color="auto" w:fill="auto"/>
            <w:noWrap/>
            <w:vAlign w:val="bottom"/>
            <w:hideMark/>
          </w:tcPr>
          <w:p w14:paraId="20B648B4"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w:t>
            </w:r>
          </w:p>
        </w:tc>
        <w:tc>
          <w:tcPr>
            <w:tcW w:w="1734" w:type="pct"/>
            <w:tcBorders>
              <w:top w:val="nil"/>
              <w:left w:val="nil"/>
              <w:bottom w:val="nil"/>
              <w:right w:val="nil"/>
            </w:tcBorders>
            <w:shd w:val="clear" w:color="auto" w:fill="auto"/>
            <w:noWrap/>
            <w:vAlign w:val="bottom"/>
            <w:hideMark/>
          </w:tcPr>
          <w:p w14:paraId="0C0FF5FD"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 xml:space="preserve">Pomoći </w:t>
            </w:r>
          </w:p>
        </w:tc>
        <w:tc>
          <w:tcPr>
            <w:tcW w:w="574" w:type="pct"/>
            <w:tcBorders>
              <w:top w:val="nil"/>
              <w:left w:val="nil"/>
              <w:bottom w:val="nil"/>
              <w:right w:val="nil"/>
            </w:tcBorders>
            <w:shd w:val="clear" w:color="auto" w:fill="auto"/>
            <w:noWrap/>
            <w:vAlign w:val="bottom"/>
            <w:hideMark/>
          </w:tcPr>
          <w:p w14:paraId="5B5CA12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0B9F68D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7D864D8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245A430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35CA934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377FD611"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166E5E1B" w14:textId="77777777" w:rsidTr="00EA2A78">
        <w:trPr>
          <w:trHeight w:val="240"/>
        </w:trPr>
        <w:tc>
          <w:tcPr>
            <w:tcW w:w="290" w:type="pct"/>
            <w:tcBorders>
              <w:top w:val="nil"/>
              <w:left w:val="nil"/>
              <w:bottom w:val="nil"/>
              <w:right w:val="nil"/>
            </w:tcBorders>
            <w:shd w:val="clear" w:color="auto" w:fill="auto"/>
            <w:noWrap/>
            <w:vAlign w:val="bottom"/>
            <w:hideMark/>
          </w:tcPr>
          <w:p w14:paraId="567A06E2"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52</w:t>
            </w:r>
          </w:p>
        </w:tc>
        <w:tc>
          <w:tcPr>
            <w:tcW w:w="1734" w:type="pct"/>
            <w:tcBorders>
              <w:top w:val="nil"/>
              <w:left w:val="nil"/>
              <w:bottom w:val="nil"/>
              <w:right w:val="nil"/>
            </w:tcBorders>
            <w:shd w:val="clear" w:color="auto" w:fill="auto"/>
            <w:noWrap/>
            <w:vAlign w:val="bottom"/>
            <w:hideMark/>
          </w:tcPr>
          <w:p w14:paraId="2266F694"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Ostale pomoći</w:t>
            </w:r>
          </w:p>
        </w:tc>
        <w:tc>
          <w:tcPr>
            <w:tcW w:w="574" w:type="pct"/>
            <w:tcBorders>
              <w:top w:val="nil"/>
              <w:left w:val="nil"/>
              <w:bottom w:val="nil"/>
              <w:right w:val="nil"/>
            </w:tcBorders>
            <w:shd w:val="clear" w:color="auto" w:fill="auto"/>
            <w:noWrap/>
            <w:vAlign w:val="bottom"/>
            <w:hideMark/>
          </w:tcPr>
          <w:p w14:paraId="630E438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3540D7D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13A48E5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2AF4C35F"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0AF7D65A"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60E6EF12"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113899B3" w14:textId="77777777" w:rsidTr="00EA2A78">
        <w:trPr>
          <w:trHeight w:val="240"/>
        </w:trPr>
        <w:tc>
          <w:tcPr>
            <w:tcW w:w="290" w:type="pct"/>
            <w:tcBorders>
              <w:top w:val="nil"/>
              <w:left w:val="nil"/>
              <w:bottom w:val="nil"/>
              <w:right w:val="nil"/>
            </w:tcBorders>
            <w:shd w:val="clear" w:color="auto" w:fill="auto"/>
            <w:noWrap/>
            <w:vAlign w:val="bottom"/>
            <w:hideMark/>
          </w:tcPr>
          <w:p w14:paraId="231D001C"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520</w:t>
            </w:r>
          </w:p>
        </w:tc>
        <w:tc>
          <w:tcPr>
            <w:tcW w:w="1734" w:type="pct"/>
            <w:tcBorders>
              <w:top w:val="nil"/>
              <w:left w:val="nil"/>
              <w:bottom w:val="nil"/>
              <w:right w:val="nil"/>
            </w:tcBorders>
            <w:shd w:val="clear" w:color="auto" w:fill="auto"/>
            <w:noWrap/>
            <w:vAlign w:val="bottom"/>
            <w:hideMark/>
          </w:tcPr>
          <w:p w14:paraId="2A9A04E5"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Ministarstvo financija</w:t>
            </w:r>
          </w:p>
        </w:tc>
        <w:tc>
          <w:tcPr>
            <w:tcW w:w="574" w:type="pct"/>
            <w:tcBorders>
              <w:top w:val="nil"/>
              <w:left w:val="nil"/>
              <w:bottom w:val="nil"/>
              <w:right w:val="nil"/>
            </w:tcBorders>
            <w:shd w:val="clear" w:color="auto" w:fill="auto"/>
            <w:noWrap/>
            <w:vAlign w:val="bottom"/>
            <w:hideMark/>
          </w:tcPr>
          <w:p w14:paraId="71BA8D0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1CC1E69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55B90C8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372325D6"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5A6F477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7A14F644"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41295437" w14:textId="77777777" w:rsidTr="00EA2A78">
        <w:trPr>
          <w:trHeight w:val="240"/>
        </w:trPr>
        <w:tc>
          <w:tcPr>
            <w:tcW w:w="2024" w:type="pct"/>
            <w:gridSpan w:val="2"/>
            <w:tcBorders>
              <w:top w:val="nil"/>
              <w:left w:val="nil"/>
              <w:bottom w:val="nil"/>
              <w:right w:val="nil"/>
            </w:tcBorders>
            <w:shd w:val="clear" w:color="000000" w:fill="D9D9D9"/>
            <w:noWrap/>
            <w:vAlign w:val="bottom"/>
            <w:hideMark/>
          </w:tcPr>
          <w:p w14:paraId="436D1968"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w:t>
            </w:r>
          </w:p>
        </w:tc>
        <w:tc>
          <w:tcPr>
            <w:tcW w:w="574" w:type="pct"/>
            <w:tcBorders>
              <w:top w:val="nil"/>
              <w:left w:val="nil"/>
              <w:bottom w:val="nil"/>
              <w:right w:val="nil"/>
            </w:tcBorders>
            <w:shd w:val="clear" w:color="000000" w:fill="D9D9D9"/>
            <w:noWrap/>
            <w:vAlign w:val="bottom"/>
            <w:hideMark/>
          </w:tcPr>
          <w:p w14:paraId="4B74792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0" w:type="pct"/>
            <w:tcBorders>
              <w:top w:val="nil"/>
              <w:left w:val="nil"/>
              <w:bottom w:val="nil"/>
              <w:right w:val="nil"/>
            </w:tcBorders>
            <w:shd w:val="clear" w:color="000000" w:fill="D9D9D9"/>
            <w:noWrap/>
            <w:vAlign w:val="bottom"/>
            <w:hideMark/>
          </w:tcPr>
          <w:p w14:paraId="4E58CD3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484" w:type="pct"/>
            <w:tcBorders>
              <w:top w:val="nil"/>
              <w:left w:val="nil"/>
              <w:bottom w:val="nil"/>
              <w:right w:val="nil"/>
            </w:tcBorders>
            <w:shd w:val="clear" w:color="000000" w:fill="D9D9D9"/>
            <w:noWrap/>
            <w:vAlign w:val="bottom"/>
            <w:hideMark/>
          </w:tcPr>
          <w:p w14:paraId="3FC5C77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74" w:type="pct"/>
            <w:tcBorders>
              <w:top w:val="nil"/>
              <w:left w:val="nil"/>
              <w:bottom w:val="nil"/>
              <w:right w:val="nil"/>
            </w:tcBorders>
            <w:shd w:val="clear" w:color="000000" w:fill="D9D9D9"/>
            <w:noWrap/>
            <w:vAlign w:val="bottom"/>
            <w:hideMark/>
          </w:tcPr>
          <w:p w14:paraId="21811BAF"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2" w:type="pct"/>
            <w:tcBorders>
              <w:top w:val="nil"/>
              <w:left w:val="nil"/>
              <w:bottom w:val="nil"/>
              <w:right w:val="nil"/>
            </w:tcBorders>
            <w:shd w:val="clear" w:color="000000" w:fill="D9D9D9"/>
            <w:noWrap/>
            <w:vAlign w:val="bottom"/>
            <w:hideMark/>
          </w:tcPr>
          <w:p w14:paraId="710FD60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2" w:type="pct"/>
            <w:tcBorders>
              <w:top w:val="nil"/>
              <w:left w:val="nil"/>
              <w:bottom w:val="nil"/>
              <w:right w:val="nil"/>
            </w:tcBorders>
            <w:shd w:val="clear" w:color="000000" w:fill="D9D9D9"/>
            <w:noWrap/>
            <w:vAlign w:val="bottom"/>
            <w:hideMark/>
          </w:tcPr>
          <w:p w14:paraId="0793838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09FB739D" w14:textId="77777777" w:rsidTr="00EA2A78">
        <w:trPr>
          <w:trHeight w:val="240"/>
        </w:trPr>
        <w:tc>
          <w:tcPr>
            <w:tcW w:w="290" w:type="pct"/>
            <w:tcBorders>
              <w:top w:val="nil"/>
              <w:left w:val="nil"/>
              <w:bottom w:val="nil"/>
              <w:right w:val="nil"/>
            </w:tcBorders>
            <w:shd w:val="clear" w:color="auto" w:fill="auto"/>
            <w:noWrap/>
            <w:vAlign w:val="bottom"/>
            <w:hideMark/>
          </w:tcPr>
          <w:p w14:paraId="6990A615"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w:t>
            </w:r>
          </w:p>
        </w:tc>
        <w:tc>
          <w:tcPr>
            <w:tcW w:w="1734" w:type="pct"/>
            <w:tcBorders>
              <w:top w:val="nil"/>
              <w:left w:val="nil"/>
              <w:bottom w:val="nil"/>
              <w:right w:val="nil"/>
            </w:tcBorders>
            <w:shd w:val="clear" w:color="auto" w:fill="auto"/>
            <w:noWrap/>
            <w:vAlign w:val="bottom"/>
            <w:hideMark/>
          </w:tcPr>
          <w:p w14:paraId="6D40673E"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Opći prihodi i primici</w:t>
            </w:r>
          </w:p>
        </w:tc>
        <w:tc>
          <w:tcPr>
            <w:tcW w:w="574" w:type="pct"/>
            <w:tcBorders>
              <w:top w:val="nil"/>
              <w:left w:val="nil"/>
              <w:bottom w:val="nil"/>
              <w:right w:val="nil"/>
            </w:tcBorders>
            <w:shd w:val="clear" w:color="auto" w:fill="auto"/>
            <w:noWrap/>
            <w:vAlign w:val="bottom"/>
            <w:hideMark/>
          </w:tcPr>
          <w:p w14:paraId="5AC599C7"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0" w:type="pct"/>
            <w:tcBorders>
              <w:top w:val="nil"/>
              <w:left w:val="nil"/>
              <w:bottom w:val="nil"/>
              <w:right w:val="nil"/>
            </w:tcBorders>
            <w:shd w:val="clear" w:color="auto" w:fill="auto"/>
            <w:noWrap/>
            <w:vAlign w:val="bottom"/>
            <w:hideMark/>
          </w:tcPr>
          <w:p w14:paraId="69A942A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484" w:type="pct"/>
            <w:tcBorders>
              <w:top w:val="nil"/>
              <w:left w:val="nil"/>
              <w:bottom w:val="nil"/>
              <w:right w:val="nil"/>
            </w:tcBorders>
            <w:shd w:val="clear" w:color="auto" w:fill="auto"/>
            <w:noWrap/>
            <w:vAlign w:val="bottom"/>
            <w:hideMark/>
          </w:tcPr>
          <w:p w14:paraId="1D6E047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74" w:type="pct"/>
            <w:tcBorders>
              <w:top w:val="nil"/>
              <w:left w:val="nil"/>
              <w:bottom w:val="nil"/>
              <w:right w:val="nil"/>
            </w:tcBorders>
            <w:shd w:val="clear" w:color="auto" w:fill="auto"/>
            <w:noWrap/>
            <w:vAlign w:val="bottom"/>
            <w:hideMark/>
          </w:tcPr>
          <w:p w14:paraId="20AD106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2" w:type="pct"/>
            <w:tcBorders>
              <w:top w:val="nil"/>
              <w:left w:val="nil"/>
              <w:bottom w:val="nil"/>
              <w:right w:val="nil"/>
            </w:tcBorders>
            <w:shd w:val="clear" w:color="auto" w:fill="auto"/>
            <w:noWrap/>
            <w:vAlign w:val="bottom"/>
            <w:hideMark/>
          </w:tcPr>
          <w:p w14:paraId="2A5A555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2" w:type="pct"/>
            <w:tcBorders>
              <w:top w:val="nil"/>
              <w:left w:val="nil"/>
              <w:bottom w:val="nil"/>
              <w:right w:val="nil"/>
            </w:tcBorders>
            <w:shd w:val="clear" w:color="auto" w:fill="auto"/>
            <w:noWrap/>
            <w:vAlign w:val="bottom"/>
            <w:hideMark/>
          </w:tcPr>
          <w:p w14:paraId="6687FCD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708DDB3B" w14:textId="77777777" w:rsidTr="00EA2A78">
        <w:trPr>
          <w:trHeight w:val="240"/>
        </w:trPr>
        <w:tc>
          <w:tcPr>
            <w:tcW w:w="290" w:type="pct"/>
            <w:tcBorders>
              <w:top w:val="nil"/>
              <w:left w:val="nil"/>
              <w:bottom w:val="nil"/>
              <w:right w:val="nil"/>
            </w:tcBorders>
            <w:shd w:val="clear" w:color="auto" w:fill="auto"/>
            <w:noWrap/>
            <w:vAlign w:val="bottom"/>
            <w:hideMark/>
          </w:tcPr>
          <w:p w14:paraId="0E8F07A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11</w:t>
            </w:r>
          </w:p>
        </w:tc>
        <w:tc>
          <w:tcPr>
            <w:tcW w:w="1734" w:type="pct"/>
            <w:tcBorders>
              <w:top w:val="nil"/>
              <w:left w:val="nil"/>
              <w:bottom w:val="nil"/>
              <w:right w:val="nil"/>
            </w:tcBorders>
            <w:shd w:val="clear" w:color="auto" w:fill="auto"/>
            <w:noWrap/>
            <w:vAlign w:val="bottom"/>
            <w:hideMark/>
          </w:tcPr>
          <w:p w14:paraId="202585A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Opći prihodi i primici</w:t>
            </w:r>
          </w:p>
        </w:tc>
        <w:tc>
          <w:tcPr>
            <w:tcW w:w="574" w:type="pct"/>
            <w:tcBorders>
              <w:top w:val="nil"/>
              <w:left w:val="nil"/>
              <w:bottom w:val="nil"/>
              <w:right w:val="nil"/>
            </w:tcBorders>
            <w:shd w:val="clear" w:color="auto" w:fill="auto"/>
            <w:noWrap/>
            <w:vAlign w:val="bottom"/>
            <w:hideMark/>
          </w:tcPr>
          <w:p w14:paraId="5A855EC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0" w:type="pct"/>
            <w:tcBorders>
              <w:top w:val="nil"/>
              <w:left w:val="nil"/>
              <w:bottom w:val="nil"/>
              <w:right w:val="nil"/>
            </w:tcBorders>
            <w:shd w:val="clear" w:color="auto" w:fill="auto"/>
            <w:noWrap/>
            <w:vAlign w:val="bottom"/>
            <w:hideMark/>
          </w:tcPr>
          <w:p w14:paraId="49914BC9"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484" w:type="pct"/>
            <w:tcBorders>
              <w:top w:val="nil"/>
              <w:left w:val="nil"/>
              <w:bottom w:val="nil"/>
              <w:right w:val="nil"/>
            </w:tcBorders>
            <w:shd w:val="clear" w:color="auto" w:fill="auto"/>
            <w:noWrap/>
            <w:vAlign w:val="bottom"/>
            <w:hideMark/>
          </w:tcPr>
          <w:p w14:paraId="66153BE7"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74" w:type="pct"/>
            <w:tcBorders>
              <w:top w:val="nil"/>
              <w:left w:val="nil"/>
              <w:bottom w:val="nil"/>
              <w:right w:val="nil"/>
            </w:tcBorders>
            <w:shd w:val="clear" w:color="auto" w:fill="auto"/>
            <w:noWrap/>
            <w:vAlign w:val="bottom"/>
            <w:hideMark/>
          </w:tcPr>
          <w:p w14:paraId="57A7FD9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2" w:type="pct"/>
            <w:tcBorders>
              <w:top w:val="nil"/>
              <w:left w:val="nil"/>
              <w:bottom w:val="nil"/>
              <w:right w:val="nil"/>
            </w:tcBorders>
            <w:shd w:val="clear" w:color="auto" w:fill="auto"/>
            <w:noWrap/>
            <w:vAlign w:val="bottom"/>
            <w:hideMark/>
          </w:tcPr>
          <w:p w14:paraId="62B92AB4"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2" w:type="pct"/>
            <w:tcBorders>
              <w:top w:val="nil"/>
              <w:left w:val="nil"/>
              <w:bottom w:val="nil"/>
              <w:right w:val="nil"/>
            </w:tcBorders>
            <w:shd w:val="clear" w:color="auto" w:fill="auto"/>
            <w:noWrap/>
            <w:vAlign w:val="bottom"/>
            <w:hideMark/>
          </w:tcPr>
          <w:p w14:paraId="74A81DD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bl>
    <w:p w14:paraId="05E9C4C0" w14:textId="77777777" w:rsidR="00EA2A78" w:rsidRDefault="00EA2A78"/>
    <w:p w14:paraId="339E9643" w14:textId="77777777" w:rsidR="00B840A4" w:rsidRDefault="00B840A4" w:rsidP="00EA2A78">
      <w:pPr>
        <w:jc w:val="center"/>
        <w:rPr>
          <w:rFonts w:ascii="Arial" w:hAnsi="Arial" w:cs="Arial"/>
          <w:b/>
          <w:bCs/>
          <w:sz w:val="20"/>
          <w:szCs w:val="20"/>
        </w:rPr>
        <w:sectPr w:rsidR="00B840A4" w:rsidSect="00EB5D73">
          <w:pgSz w:w="16838" w:h="11906" w:orient="landscape"/>
          <w:pgMar w:top="1417" w:right="1417" w:bottom="1417" w:left="1417" w:header="708" w:footer="708" w:gutter="0"/>
          <w:cols w:space="708"/>
          <w:docGrid w:linePitch="360"/>
        </w:sectPr>
      </w:pPr>
    </w:p>
    <w:p w14:paraId="3A0C0D6F" w14:textId="77777777" w:rsidR="00EA2A78" w:rsidRPr="00343E2E" w:rsidRDefault="00EA2A78" w:rsidP="00EA2A78">
      <w:pPr>
        <w:jc w:val="center"/>
        <w:rPr>
          <w:rFonts w:ascii="Arial" w:hAnsi="Arial" w:cs="Arial"/>
          <w:b/>
          <w:bCs/>
          <w:sz w:val="20"/>
          <w:szCs w:val="20"/>
        </w:rPr>
      </w:pPr>
      <w:r w:rsidRPr="00343E2E">
        <w:rPr>
          <w:rFonts w:ascii="Arial" w:hAnsi="Arial" w:cs="Arial"/>
          <w:b/>
          <w:bCs/>
          <w:sz w:val="20"/>
          <w:szCs w:val="20"/>
        </w:rPr>
        <w:lastRenderedPageBreak/>
        <w:t>II. POSEBNI DIO</w:t>
      </w:r>
    </w:p>
    <w:p w14:paraId="7B6C40A0" w14:textId="77777777" w:rsidR="00EA2A78" w:rsidRDefault="00EA2A78" w:rsidP="00EA2A78">
      <w:pPr>
        <w:jc w:val="center"/>
        <w:rPr>
          <w:rFonts w:ascii="Arial" w:hAnsi="Arial" w:cs="Arial"/>
          <w:sz w:val="20"/>
          <w:szCs w:val="20"/>
        </w:rPr>
      </w:pPr>
    </w:p>
    <w:p w14:paraId="02F82A26" w14:textId="77777777" w:rsidR="00EA2A78" w:rsidRDefault="00EA2A78" w:rsidP="00EA2A78">
      <w:pPr>
        <w:jc w:val="center"/>
        <w:rPr>
          <w:rFonts w:ascii="Arial" w:hAnsi="Arial" w:cs="Arial"/>
          <w:sz w:val="20"/>
          <w:szCs w:val="20"/>
        </w:rPr>
      </w:pPr>
      <w:r>
        <w:rPr>
          <w:rFonts w:ascii="Arial" w:hAnsi="Arial" w:cs="Arial"/>
          <w:sz w:val="20"/>
          <w:szCs w:val="20"/>
        </w:rPr>
        <w:t xml:space="preserve">IZVRŠENJE PREMA </w:t>
      </w:r>
      <w:r w:rsidRPr="00343E2E">
        <w:rPr>
          <w:rFonts w:ascii="Arial" w:hAnsi="Arial" w:cs="Arial"/>
          <w:sz w:val="20"/>
          <w:szCs w:val="20"/>
        </w:rPr>
        <w:t>ORGANIZACIJSK</w:t>
      </w:r>
      <w:r>
        <w:rPr>
          <w:rFonts w:ascii="Arial" w:hAnsi="Arial" w:cs="Arial"/>
          <w:sz w:val="20"/>
          <w:szCs w:val="20"/>
        </w:rPr>
        <w:t>OJ</w:t>
      </w:r>
      <w:r w:rsidRPr="00343E2E">
        <w:rPr>
          <w:rFonts w:ascii="Arial" w:hAnsi="Arial" w:cs="Arial"/>
          <w:sz w:val="20"/>
          <w:szCs w:val="20"/>
        </w:rPr>
        <w:t xml:space="preserve"> KLASIFIKACIJ</w:t>
      </w:r>
      <w:r>
        <w:rPr>
          <w:rFonts w:ascii="Arial" w:hAnsi="Arial" w:cs="Arial"/>
          <w:sz w:val="20"/>
          <w:szCs w:val="20"/>
        </w:rPr>
        <w:t>I</w:t>
      </w:r>
    </w:p>
    <w:p w14:paraId="1A16A51A" w14:textId="77777777" w:rsidR="00B840A4" w:rsidRDefault="00B840A4" w:rsidP="00EA2A78">
      <w:pPr>
        <w:jc w:val="center"/>
        <w:rPr>
          <w:rFonts w:ascii="Arial" w:hAnsi="Arial" w:cs="Arial"/>
          <w:sz w:val="20"/>
          <w:szCs w:val="20"/>
        </w:rPr>
      </w:pPr>
    </w:p>
    <w:tbl>
      <w:tblPr>
        <w:tblW w:w="5000" w:type="pct"/>
        <w:tblLook w:val="04A0" w:firstRow="1" w:lastRow="0" w:firstColumn="1" w:lastColumn="0" w:noHBand="0" w:noVBand="1"/>
      </w:tblPr>
      <w:tblGrid>
        <w:gridCol w:w="717"/>
        <w:gridCol w:w="3582"/>
        <w:gridCol w:w="1176"/>
        <w:gridCol w:w="1178"/>
        <w:gridCol w:w="1283"/>
        <w:gridCol w:w="1134"/>
      </w:tblGrid>
      <w:tr w:rsidR="00B840A4" w:rsidRPr="00B840A4" w14:paraId="56C91848" w14:textId="77777777" w:rsidTr="00B840A4">
        <w:trPr>
          <w:trHeight w:val="675"/>
        </w:trPr>
        <w:tc>
          <w:tcPr>
            <w:tcW w:w="313" w:type="pct"/>
            <w:tcBorders>
              <w:top w:val="single" w:sz="4" w:space="0" w:color="auto"/>
              <w:left w:val="nil"/>
              <w:bottom w:val="single" w:sz="4" w:space="0" w:color="auto"/>
              <w:right w:val="nil"/>
            </w:tcBorders>
            <w:shd w:val="clear" w:color="auto" w:fill="auto"/>
            <w:noWrap/>
            <w:hideMark/>
          </w:tcPr>
          <w:p w14:paraId="278805FE" w14:textId="77777777" w:rsidR="00B840A4" w:rsidRPr="00B840A4" w:rsidRDefault="00B840A4" w:rsidP="00B840A4">
            <w:pP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 </w:t>
            </w:r>
          </w:p>
        </w:tc>
        <w:tc>
          <w:tcPr>
            <w:tcW w:w="1997" w:type="pct"/>
            <w:tcBorders>
              <w:top w:val="nil"/>
              <w:left w:val="nil"/>
              <w:bottom w:val="single" w:sz="4" w:space="0" w:color="auto"/>
              <w:right w:val="nil"/>
            </w:tcBorders>
            <w:shd w:val="clear" w:color="auto" w:fill="auto"/>
            <w:noWrap/>
            <w:vAlign w:val="center"/>
            <w:hideMark/>
          </w:tcPr>
          <w:p w14:paraId="285AADDA" w14:textId="77777777" w:rsidR="00B840A4" w:rsidRPr="00B840A4" w:rsidRDefault="00B840A4" w:rsidP="00B840A4">
            <w:pPr>
              <w:jc w:val="cente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KORISNIK PRORAČUNA</w:t>
            </w:r>
          </w:p>
        </w:tc>
        <w:tc>
          <w:tcPr>
            <w:tcW w:w="671" w:type="pct"/>
            <w:tcBorders>
              <w:top w:val="nil"/>
              <w:left w:val="nil"/>
              <w:bottom w:val="single" w:sz="4" w:space="0" w:color="auto"/>
              <w:right w:val="nil"/>
            </w:tcBorders>
            <w:shd w:val="clear" w:color="auto" w:fill="auto"/>
            <w:vAlign w:val="center"/>
            <w:hideMark/>
          </w:tcPr>
          <w:p w14:paraId="39CC5019"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IZVORNI PLAN ZA 2023.</w:t>
            </w:r>
          </w:p>
        </w:tc>
        <w:tc>
          <w:tcPr>
            <w:tcW w:w="671" w:type="pct"/>
            <w:tcBorders>
              <w:top w:val="nil"/>
              <w:left w:val="nil"/>
              <w:bottom w:val="single" w:sz="4" w:space="0" w:color="auto"/>
              <w:right w:val="nil"/>
            </w:tcBorders>
            <w:shd w:val="clear" w:color="auto" w:fill="auto"/>
            <w:vAlign w:val="center"/>
            <w:hideMark/>
          </w:tcPr>
          <w:p w14:paraId="6E29A8FE"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TEKUĆI PLAN ZA 2023.</w:t>
            </w:r>
          </w:p>
        </w:tc>
        <w:tc>
          <w:tcPr>
            <w:tcW w:w="707" w:type="pct"/>
            <w:tcBorders>
              <w:top w:val="nil"/>
              <w:left w:val="nil"/>
              <w:bottom w:val="single" w:sz="4" w:space="0" w:color="auto"/>
              <w:right w:val="nil"/>
            </w:tcBorders>
            <w:shd w:val="clear" w:color="auto" w:fill="auto"/>
            <w:vAlign w:val="center"/>
            <w:hideMark/>
          </w:tcPr>
          <w:p w14:paraId="4F451747"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OSTVARENJE /IZVRŠENJE 2023</w:t>
            </w:r>
          </w:p>
        </w:tc>
        <w:tc>
          <w:tcPr>
            <w:tcW w:w="641" w:type="pct"/>
            <w:tcBorders>
              <w:top w:val="nil"/>
              <w:left w:val="nil"/>
              <w:bottom w:val="single" w:sz="4" w:space="0" w:color="auto"/>
              <w:right w:val="nil"/>
            </w:tcBorders>
            <w:shd w:val="clear" w:color="auto" w:fill="auto"/>
            <w:vAlign w:val="bottom"/>
            <w:hideMark/>
          </w:tcPr>
          <w:p w14:paraId="289AD423"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 xml:space="preserve">INDEKS </w:t>
            </w:r>
          </w:p>
        </w:tc>
      </w:tr>
      <w:tr w:rsidR="00B840A4" w:rsidRPr="00B840A4" w14:paraId="5A0E26A4" w14:textId="77777777" w:rsidTr="00B840A4">
        <w:trPr>
          <w:trHeight w:val="285"/>
        </w:trPr>
        <w:tc>
          <w:tcPr>
            <w:tcW w:w="313" w:type="pct"/>
            <w:tcBorders>
              <w:top w:val="nil"/>
              <w:left w:val="nil"/>
              <w:bottom w:val="nil"/>
              <w:right w:val="nil"/>
            </w:tcBorders>
            <w:shd w:val="clear" w:color="auto" w:fill="auto"/>
            <w:noWrap/>
            <w:hideMark/>
          </w:tcPr>
          <w:p w14:paraId="7BB56CA0" w14:textId="77777777" w:rsidR="00B840A4" w:rsidRPr="00B840A4" w:rsidRDefault="00B840A4" w:rsidP="00B840A4">
            <w:pPr>
              <w:jc w:val="center"/>
              <w:rPr>
                <w:rFonts w:ascii="Arial" w:eastAsia="Times New Roman" w:hAnsi="Arial" w:cs="Arial"/>
                <w:color w:val="000000"/>
                <w:sz w:val="16"/>
                <w:szCs w:val="16"/>
                <w:lang w:eastAsia="hr-HR"/>
              </w:rPr>
            </w:pPr>
          </w:p>
        </w:tc>
        <w:tc>
          <w:tcPr>
            <w:tcW w:w="1997" w:type="pct"/>
            <w:tcBorders>
              <w:top w:val="single" w:sz="4" w:space="0" w:color="auto"/>
              <w:left w:val="nil"/>
              <w:bottom w:val="single" w:sz="4" w:space="0" w:color="auto"/>
              <w:right w:val="nil"/>
            </w:tcBorders>
            <w:shd w:val="clear" w:color="auto" w:fill="auto"/>
            <w:noWrap/>
            <w:hideMark/>
          </w:tcPr>
          <w:p w14:paraId="7A153A98"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1</w:t>
            </w:r>
          </w:p>
        </w:tc>
        <w:tc>
          <w:tcPr>
            <w:tcW w:w="671" w:type="pct"/>
            <w:tcBorders>
              <w:top w:val="single" w:sz="4" w:space="0" w:color="auto"/>
              <w:left w:val="nil"/>
              <w:bottom w:val="single" w:sz="4" w:space="0" w:color="auto"/>
              <w:right w:val="nil"/>
            </w:tcBorders>
            <w:shd w:val="clear" w:color="auto" w:fill="auto"/>
            <w:hideMark/>
          </w:tcPr>
          <w:p w14:paraId="1B75DED2"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2</w:t>
            </w:r>
          </w:p>
        </w:tc>
        <w:tc>
          <w:tcPr>
            <w:tcW w:w="671" w:type="pct"/>
            <w:tcBorders>
              <w:top w:val="single" w:sz="4" w:space="0" w:color="auto"/>
              <w:left w:val="nil"/>
              <w:bottom w:val="single" w:sz="4" w:space="0" w:color="auto"/>
              <w:right w:val="nil"/>
            </w:tcBorders>
            <w:shd w:val="clear" w:color="auto" w:fill="auto"/>
            <w:noWrap/>
            <w:hideMark/>
          </w:tcPr>
          <w:p w14:paraId="13F1CCAC"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3</w:t>
            </w:r>
          </w:p>
        </w:tc>
        <w:tc>
          <w:tcPr>
            <w:tcW w:w="707" w:type="pct"/>
            <w:tcBorders>
              <w:top w:val="single" w:sz="4" w:space="0" w:color="auto"/>
              <w:left w:val="nil"/>
              <w:bottom w:val="single" w:sz="4" w:space="0" w:color="auto"/>
              <w:right w:val="nil"/>
            </w:tcBorders>
            <w:shd w:val="clear" w:color="auto" w:fill="auto"/>
            <w:hideMark/>
          </w:tcPr>
          <w:p w14:paraId="3E45A6AB"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4</w:t>
            </w:r>
          </w:p>
        </w:tc>
        <w:tc>
          <w:tcPr>
            <w:tcW w:w="641" w:type="pct"/>
            <w:tcBorders>
              <w:top w:val="single" w:sz="4" w:space="0" w:color="auto"/>
              <w:left w:val="nil"/>
              <w:bottom w:val="single" w:sz="4" w:space="0" w:color="auto"/>
              <w:right w:val="nil"/>
            </w:tcBorders>
            <w:shd w:val="clear" w:color="auto" w:fill="auto"/>
            <w:hideMark/>
          </w:tcPr>
          <w:p w14:paraId="1117D334"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5=4/3*100</w:t>
            </w:r>
          </w:p>
        </w:tc>
      </w:tr>
      <w:tr w:rsidR="00B840A4" w:rsidRPr="00B840A4" w14:paraId="60F04A6B" w14:textId="77777777" w:rsidTr="00B840A4">
        <w:trPr>
          <w:trHeight w:val="270"/>
        </w:trPr>
        <w:tc>
          <w:tcPr>
            <w:tcW w:w="313" w:type="pct"/>
            <w:tcBorders>
              <w:top w:val="nil"/>
              <w:left w:val="nil"/>
              <w:bottom w:val="nil"/>
              <w:right w:val="nil"/>
            </w:tcBorders>
            <w:shd w:val="clear" w:color="000000" w:fill="D9D9D9"/>
            <w:noWrap/>
            <w:hideMark/>
          </w:tcPr>
          <w:p w14:paraId="6BED369F"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001</w:t>
            </w:r>
          </w:p>
        </w:tc>
        <w:tc>
          <w:tcPr>
            <w:tcW w:w="1997" w:type="pct"/>
            <w:tcBorders>
              <w:top w:val="nil"/>
              <w:left w:val="nil"/>
              <w:bottom w:val="nil"/>
              <w:right w:val="nil"/>
            </w:tcBorders>
            <w:shd w:val="clear" w:color="000000" w:fill="D9D9D9"/>
            <w:hideMark/>
          </w:tcPr>
          <w:p w14:paraId="065551D3"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 xml:space="preserve"> PREDSTAVNIČKO I IZVRŠNO TIJELO</w:t>
            </w:r>
          </w:p>
        </w:tc>
        <w:tc>
          <w:tcPr>
            <w:tcW w:w="671" w:type="pct"/>
            <w:tcBorders>
              <w:top w:val="nil"/>
              <w:left w:val="nil"/>
              <w:bottom w:val="nil"/>
              <w:right w:val="nil"/>
            </w:tcBorders>
            <w:shd w:val="clear" w:color="000000" w:fill="D9D9D9"/>
            <w:noWrap/>
            <w:hideMark/>
          </w:tcPr>
          <w:p w14:paraId="1230BA09"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68.006,00</w:t>
            </w:r>
          </w:p>
        </w:tc>
        <w:tc>
          <w:tcPr>
            <w:tcW w:w="671" w:type="pct"/>
            <w:tcBorders>
              <w:top w:val="nil"/>
              <w:left w:val="nil"/>
              <w:bottom w:val="nil"/>
              <w:right w:val="nil"/>
            </w:tcBorders>
            <w:shd w:val="clear" w:color="000000" w:fill="D9D9D9"/>
            <w:noWrap/>
            <w:hideMark/>
          </w:tcPr>
          <w:p w14:paraId="725DAF74"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68.006,00</w:t>
            </w:r>
          </w:p>
        </w:tc>
        <w:tc>
          <w:tcPr>
            <w:tcW w:w="707" w:type="pct"/>
            <w:tcBorders>
              <w:top w:val="nil"/>
              <w:left w:val="nil"/>
              <w:bottom w:val="nil"/>
              <w:right w:val="nil"/>
            </w:tcBorders>
            <w:shd w:val="clear" w:color="000000" w:fill="D9D9D9"/>
            <w:noWrap/>
            <w:hideMark/>
          </w:tcPr>
          <w:p w14:paraId="0F20DA39"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57.206,26</w:t>
            </w:r>
          </w:p>
        </w:tc>
        <w:tc>
          <w:tcPr>
            <w:tcW w:w="641" w:type="pct"/>
            <w:tcBorders>
              <w:top w:val="nil"/>
              <w:left w:val="nil"/>
              <w:bottom w:val="nil"/>
              <w:right w:val="nil"/>
            </w:tcBorders>
            <w:shd w:val="clear" w:color="000000" w:fill="D9D9D9"/>
            <w:noWrap/>
            <w:hideMark/>
          </w:tcPr>
          <w:p w14:paraId="7A607187"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84,12</w:t>
            </w:r>
          </w:p>
        </w:tc>
      </w:tr>
      <w:tr w:rsidR="00B840A4" w:rsidRPr="00B840A4" w14:paraId="3BC62149" w14:textId="77777777" w:rsidTr="00B840A4">
        <w:trPr>
          <w:trHeight w:val="270"/>
        </w:trPr>
        <w:tc>
          <w:tcPr>
            <w:tcW w:w="313" w:type="pct"/>
            <w:tcBorders>
              <w:top w:val="nil"/>
              <w:left w:val="nil"/>
              <w:bottom w:val="nil"/>
              <w:right w:val="nil"/>
            </w:tcBorders>
            <w:shd w:val="clear" w:color="auto" w:fill="auto"/>
            <w:noWrap/>
            <w:hideMark/>
          </w:tcPr>
          <w:p w14:paraId="7D63C6CE"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00101</w:t>
            </w:r>
          </w:p>
        </w:tc>
        <w:tc>
          <w:tcPr>
            <w:tcW w:w="1997" w:type="pct"/>
            <w:tcBorders>
              <w:top w:val="nil"/>
              <w:left w:val="nil"/>
              <w:bottom w:val="nil"/>
              <w:right w:val="nil"/>
            </w:tcBorders>
            <w:shd w:val="clear" w:color="auto" w:fill="auto"/>
            <w:hideMark/>
          </w:tcPr>
          <w:p w14:paraId="77CEC82A"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 xml:space="preserve"> PREDSTAVNIČKO I IZVRŠNO TIJELO</w:t>
            </w:r>
          </w:p>
        </w:tc>
        <w:tc>
          <w:tcPr>
            <w:tcW w:w="671" w:type="pct"/>
            <w:tcBorders>
              <w:top w:val="nil"/>
              <w:left w:val="nil"/>
              <w:bottom w:val="nil"/>
              <w:right w:val="nil"/>
            </w:tcBorders>
            <w:shd w:val="clear" w:color="auto" w:fill="auto"/>
            <w:noWrap/>
            <w:hideMark/>
          </w:tcPr>
          <w:p w14:paraId="52E1F2DC"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68.006,00</w:t>
            </w:r>
          </w:p>
        </w:tc>
        <w:tc>
          <w:tcPr>
            <w:tcW w:w="671" w:type="pct"/>
            <w:tcBorders>
              <w:top w:val="nil"/>
              <w:left w:val="nil"/>
              <w:bottom w:val="nil"/>
              <w:right w:val="nil"/>
            </w:tcBorders>
            <w:shd w:val="clear" w:color="auto" w:fill="auto"/>
            <w:noWrap/>
            <w:hideMark/>
          </w:tcPr>
          <w:p w14:paraId="412EC8A6"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68.006,00</w:t>
            </w:r>
          </w:p>
        </w:tc>
        <w:tc>
          <w:tcPr>
            <w:tcW w:w="707" w:type="pct"/>
            <w:tcBorders>
              <w:top w:val="nil"/>
              <w:left w:val="nil"/>
              <w:bottom w:val="nil"/>
              <w:right w:val="nil"/>
            </w:tcBorders>
            <w:shd w:val="clear" w:color="auto" w:fill="auto"/>
            <w:noWrap/>
            <w:hideMark/>
          </w:tcPr>
          <w:p w14:paraId="3AD46345"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57.206,26</w:t>
            </w:r>
          </w:p>
        </w:tc>
        <w:tc>
          <w:tcPr>
            <w:tcW w:w="641" w:type="pct"/>
            <w:tcBorders>
              <w:top w:val="nil"/>
              <w:left w:val="nil"/>
              <w:bottom w:val="nil"/>
              <w:right w:val="nil"/>
            </w:tcBorders>
            <w:shd w:val="clear" w:color="auto" w:fill="auto"/>
            <w:noWrap/>
            <w:hideMark/>
          </w:tcPr>
          <w:p w14:paraId="00F1152D"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84,12</w:t>
            </w:r>
          </w:p>
        </w:tc>
      </w:tr>
      <w:tr w:rsidR="00B840A4" w:rsidRPr="00B840A4" w14:paraId="716E308E" w14:textId="77777777" w:rsidTr="00B840A4">
        <w:trPr>
          <w:trHeight w:val="270"/>
        </w:trPr>
        <w:tc>
          <w:tcPr>
            <w:tcW w:w="313" w:type="pct"/>
            <w:tcBorders>
              <w:top w:val="nil"/>
              <w:left w:val="nil"/>
              <w:bottom w:val="nil"/>
              <w:right w:val="nil"/>
            </w:tcBorders>
            <w:shd w:val="clear" w:color="000000" w:fill="D9D9D9"/>
            <w:noWrap/>
            <w:hideMark/>
          </w:tcPr>
          <w:p w14:paraId="3AF7C15E" w14:textId="77777777" w:rsidR="00B840A4" w:rsidRPr="00B840A4" w:rsidRDefault="00B840A4" w:rsidP="00B840A4">
            <w:pPr>
              <w:rPr>
                <w:rFonts w:ascii="Arial" w:eastAsia="Times New Roman" w:hAnsi="Arial" w:cs="Arial"/>
                <w:b/>
                <w:bCs/>
                <w:color w:val="000000"/>
                <w:sz w:val="18"/>
                <w:szCs w:val="18"/>
                <w:lang w:eastAsia="hr-HR"/>
              </w:rPr>
            </w:pPr>
            <w:r w:rsidRPr="00B840A4">
              <w:rPr>
                <w:rFonts w:ascii="Arial" w:eastAsia="Times New Roman" w:hAnsi="Arial" w:cs="Arial"/>
                <w:b/>
                <w:bCs/>
                <w:color w:val="000000"/>
                <w:sz w:val="18"/>
                <w:szCs w:val="18"/>
                <w:lang w:eastAsia="hr-HR"/>
              </w:rPr>
              <w:t>002</w:t>
            </w:r>
          </w:p>
        </w:tc>
        <w:tc>
          <w:tcPr>
            <w:tcW w:w="1997" w:type="pct"/>
            <w:tcBorders>
              <w:top w:val="nil"/>
              <w:left w:val="nil"/>
              <w:bottom w:val="nil"/>
              <w:right w:val="nil"/>
            </w:tcBorders>
            <w:shd w:val="clear" w:color="000000" w:fill="D9D9D9"/>
            <w:hideMark/>
          </w:tcPr>
          <w:p w14:paraId="4DC1FBE7"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JEDINSTVENI UPRAVNI ODJEL</w:t>
            </w:r>
          </w:p>
        </w:tc>
        <w:tc>
          <w:tcPr>
            <w:tcW w:w="671" w:type="pct"/>
            <w:tcBorders>
              <w:top w:val="nil"/>
              <w:left w:val="nil"/>
              <w:bottom w:val="nil"/>
              <w:right w:val="nil"/>
            </w:tcBorders>
            <w:shd w:val="clear" w:color="000000" w:fill="D9D9D9"/>
            <w:noWrap/>
            <w:hideMark/>
          </w:tcPr>
          <w:p w14:paraId="25E9B512"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901.407,00</w:t>
            </w:r>
          </w:p>
        </w:tc>
        <w:tc>
          <w:tcPr>
            <w:tcW w:w="671" w:type="pct"/>
            <w:tcBorders>
              <w:top w:val="nil"/>
              <w:left w:val="nil"/>
              <w:bottom w:val="nil"/>
              <w:right w:val="nil"/>
            </w:tcBorders>
            <w:shd w:val="clear" w:color="000000" w:fill="D9D9D9"/>
            <w:noWrap/>
            <w:hideMark/>
          </w:tcPr>
          <w:p w14:paraId="11D43973"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901.407,00</w:t>
            </w:r>
          </w:p>
        </w:tc>
        <w:tc>
          <w:tcPr>
            <w:tcW w:w="707" w:type="pct"/>
            <w:tcBorders>
              <w:top w:val="nil"/>
              <w:left w:val="nil"/>
              <w:bottom w:val="nil"/>
              <w:right w:val="nil"/>
            </w:tcBorders>
            <w:shd w:val="clear" w:color="000000" w:fill="D9D9D9"/>
            <w:noWrap/>
            <w:hideMark/>
          </w:tcPr>
          <w:p w14:paraId="15ACB650"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679.340,43</w:t>
            </w:r>
          </w:p>
        </w:tc>
        <w:tc>
          <w:tcPr>
            <w:tcW w:w="641" w:type="pct"/>
            <w:tcBorders>
              <w:top w:val="nil"/>
              <w:left w:val="nil"/>
              <w:bottom w:val="nil"/>
              <w:right w:val="nil"/>
            </w:tcBorders>
            <w:shd w:val="clear" w:color="000000" w:fill="D9D9D9"/>
            <w:noWrap/>
            <w:hideMark/>
          </w:tcPr>
          <w:p w14:paraId="1DDAE41F"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75,36</w:t>
            </w:r>
          </w:p>
        </w:tc>
      </w:tr>
      <w:tr w:rsidR="00B840A4" w:rsidRPr="00B840A4" w14:paraId="07D3A1A4" w14:textId="77777777" w:rsidTr="00B840A4">
        <w:trPr>
          <w:trHeight w:val="270"/>
        </w:trPr>
        <w:tc>
          <w:tcPr>
            <w:tcW w:w="313" w:type="pct"/>
            <w:tcBorders>
              <w:top w:val="nil"/>
              <w:left w:val="nil"/>
              <w:bottom w:val="nil"/>
              <w:right w:val="nil"/>
            </w:tcBorders>
            <w:shd w:val="clear" w:color="auto" w:fill="auto"/>
            <w:noWrap/>
            <w:hideMark/>
          </w:tcPr>
          <w:p w14:paraId="2B49B9BD"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00201</w:t>
            </w:r>
          </w:p>
        </w:tc>
        <w:tc>
          <w:tcPr>
            <w:tcW w:w="1997" w:type="pct"/>
            <w:tcBorders>
              <w:top w:val="nil"/>
              <w:left w:val="nil"/>
              <w:bottom w:val="nil"/>
              <w:right w:val="nil"/>
            </w:tcBorders>
            <w:shd w:val="clear" w:color="auto" w:fill="auto"/>
            <w:hideMark/>
          </w:tcPr>
          <w:p w14:paraId="46674EC4"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JEDINSTVENI UPRAVNI ODJEL</w:t>
            </w:r>
          </w:p>
        </w:tc>
        <w:tc>
          <w:tcPr>
            <w:tcW w:w="671" w:type="pct"/>
            <w:tcBorders>
              <w:top w:val="nil"/>
              <w:left w:val="nil"/>
              <w:bottom w:val="nil"/>
              <w:right w:val="nil"/>
            </w:tcBorders>
            <w:shd w:val="clear" w:color="auto" w:fill="auto"/>
            <w:noWrap/>
            <w:hideMark/>
          </w:tcPr>
          <w:p w14:paraId="04459D82"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901.407,00</w:t>
            </w:r>
          </w:p>
        </w:tc>
        <w:tc>
          <w:tcPr>
            <w:tcW w:w="671" w:type="pct"/>
            <w:tcBorders>
              <w:top w:val="nil"/>
              <w:left w:val="nil"/>
              <w:bottom w:val="nil"/>
              <w:right w:val="nil"/>
            </w:tcBorders>
            <w:shd w:val="clear" w:color="auto" w:fill="auto"/>
            <w:noWrap/>
            <w:hideMark/>
          </w:tcPr>
          <w:p w14:paraId="7DB831B4"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901.407,00</w:t>
            </w:r>
          </w:p>
        </w:tc>
        <w:tc>
          <w:tcPr>
            <w:tcW w:w="707" w:type="pct"/>
            <w:tcBorders>
              <w:top w:val="nil"/>
              <w:left w:val="nil"/>
              <w:bottom w:val="nil"/>
              <w:right w:val="nil"/>
            </w:tcBorders>
            <w:shd w:val="clear" w:color="auto" w:fill="auto"/>
            <w:noWrap/>
            <w:hideMark/>
          </w:tcPr>
          <w:p w14:paraId="1E57D069"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679.340,43</w:t>
            </w:r>
          </w:p>
        </w:tc>
        <w:tc>
          <w:tcPr>
            <w:tcW w:w="641" w:type="pct"/>
            <w:tcBorders>
              <w:top w:val="nil"/>
              <w:left w:val="nil"/>
              <w:bottom w:val="nil"/>
              <w:right w:val="nil"/>
            </w:tcBorders>
            <w:shd w:val="clear" w:color="auto" w:fill="auto"/>
            <w:noWrap/>
            <w:hideMark/>
          </w:tcPr>
          <w:p w14:paraId="29E3161A"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75,36</w:t>
            </w:r>
          </w:p>
        </w:tc>
      </w:tr>
    </w:tbl>
    <w:p w14:paraId="358272DB" w14:textId="77777777" w:rsidR="00B840A4" w:rsidRDefault="00B840A4" w:rsidP="00EA2A78">
      <w:pPr>
        <w:jc w:val="center"/>
        <w:rPr>
          <w:rFonts w:ascii="Arial" w:hAnsi="Arial" w:cs="Arial"/>
          <w:sz w:val="20"/>
          <w:szCs w:val="20"/>
        </w:rPr>
      </w:pPr>
    </w:p>
    <w:p w14:paraId="5F4D4712" w14:textId="77777777" w:rsidR="00B840A4" w:rsidRDefault="00B840A4"/>
    <w:p w14:paraId="2FF3FE52" w14:textId="77777777" w:rsidR="00B840A4" w:rsidRDefault="00B840A4" w:rsidP="00B840A4">
      <w:pPr>
        <w:jc w:val="center"/>
        <w:rPr>
          <w:rFonts w:ascii="Arial" w:hAnsi="Arial" w:cs="Arial"/>
          <w:sz w:val="20"/>
          <w:szCs w:val="20"/>
        </w:rPr>
      </w:pPr>
      <w:r>
        <w:rPr>
          <w:rFonts w:ascii="Arial" w:hAnsi="Arial" w:cs="Arial"/>
          <w:sz w:val="20"/>
          <w:szCs w:val="20"/>
        </w:rPr>
        <w:t>IZVRŠENJE PREMA PROGRAMSKOJ KLASIFIKACIJI</w:t>
      </w:r>
    </w:p>
    <w:tbl>
      <w:tblPr>
        <w:tblW w:w="5000" w:type="pct"/>
        <w:tblLayout w:type="fixed"/>
        <w:tblLook w:val="04A0" w:firstRow="1" w:lastRow="0" w:firstColumn="1" w:lastColumn="0" w:noHBand="0" w:noVBand="1"/>
      </w:tblPr>
      <w:tblGrid>
        <w:gridCol w:w="792"/>
        <w:gridCol w:w="4170"/>
        <w:gridCol w:w="1134"/>
        <w:gridCol w:w="1134"/>
        <w:gridCol w:w="1134"/>
        <w:gridCol w:w="706"/>
      </w:tblGrid>
      <w:tr w:rsidR="00FB31AC" w:rsidRPr="00FB31AC" w14:paraId="06415D90" w14:textId="77777777" w:rsidTr="00FB31AC">
        <w:trPr>
          <w:trHeight w:val="315"/>
        </w:trPr>
        <w:tc>
          <w:tcPr>
            <w:tcW w:w="2735" w:type="pct"/>
            <w:gridSpan w:val="2"/>
            <w:tcBorders>
              <w:top w:val="nil"/>
              <w:left w:val="nil"/>
              <w:bottom w:val="nil"/>
              <w:right w:val="nil"/>
            </w:tcBorders>
            <w:shd w:val="clear" w:color="000000" w:fill="FF0000"/>
            <w:noWrap/>
            <w:hideMark/>
          </w:tcPr>
          <w:p w14:paraId="18C6589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Razdjel: 001, PREDSTAVNIČKO I IZVRŠNO TIJELO</w:t>
            </w:r>
          </w:p>
        </w:tc>
        <w:tc>
          <w:tcPr>
            <w:tcW w:w="625" w:type="pct"/>
            <w:tcBorders>
              <w:top w:val="nil"/>
              <w:left w:val="nil"/>
              <w:bottom w:val="nil"/>
              <w:right w:val="nil"/>
            </w:tcBorders>
            <w:shd w:val="clear" w:color="000000" w:fill="FF0000"/>
            <w:noWrap/>
            <w:hideMark/>
          </w:tcPr>
          <w:p w14:paraId="0C40690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FF0000"/>
            <w:noWrap/>
            <w:hideMark/>
          </w:tcPr>
          <w:p w14:paraId="1E08F2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FF0000"/>
            <w:noWrap/>
            <w:hideMark/>
          </w:tcPr>
          <w:p w14:paraId="585C445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57.206,26</w:t>
            </w:r>
          </w:p>
        </w:tc>
        <w:tc>
          <w:tcPr>
            <w:tcW w:w="389" w:type="pct"/>
            <w:tcBorders>
              <w:top w:val="nil"/>
              <w:left w:val="nil"/>
              <w:bottom w:val="nil"/>
              <w:right w:val="nil"/>
            </w:tcBorders>
            <w:shd w:val="clear" w:color="000000" w:fill="FF0000"/>
            <w:noWrap/>
            <w:hideMark/>
          </w:tcPr>
          <w:p w14:paraId="66B69A1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84,12</w:t>
            </w:r>
          </w:p>
        </w:tc>
      </w:tr>
      <w:tr w:rsidR="00FB31AC" w:rsidRPr="00FB31AC" w14:paraId="5DCB6C11" w14:textId="77777777" w:rsidTr="00FB31AC">
        <w:trPr>
          <w:trHeight w:val="300"/>
        </w:trPr>
        <w:tc>
          <w:tcPr>
            <w:tcW w:w="2735" w:type="pct"/>
            <w:gridSpan w:val="2"/>
            <w:tcBorders>
              <w:top w:val="nil"/>
              <w:left w:val="nil"/>
              <w:bottom w:val="nil"/>
              <w:right w:val="nil"/>
            </w:tcBorders>
            <w:shd w:val="clear" w:color="000000" w:fill="00B0F0"/>
            <w:noWrap/>
            <w:hideMark/>
          </w:tcPr>
          <w:p w14:paraId="14AF198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Glava: 01, PREDSTAVNIČKO I IZVRŠNO TIJELO</w:t>
            </w:r>
          </w:p>
        </w:tc>
        <w:tc>
          <w:tcPr>
            <w:tcW w:w="625" w:type="pct"/>
            <w:tcBorders>
              <w:top w:val="nil"/>
              <w:left w:val="nil"/>
              <w:bottom w:val="nil"/>
              <w:right w:val="nil"/>
            </w:tcBorders>
            <w:shd w:val="clear" w:color="000000" w:fill="00B0F0"/>
            <w:noWrap/>
            <w:hideMark/>
          </w:tcPr>
          <w:p w14:paraId="1C7437E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00B0F0"/>
            <w:noWrap/>
            <w:hideMark/>
          </w:tcPr>
          <w:p w14:paraId="319242A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00B0F0"/>
            <w:noWrap/>
            <w:hideMark/>
          </w:tcPr>
          <w:p w14:paraId="5315074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57.206,26</w:t>
            </w:r>
          </w:p>
        </w:tc>
        <w:tc>
          <w:tcPr>
            <w:tcW w:w="389" w:type="pct"/>
            <w:tcBorders>
              <w:top w:val="nil"/>
              <w:left w:val="nil"/>
              <w:bottom w:val="nil"/>
              <w:right w:val="nil"/>
            </w:tcBorders>
            <w:shd w:val="clear" w:color="000000" w:fill="00B0F0"/>
            <w:noWrap/>
            <w:hideMark/>
          </w:tcPr>
          <w:p w14:paraId="68C4B7C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84,12</w:t>
            </w:r>
          </w:p>
        </w:tc>
      </w:tr>
      <w:tr w:rsidR="00FB31AC" w:rsidRPr="00FB31AC" w14:paraId="23B208AB" w14:textId="77777777" w:rsidTr="00FB31AC">
        <w:trPr>
          <w:trHeight w:val="300"/>
        </w:trPr>
        <w:tc>
          <w:tcPr>
            <w:tcW w:w="2735" w:type="pct"/>
            <w:gridSpan w:val="2"/>
            <w:tcBorders>
              <w:top w:val="nil"/>
              <w:left w:val="nil"/>
              <w:bottom w:val="nil"/>
              <w:right w:val="nil"/>
            </w:tcBorders>
            <w:shd w:val="clear" w:color="000000" w:fill="FFC000"/>
            <w:noWrap/>
            <w:hideMark/>
          </w:tcPr>
          <w:p w14:paraId="5FFD9E0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1001, MJERE I AKTIVNOSTI IZ DJELOKRUGA OPĆINSKOG VIJEĆA</w:t>
            </w:r>
          </w:p>
        </w:tc>
        <w:tc>
          <w:tcPr>
            <w:tcW w:w="625" w:type="pct"/>
            <w:tcBorders>
              <w:top w:val="nil"/>
              <w:left w:val="nil"/>
              <w:bottom w:val="nil"/>
              <w:right w:val="nil"/>
            </w:tcBorders>
            <w:shd w:val="clear" w:color="000000" w:fill="FFC000"/>
            <w:noWrap/>
            <w:hideMark/>
          </w:tcPr>
          <w:p w14:paraId="1FA4EBF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18.479,00</w:t>
            </w:r>
          </w:p>
        </w:tc>
        <w:tc>
          <w:tcPr>
            <w:tcW w:w="625" w:type="pct"/>
            <w:tcBorders>
              <w:top w:val="nil"/>
              <w:left w:val="nil"/>
              <w:bottom w:val="nil"/>
              <w:right w:val="nil"/>
            </w:tcBorders>
            <w:shd w:val="clear" w:color="000000" w:fill="FFC000"/>
            <w:noWrap/>
            <w:hideMark/>
          </w:tcPr>
          <w:p w14:paraId="14FDC9D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18.479,00</w:t>
            </w:r>
          </w:p>
        </w:tc>
        <w:tc>
          <w:tcPr>
            <w:tcW w:w="625" w:type="pct"/>
            <w:tcBorders>
              <w:top w:val="nil"/>
              <w:left w:val="nil"/>
              <w:bottom w:val="nil"/>
              <w:right w:val="nil"/>
            </w:tcBorders>
            <w:shd w:val="clear" w:color="000000" w:fill="FFC000"/>
            <w:noWrap/>
            <w:hideMark/>
          </w:tcPr>
          <w:p w14:paraId="6733EA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13.763,61</w:t>
            </w:r>
          </w:p>
        </w:tc>
        <w:tc>
          <w:tcPr>
            <w:tcW w:w="389" w:type="pct"/>
            <w:tcBorders>
              <w:top w:val="nil"/>
              <w:left w:val="nil"/>
              <w:bottom w:val="nil"/>
              <w:right w:val="nil"/>
            </w:tcBorders>
            <w:shd w:val="clear" w:color="000000" w:fill="FFC000"/>
            <w:noWrap/>
            <w:hideMark/>
          </w:tcPr>
          <w:p w14:paraId="4DC8996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74,48</w:t>
            </w:r>
          </w:p>
        </w:tc>
      </w:tr>
      <w:tr w:rsidR="00FB31AC" w:rsidRPr="00FB31AC" w14:paraId="56B184F1" w14:textId="77777777" w:rsidTr="00FB31AC">
        <w:trPr>
          <w:trHeight w:val="360"/>
        </w:trPr>
        <w:tc>
          <w:tcPr>
            <w:tcW w:w="2735" w:type="pct"/>
            <w:gridSpan w:val="2"/>
            <w:tcBorders>
              <w:top w:val="nil"/>
              <w:left w:val="nil"/>
              <w:bottom w:val="nil"/>
              <w:right w:val="nil"/>
            </w:tcBorders>
            <w:shd w:val="clear" w:color="000000" w:fill="A9D08E"/>
            <w:noWrap/>
            <w:hideMark/>
          </w:tcPr>
          <w:p w14:paraId="0003527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A100101, Sjednice Općinskog vijeća</w:t>
            </w:r>
          </w:p>
        </w:tc>
        <w:tc>
          <w:tcPr>
            <w:tcW w:w="625" w:type="pct"/>
            <w:tcBorders>
              <w:top w:val="nil"/>
              <w:left w:val="nil"/>
              <w:bottom w:val="nil"/>
              <w:right w:val="nil"/>
            </w:tcBorders>
            <w:shd w:val="clear" w:color="000000" w:fill="A9D08E"/>
            <w:noWrap/>
            <w:hideMark/>
          </w:tcPr>
          <w:p w14:paraId="1A7EE6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000000" w:fill="A9D08E"/>
            <w:noWrap/>
            <w:hideMark/>
          </w:tcPr>
          <w:p w14:paraId="116975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000000" w:fill="A9D08E"/>
            <w:noWrap/>
            <w:hideMark/>
          </w:tcPr>
          <w:p w14:paraId="15D389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3.907,01</w:t>
            </w:r>
          </w:p>
        </w:tc>
        <w:tc>
          <w:tcPr>
            <w:tcW w:w="389" w:type="pct"/>
            <w:tcBorders>
              <w:top w:val="nil"/>
              <w:left w:val="nil"/>
              <w:bottom w:val="nil"/>
              <w:right w:val="nil"/>
            </w:tcBorders>
            <w:shd w:val="clear" w:color="000000" w:fill="A9D08E"/>
            <w:noWrap/>
            <w:hideMark/>
          </w:tcPr>
          <w:p w14:paraId="6F45754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73,72</w:t>
            </w:r>
          </w:p>
        </w:tc>
      </w:tr>
      <w:tr w:rsidR="00FB31AC" w:rsidRPr="00FB31AC" w14:paraId="47281C62" w14:textId="77777777" w:rsidTr="00FB31AC">
        <w:trPr>
          <w:trHeight w:val="255"/>
        </w:trPr>
        <w:tc>
          <w:tcPr>
            <w:tcW w:w="2735" w:type="pct"/>
            <w:gridSpan w:val="2"/>
            <w:tcBorders>
              <w:top w:val="nil"/>
              <w:left w:val="nil"/>
              <w:bottom w:val="nil"/>
              <w:right w:val="nil"/>
            </w:tcBorders>
            <w:shd w:val="clear" w:color="auto" w:fill="auto"/>
            <w:noWrap/>
            <w:hideMark/>
          </w:tcPr>
          <w:p w14:paraId="7345E6B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BB1F5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5.300,00</w:t>
            </w:r>
          </w:p>
        </w:tc>
        <w:tc>
          <w:tcPr>
            <w:tcW w:w="625" w:type="pct"/>
            <w:tcBorders>
              <w:top w:val="nil"/>
              <w:left w:val="nil"/>
              <w:bottom w:val="nil"/>
              <w:right w:val="nil"/>
            </w:tcBorders>
            <w:shd w:val="clear" w:color="auto" w:fill="auto"/>
            <w:noWrap/>
            <w:hideMark/>
          </w:tcPr>
          <w:p w14:paraId="55118D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5.300,00</w:t>
            </w:r>
          </w:p>
        </w:tc>
        <w:tc>
          <w:tcPr>
            <w:tcW w:w="625" w:type="pct"/>
            <w:tcBorders>
              <w:top w:val="nil"/>
              <w:left w:val="nil"/>
              <w:bottom w:val="nil"/>
              <w:right w:val="nil"/>
            </w:tcBorders>
            <w:shd w:val="clear" w:color="auto" w:fill="auto"/>
            <w:noWrap/>
            <w:hideMark/>
          </w:tcPr>
          <w:p w14:paraId="1D6187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3.907,01</w:t>
            </w:r>
          </w:p>
        </w:tc>
        <w:tc>
          <w:tcPr>
            <w:tcW w:w="389" w:type="pct"/>
            <w:tcBorders>
              <w:top w:val="nil"/>
              <w:left w:val="nil"/>
              <w:bottom w:val="nil"/>
              <w:right w:val="nil"/>
            </w:tcBorders>
            <w:shd w:val="clear" w:color="auto" w:fill="auto"/>
            <w:noWrap/>
            <w:hideMark/>
          </w:tcPr>
          <w:p w14:paraId="41AA8E7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73,72</w:t>
            </w:r>
          </w:p>
        </w:tc>
      </w:tr>
      <w:tr w:rsidR="00FB31AC" w:rsidRPr="00FB31AC" w14:paraId="524E9CA3" w14:textId="77777777" w:rsidTr="00FB31AC">
        <w:trPr>
          <w:trHeight w:val="270"/>
        </w:trPr>
        <w:tc>
          <w:tcPr>
            <w:tcW w:w="437" w:type="pct"/>
            <w:tcBorders>
              <w:top w:val="nil"/>
              <w:left w:val="nil"/>
              <w:bottom w:val="nil"/>
              <w:right w:val="nil"/>
            </w:tcBorders>
            <w:shd w:val="clear" w:color="auto" w:fill="auto"/>
            <w:noWrap/>
            <w:hideMark/>
          </w:tcPr>
          <w:p w14:paraId="68D5BB6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A84776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6E486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auto" w:fill="auto"/>
            <w:noWrap/>
            <w:hideMark/>
          </w:tcPr>
          <w:p w14:paraId="38161F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auto" w:fill="auto"/>
            <w:noWrap/>
            <w:hideMark/>
          </w:tcPr>
          <w:p w14:paraId="43B1347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3.907,01</w:t>
            </w:r>
          </w:p>
        </w:tc>
        <w:tc>
          <w:tcPr>
            <w:tcW w:w="389" w:type="pct"/>
            <w:tcBorders>
              <w:top w:val="nil"/>
              <w:left w:val="nil"/>
              <w:bottom w:val="nil"/>
              <w:right w:val="nil"/>
            </w:tcBorders>
            <w:shd w:val="clear" w:color="auto" w:fill="auto"/>
            <w:noWrap/>
            <w:hideMark/>
          </w:tcPr>
          <w:p w14:paraId="0036D3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73,72</w:t>
            </w:r>
          </w:p>
        </w:tc>
      </w:tr>
      <w:tr w:rsidR="00FB31AC" w:rsidRPr="00FB31AC" w14:paraId="1A1E9639" w14:textId="77777777" w:rsidTr="00FB31AC">
        <w:trPr>
          <w:trHeight w:val="270"/>
        </w:trPr>
        <w:tc>
          <w:tcPr>
            <w:tcW w:w="437" w:type="pct"/>
            <w:tcBorders>
              <w:top w:val="nil"/>
              <w:left w:val="nil"/>
              <w:bottom w:val="nil"/>
              <w:right w:val="nil"/>
            </w:tcBorders>
            <w:shd w:val="clear" w:color="auto" w:fill="auto"/>
            <w:noWrap/>
            <w:hideMark/>
          </w:tcPr>
          <w:p w14:paraId="2CDBF8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DDA16B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2A5D2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5.300,00</w:t>
            </w:r>
          </w:p>
        </w:tc>
        <w:tc>
          <w:tcPr>
            <w:tcW w:w="625" w:type="pct"/>
            <w:tcBorders>
              <w:top w:val="nil"/>
              <w:left w:val="nil"/>
              <w:bottom w:val="nil"/>
              <w:right w:val="nil"/>
            </w:tcBorders>
            <w:shd w:val="clear" w:color="auto" w:fill="auto"/>
            <w:noWrap/>
            <w:hideMark/>
          </w:tcPr>
          <w:p w14:paraId="2E7834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5.300,00</w:t>
            </w:r>
          </w:p>
        </w:tc>
        <w:tc>
          <w:tcPr>
            <w:tcW w:w="625" w:type="pct"/>
            <w:tcBorders>
              <w:top w:val="nil"/>
              <w:left w:val="nil"/>
              <w:bottom w:val="nil"/>
              <w:right w:val="nil"/>
            </w:tcBorders>
            <w:shd w:val="clear" w:color="auto" w:fill="auto"/>
            <w:noWrap/>
            <w:hideMark/>
          </w:tcPr>
          <w:p w14:paraId="5489EF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3.907,01</w:t>
            </w:r>
          </w:p>
        </w:tc>
        <w:tc>
          <w:tcPr>
            <w:tcW w:w="389" w:type="pct"/>
            <w:tcBorders>
              <w:top w:val="nil"/>
              <w:left w:val="nil"/>
              <w:bottom w:val="nil"/>
              <w:right w:val="nil"/>
            </w:tcBorders>
            <w:shd w:val="clear" w:color="auto" w:fill="auto"/>
            <w:noWrap/>
            <w:hideMark/>
          </w:tcPr>
          <w:p w14:paraId="4AC8F2F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73,72</w:t>
            </w:r>
          </w:p>
        </w:tc>
      </w:tr>
      <w:tr w:rsidR="00FB31AC" w:rsidRPr="00FB31AC" w14:paraId="731EFE30" w14:textId="77777777" w:rsidTr="00FB31AC">
        <w:trPr>
          <w:trHeight w:val="270"/>
        </w:trPr>
        <w:tc>
          <w:tcPr>
            <w:tcW w:w="437" w:type="pct"/>
            <w:tcBorders>
              <w:top w:val="nil"/>
              <w:left w:val="nil"/>
              <w:bottom w:val="nil"/>
              <w:right w:val="nil"/>
            </w:tcBorders>
            <w:shd w:val="clear" w:color="auto" w:fill="auto"/>
            <w:noWrap/>
            <w:hideMark/>
          </w:tcPr>
          <w:p w14:paraId="2275D9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1E13D6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A2A40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003E9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E6DBF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3.907,01</w:t>
            </w:r>
          </w:p>
        </w:tc>
        <w:tc>
          <w:tcPr>
            <w:tcW w:w="389" w:type="pct"/>
            <w:tcBorders>
              <w:top w:val="nil"/>
              <w:left w:val="nil"/>
              <w:bottom w:val="nil"/>
              <w:right w:val="nil"/>
            </w:tcBorders>
            <w:shd w:val="clear" w:color="auto" w:fill="auto"/>
            <w:noWrap/>
            <w:hideMark/>
          </w:tcPr>
          <w:p w14:paraId="734D2F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0774737" w14:textId="77777777" w:rsidTr="00FB31AC">
        <w:trPr>
          <w:trHeight w:val="270"/>
        </w:trPr>
        <w:tc>
          <w:tcPr>
            <w:tcW w:w="437" w:type="pct"/>
            <w:tcBorders>
              <w:top w:val="nil"/>
              <w:left w:val="nil"/>
              <w:bottom w:val="nil"/>
              <w:right w:val="nil"/>
            </w:tcBorders>
            <w:shd w:val="clear" w:color="auto" w:fill="auto"/>
            <w:noWrap/>
            <w:hideMark/>
          </w:tcPr>
          <w:p w14:paraId="070A7DF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3291</w:t>
            </w:r>
          </w:p>
        </w:tc>
        <w:tc>
          <w:tcPr>
            <w:tcW w:w="2299" w:type="pct"/>
            <w:tcBorders>
              <w:top w:val="nil"/>
              <w:left w:val="nil"/>
              <w:bottom w:val="nil"/>
              <w:right w:val="nil"/>
            </w:tcBorders>
            <w:shd w:val="clear" w:color="auto" w:fill="auto"/>
            <w:noWrap/>
            <w:hideMark/>
          </w:tcPr>
          <w:p w14:paraId="388E15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rad predstavničkih i izvršnih tijela</w:t>
            </w:r>
          </w:p>
        </w:tc>
        <w:tc>
          <w:tcPr>
            <w:tcW w:w="625" w:type="pct"/>
            <w:tcBorders>
              <w:top w:val="nil"/>
              <w:left w:val="nil"/>
              <w:bottom w:val="nil"/>
              <w:right w:val="nil"/>
            </w:tcBorders>
            <w:shd w:val="clear" w:color="auto" w:fill="auto"/>
            <w:noWrap/>
            <w:hideMark/>
          </w:tcPr>
          <w:p w14:paraId="3DDA2F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566CB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C95F2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1.601,16</w:t>
            </w:r>
          </w:p>
        </w:tc>
        <w:tc>
          <w:tcPr>
            <w:tcW w:w="389" w:type="pct"/>
            <w:tcBorders>
              <w:top w:val="nil"/>
              <w:left w:val="nil"/>
              <w:bottom w:val="nil"/>
              <w:right w:val="nil"/>
            </w:tcBorders>
            <w:shd w:val="clear" w:color="auto" w:fill="auto"/>
            <w:noWrap/>
            <w:hideMark/>
          </w:tcPr>
          <w:p w14:paraId="4F8FF35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58F8F9" w14:textId="77777777" w:rsidTr="00FB31AC">
        <w:trPr>
          <w:trHeight w:val="270"/>
        </w:trPr>
        <w:tc>
          <w:tcPr>
            <w:tcW w:w="437" w:type="pct"/>
            <w:tcBorders>
              <w:top w:val="nil"/>
              <w:left w:val="nil"/>
              <w:bottom w:val="nil"/>
              <w:right w:val="nil"/>
            </w:tcBorders>
            <w:shd w:val="clear" w:color="auto" w:fill="auto"/>
            <w:noWrap/>
            <w:hideMark/>
          </w:tcPr>
          <w:p w14:paraId="5AF3F7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3293</w:t>
            </w:r>
          </w:p>
        </w:tc>
        <w:tc>
          <w:tcPr>
            <w:tcW w:w="2299" w:type="pct"/>
            <w:tcBorders>
              <w:top w:val="nil"/>
              <w:left w:val="nil"/>
              <w:bottom w:val="nil"/>
              <w:right w:val="nil"/>
            </w:tcBorders>
            <w:shd w:val="clear" w:color="auto" w:fill="auto"/>
            <w:noWrap/>
            <w:hideMark/>
          </w:tcPr>
          <w:p w14:paraId="5C67E0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18186DB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34E17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BA549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717,05</w:t>
            </w:r>
          </w:p>
        </w:tc>
        <w:tc>
          <w:tcPr>
            <w:tcW w:w="389" w:type="pct"/>
            <w:tcBorders>
              <w:top w:val="nil"/>
              <w:left w:val="nil"/>
              <w:bottom w:val="nil"/>
              <w:right w:val="nil"/>
            </w:tcBorders>
            <w:shd w:val="clear" w:color="auto" w:fill="auto"/>
            <w:noWrap/>
            <w:hideMark/>
          </w:tcPr>
          <w:p w14:paraId="6E4D08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BC1492" w14:textId="77777777" w:rsidTr="00FB31AC">
        <w:trPr>
          <w:trHeight w:val="270"/>
        </w:trPr>
        <w:tc>
          <w:tcPr>
            <w:tcW w:w="437" w:type="pct"/>
            <w:tcBorders>
              <w:top w:val="nil"/>
              <w:left w:val="nil"/>
              <w:bottom w:val="nil"/>
              <w:right w:val="nil"/>
            </w:tcBorders>
            <w:shd w:val="clear" w:color="auto" w:fill="auto"/>
            <w:noWrap/>
            <w:hideMark/>
          </w:tcPr>
          <w:p w14:paraId="1C542C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3294</w:t>
            </w:r>
          </w:p>
        </w:tc>
        <w:tc>
          <w:tcPr>
            <w:tcW w:w="2299" w:type="pct"/>
            <w:tcBorders>
              <w:top w:val="nil"/>
              <w:left w:val="nil"/>
              <w:bottom w:val="nil"/>
              <w:right w:val="nil"/>
            </w:tcBorders>
            <w:shd w:val="clear" w:color="auto" w:fill="auto"/>
            <w:noWrap/>
            <w:hideMark/>
          </w:tcPr>
          <w:p w14:paraId="6438D5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Članarine i norme</w:t>
            </w:r>
          </w:p>
        </w:tc>
        <w:tc>
          <w:tcPr>
            <w:tcW w:w="625" w:type="pct"/>
            <w:tcBorders>
              <w:top w:val="nil"/>
              <w:left w:val="nil"/>
              <w:bottom w:val="nil"/>
              <w:right w:val="nil"/>
            </w:tcBorders>
            <w:shd w:val="clear" w:color="auto" w:fill="auto"/>
            <w:noWrap/>
            <w:hideMark/>
          </w:tcPr>
          <w:p w14:paraId="7351EE7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9366BE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7D55B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421,76</w:t>
            </w:r>
          </w:p>
        </w:tc>
        <w:tc>
          <w:tcPr>
            <w:tcW w:w="389" w:type="pct"/>
            <w:tcBorders>
              <w:top w:val="nil"/>
              <w:left w:val="nil"/>
              <w:bottom w:val="nil"/>
              <w:right w:val="nil"/>
            </w:tcBorders>
            <w:shd w:val="clear" w:color="auto" w:fill="auto"/>
            <w:noWrap/>
            <w:hideMark/>
          </w:tcPr>
          <w:p w14:paraId="3F10D4A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E442406" w14:textId="77777777" w:rsidTr="00FB31AC">
        <w:trPr>
          <w:trHeight w:val="270"/>
        </w:trPr>
        <w:tc>
          <w:tcPr>
            <w:tcW w:w="437" w:type="pct"/>
            <w:tcBorders>
              <w:top w:val="nil"/>
              <w:left w:val="nil"/>
              <w:bottom w:val="nil"/>
              <w:right w:val="nil"/>
            </w:tcBorders>
            <w:shd w:val="clear" w:color="auto" w:fill="auto"/>
            <w:noWrap/>
            <w:hideMark/>
          </w:tcPr>
          <w:p w14:paraId="616DD4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4D6E794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222E98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0AF1A3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88D8B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1.167,04</w:t>
            </w:r>
          </w:p>
        </w:tc>
        <w:tc>
          <w:tcPr>
            <w:tcW w:w="389" w:type="pct"/>
            <w:tcBorders>
              <w:top w:val="nil"/>
              <w:left w:val="nil"/>
              <w:bottom w:val="nil"/>
              <w:right w:val="nil"/>
            </w:tcBorders>
            <w:shd w:val="clear" w:color="auto" w:fill="auto"/>
            <w:noWrap/>
            <w:hideMark/>
          </w:tcPr>
          <w:p w14:paraId="3934EBB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6C1283" w14:textId="77777777" w:rsidTr="00FB31AC">
        <w:trPr>
          <w:trHeight w:val="270"/>
        </w:trPr>
        <w:tc>
          <w:tcPr>
            <w:tcW w:w="2735" w:type="pct"/>
            <w:gridSpan w:val="2"/>
            <w:tcBorders>
              <w:top w:val="nil"/>
              <w:left w:val="nil"/>
              <w:bottom w:val="nil"/>
              <w:right w:val="nil"/>
            </w:tcBorders>
            <w:shd w:val="clear" w:color="000000" w:fill="A9D08E"/>
            <w:noWrap/>
            <w:hideMark/>
          </w:tcPr>
          <w:p w14:paraId="5726D1C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A100102, Financiranje političkih stranaka</w:t>
            </w:r>
          </w:p>
        </w:tc>
        <w:tc>
          <w:tcPr>
            <w:tcW w:w="625" w:type="pct"/>
            <w:tcBorders>
              <w:top w:val="nil"/>
              <w:left w:val="nil"/>
              <w:bottom w:val="nil"/>
              <w:right w:val="nil"/>
            </w:tcBorders>
            <w:shd w:val="clear" w:color="000000" w:fill="A9D08E"/>
            <w:noWrap/>
            <w:hideMark/>
          </w:tcPr>
          <w:p w14:paraId="074A595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000000" w:fill="A9D08E"/>
            <w:noWrap/>
            <w:hideMark/>
          </w:tcPr>
          <w:p w14:paraId="4A534D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000000" w:fill="A9D08E"/>
            <w:noWrap/>
            <w:hideMark/>
          </w:tcPr>
          <w:p w14:paraId="78C0E19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1.230,70</w:t>
            </w:r>
          </w:p>
        </w:tc>
        <w:tc>
          <w:tcPr>
            <w:tcW w:w="389" w:type="pct"/>
            <w:tcBorders>
              <w:top w:val="nil"/>
              <w:left w:val="nil"/>
              <w:bottom w:val="nil"/>
              <w:right w:val="nil"/>
            </w:tcBorders>
            <w:shd w:val="clear" w:color="000000" w:fill="A9D08E"/>
            <w:noWrap/>
            <w:hideMark/>
          </w:tcPr>
          <w:p w14:paraId="1A9C2C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99,73</w:t>
            </w:r>
          </w:p>
        </w:tc>
      </w:tr>
      <w:tr w:rsidR="00FB31AC" w:rsidRPr="00FB31AC" w14:paraId="00C0D9AE" w14:textId="77777777" w:rsidTr="00FB31AC">
        <w:trPr>
          <w:trHeight w:val="345"/>
        </w:trPr>
        <w:tc>
          <w:tcPr>
            <w:tcW w:w="2735" w:type="pct"/>
            <w:gridSpan w:val="2"/>
            <w:tcBorders>
              <w:top w:val="nil"/>
              <w:left w:val="nil"/>
              <w:bottom w:val="nil"/>
              <w:right w:val="nil"/>
            </w:tcBorders>
            <w:shd w:val="clear" w:color="auto" w:fill="auto"/>
            <w:noWrap/>
            <w:hideMark/>
          </w:tcPr>
          <w:p w14:paraId="710F27F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D7D430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1.234,00</w:t>
            </w:r>
          </w:p>
        </w:tc>
        <w:tc>
          <w:tcPr>
            <w:tcW w:w="625" w:type="pct"/>
            <w:tcBorders>
              <w:top w:val="nil"/>
              <w:left w:val="nil"/>
              <w:bottom w:val="nil"/>
              <w:right w:val="nil"/>
            </w:tcBorders>
            <w:shd w:val="clear" w:color="auto" w:fill="auto"/>
            <w:noWrap/>
            <w:hideMark/>
          </w:tcPr>
          <w:p w14:paraId="7980B5E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1.234,00</w:t>
            </w:r>
          </w:p>
        </w:tc>
        <w:tc>
          <w:tcPr>
            <w:tcW w:w="625" w:type="pct"/>
            <w:tcBorders>
              <w:top w:val="nil"/>
              <w:left w:val="nil"/>
              <w:bottom w:val="nil"/>
              <w:right w:val="nil"/>
            </w:tcBorders>
            <w:shd w:val="clear" w:color="auto" w:fill="auto"/>
            <w:noWrap/>
            <w:hideMark/>
          </w:tcPr>
          <w:p w14:paraId="59CF94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1.230,70</w:t>
            </w:r>
          </w:p>
        </w:tc>
        <w:tc>
          <w:tcPr>
            <w:tcW w:w="389" w:type="pct"/>
            <w:tcBorders>
              <w:top w:val="nil"/>
              <w:left w:val="nil"/>
              <w:bottom w:val="nil"/>
              <w:right w:val="nil"/>
            </w:tcBorders>
            <w:shd w:val="clear" w:color="auto" w:fill="auto"/>
            <w:noWrap/>
            <w:hideMark/>
          </w:tcPr>
          <w:p w14:paraId="0B741E7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99,73</w:t>
            </w:r>
          </w:p>
        </w:tc>
      </w:tr>
      <w:tr w:rsidR="00FB31AC" w:rsidRPr="00FB31AC" w14:paraId="46991A28" w14:textId="77777777" w:rsidTr="00FB31AC">
        <w:trPr>
          <w:trHeight w:val="270"/>
        </w:trPr>
        <w:tc>
          <w:tcPr>
            <w:tcW w:w="437" w:type="pct"/>
            <w:tcBorders>
              <w:top w:val="nil"/>
              <w:left w:val="nil"/>
              <w:bottom w:val="nil"/>
              <w:right w:val="nil"/>
            </w:tcBorders>
            <w:shd w:val="clear" w:color="auto" w:fill="auto"/>
            <w:noWrap/>
            <w:hideMark/>
          </w:tcPr>
          <w:p w14:paraId="016B88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566617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3B5B5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auto" w:fill="auto"/>
            <w:noWrap/>
            <w:hideMark/>
          </w:tcPr>
          <w:p w14:paraId="3CFA57A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auto" w:fill="auto"/>
            <w:noWrap/>
            <w:hideMark/>
          </w:tcPr>
          <w:p w14:paraId="6B028F9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1.230,70</w:t>
            </w:r>
          </w:p>
        </w:tc>
        <w:tc>
          <w:tcPr>
            <w:tcW w:w="389" w:type="pct"/>
            <w:tcBorders>
              <w:top w:val="nil"/>
              <w:left w:val="nil"/>
              <w:bottom w:val="nil"/>
              <w:right w:val="nil"/>
            </w:tcBorders>
            <w:shd w:val="clear" w:color="auto" w:fill="auto"/>
            <w:noWrap/>
            <w:hideMark/>
          </w:tcPr>
          <w:p w14:paraId="5C4B0F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99,73</w:t>
            </w:r>
          </w:p>
        </w:tc>
      </w:tr>
      <w:tr w:rsidR="00FB31AC" w:rsidRPr="00FB31AC" w14:paraId="04ADA56D" w14:textId="77777777" w:rsidTr="00FB31AC">
        <w:trPr>
          <w:trHeight w:val="270"/>
        </w:trPr>
        <w:tc>
          <w:tcPr>
            <w:tcW w:w="437" w:type="pct"/>
            <w:tcBorders>
              <w:top w:val="nil"/>
              <w:left w:val="nil"/>
              <w:bottom w:val="nil"/>
              <w:right w:val="nil"/>
            </w:tcBorders>
            <w:shd w:val="clear" w:color="auto" w:fill="auto"/>
            <w:noWrap/>
            <w:hideMark/>
          </w:tcPr>
          <w:p w14:paraId="7A8D53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1AC100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9484D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1.234,00</w:t>
            </w:r>
          </w:p>
        </w:tc>
        <w:tc>
          <w:tcPr>
            <w:tcW w:w="625" w:type="pct"/>
            <w:tcBorders>
              <w:top w:val="nil"/>
              <w:left w:val="nil"/>
              <w:bottom w:val="nil"/>
              <w:right w:val="nil"/>
            </w:tcBorders>
            <w:shd w:val="clear" w:color="auto" w:fill="auto"/>
            <w:noWrap/>
            <w:hideMark/>
          </w:tcPr>
          <w:p w14:paraId="65D30F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1.234,00</w:t>
            </w:r>
          </w:p>
        </w:tc>
        <w:tc>
          <w:tcPr>
            <w:tcW w:w="625" w:type="pct"/>
            <w:tcBorders>
              <w:top w:val="nil"/>
              <w:left w:val="nil"/>
              <w:bottom w:val="nil"/>
              <w:right w:val="nil"/>
            </w:tcBorders>
            <w:shd w:val="clear" w:color="auto" w:fill="auto"/>
            <w:noWrap/>
            <w:hideMark/>
          </w:tcPr>
          <w:p w14:paraId="6D04C6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6B2EFD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99,73</w:t>
            </w:r>
          </w:p>
        </w:tc>
      </w:tr>
      <w:tr w:rsidR="00FB31AC" w:rsidRPr="00FB31AC" w14:paraId="0AFBE9AA" w14:textId="77777777" w:rsidTr="00FB31AC">
        <w:trPr>
          <w:trHeight w:val="270"/>
        </w:trPr>
        <w:tc>
          <w:tcPr>
            <w:tcW w:w="437" w:type="pct"/>
            <w:tcBorders>
              <w:top w:val="nil"/>
              <w:left w:val="nil"/>
              <w:bottom w:val="nil"/>
              <w:right w:val="nil"/>
            </w:tcBorders>
            <w:shd w:val="clear" w:color="auto" w:fill="auto"/>
            <w:noWrap/>
            <w:hideMark/>
          </w:tcPr>
          <w:p w14:paraId="14AFFC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3E80F7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74B3D0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603D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41B667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3A37D53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B4E223" w14:textId="77777777" w:rsidTr="00FB31AC">
        <w:trPr>
          <w:trHeight w:val="270"/>
        </w:trPr>
        <w:tc>
          <w:tcPr>
            <w:tcW w:w="437" w:type="pct"/>
            <w:tcBorders>
              <w:top w:val="nil"/>
              <w:left w:val="nil"/>
              <w:bottom w:val="nil"/>
              <w:right w:val="nil"/>
            </w:tcBorders>
            <w:shd w:val="clear" w:color="auto" w:fill="auto"/>
            <w:noWrap/>
            <w:hideMark/>
          </w:tcPr>
          <w:p w14:paraId="7D3FDF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1662631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5780792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B449B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7D0A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41052DA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926220" w14:textId="77777777" w:rsidTr="00FB31AC">
        <w:trPr>
          <w:trHeight w:val="270"/>
        </w:trPr>
        <w:tc>
          <w:tcPr>
            <w:tcW w:w="2735" w:type="pct"/>
            <w:gridSpan w:val="2"/>
            <w:tcBorders>
              <w:top w:val="nil"/>
              <w:left w:val="nil"/>
              <w:bottom w:val="nil"/>
              <w:right w:val="nil"/>
            </w:tcBorders>
            <w:shd w:val="clear" w:color="000000" w:fill="A9D08E"/>
            <w:noWrap/>
            <w:hideMark/>
          </w:tcPr>
          <w:p w14:paraId="7C5458B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A100103, Obilježavanje Dana općine</w:t>
            </w:r>
          </w:p>
        </w:tc>
        <w:tc>
          <w:tcPr>
            <w:tcW w:w="625" w:type="pct"/>
            <w:tcBorders>
              <w:top w:val="nil"/>
              <w:left w:val="nil"/>
              <w:bottom w:val="nil"/>
              <w:right w:val="nil"/>
            </w:tcBorders>
            <w:shd w:val="clear" w:color="000000" w:fill="A9D08E"/>
            <w:noWrap/>
            <w:hideMark/>
          </w:tcPr>
          <w:p w14:paraId="4ADB616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000000" w:fill="A9D08E"/>
            <w:noWrap/>
            <w:hideMark/>
          </w:tcPr>
          <w:p w14:paraId="5D359E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000000" w:fill="A9D08E"/>
            <w:noWrap/>
            <w:hideMark/>
          </w:tcPr>
          <w:p w14:paraId="6D197F7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5.980,44</w:t>
            </w:r>
          </w:p>
        </w:tc>
        <w:tc>
          <w:tcPr>
            <w:tcW w:w="389" w:type="pct"/>
            <w:tcBorders>
              <w:top w:val="nil"/>
              <w:left w:val="nil"/>
              <w:bottom w:val="nil"/>
              <w:right w:val="nil"/>
            </w:tcBorders>
            <w:shd w:val="clear" w:color="000000" w:fill="A9D08E"/>
            <w:noWrap/>
            <w:hideMark/>
          </w:tcPr>
          <w:p w14:paraId="063B575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64,37</w:t>
            </w:r>
          </w:p>
        </w:tc>
      </w:tr>
      <w:tr w:rsidR="00FB31AC" w:rsidRPr="00FB31AC" w14:paraId="75E6BF4A" w14:textId="77777777" w:rsidTr="00FB31AC">
        <w:trPr>
          <w:trHeight w:val="255"/>
        </w:trPr>
        <w:tc>
          <w:tcPr>
            <w:tcW w:w="2735" w:type="pct"/>
            <w:gridSpan w:val="2"/>
            <w:tcBorders>
              <w:top w:val="nil"/>
              <w:left w:val="nil"/>
              <w:bottom w:val="nil"/>
              <w:right w:val="nil"/>
            </w:tcBorders>
            <w:shd w:val="clear" w:color="auto" w:fill="auto"/>
            <w:noWrap/>
            <w:hideMark/>
          </w:tcPr>
          <w:p w14:paraId="63CB1DF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249A3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9.291,00</w:t>
            </w:r>
          </w:p>
        </w:tc>
        <w:tc>
          <w:tcPr>
            <w:tcW w:w="625" w:type="pct"/>
            <w:tcBorders>
              <w:top w:val="nil"/>
              <w:left w:val="nil"/>
              <w:bottom w:val="nil"/>
              <w:right w:val="nil"/>
            </w:tcBorders>
            <w:shd w:val="clear" w:color="auto" w:fill="auto"/>
            <w:noWrap/>
            <w:hideMark/>
          </w:tcPr>
          <w:p w14:paraId="5E1A572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9.291,00</w:t>
            </w:r>
          </w:p>
        </w:tc>
        <w:tc>
          <w:tcPr>
            <w:tcW w:w="625" w:type="pct"/>
            <w:tcBorders>
              <w:top w:val="nil"/>
              <w:left w:val="nil"/>
              <w:bottom w:val="nil"/>
              <w:right w:val="nil"/>
            </w:tcBorders>
            <w:shd w:val="clear" w:color="auto" w:fill="auto"/>
            <w:noWrap/>
            <w:hideMark/>
          </w:tcPr>
          <w:p w14:paraId="338F664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5.980,44</w:t>
            </w:r>
          </w:p>
        </w:tc>
        <w:tc>
          <w:tcPr>
            <w:tcW w:w="389" w:type="pct"/>
            <w:tcBorders>
              <w:top w:val="nil"/>
              <w:left w:val="nil"/>
              <w:bottom w:val="nil"/>
              <w:right w:val="nil"/>
            </w:tcBorders>
            <w:shd w:val="clear" w:color="auto" w:fill="auto"/>
            <w:noWrap/>
            <w:hideMark/>
          </w:tcPr>
          <w:p w14:paraId="1F5408E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64,37</w:t>
            </w:r>
          </w:p>
        </w:tc>
      </w:tr>
      <w:tr w:rsidR="00FB31AC" w:rsidRPr="00FB31AC" w14:paraId="2FDB662F" w14:textId="77777777" w:rsidTr="00FB31AC">
        <w:trPr>
          <w:trHeight w:val="270"/>
        </w:trPr>
        <w:tc>
          <w:tcPr>
            <w:tcW w:w="437" w:type="pct"/>
            <w:tcBorders>
              <w:top w:val="nil"/>
              <w:left w:val="nil"/>
              <w:bottom w:val="nil"/>
              <w:right w:val="nil"/>
            </w:tcBorders>
            <w:shd w:val="clear" w:color="auto" w:fill="auto"/>
            <w:noWrap/>
            <w:hideMark/>
          </w:tcPr>
          <w:p w14:paraId="304562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0D758D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078FC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auto" w:fill="auto"/>
            <w:noWrap/>
            <w:hideMark/>
          </w:tcPr>
          <w:p w14:paraId="0C86977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auto" w:fill="auto"/>
            <w:noWrap/>
            <w:hideMark/>
          </w:tcPr>
          <w:p w14:paraId="226C9D8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5.980,44</w:t>
            </w:r>
          </w:p>
        </w:tc>
        <w:tc>
          <w:tcPr>
            <w:tcW w:w="389" w:type="pct"/>
            <w:tcBorders>
              <w:top w:val="nil"/>
              <w:left w:val="nil"/>
              <w:bottom w:val="nil"/>
              <w:right w:val="nil"/>
            </w:tcBorders>
            <w:shd w:val="clear" w:color="auto" w:fill="auto"/>
            <w:noWrap/>
            <w:hideMark/>
          </w:tcPr>
          <w:p w14:paraId="3BE3DE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64,37</w:t>
            </w:r>
          </w:p>
        </w:tc>
      </w:tr>
      <w:tr w:rsidR="00FB31AC" w:rsidRPr="00FB31AC" w14:paraId="504AD698" w14:textId="77777777" w:rsidTr="00FB31AC">
        <w:trPr>
          <w:trHeight w:val="270"/>
        </w:trPr>
        <w:tc>
          <w:tcPr>
            <w:tcW w:w="437" w:type="pct"/>
            <w:tcBorders>
              <w:top w:val="nil"/>
              <w:left w:val="nil"/>
              <w:bottom w:val="nil"/>
              <w:right w:val="nil"/>
            </w:tcBorders>
            <w:shd w:val="clear" w:color="auto" w:fill="auto"/>
            <w:noWrap/>
            <w:hideMark/>
          </w:tcPr>
          <w:p w14:paraId="0EEBED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C0F55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34EE8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9.291,00</w:t>
            </w:r>
          </w:p>
        </w:tc>
        <w:tc>
          <w:tcPr>
            <w:tcW w:w="625" w:type="pct"/>
            <w:tcBorders>
              <w:top w:val="nil"/>
              <w:left w:val="nil"/>
              <w:bottom w:val="nil"/>
              <w:right w:val="nil"/>
            </w:tcBorders>
            <w:shd w:val="clear" w:color="auto" w:fill="auto"/>
            <w:noWrap/>
            <w:hideMark/>
          </w:tcPr>
          <w:p w14:paraId="45287C6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9.291,00</w:t>
            </w:r>
          </w:p>
        </w:tc>
        <w:tc>
          <w:tcPr>
            <w:tcW w:w="625" w:type="pct"/>
            <w:tcBorders>
              <w:top w:val="nil"/>
              <w:left w:val="nil"/>
              <w:bottom w:val="nil"/>
              <w:right w:val="nil"/>
            </w:tcBorders>
            <w:shd w:val="clear" w:color="auto" w:fill="auto"/>
            <w:noWrap/>
            <w:hideMark/>
          </w:tcPr>
          <w:p w14:paraId="3D3890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3E11EA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64,37</w:t>
            </w:r>
          </w:p>
        </w:tc>
      </w:tr>
      <w:tr w:rsidR="00FB31AC" w:rsidRPr="00FB31AC" w14:paraId="5E22466C" w14:textId="77777777" w:rsidTr="00FB31AC">
        <w:trPr>
          <w:trHeight w:val="270"/>
        </w:trPr>
        <w:tc>
          <w:tcPr>
            <w:tcW w:w="437" w:type="pct"/>
            <w:tcBorders>
              <w:top w:val="nil"/>
              <w:left w:val="nil"/>
              <w:bottom w:val="nil"/>
              <w:right w:val="nil"/>
            </w:tcBorders>
            <w:shd w:val="clear" w:color="auto" w:fill="auto"/>
            <w:noWrap/>
            <w:hideMark/>
          </w:tcPr>
          <w:p w14:paraId="621761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3610EF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42BA90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4A666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4713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38C7A5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CADE9B" w14:textId="77777777" w:rsidTr="00FB31AC">
        <w:trPr>
          <w:trHeight w:val="270"/>
        </w:trPr>
        <w:tc>
          <w:tcPr>
            <w:tcW w:w="437" w:type="pct"/>
            <w:tcBorders>
              <w:top w:val="nil"/>
              <w:left w:val="nil"/>
              <w:bottom w:val="nil"/>
              <w:right w:val="nil"/>
            </w:tcBorders>
            <w:shd w:val="clear" w:color="auto" w:fill="auto"/>
            <w:noWrap/>
            <w:hideMark/>
          </w:tcPr>
          <w:p w14:paraId="63F498C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39966B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5AA2349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C862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16CBE4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73CBC17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B5E635" w14:textId="77777777" w:rsidTr="00FB31AC">
        <w:trPr>
          <w:trHeight w:val="270"/>
        </w:trPr>
        <w:tc>
          <w:tcPr>
            <w:tcW w:w="2735" w:type="pct"/>
            <w:gridSpan w:val="2"/>
            <w:tcBorders>
              <w:top w:val="nil"/>
              <w:left w:val="nil"/>
              <w:bottom w:val="nil"/>
              <w:right w:val="nil"/>
            </w:tcBorders>
            <w:shd w:val="clear" w:color="000000" w:fill="C6E0B4"/>
            <w:noWrap/>
            <w:hideMark/>
          </w:tcPr>
          <w:p w14:paraId="03CAC67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A100104, Jačanje kapaciteta LAG Zapadna Slavonija</w:t>
            </w:r>
          </w:p>
        </w:tc>
        <w:tc>
          <w:tcPr>
            <w:tcW w:w="625" w:type="pct"/>
            <w:tcBorders>
              <w:top w:val="nil"/>
              <w:left w:val="nil"/>
              <w:bottom w:val="nil"/>
              <w:right w:val="nil"/>
            </w:tcBorders>
            <w:shd w:val="clear" w:color="000000" w:fill="C6E0B4"/>
            <w:noWrap/>
            <w:hideMark/>
          </w:tcPr>
          <w:p w14:paraId="152B80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C6E0B4"/>
            <w:noWrap/>
            <w:hideMark/>
          </w:tcPr>
          <w:p w14:paraId="40E778A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C6E0B4"/>
            <w:noWrap/>
            <w:hideMark/>
          </w:tcPr>
          <w:p w14:paraId="0B0C59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2.645,46</w:t>
            </w:r>
          </w:p>
        </w:tc>
        <w:tc>
          <w:tcPr>
            <w:tcW w:w="389" w:type="pct"/>
            <w:tcBorders>
              <w:top w:val="nil"/>
              <w:left w:val="nil"/>
              <w:bottom w:val="nil"/>
              <w:right w:val="nil"/>
            </w:tcBorders>
            <w:shd w:val="clear" w:color="000000" w:fill="C6E0B4"/>
            <w:noWrap/>
            <w:hideMark/>
          </w:tcPr>
          <w:p w14:paraId="73D1DA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99,68</w:t>
            </w:r>
          </w:p>
        </w:tc>
      </w:tr>
      <w:tr w:rsidR="00FB31AC" w:rsidRPr="00FB31AC" w14:paraId="5A334AAD" w14:textId="77777777" w:rsidTr="00FB31AC">
        <w:trPr>
          <w:trHeight w:val="345"/>
        </w:trPr>
        <w:tc>
          <w:tcPr>
            <w:tcW w:w="2735" w:type="pct"/>
            <w:gridSpan w:val="2"/>
            <w:tcBorders>
              <w:top w:val="nil"/>
              <w:left w:val="nil"/>
              <w:bottom w:val="nil"/>
              <w:right w:val="nil"/>
            </w:tcBorders>
            <w:shd w:val="clear" w:color="auto" w:fill="auto"/>
            <w:noWrap/>
            <w:hideMark/>
          </w:tcPr>
          <w:p w14:paraId="614D724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32593E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03A933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0D3BFD4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2.645,46</w:t>
            </w:r>
          </w:p>
        </w:tc>
        <w:tc>
          <w:tcPr>
            <w:tcW w:w="389" w:type="pct"/>
            <w:tcBorders>
              <w:top w:val="nil"/>
              <w:left w:val="nil"/>
              <w:bottom w:val="nil"/>
              <w:right w:val="nil"/>
            </w:tcBorders>
            <w:shd w:val="clear" w:color="auto" w:fill="auto"/>
            <w:noWrap/>
            <w:hideMark/>
          </w:tcPr>
          <w:p w14:paraId="51703F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99,68</w:t>
            </w:r>
          </w:p>
        </w:tc>
      </w:tr>
      <w:tr w:rsidR="00FB31AC" w:rsidRPr="00FB31AC" w14:paraId="2809C85F" w14:textId="77777777" w:rsidTr="00FB31AC">
        <w:trPr>
          <w:trHeight w:val="270"/>
        </w:trPr>
        <w:tc>
          <w:tcPr>
            <w:tcW w:w="437" w:type="pct"/>
            <w:tcBorders>
              <w:top w:val="nil"/>
              <w:left w:val="nil"/>
              <w:bottom w:val="nil"/>
              <w:right w:val="nil"/>
            </w:tcBorders>
            <w:shd w:val="clear" w:color="auto" w:fill="auto"/>
            <w:noWrap/>
            <w:hideMark/>
          </w:tcPr>
          <w:p w14:paraId="7CC4BFB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FAB1E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687EB9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2765152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6BE9868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2.645,46</w:t>
            </w:r>
          </w:p>
        </w:tc>
        <w:tc>
          <w:tcPr>
            <w:tcW w:w="389" w:type="pct"/>
            <w:tcBorders>
              <w:top w:val="nil"/>
              <w:left w:val="nil"/>
              <w:bottom w:val="nil"/>
              <w:right w:val="nil"/>
            </w:tcBorders>
            <w:shd w:val="clear" w:color="auto" w:fill="auto"/>
            <w:noWrap/>
            <w:hideMark/>
          </w:tcPr>
          <w:p w14:paraId="78DBEC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99,68</w:t>
            </w:r>
          </w:p>
        </w:tc>
      </w:tr>
      <w:tr w:rsidR="00FB31AC" w:rsidRPr="00FB31AC" w14:paraId="1CD4ADBD" w14:textId="77777777" w:rsidTr="00FB31AC">
        <w:trPr>
          <w:trHeight w:val="270"/>
        </w:trPr>
        <w:tc>
          <w:tcPr>
            <w:tcW w:w="437" w:type="pct"/>
            <w:tcBorders>
              <w:top w:val="nil"/>
              <w:left w:val="nil"/>
              <w:bottom w:val="nil"/>
              <w:right w:val="nil"/>
            </w:tcBorders>
            <w:shd w:val="clear" w:color="auto" w:fill="auto"/>
            <w:noWrap/>
            <w:hideMark/>
          </w:tcPr>
          <w:p w14:paraId="1A58B5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84962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2621F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96A2C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93FB2D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7BBD00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99,68</w:t>
            </w:r>
          </w:p>
        </w:tc>
      </w:tr>
      <w:tr w:rsidR="00FB31AC" w:rsidRPr="00FB31AC" w14:paraId="7091ABE8" w14:textId="77777777" w:rsidTr="00FB31AC">
        <w:trPr>
          <w:trHeight w:val="270"/>
        </w:trPr>
        <w:tc>
          <w:tcPr>
            <w:tcW w:w="437" w:type="pct"/>
            <w:tcBorders>
              <w:top w:val="nil"/>
              <w:left w:val="nil"/>
              <w:bottom w:val="nil"/>
              <w:right w:val="nil"/>
            </w:tcBorders>
            <w:shd w:val="clear" w:color="auto" w:fill="auto"/>
            <w:noWrap/>
            <w:hideMark/>
          </w:tcPr>
          <w:p w14:paraId="2619E9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4B1EC1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5F3AB4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FE2B4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4CEA8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371D0D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19BD9A" w14:textId="77777777" w:rsidTr="00FB31AC">
        <w:trPr>
          <w:trHeight w:val="270"/>
        </w:trPr>
        <w:tc>
          <w:tcPr>
            <w:tcW w:w="437" w:type="pct"/>
            <w:tcBorders>
              <w:top w:val="nil"/>
              <w:left w:val="nil"/>
              <w:bottom w:val="nil"/>
              <w:right w:val="nil"/>
            </w:tcBorders>
            <w:shd w:val="clear" w:color="auto" w:fill="auto"/>
            <w:noWrap/>
            <w:hideMark/>
          </w:tcPr>
          <w:p w14:paraId="1F7CDF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3294</w:t>
            </w:r>
          </w:p>
        </w:tc>
        <w:tc>
          <w:tcPr>
            <w:tcW w:w="2299" w:type="pct"/>
            <w:tcBorders>
              <w:top w:val="nil"/>
              <w:left w:val="nil"/>
              <w:bottom w:val="nil"/>
              <w:right w:val="nil"/>
            </w:tcBorders>
            <w:shd w:val="clear" w:color="auto" w:fill="auto"/>
            <w:noWrap/>
            <w:hideMark/>
          </w:tcPr>
          <w:p w14:paraId="14A3043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Članarine i norme</w:t>
            </w:r>
          </w:p>
        </w:tc>
        <w:tc>
          <w:tcPr>
            <w:tcW w:w="625" w:type="pct"/>
            <w:tcBorders>
              <w:top w:val="nil"/>
              <w:left w:val="nil"/>
              <w:bottom w:val="nil"/>
              <w:right w:val="nil"/>
            </w:tcBorders>
            <w:shd w:val="clear" w:color="auto" w:fill="auto"/>
            <w:noWrap/>
            <w:hideMark/>
          </w:tcPr>
          <w:p w14:paraId="4CE5305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7C06D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2052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07007F2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4A7578" w14:textId="77777777" w:rsidTr="00FB31AC">
        <w:trPr>
          <w:trHeight w:val="300"/>
        </w:trPr>
        <w:tc>
          <w:tcPr>
            <w:tcW w:w="2735" w:type="pct"/>
            <w:gridSpan w:val="2"/>
            <w:tcBorders>
              <w:top w:val="nil"/>
              <w:left w:val="nil"/>
              <w:bottom w:val="nil"/>
              <w:right w:val="nil"/>
            </w:tcBorders>
            <w:shd w:val="clear" w:color="000000" w:fill="FFC000"/>
            <w:noWrap/>
            <w:hideMark/>
          </w:tcPr>
          <w:p w14:paraId="2B8B81A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1002, MJERE I AKTIVNOSTI IZ DJELOKRUGA OPĆ.NAČELNIKA</w:t>
            </w:r>
          </w:p>
        </w:tc>
        <w:tc>
          <w:tcPr>
            <w:tcW w:w="625" w:type="pct"/>
            <w:tcBorders>
              <w:top w:val="nil"/>
              <w:left w:val="nil"/>
              <w:bottom w:val="nil"/>
              <w:right w:val="nil"/>
            </w:tcBorders>
            <w:shd w:val="clear" w:color="000000" w:fill="FFC000"/>
            <w:noWrap/>
            <w:hideMark/>
          </w:tcPr>
          <w:p w14:paraId="21F9D32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35.237,00</w:t>
            </w:r>
          </w:p>
        </w:tc>
        <w:tc>
          <w:tcPr>
            <w:tcW w:w="625" w:type="pct"/>
            <w:tcBorders>
              <w:top w:val="nil"/>
              <w:left w:val="nil"/>
              <w:bottom w:val="nil"/>
              <w:right w:val="nil"/>
            </w:tcBorders>
            <w:shd w:val="clear" w:color="000000" w:fill="FFC000"/>
            <w:noWrap/>
            <w:hideMark/>
          </w:tcPr>
          <w:p w14:paraId="0826B08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35.237,00</w:t>
            </w:r>
          </w:p>
        </w:tc>
        <w:tc>
          <w:tcPr>
            <w:tcW w:w="625" w:type="pct"/>
            <w:tcBorders>
              <w:top w:val="nil"/>
              <w:left w:val="nil"/>
              <w:bottom w:val="nil"/>
              <w:right w:val="nil"/>
            </w:tcBorders>
            <w:shd w:val="clear" w:color="000000" w:fill="FFC000"/>
            <w:noWrap/>
            <w:hideMark/>
          </w:tcPr>
          <w:p w14:paraId="4F4EDC5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31.375,20</w:t>
            </w:r>
          </w:p>
        </w:tc>
        <w:tc>
          <w:tcPr>
            <w:tcW w:w="389" w:type="pct"/>
            <w:tcBorders>
              <w:top w:val="nil"/>
              <w:left w:val="nil"/>
              <w:bottom w:val="nil"/>
              <w:right w:val="nil"/>
            </w:tcBorders>
            <w:shd w:val="clear" w:color="000000" w:fill="FFC000"/>
            <w:noWrap/>
            <w:hideMark/>
          </w:tcPr>
          <w:p w14:paraId="1F6809B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89,04</w:t>
            </w:r>
          </w:p>
        </w:tc>
      </w:tr>
      <w:tr w:rsidR="00FB31AC" w:rsidRPr="00FB31AC" w14:paraId="15BCBD4E" w14:textId="77777777" w:rsidTr="00FB31AC">
        <w:trPr>
          <w:trHeight w:val="270"/>
        </w:trPr>
        <w:tc>
          <w:tcPr>
            <w:tcW w:w="2735" w:type="pct"/>
            <w:gridSpan w:val="2"/>
            <w:tcBorders>
              <w:top w:val="nil"/>
              <w:left w:val="nil"/>
              <w:bottom w:val="nil"/>
              <w:right w:val="nil"/>
            </w:tcBorders>
            <w:shd w:val="clear" w:color="000000" w:fill="A9D08E"/>
            <w:noWrap/>
            <w:hideMark/>
          </w:tcPr>
          <w:p w14:paraId="4489665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A100201, Djelovanje općinskog načelnika</w:t>
            </w:r>
          </w:p>
        </w:tc>
        <w:tc>
          <w:tcPr>
            <w:tcW w:w="625" w:type="pct"/>
            <w:tcBorders>
              <w:top w:val="nil"/>
              <w:left w:val="nil"/>
              <w:bottom w:val="nil"/>
              <w:right w:val="nil"/>
            </w:tcBorders>
            <w:shd w:val="clear" w:color="000000" w:fill="A9D08E"/>
            <w:noWrap/>
            <w:hideMark/>
          </w:tcPr>
          <w:p w14:paraId="662716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35.237,00</w:t>
            </w:r>
          </w:p>
        </w:tc>
        <w:tc>
          <w:tcPr>
            <w:tcW w:w="625" w:type="pct"/>
            <w:tcBorders>
              <w:top w:val="nil"/>
              <w:left w:val="nil"/>
              <w:bottom w:val="nil"/>
              <w:right w:val="nil"/>
            </w:tcBorders>
            <w:shd w:val="clear" w:color="000000" w:fill="A9D08E"/>
            <w:noWrap/>
            <w:hideMark/>
          </w:tcPr>
          <w:p w14:paraId="049CED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35.237,00</w:t>
            </w:r>
          </w:p>
        </w:tc>
        <w:tc>
          <w:tcPr>
            <w:tcW w:w="625" w:type="pct"/>
            <w:tcBorders>
              <w:top w:val="nil"/>
              <w:left w:val="nil"/>
              <w:bottom w:val="nil"/>
              <w:right w:val="nil"/>
            </w:tcBorders>
            <w:shd w:val="clear" w:color="000000" w:fill="A9D08E"/>
            <w:noWrap/>
            <w:hideMark/>
          </w:tcPr>
          <w:p w14:paraId="135878A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31.375,20</w:t>
            </w:r>
          </w:p>
        </w:tc>
        <w:tc>
          <w:tcPr>
            <w:tcW w:w="389" w:type="pct"/>
            <w:tcBorders>
              <w:top w:val="nil"/>
              <w:left w:val="nil"/>
              <w:bottom w:val="nil"/>
              <w:right w:val="nil"/>
            </w:tcBorders>
            <w:shd w:val="clear" w:color="000000" w:fill="A9D08E"/>
            <w:noWrap/>
            <w:hideMark/>
          </w:tcPr>
          <w:p w14:paraId="441932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89,04</w:t>
            </w:r>
          </w:p>
        </w:tc>
      </w:tr>
      <w:tr w:rsidR="00FB31AC" w:rsidRPr="00FB31AC" w14:paraId="65354EA9" w14:textId="77777777" w:rsidTr="00FB31AC">
        <w:trPr>
          <w:trHeight w:val="255"/>
        </w:trPr>
        <w:tc>
          <w:tcPr>
            <w:tcW w:w="2735" w:type="pct"/>
            <w:gridSpan w:val="2"/>
            <w:tcBorders>
              <w:top w:val="nil"/>
              <w:left w:val="nil"/>
              <w:bottom w:val="nil"/>
              <w:right w:val="nil"/>
            </w:tcBorders>
            <w:shd w:val="clear" w:color="auto" w:fill="auto"/>
            <w:noWrap/>
            <w:hideMark/>
          </w:tcPr>
          <w:p w14:paraId="04B70CB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7D7079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625" w:type="pct"/>
            <w:tcBorders>
              <w:top w:val="nil"/>
              <w:left w:val="nil"/>
              <w:bottom w:val="nil"/>
              <w:right w:val="nil"/>
            </w:tcBorders>
            <w:shd w:val="clear" w:color="auto" w:fill="auto"/>
            <w:noWrap/>
            <w:hideMark/>
          </w:tcPr>
          <w:p w14:paraId="5EECC24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625" w:type="pct"/>
            <w:tcBorders>
              <w:top w:val="nil"/>
              <w:left w:val="nil"/>
              <w:bottom w:val="nil"/>
              <w:right w:val="nil"/>
            </w:tcBorders>
            <w:shd w:val="clear" w:color="auto" w:fill="auto"/>
            <w:noWrap/>
            <w:hideMark/>
          </w:tcPr>
          <w:p w14:paraId="3BE6AB7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389" w:type="pct"/>
            <w:tcBorders>
              <w:top w:val="nil"/>
              <w:left w:val="nil"/>
              <w:bottom w:val="nil"/>
              <w:right w:val="nil"/>
            </w:tcBorders>
            <w:shd w:val="clear" w:color="auto" w:fill="auto"/>
            <w:noWrap/>
            <w:hideMark/>
          </w:tcPr>
          <w:p w14:paraId="1B4C9D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4837227" w14:textId="77777777" w:rsidTr="00FB31AC">
        <w:trPr>
          <w:trHeight w:val="270"/>
        </w:trPr>
        <w:tc>
          <w:tcPr>
            <w:tcW w:w="437" w:type="pct"/>
            <w:tcBorders>
              <w:top w:val="nil"/>
              <w:left w:val="nil"/>
              <w:bottom w:val="nil"/>
              <w:right w:val="nil"/>
            </w:tcBorders>
            <w:shd w:val="clear" w:color="auto" w:fill="auto"/>
            <w:noWrap/>
            <w:hideMark/>
          </w:tcPr>
          <w:p w14:paraId="4917886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6D8BD8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EC6D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625" w:type="pct"/>
            <w:tcBorders>
              <w:top w:val="nil"/>
              <w:left w:val="nil"/>
              <w:bottom w:val="nil"/>
              <w:right w:val="nil"/>
            </w:tcBorders>
            <w:shd w:val="clear" w:color="auto" w:fill="auto"/>
            <w:noWrap/>
            <w:hideMark/>
          </w:tcPr>
          <w:p w14:paraId="002F49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625" w:type="pct"/>
            <w:tcBorders>
              <w:top w:val="nil"/>
              <w:left w:val="nil"/>
              <w:bottom w:val="nil"/>
              <w:right w:val="nil"/>
            </w:tcBorders>
            <w:shd w:val="clear" w:color="auto" w:fill="auto"/>
            <w:noWrap/>
            <w:hideMark/>
          </w:tcPr>
          <w:p w14:paraId="312DA3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389" w:type="pct"/>
            <w:tcBorders>
              <w:top w:val="nil"/>
              <w:left w:val="nil"/>
              <w:bottom w:val="nil"/>
              <w:right w:val="nil"/>
            </w:tcBorders>
            <w:shd w:val="clear" w:color="auto" w:fill="auto"/>
            <w:noWrap/>
            <w:hideMark/>
          </w:tcPr>
          <w:p w14:paraId="3ED88C1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289B19E" w14:textId="77777777" w:rsidTr="00FB31AC">
        <w:trPr>
          <w:trHeight w:val="270"/>
        </w:trPr>
        <w:tc>
          <w:tcPr>
            <w:tcW w:w="437" w:type="pct"/>
            <w:tcBorders>
              <w:top w:val="nil"/>
              <w:left w:val="nil"/>
              <w:bottom w:val="nil"/>
              <w:right w:val="nil"/>
            </w:tcBorders>
            <w:shd w:val="clear" w:color="auto" w:fill="auto"/>
            <w:noWrap/>
            <w:hideMark/>
          </w:tcPr>
          <w:p w14:paraId="11BEF83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31</w:t>
            </w:r>
          </w:p>
        </w:tc>
        <w:tc>
          <w:tcPr>
            <w:tcW w:w="2299" w:type="pct"/>
            <w:tcBorders>
              <w:top w:val="nil"/>
              <w:left w:val="nil"/>
              <w:bottom w:val="nil"/>
              <w:right w:val="nil"/>
            </w:tcBorders>
            <w:shd w:val="clear" w:color="auto" w:fill="auto"/>
            <w:noWrap/>
            <w:hideMark/>
          </w:tcPr>
          <w:p w14:paraId="664448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64934C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625" w:type="pct"/>
            <w:tcBorders>
              <w:top w:val="nil"/>
              <w:left w:val="nil"/>
              <w:bottom w:val="nil"/>
              <w:right w:val="nil"/>
            </w:tcBorders>
            <w:shd w:val="clear" w:color="auto" w:fill="auto"/>
            <w:noWrap/>
            <w:hideMark/>
          </w:tcPr>
          <w:p w14:paraId="01F296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625" w:type="pct"/>
            <w:tcBorders>
              <w:top w:val="nil"/>
              <w:left w:val="nil"/>
              <w:bottom w:val="nil"/>
              <w:right w:val="nil"/>
            </w:tcBorders>
            <w:shd w:val="clear" w:color="auto" w:fill="auto"/>
            <w:noWrap/>
            <w:hideMark/>
          </w:tcPr>
          <w:p w14:paraId="528CD7F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389" w:type="pct"/>
            <w:tcBorders>
              <w:top w:val="nil"/>
              <w:left w:val="nil"/>
              <w:bottom w:val="nil"/>
              <w:right w:val="nil"/>
            </w:tcBorders>
            <w:shd w:val="clear" w:color="auto" w:fill="auto"/>
            <w:noWrap/>
            <w:hideMark/>
          </w:tcPr>
          <w:p w14:paraId="00456D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4C1B0A88" w14:textId="77777777" w:rsidTr="00FB31AC">
        <w:trPr>
          <w:trHeight w:val="270"/>
        </w:trPr>
        <w:tc>
          <w:tcPr>
            <w:tcW w:w="437" w:type="pct"/>
            <w:tcBorders>
              <w:top w:val="nil"/>
              <w:left w:val="nil"/>
              <w:bottom w:val="nil"/>
              <w:right w:val="nil"/>
            </w:tcBorders>
            <w:shd w:val="clear" w:color="auto" w:fill="auto"/>
            <w:noWrap/>
            <w:hideMark/>
          </w:tcPr>
          <w:p w14:paraId="776FAE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128B092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7AEA08E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F63B4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0C6E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20.592,62</w:t>
            </w:r>
          </w:p>
        </w:tc>
        <w:tc>
          <w:tcPr>
            <w:tcW w:w="389" w:type="pct"/>
            <w:tcBorders>
              <w:top w:val="nil"/>
              <w:left w:val="nil"/>
              <w:bottom w:val="nil"/>
              <w:right w:val="nil"/>
            </w:tcBorders>
            <w:shd w:val="clear" w:color="auto" w:fill="auto"/>
            <w:noWrap/>
            <w:hideMark/>
          </w:tcPr>
          <w:p w14:paraId="0B07FA5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182BD0" w14:textId="77777777" w:rsidTr="00FB31AC">
        <w:trPr>
          <w:trHeight w:val="270"/>
        </w:trPr>
        <w:tc>
          <w:tcPr>
            <w:tcW w:w="437" w:type="pct"/>
            <w:tcBorders>
              <w:top w:val="nil"/>
              <w:left w:val="nil"/>
              <w:bottom w:val="nil"/>
              <w:right w:val="nil"/>
            </w:tcBorders>
            <w:shd w:val="clear" w:color="auto" w:fill="auto"/>
            <w:noWrap/>
            <w:hideMark/>
          </w:tcPr>
          <w:p w14:paraId="446FEF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1533AC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A78385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15561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9482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20.592,62</w:t>
            </w:r>
          </w:p>
        </w:tc>
        <w:tc>
          <w:tcPr>
            <w:tcW w:w="389" w:type="pct"/>
            <w:tcBorders>
              <w:top w:val="nil"/>
              <w:left w:val="nil"/>
              <w:bottom w:val="nil"/>
              <w:right w:val="nil"/>
            </w:tcBorders>
            <w:shd w:val="clear" w:color="auto" w:fill="auto"/>
            <w:noWrap/>
            <w:hideMark/>
          </w:tcPr>
          <w:p w14:paraId="0E4FFFE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9FC218B" w14:textId="77777777" w:rsidTr="00FB31AC">
        <w:trPr>
          <w:trHeight w:val="270"/>
        </w:trPr>
        <w:tc>
          <w:tcPr>
            <w:tcW w:w="437" w:type="pct"/>
            <w:tcBorders>
              <w:top w:val="nil"/>
              <w:left w:val="nil"/>
              <w:bottom w:val="nil"/>
              <w:right w:val="nil"/>
            </w:tcBorders>
            <w:shd w:val="clear" w:color="auto" w:fill="auto"/>
            <w:noWrap/>
            <w:hideMark/>
          </w:tcPr>
          <w:p w14:paraId="705592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1DE4B3D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69D53AC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3C595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A3CBD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796,32</w:t>
            </w:r>
          </w:p>
        </w:tc>
        <w:tc>
          <w:tcPr>
            <w:tcW w:w="389" w:type="pct"/>
            <w:tcBorders>
              <w:top w:val="nil"/>
              <w:left w:val="nil"/>
              <w:bottom w:val="nil"/>
              <w:right w:val="nil"/>
            </w:tcBorders>
            <w:shd w:val="clear" w:color="auto" w:fill="auto"/>
            <w:noWrap/>
            <w:hideMark/>
          </w:tcPr>
          <w:p w14:paraId="575098A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F70EB86" w14:textId="77777777" w:rsidTr="00FB31AC">
        <w:trPr>
          <w:trHeight w:val="270"/>
        </w:trPr>
        <w:tc>
          <w:tcPr>
            <w:tcW w:w="437" w:type="pct"/>
            <w:tcBorders>
              <w:top w:val="nil"/>
              <w:left w:val="nil"/>
              <w:bottom w:val="nil"/>
              <w:right w:val="nil"/>
            </w:tcBorders>
            <w:shd w:val="clear" w:color="auto" w:fill="auto"/>
            <w:noWrap/>
            <w:hideMark/>
          </w:tcPr>
          <w:p w14:paraId="689FAF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510F6D5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57E1A9D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73CBEA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69B1B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796,32</w:t>
            </w:r>
          </w:p>
        </w:tc>
        <w:tc>
          <w:tcPr>
            <w:tcW w:w="389" w:type="pct"/>
            <w:tcBorders>
              <w:top w:val="nil"/>
              <w:left w:val="nil"/>
              <w:bottom w:val="nil"/>
              <w:right w:val="nil"/>
            </w:tcBorders>
            <w:shd w:val="clear" w:color="auto" w:fill="auto"/>
            <w:noWrap/>
            <w:hideMark/>
          </w:tcPr>
          <w:p w14:paraId="31D40F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057EFD" w14:textId="77777777" w:rsidTr="00FB31AC">
        <w:trPr>
          <w:trHeight w:val="270"/>
        </w:trPr>
        <w:tc>
          <w:tcPr>
            <w:tcW w:w="437" w:type="pct"/>
            <w:tcBorders>
              <w:top w:val="nil"/>
              <w:left w:val="nil"/>
              <w:bottom w:val="nil"/>
              <w:right w:val="nil"/>
            </w:tcBorders>
            <w:shd w:val="clear" w:color="auto" w:fill="auto"/>
            <w:noWrap/>
            <w:hideMark/>
          </w:tcPr>
          <w:p w14:paraId="1A0838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486DDD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39CBC9E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0DEE6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808B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3.231,06</w:t>
            </w:r>
          </w:p>
        </w:tc>
        <w:tc>
          <w:tcPr>
            <w:tcW w:w="389" w:type="pct"/>
            <w:tcBorders>
              <w:top w:val="nil"/>
              <w:left w:val="nil"/>
              <w:bottom w:val="nil"/>
              <w:right w:val="nil"/>
            </w:tcBorders>
            <w:shd w:val="clear" w:color="auto" w:fill="auto"/>
            <w:noWrap/>
            <w:hideMark/>
          </w:tcPr>
          <w:p w14:paraId="558637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A9238FA" w14:textId="77777777" w:rsidTr="00FB31AC">
        <w:trPr>
          <w:trHeight w:val="270"/>
        </w:trPr>
        <w:tc>
          <w:tcPr>
            <w:tcW w:w="437" w:type="pct"/>
            <w:tcBorders>
              <w:top w:val="nil"/>
              <w:left w:val="nil"/>
              <w:bottom w:val="nil"/>
              <w:right w:val="nil"/>
            </w:tcBorders>
            <w:shd w:val="clear" w:color="auto" w:fill="auto"/>
            <w:noWrap/>
            <w:hideMark/>
          </w:tcPr>
          <w:p w14:paraId="02E571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374D65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2F42818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56F12A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2C1E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3.231,06</w:t>
            </w:r>
          </w:p>
        </w:tc>
        <w:tc>
          <w:tcPr>
            <w:tcW w:w="389" w:type="pct"/>
            <w:tcBorders>
              <w:top w:val="nil"/>
              <w:left w:val="nil"/>
              <w:bottom w:val="nil"/>
              <w:right w:val="nil"/>
            </w:tcBorders>
            <w:shd w:val="clear" w:color="auto" w:fill="auto"/>
            <w:noWrap/>
            <w:hideMark/>
          </w:tcPr>
          <w:p w14:paraId="0489190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2B83FB" w14:textId="77777777" w:rsidTr="00FB31AC">
        <w:trPr>
          <w:trHeight w:val="255"/>
        </w:trPr>
        <w:tc>
          <w:tcPr>
            <w:tcW w:w="2735" w:type="pct"/>
            <w:gridSpan w:val="2"/>
            <w:tcBorders>
              <w:top w:val="nil"/>
              <w:left w:val="nil"/>
              <w:bottom w:val="nil"/>
              <w:right w:val="nil"/>
            </w:tcBorders>
            <w:shd w:val="clear" w:color="auto" w:fill="auto"/>
            <w:noWrap/>
            <w:hideMark/>
          </w:tcPr>
          <w:p w14:paraId="76A085F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74048F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10.617,00</w:t>
            </w:r>
          </w:p>
        </w:tc>
        <w:tc>
          <w:tcPr>
            <w:tcW w:w="625" w:type="pct"/>
            <w:tcBorders>
              <w:top w:val="nil"/>
              <w:left w:val="nil"/>
              <w:bottom w:val="nil"/>
              <w:right w:val="nil"/>
            </w:tcBorders>
            <w:shd w:val="clear" w:color="auto" w:fill="auto"/>
            <w:noWrap/>
            <w:hideMark/>
          </w:tcPr>
          <w:p w14:paraId="483B3B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10.617,00</w:t>
            </w:r>
          </w:p>
        </w:tc>
        <w:tc>
          <w:tcPr>
            <w:tcW w:w="625" w:type="pct"/>
            <w:tcBorders>
              <w:top w:val="nil"/>
              <w:left w:val="nil"/>
              <w:bottom w:val="nil"/>
              <w:right w:val="nil"/>
            </w:tcBorders>
            <w:shd w:val="clear" w:color="auto" w:fill="auto"/>
            <w:noWrap/>
            <w:hideMark/>
          </w:tcPr>
          <w:p w14:paraId="235D60E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6.755,20</w:t>
            </w:r>
          </w:p>
        </w:tc>
        <w:tc>
          <w:tcPr>
            <w:tcW w:w="389" w:type="pct"/>
            <w:tcBorders>
              <w:top w:val="nil"/>
              <w:left w:val="nil"/>
              <w:bottom w:val="nil"/>
              <w:right w:val="nil"/>
            </w:tcBorders>
            <w:shd w:val="clear" w:color="auto" w:fill="auto"/>
            <w:noWrap/>
            <w:hideMark/>
          </w:tcPr>
          <w:p w14:paraId="505AE5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63,63</w:t>
            </w:r>
          </w:p>
        </w:tc>
      </w:tr>
      <w:tr w:rsidR="00FB31AC" w:rsidRPr="00FB31AC" w14:paraId="26309B63" w14:textId="77777777" w:rsidTr="00FB31AC">
        <w:trPr>
          <w:trHeight w:val="270"/>
        </w:trPr>
        <w:tc>
          <w:tcPr>
            <w:tcW w:w="437" w:type="pct"/>
            <w:tcBorders>
              <w:top w:val="nil"/>
              <w:left w:val="nil"/>
              <w:bottom w:val="nil"/>
              <w:right w:val="nil"/>
            </w:tcBorders>
            <w:shd w:val="clear" w:color="auto" w:fill="auto"/>
            <w:noWrap/>
            <w:hideMark/>
          </w:tcPr>
          <w:p w14:paraId="0273209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5B6ADC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C35927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10.617,00</w:t>
            </w:r>
          </w:p>
        </w:tc>
        <w:tc>
          <w:tcPr>
            <w:tcW w:w="625" w:type="pct"/>
            <w:tcBorders>
              <w:top w:val="nil"/>
              <w:left w:val="nil"/>
              <w:bottom w:val="nil"/>
              <w:right w:val="nil"/>
            </w:tcBorders>
            <w:shd w:val="clear" w:color="auto" w:fill="auto"/>
            <w:noWrap/>
            <w:hideMark/>
          </w:tcPr>
          <w:p w14:paraId="4E40FB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10.617,00</w:t>
            </w:r>
          </w:p>
        </w:tc>
        <w:tc>
          <w:tcPr>
            <w:tcW w:w="625" w:type="pct"/>
            <w:tcBorders>
              <w:top w:val="nil"/>
              <w:left w:val="nil"/>
              <w:bottom w:val="nil"/>
              <w:right w:val="nil"/>
            </w:tcBorders>
            <w:shd w:val="clear" w:color="auto" w:fill="auto"/>
            <w:noWrap/>
            <w:hideMark/>
          </w:tcPr>
          <w:p w14:paraId="2DEA476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6.755,20</w:t>
            </w:r>
          </w:p>
        </w:tc>
        <w:tc>
          <w:tcPr>
            <w:tcW w:w="389" w:type="pct"/>
            <w:tcBorders>
              <w:top w:val="nil"/>
              <w:left w:val="nil"/>
              <w:bottom w:val="nil"/>
              <w:right w:val="nil"/>
            </w:tcBorders>
            <w:shd w:val="clear" w:color="auto" w:fill="auto"/>
            <w:noWrap/>
            <w:hideMark/>
          </w:tcPr>
          <w:p w14:paraId="0FC225C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63,63</w:t>
            </w:r>
          </w:p>
        </w:tc>
      </w:tr>
      <w:tr w:rsidR="00FB31AC" w:rsidRPr="00FB31AC" w14:paraId="660D3E9F" w14:textId="77777777" w:rsidTr="00FB31AC">
        <w:trPr>
          <w:trHeight w:val="270"/>
        </w:trPr>
        <w:tc>
          <w:tcPr>
            <w:tcW w:w="437" w:type="pct"/>
            <w:tcBorders>
              <w:top w:val="nil"/>
              <w:left w:val="nil"/>
              <w:bottom w:val="nil"/>
              <w:right w:val="nil"/>
            </w:tcBorders>
            <w:shd w:val="clear" w:color="auto" w:fill="auto"/>
            <w:noWrap/>
            <w:hideMark/>
          </w:tcPr>
          <w:p w14:paraId="31C5F9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2F280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7C3242E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2F3E56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057E46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6.755,20</w:t>
            </w:r>
          </w:p>
        </w:tc>
        <w:tc>
          <w:tcPr>
            <w:tcW w:w="389" w:type="pct"/>
            <w:tcBorders>
              <w:top w:val="nil"/>
              <w:left w:val="nil"/>
              <w:bottom w:val="nil"/>
              <w:right w:val="nil"/>
            </w:tcBorders>
            <w:shd w:val="clear" w:color="auto" w:fill="auto"/>
            <w:noWrap/>
            <w:hideMark/>
          </w:tcPr>
          <w:p w14:paraId="587044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90,89</w:t>
            </w:r>
          </w:p>
        </w:tc>
      </w:tr>
      <w:tr w:rsidR="00FB31AC" w:rsidRPr="00FB31AC" w14:paraId="2B912D22" w14:textId="77777777" w:rsidTr="00FB31AC">
        <w:trPr>
          <w:trHeight w:val="270"/>
        </w:trPr>
        <w:tc>
          <w:tcPr>
            <w:tcW w:w="437" w:type="pct"/>
            <w:tcBorders>
              <w:top w:val="nil"/>
              <w:left w:val="nil"/>
              <w:bottom w:val="nil"/>
              <w:right w:val="nil"/>
            </w:tcBorders>
            <w:shd w:val="clear" w:color="auto" w:fill="auto"/>
            <w:noWrap/>
            <w:hideMark/>
          </w:tcPr>
          <w:p w14:paraId="252850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16979B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512F5B2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0C7EA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089ED0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378,45</w:t>
            </w:r>
          </w:p>
        </w:tc>
        <w:tc>
          <w:tcPr>
            <w:tcW w:w="389" w:type="pct"/>
            <w:tcBorders>
              <w:top w:val="nil"/>
              <w:left w:val="nil"/>
              <w:bottom w:val="nil"/>
              <w:right w:val="nil"/>
            </w:tcBorders>
            <w:shd w:val="clear" w:color="auto" w:fill="auto"/>
            <w:noWrap/>
            <w:hideMark/>
          </w:tcPr>
          <w:p w14:paraId="365665E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21FAF1B" w14:textId="77777777" w:rsidTr="00FB31AC">
        <w:trPr>
          <w:trHeight w:val="270"/>
        </w:trPr>
        <w:tc>
          <w:tcPr>
            <w:tcW w:w="437" w:type="pct"/>
            <w:tcBorders>
              <w:top w:val="nil"/>
              <w:left w:val="nil"/>
              <w:bottom w:val="nil"/>
              <w:right w:val="nil"/>
            </w:tcBorders>
            <w:shd w:val="clear" w:color="auto" w:fill="auto"/>
            <w:noWrap/>
            <w:hideMark/>
          </w:tcPr>
          <w:p w14:paraId="7B7D4A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10A929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44A0480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F71A5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BA5C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378,45</w:t>
            </w:r>
          </w:p>
        </w:tc>
        <w:tc>
          <w:tcPr>
            <w:tcW w:w="389" w:type="pct"/>
            <w:tcBorders>
              <w:top w:val="nil"/>
              <w:left w:val="nil"/>
              <w:bottom w:val="nil"/>
              <w:right w:val="nil"/>
            </w:tcBorders>
            <w:shd w:val="clear" w:color="auto" w:fill="auto"/>
            <w:noWrap/>
            <w:hideMark/>
          </w:tcPr>
          <w:p w14:paraId="0D7AFBE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F0D21B" w14:textId="77777777" w:rsidTr="00FB31AC">
        <w:trPr>
          <w:trHeight w:val="270"/>
        </w:trPr>
        <w:tc>
          <w:tcPr>
            <w:tcW w:w="437" w:type="pct"/>
            <w:tcBorders>
              <w:top w:val="nil"/>
              <w:left w:val="nil"/>
              <w:bottom w:val="nil"/>
              <w:right w:val="nil"/>
            </w:tcBorders>
            <w:shd w:val="clear" w:color="auto" w:fill="auto"/>
            <w:noWrap/>
            <w:hideMark/>
          </w:tcPr>
          <w:p w14:paraId="548D69E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024037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10A558C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4A8E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158DC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1.492,03</w:t>
            </w:r>
          </w:p>
        </w:tc>
        <w:tc>
          <w:tcPr>
            <w:tcW w:w="389" w:type="pct"/>
            <w:tcBorders>
              <w:top w:val="nil"/>
              <w:left w:val="nil"/>
              <w:bottom w:val="nil"/>
              <w:right w:val="nil"/>
            </w:tcBorders>
            <w:shd w:val="clear" w:color="auto" w:fill="auto"/>
            <w:noWrap/>
            <w:hideMark/>
          </w:tcPr>
          <w:p w14:paraId="791112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34C74E" w14:textId="77777777" w:rsidTr="00FB31AC">
        <w:trPr>
          <w:trHeight w:val="270"/>
        </w:trPr>
        <w:tc>
          <w:tcPr>
            <w:tcW w:w="437" w:type="pct"/>
            <w:tcBorders>
              <w:top w:val="nil"/>
              <w:left w:val="nil"/>
              <w:bottom w:val="nil"/>
              <w:right w:val="nil"/>
            </w:tcBorders>
            <w:shd w:val="clear" w:color="auto" w:fill="auto"/>
            <w:noWrap/>
            <w:hideMark/>
          </w:tcPr>
          <w:p w14:paraId="17B91B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335228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71E52E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29024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497C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1.492,03</w:t>
            </w:r>
          </w:p>
        </w:tc>
        <w:tc>
          <w:tcPr>
            <w:tcW w:w="389" w:type="pct"/>
            <w:tcBorders>
              <w:top w:val="nil"/>
              <w:left w:val="nil"/>
              <w:bottom w:val="nil"/>
              <w:right w:val="nil"/>
            </w:tcBorders>
            <w:shd w:val="clear" w:color="auto" w:fill="auto"/>
            <w:noWrap/>
            <w:hideMark/>
          </w:tcPr>
          <w:p w14:paraId="5E311D1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2EA3E5" w14:textId="77777777" w:rsidTr="00FB31AC">
        <w:trPr>
          <w:trHeight w:val="270"/>
        </w:trPr>
        <w:tc>
          <w:tcPr>
            <w:tcW w:w="437" w:type="pct"/>
            <w:tcBorders>
              <w:top w:val="nil"/>
              <w:left w:val="nil"/>
              <w:bottom w:val="nil"/>
              <w:right w:val="nil"/>
            </w:tcBorders>
            <w:shd w:val="clear" w:color="auto" w:fill="auto"/>
            <w:noWrap/>
            <w:hideMark/>
          </w:tcPr>
          <w:p w14:paraId="0CCEC2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30EF0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F3EFB3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382B8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BEB67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894,16</w:t>
            </w:r>
          </w:p>
        </w:tc>
        <w:tc>
          <w:tcPr>
            <w:tcW w:w="389" w:type="pct"/>
            <w:tcBorders>
              <w:top w:val="nil"/>
              <w:left w:val="nil"/>
              <w:bottom w:val="nil"/>
              <w:right w:val="nil"/>
            </w:tcBorders>
            <w:shd w:val="clear" w:color="auto" w:fill="auto"/>
            <w:noWrap/>
            <w:hideMark/>
          </w:tcPr>
          <w:p w14:paraId="70DCA18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A1FE9B" w14:textId="77777777" w:rsidTr="00FB31AC">
        <w:trPr>
          <w:trHeight w:val="270"/>
        </w:trPr>
        <w:tc>
          <w:tcPr>
            <w:tcW w:w="437" w:type="pct"/>
            <w:tcBorders>
              <w:top w:val="nil"/>
              <w:left w:val="nil"/>
              <w:bottom w:val="nil"/>
              <w:right w:val="nil"/>
            </w:tcBorders>
            <w:shd w:val="clear" w:color="auto" w:fill="auto"/>
            <w:noWrap/>
            <w:hideMark/>
          </w:tcPr>
          <w:p w14:paraId="275263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ECC9B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2A755A8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31EEA9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41BC0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707,73</w:t>
            </w:r>
          </w:p>
        </w:tc>
        <w:tc>
          <w:tcPr>
            <w:tcW w:w="389" w:type="pct"/>
            <w:tcBorders>
              <w:top w:val="nil"/>
              <w:left w:val="nil"/>
              <w:bottom w:val="nil"/>
              <w:right w:val="nil"/>
            </w:tcBorders>
            <w:shd w:val="clear" w:color="auto" w:fill="auto"/>
            <w:noWrap/>
            <w:hideMark/>
          </w:tcPr>
          <w:p w14:paraId="37A4DC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452143" w14:textId="77777777" w:rsidTr="00FB31AC">
        <w:trPr>
          <w:trHeight w:val="270"/>
        </w:trPr>
        <w:tc>
          <w:tcPr>
            <w:tcW w:w="437" w:type="pct"/>
            <w:tcBorders>
              <w:top w:val="nil"/>
              <w:left w:val="nil"/>
              <w:bottom w:val="nil"/>
              <w:right w:val="nil"/>
            </w:tcBorders>
            <w:shd w:val="clear" w:color="auto" w:fill="auto"/>
            <w:noWrap/>
            <w:hideMark/>
          </w:tcPr>
          <w:p w14:paraId="43B1501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045B06C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3320F55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71B3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EF376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186,43</w:t>
            </w:r>
          </w:p>
        </w:tc>
        <w:tc>
          <w:tcPr>
            <w:tcW w:w="389" w:type="pct"/>
            <w:tcBorders>
              <w:top w:val="nil"/>
              <w:left w:val="nil"/>
              <w:bottom w:val="nil"/>
              <w:right w:val="nil"/>
            </w:tcBorders>
            <w:shd w:val="clear" w:color="auto" w:fill="auto"/>
            <w:noWrap/>
            <w:hideMark/>
          </w:tcPr>
          <w:p w14:paraId="4D0D4CB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796290" w14:textId="77777777" w:rsidTr="00FB31AC">
        <w:trPr>
          <w:trHeight w:val="270"/>
        </w:trPr>
        <w:tc>
          <w:tcPr>
            <w:tcW w:w="437" w:type="pct"/>
            <w:tcBorders>
              <w:top w:val="nil"/>
              <w:left w:val="nil"/>
              <w:bottom w:val="nil"/>
              <w:right w:val="nil"/>
            </w:tcBorders>
            <w:shd w:val="clear" w:color="auto" w:fill="auto"/>
            <w:noWrap/>
            <w:hideMark/>
          </w:tcPr>
          <w:p w14:paraId="0119C8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53A3D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652E18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A2CB1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55088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3.990,56</w:t>
            </w:r>
          </w:p>
        </w:tc>
        <w:tc>
          <w:tcPr>
            <w:tcW w:w="389" w:type="pct"/>
            <w:tcBorders>
              <w:top w:val="nil"/>
              <w:left w:val="nil"/>
              <w:bottom w:val="nil"/>
              <w:right w:val="nil"/>
            </w:tcBorders>
            <w:shd w:val="clear" w:color="auto" w:fill="auto"/>
            <w:noWrap/>
            <w:hideMark/>
          </w:tcPr>
          <w:p w14:paraId="1D358D4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BDAACDE" w14:textId="77777777" w:rsidTr="00FB31AC">
        <w:trPr>
          <w:trHeight w:val="270"/>
        </w:trPr>
        <w:tc>
          <w:tcPr>
            <w:tcW w:w="437" w:type="pct"/>
            <w:tcBorders>
              <w:top w:val="nil"/>
              <w:left w:val="nil"/>
              <w:bottom w:val="nil"/>
              <w:right w:val="nil"/>
            </w:tcBorders>
            <w:shd w:val="clear" w:color="auto" w:fill="auto"/>
            <w:noWrap/>
            <w:hideMark/>
          </w:tcPr>
          <w:p w14:paraId="0DC707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3293</w:t>
            </w:r>
          </w:p>
        </w:tc>
        <w:tc>
          <w:tcPr>
            <w:tcW w:w="2299" w:type="pct"/>
            <w:tcBorders>
              <w:top w:val="nil"/>
              <w:left w:val="nil"/>
              <w:bottom w:val="nil"/>
              <w:right w:val="nil"/>
            </w:tcBorders>
            <w:shd w:val="clear" w:color="auto" w:fill="auto"/>
            <w:noWrap/>
            <w:hideMark/>
          </w:tcPr>
          <w:p w14:paraId="277C72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6C4AD94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E7DAAF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613C4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941,57</w:t>
            </w:r>
          </w:p>
        </w:tc>
        <w:tc>
          <w:tcPr>
            <w:tcW w:w="389" w:type="pct"/>
            <w:tcBorders>
              <w:top w:val="nil"/>
              <w:left w:val="nil"/>
              <w:bottom w:val="nil"/>
              <w:right w:val="nil"/>
            </w:tcBorders>
            <w:shd w:val="clear" w:color="auto" w:fill="auto"/>
            <w:noWrap/>
            <w:hideMark/>
          </w:tcPr>
          <w:p w14:paraId="3F5430A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0AA604" w14:textId="77777777" w:rsidTr="00FB31AC">
        <w:trPr>
          <w:trHeight w:val="270"/>
        </w:trPr>
        <w:tc>
          <w:tcPr>
            <w:tcW w:w="437" w:type="pct"/>
            <w:tcBorders>
              <w:top w:val="nil"/>
              <w:left w:val="nil"/>
              <w:bottom w:val="nil"/>
              <w:right w:val="nil"/>
            </w:tcBorders>
            <w:shd w:val="clear" w:color="auto" w:fill="auto"/>
            <w:noWrap/>
            <w:hideMark/>
          </w:tcPr>
          <w:p w14:paraId="2F2677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71BD5B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0875234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D7F8F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7629B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3.048,99</w:t>
            </w:r>
          </w:p>
        </w:tc>
        <w:tc>
          <w:tcPr>
            <w:tcW w:w="389" w:type="pct"/>
            <w:tcBorders>
              <w:top w:val="nil"/>
              <w:left w:val="nil"/>
              <w:bottom w:val="nil"/>
              <w:right w:val="nil"/>
            </w:tcBorders>
            <w:shd w:val="clear" w:color="auto" w:fill="auto"/>
            <w:noWrap/>
            <w:hideMark/>
          </w:tcPr>
          <w:p w14:paraId="782A339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90935F" w14:textId="77777777" w:rsidTr="00FB31AC">
        <w:trPr>
          <w:trHeight w:val="270"/>
        </w:trPr>
        <w:tc>
          <w:tcPr>
            <w:tcW w:w="437" w:type="pct"/>
            <w:tcBorders>
              <w:top w:val="nil"/>
              <w:left w:val="nil"/>
              <w:bottom w:val="nil"/>
              <w:right w:val="nil"/>
            </w:tcBorders>
            <w:shd w:val="clear" w:color="auto" w:fill="auto"/>
            <w:noWrap/>
            <w:hideMark/>
          </w:tcPr>
          <w:p w14:paraId="618F9F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5DEF65D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442360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3.185,00</w:t>
            </w:r>
          </w:p>
        </w:tc>
        <w:tc>
          <w:tcPr>
            <w:tcW w:w="625" w:type="pct"/>
            <w:tcBorders>
              <w:top w:val="nil"/>
              <w:left w:val="nil"/>
              <w:bottom w:val="nil"/>
              <w:right w:val="nil"/>
            </w:tcBorders>
            <w:shd w:val="clear" w:color="auto" w:fill="auto"/>
            <w:noWrap/>
            <w:hideMark/>
          </w:tcPr>
          <w:p w14:paraId="1C433F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3.185,00</w:t>
            </w:r>
          </w:p>
        </w:tc>
        <w:tc>
          <w:tcPr>
            <w:tcW w:w="625" w:type="pct"/>
            <w:tcBorders>
              <w:top w:val="nil"/>
              <w:left w:val="nil"/>
              <w:bottom w:val="nil"/>
              <w:right w:val="nil"/>
            </w:tcBorders>
            <w:shd w:val="clear" w:color="auto" w:fill="auto"/>
            <w:noWrap/>
            <w:hideMark/>
          </w:tcPr>
          <w:p w14:paraId="5ADD649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7A69E55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0716FEF" w14:textId="77777777" w:rsidTr="00FB31AC">
        <w:trPr>
          <w:trHeight w:val="300"/>
        </w:trPr>
        <w:tc>
          <w:tcPr>
            <w:tcW w:w="2735" w:type="pct"/>
            <w:gridSpan w:val="2"/>
            <w:tcBorders>
              <w:top w:val="nil"/>
              <w:left w:val="nil"/>
              <w:bottom w:val="nil"/>
              <w:right w:val="nil"/>
            </w:tcBorders>
            <w:shd w:val="clear" w:color="000000" w:fill="FFC000"/>
            <w:noWrap/>
            <w:hideMark/>
          </w:tcPr>
          <w:p w14:paraId="04729016"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1003, ZAŠTITA PRAVA NACIONALNIH MANJINA</w:t>
            </w:r>
          </w:p>
        </w:tc>
        <w:tc>
          <w:tcPr>
            <w:tcW w:w="625" w:type="pct"/>
            <w:tcBorders>
              <w:top w:val="nil"/>
              <w:left w:val="nil"/>
              <w:bottom w:val="nil"/>
              <w:right w:val="nil"/>
            </w:tcBorders>
            <w:shd w:val="clear" w:color="000000" w:fill="FFC000"/>
            <w:noWrap/>
            <w:hideMark/>
          </w:tcPr>
          <w:p w14:paraId="3A0E570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6.061,00</w:t>
            </w:r>
          </w:p>
        </w:tc>
        <w:tc>
          <w:tcPr>
            <w:tcW w:w="625" w:type="pct"/>
            <w:tcBorders>
              <w:top w:val="nil"/>
              <w:left w:val="nil"/>
              <w:bottom w:val="nil"/>
              <w:right w:val="nil"/>
            </w:tcBorders>
            <w:shd w:val="clear" w:color="000000" w:fill="FFC000"/>
            <w:noWrap/>
            <w:hideMark/>
          </w:tcPr>
          <w:p w14:paraId="532DD3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6.061,00</w:t>
            </w:r>
          </w:p>
        </w:tc>
        <w:tc>
          <w:tcPr>
            <w:tcW w:w="625" w:type="pct"/>
            <w:tcBorders>
              <w:top w:val="nil"/>
              <w:left w:val="nil"/>
              <w:bottom w:val="nil"/>
              <w:right w:val="nil"/>
            </w:tcBorders>
            <w:shd w:val="clear" w:color="000000" w:fill="FFC000"/>
            <w:noWrap/>
            <w:hideMark/>
          </w:tcPr>
          <w:p w14:paraId="200C510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5.624,50</w:t>
            </w:r>
          </w:p>
        </w:tc>
        <w:tc>
          <w:tcPr>
            <w:tcW w:w="389" w:type="pct"/>
            <w:tcBorders>
              <w:top w:val="nil"/>
              <w:left w:val="nil"/>
              <w:bottom w:val="nil"/>
              <w:right w:val="nil"/>
            </w:tcBorders>
            <w:shd w:val="clear" w:color="000000" w:fill="FFC000"/>
            <w:noWrap/>
            <w:hideMark/>
          </w:tcPr>
          <w:p w14:paraId="138E2D6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92,80</w:t>
            </w:r>
          </w:p>
        </w:tc>
      </w:tr>
      <w:tr w:rsidR="00FB31AC" w:rsidRPr="00FB31AC" w14:paraId="1EB95292" w14:textId="77777777" w:rsidTr="00FB31AC">
        <w:trPr>
          <w:trHeight w:val="270"/>
        </w:trPr>
        <w:tc>
          <w:tcPr>
            <w:tcW w:w="2735" w:type="pct"/>
            <w:gridSpan w:val="2"/>
            <w:tcBorders>
              <w:top w:val="nil"/>
              <w:left w:val="nil"/>
              <w:bottom w:val="nil"/>
              <w:right w:val="nil"/>
            </w:tcBorders>
            <w:shd w:val="clear" w:color="000000" w:fill="A9D08E"/>
            <w:noWrap/>
            <w:hideMark/>
          </w:tcPr>
          <w:p w14:paraId="2AE00CA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A100301, Financiranje redovne aktivnosti VSNM</w:t>
            </w:r>
          </w:p>
        </w:tc>
        <w:tc>
          <w:tcPr>
            <w:tcW w:w="625" w:type="pct"/>
            <w:tcBorders>
              <w:top w:val="nil"/>
              <w:left w:val="nil"/>
              <w:bottom w:val="nil"/>
              <w:right w:val="nil"/>
            </w:tcBorders>
            <w:shd w:val="clear" w:color="000000" w:fill="A9D08E"/>
            <w:noWrap/>
            <w:hideMark/>
          </w:tcPr>
          <w:p w14:paraId="70521A9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000000" w:fill="A9D08E"/>
            <w:noWrap/>
            <w:hideMark/>
          </w:tcPr>
          <w:p w14:paraId="18D1F37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000000" w:fill="A9D08E"/>
            <w:noWrap/>
            <w:hideMark/>
          </w:tcPr>
          <w:p w14:paraId="4976A8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360,00</w:t>
            </w:r>
          </w:p>
        </w:tc>
        <w:tc>
          <w:tcPr>
            <w:tcW w:w="389" w:type="pct"/>
            <w:tcBorders>
              <w:top w:val="nil"/>
              <w:left w:val="nil"/>
              <w:bottom w:val="nil"/>
              <w:right w:val="nil"/>
            </w:tcBorders>
            <w:shd w:val="clear" w:color="000000" w:fill="A9D08E"/>
            <w:noWrap/>
            <w:hideMark/>
          </w:tcPr>
          <w:p w14:paraId="682CEE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45,23</w:t>
            </w:r>
          </w:p>
        </w:tc>
      </w:tr>
      <w:tr w:rsidR="00FB31AC" w:rsidRPr="00FB31AC" w14:paraId="1380C80C" w14:textId="77777777" w:rsidTr="00FB31AC">
        <w:trPr>
          <w:trHeight w:val="255"/>
        </w:trPr>
        <w:tc>
          <w:tcPr>
            <w:tcW w:w="2735" w:type="pct"/>
            <w:gridSpan w:val="2"/>
            <w:tcBorders>
              <w:top w:val="nil"/>
              <w:left w:val="nil"/>
              <w:bottom w:val="nil"/>
              <w:right w:val="nil"/>
            </w:tcBorders>
            <w:shd w:val="clear" w:color="auto" w:fill="auto"/>
            <w:noWrap/>
            <w:hideMark/>
          </w:tcPr>
          <w:p w14:paraId="46A15CF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77762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796,00</w:t>
            </w:r>
          </w:p>
        </w:tc>
        <w:tc>
          <w:tcPr>
            <w:tcW w:w="625" w:type="pct"/>
            <w:tcBorders>
              <w:top w:val="nil"/>
              <w:left w:val="nil"/>
              <w:bottom w:val="nil"/>
              <w:right w:val="nil"/>
            </w:tcBorders>
            <w:shd w:val="clear" w:color="auto" w:fill="auto"/>
            <w:noWrap/>
            <w:hideMark/>
          </w:tcPr>
          <w:p w14:paraId="7A0486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796,00</w:t>
            </w:r>
          </w:p>
        </w:tc>
        <w:tc>
          <w:tcPr>
            <w:tcW w:w="625" w:type="pct"/>
            <w:tcBorders>
              <w:top w:val="nil"/>
              <w:left w:val="nil"/>
              <w:bottom w:val="nil"/>
              <w:right w:val="nil"/>
            </w:tcBorders>
            <w:shd w:val="clear" w:color="auto" w:fill="auto"/>
            <w:noWrap/>
            <w:hideMark/>
          </w:tcPr>
          <w:p w14:paraId="1AB49FE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360,00</w:t>
            </w:r>
          </w:p>
        </w:tc>
        <w:tc>
          <w:tcPr>
            <w:tcW w:w="389" w:type="pct"/>
            <w:tcBorders>
              <w:top w:val="nil"/>
              <w:left w:val="nil"/>
              <w:bottom w:val="nil"/>
              <w:right w:val="nil"/>
            </w:tcBorders>
            <w:shd w:val="clear" w:color="auto" w:fill="auto"/>
            <w:noWrap/>
            <w:hideMark/>
          </w:tcPr>
          <w:p w14:paraId="1E67E9C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45,23</w:t>
            </w:r>
          </w:p>
        </w:tc>
      </w:tr>
      <w:tr w:rsidR="00FB31AC" w:rsidRPr="00FB31AC" w14:paraId="61AD5028" w14:textId="77777777" w:rsidTr="00FB31AC">
        <w:trPr>
          <w:trHeight w:val="270"/>
        </w:trPr>
        <w:tc>
          <w:tcPr>
            <w:tcW w:w="437" w:type="pct"/>
            <w:tcBorders>
              <w:top w:val="nil"/>
              <w:left w:val="nil"/>
              <w:bottom w:val="nil"/>
              <w:right w:val="nil"/>
            </w:tcBorders>
            <w:shd w:val="clear" w:color="auto" w:fill="auto"/>
            <w:noWrap/>
            <w:hideMark/>
          </w:tcPr>
          <w:p w14:paraId="4E8729C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25ACB0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02C93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auto" w:fill="auto"/>
            <w:noWrap/>
            <w:hideMark/>
          </w:tcPr>
          <w:p w14:paraId="291258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auto" w:fill="auto"/>
            <w:noWrap/>
            <w:hideMark/>
          </w:tcPr>
          <w:p w14:paraId="3FC8CE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360,00</w:t>
            </w:r>
          </w:p>
        </w:tc>
        <w:tc>
          <w:tcPr>
            <w:tcW w:w="389" w:type="pct"/>
            <w:tcBorders>
              <w:top w:val="nil"/>
              <w:left w:val="nil"/>
              <w:bottom w:val="nil"/>
              <w:right w:val="nil"/>
            </w:tcBorders>
            <w:shd w:val="clear" w:color="auto" w:fill="auto"/>
            <w:noWrap/>
            <w:hideMark/>
          </w:tcPr>
          <w:p w14:paraId="1593C9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45,23</w:t>
            </w:r>
          </w:p>
        </w:tc>
      </w:tr>
      <w:tr w:rsidR="00FB31AC" w:rsidRPr="00FB31AC" w14:paraId="1C4032A2" w14:textId="77777777" w:rsidTr="00FB31AC">
        <w:trPr>
          <w:trHeight w:val="270"/>
        </w:trPr>
        <w:tc>
          <w:tcPr>
            <w:tcW w:w="437" w:type="pct"/>
            <w:tcBorders>
              <w:top w:val="nil"/>
              <w:left w:val="nil"/>
              <w:bottom w:val="nil"/>
              <w:right w:val="nil"/>
            </w:tcBorders>
            <w:shd w:val="clear" w:color="auto" w:fill="auto"/>
            <w:noWrap/>
            <w:hideMark/>
          </w:tcPr>
          <w:p w14:paraId="50E90B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77CB8C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6C89C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796,00</w:t>
            </w:r>
          </w:p>
        </w:tc>
        <w:tc>
          <w:tcPr>
            <w:tcW w:w="625" w:type="pct"/>
            <w:tcBorders>
              <w:top w:val="nil"/>
              <w:left w:val="nil"/>
              <w:bottom w:val="nil"/>
              <w:right w:val="nil"/>
            </w:tcBorders>
            <w:shd w:val="clear" w:color="auto" w:fill="auto"/>
            <w:noWrap/>
            <w:hideMark/>
          </w:tcPr>
          <w:p w14:paraId="7929CDC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796,00</w:t>
            </w:r>
          </w:p>
        </w:tc>
        <w:tc>
          <w:tcPr>
            <w:tcW w:w="625" w:type="pct"/>
            <w:tcBorders>
              <w:top w:val="nil"/>
              <w:left w:val="nil"/>
              <w:bottom w:val="nil"/>
              <w:right w:val="nil"/>
            </w:tcBorders>
            <w:shd w:val="clear" w:color="auto" w:fill="auto"/>
            <w:noWrap/>
            <w:hideMark/>
          </w:tcPr>
          <w:p w14:paraId="53C7D9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34F0FDA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45,23</w:t>
            </w:r>
          </w:p>
        </w:tc>
      </w:tr>
      <w:tr w:rsidR="00FB31AC" w:rsidRPr="00FB31AC" w14:paraId="28D059F8" w14:textId="77777777" w:rsidTr="00FB31AC">
        <w:trPr>
          <w:trHeight w:val="270"/>
        </w:trPr>
        <w:tc>
          <w:tcPr>
            <w:tcW w:w="437" w:type="pct"/>
            <w:tcBorders>
              <w:top w:val="nil"/>
              <w:left w:val="nil"/>
              <w:bottom w:val="nil"/>
              <w:right w:val="nil"/>
            </w:tcBorders>
            <w:shd w:val="clear" w:color="auto" w:fill="auto"/>
            <w:noWrap/>
            <w:hideMark/>
          </w:tcPr>
          <w:p w14:paraId="65E33C7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99312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A3B479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37728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D31A83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5102E6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20CC95A" w14:textId="77777777" w:rsidTr="00FB31AC">
        <w:trPr>
          <w:trHeight w:val="270"/>
        </w:trPr>
        <w:tc>
          <w:tcPr>
            <w:tcW w:w="437" w:type="pct"/>
            <w:tcBorders>
              <w:top w:val="nil"/>
              <w:left w:val="nil"/>
              <w:bottom w:val="nil"/>
              <w:right w:val="nil"/>
            </w:tcBorders>
            <w:shd w:val="clear" w:color="auto" w:fill="auto"/>
            <w:noWrap/>
            <w:hideMark/>
          </w:tcPr>
          <w:p w14:paraId="5C1835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27DA36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978A89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E8619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F4319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01EA0D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6CFBA6" w14:textId="77777777" w:rsidTr="00FB31AC">
        <w:trPr>
          <w:trHeight w:val="270"/>
        </w:trPr>
        <w:tc>
          <w:tcPr>
            <w:tcW w:w="2735" w:type="pct"/>
            <w:gridSpan w:val="2"/>
            <w:tcBorders>
              <w:top w:val="nil"/>
              <w:left w:val="nil"/>
              <w:bottom w:val="nil"/>
              <w:right w:val="nil"/>
            </w:tcBorders>
            <w:shd w:val="clear" w:color="000000" w:fill="A9D08E"/>
            <w:noWrap/>
            <w:hideMark/>
          </w:tcPr>
          <w:p w14:paraId="3F952E2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A100302, Izbor članova VSNM</w:t>
            </w:r>
          </w:p>
        </w:tc>
        <w:tc>
          <w:tcPr>
            <w:tcW w:w="625" w:type="pct"/>
            <w:tcBorders>
              <w:top w:val="nil"/>
              <w:left w:val="nil"/>
              <w:bottom w:val="nil"/>
              <w:right w:val="nil"/>
            </w:tcBorders>
            <w:shd w:val="clear" w:color="000000" w:fill="A9D08E"/>
            <w:noWrap/>
            <w:hideMark/>
          </w:tcPr>
          <w:p w14:paraId="591776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5.265,00</w:t>
            </w:r>
          </w:p>
        </w:tc>
        <w:tc>
          <w:tcPr>
            <w:tcW w:w="625" w:type="pct"/>
            <w:tcBorders>
              <w:top w:val="nil"/>
              <w:left w:val="nil"/>
              <w:bottom w:val="nil"/>
              <w:right w:val="nil"/>
            </w:tcBorders>
            <w:shd w:val="clear" w:color="000000" w:fill="A9D08E"/>
            <w:noWrap/>
            <w:hideMark/>
          </w:tcPr>
          <w:p w14:paraId="7435FD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5.265,00</w:t>
            </w:r>
          </w:p>
        </w:tc>
        <w:tc>
          <w:tcPr>
            <w:tcW w:w="625" w:type="pct"/>
            <w:tcBorders>
              <w:top w:val="nil"/>
              <w:left w:val="nil"/>
              <w:bottom w:val="nil"/>
              <w:right w:val="nil"/>
            </w:tcBorders>
            <w:shd w:val="clear" w:color="000000" w:fill="A9D08E"/>
            <w:noWrap/>
            <w:hideMark/>
          </w:tcPr>
          <w:p w14:paraId="5652AA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5.264,50</w:t>
            </w:r>
          </w:p>
        </w:tc>
        <w:tc>
          <w:tcPr>
            <w:tcW w:w="389" w:type="pct"/>
            <w:tcBorders>
              <w:top w:val="nil"/>
              <w:left w:val="nil"/>
              <w:bottom w:val="nil"/>
              <w:right w:val="nil"/>
            </w:tcBorders>
            <w:shd w:val="clear" w:color="000000" w:fill="A9D08E"/>
            <w:noWrap/>
            <w:hideMark/>
          </w:tcPr>
          <w:p w14:paraId="3C6B537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2C7AB556" w14:textId="77777777" w:rsidTr="00FB31AC">
        <w:trPr>
          <w:trHeight w:val="255"/>
        </w:trPr>
        <w:tc>
          <w:tcPr>
            <w:tcW w:w="2735" w:type="pct"/>
            <w:gridSpan w:val="2"/>
            <w:tcBorders>
              <w:top w:val="nil"/>
              <w:left w:val="nil"/>
              <w:bottom w:val="nil"/>
              <w:right w:val="nil"/>
            </w:tcBorders>
            <w:shd w:val="clear" w:color="auto" w:fill="auto"/>
            <w:noWrap/>
            <w:hideMark/>
          </w:tcPr>
          <w:p w14:paraId="7BFF1B3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4C32BC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5.105,00</w:t>
            </w:r>
          </w:p>
        </w:tc>
        <w:tc>
          <w:tcPr>
            <w:tcW w:w="625" w:type="pct"/>
            <w:tcBorders>
              <w:top w:val="nil"/>
              <w:left w:val="nil"/>
              <w:bottom w:val="nil"/>
              <w:right w:val="nil"/>
            </w:tcBorders>
            <w:shd w:val="clear" w:color="auto" w:fill="auto"/>
            <w:noWrap/>
            <w:hideMark/>
          </w:tcPr>
          <w:p w14:paraId="4E741AD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5.105,00</w:t>
            </w:r>
          </w:p>
        </w:tc>
        <w:tc>
          <w:tcPr>
            <w:tcW w:w="625" w:type="pct"/>
            <w:tcBorders>
              <w:top w:val="nil"/>
              <w:left w:val="nil"/>
              <w:bottom w:val="nil"/>
              <w:right w:val="nil"/>
            </w:tcBorders>
            <w:shd w:val="clear" w:color="auto" w:fill="auto"/>
            <w:noWrap/>
            <w:hideMark/>
          </w:tcPr>
          <w:p w14:paraId="5736428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5.104,50</w:t>
            </w:r>
          </w:p>
        </w:tc>
        <w:tc>
          <w:tcPr>
            <w:tcW w:w="389" w:type="pct"/>
            <w:tcBorders>
              <w:top w:val="nil"/>
              <w:left w:val="nil"/>
              <w:bottom w:val="nil"/>
              <w:right w:val="nil"/>
            </w:tcBorders>
            <w:shd w:val="clear" w:color="auto" w:fill="auto"/>
            <w:noWrap/>
            <w:hideMark/>
          </w:tcPr>
          <w:p w14:paraId="57A33D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99,99</w:t>
            </w:r>
          </w:p>
        </w:tc>
      </w:tr>
      <w:tr w:rsidR="00FB31AC" w:rsidRPr="00FB31AC" w14:paraId="69AFD58B" w14:textId="77777777" w:rsidTr="00FB31AC">
        <w:trPr>
          <w:trHeight w:val="270"/>
        </w:trPr>
        <w:tc>
          <w:tcPr>
            <w:tcW w:w="437" w:type="pct"/>
            <w:tcBorders>
              <w:top w:val="nil"/>
              <w:left w:val="nil"/>
              <w:bottom w:val="nil"/>
              <w:right w:val="nil"/>
            </w:tcBorders>
            <w:shd w:val="clear" w:color="auto" w:fill="auto"/>
            <w:noWrap/>
            <w:hideMark/>
          </w:tcPr>
          <w:p w14:paraId="7A8B5E4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4FADF42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F7BAA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5.105,00</w:t>
            </w:r>
          </w:p>
        </w:tc>
        <w:tc>
          <w:tcPr>
            <w:tcW w:w="625" w:type="pct"/>
            <w:tcBorders>
              <w:top w:val="nil"/>
              <w:left w:val="nil"/>
              <w:bottom w:val="nil"/>
              <w:right w:val="nil"/>
            </w:tcBorders>
            <w:shd w:val="clear" w:color="auto" w:fill="auto"/>
            <w:noWrap/>
            <w:hideMark/>
          </w:tcPr>
          <w:p w14:paraId="265703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5.105,00</w:t>
            </w:r>
          </w:p>
        </w:tc>
        <w:tc>
          <w:tcPr>
            <w:tcW w:w="625" w:type="pct"/>
            <w:tcBorders>
              <w:top w:val="nil"/>
              <w:left w:val="nil"/>
              <w:bottom w:val="nil"/>
              <w:right w:val="nil"/>
            </w:tcBorders>
            <w:shd w:val="clear" w:color="auto" w:fill="auto"/>
            <w:noWrap/>
            <w:hideMark/>
          </w:tcPr>
          <w:p w14:paraId="7338D0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5.104,50</w:t>
            </w:r>
          </w:p>
        </w:tc>
        <w:tc>
          <w:tcPr>
            <w:tcW w:w="389" w:type="pct"/>
            <w:tcBorders>
              <w:top w:val="nil"/>
              <w:left w:val="nil"/>
              <w:bottom w:val="nil"/>
              <w:right w:val="nil"/>
            </w:tcBorders>
            <w:shd w:val="clear" w:color="auto" w:fill="auto"/>
            <w:noWrap/>
            <w:hideMark/>
          </w:tcPr>
          <w:p w14:paraId="6596EA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520CC6FF" w14:textId="77777777" w:rsidTr="00FB31AC">
        <w:trPr>
          <w:trHeight w:val="270"/>
        </w:trPr>
        <w:tc>
          <w:tcPr>
            <w:tcW w:w="437" w:type="pct"/>
            <w:tcBorders>
              <w:top w:val="nil"/>
              <w:left w:val="nil"/>
              <w:bottom w:val="nil"/>
              <w:right w:val="nil"/>
            </w:tcBorders>
            <w:shd w:val="clear" w:color="auto" w:fill="auto"/>
            <w:noWrap/>
            <w:hideMark/>
          </w:tcPr>
          <w:p w14:paraId="19A01E8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EC0AD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30D30D3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4.405,00</w:t>
            </w:r>
          </w:p>
        </w:tc>
        <w:tc>
          <w:tcPr>
            <w:tcW w:w="625" w:type="pct"/>
            <w:tcBorders>
              <w:top w:val="nil"/>
              <w:left w:val="nil"/>
              <w:bottom w:val="nil"/>
              <w:right w:val="nil"/>
            </w:tcBorders>
            <w:shd w:val="clear" w:color="auto" w:fill="auto"/>
            <w:noWrap/>
            <w:hideMark/>
          </w:tcPr>
          <w:p w14:paraId="2BAE51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4.405,00</w:t>
            </w:r>
          </w:p>
        </w:tc>
        <w:tc>
          <w:tcPr>
            <w:tcW w:w="625" w:type="pct"/>
            <w:tcBorders>
              <w:top w:val="nil"/>
              <w:left w:val="nil"/>
              <w:bottom w:val="nil"/>
              <w:right w:val="nil"/>
            </w:tcBorders>
            <w:shd w:val="clear" w:color="auto" w:fill="auto"/>
            <w:noWrap/>
            <w:hideMark/>
          </w:tcPr>
          <w:p w14:paraId="597735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4.404,50</w:t>
            </w:r>
          </w:p>
        </w:tc>
        <w:tc>
          <w:tcPr>
            <w:tcW w:w="389" w:type="pct"/>
            <w:tcBorders>
              <w:top w:val="nil"/>
              <w:left w:val="nil"/>
              <w:bottom w:val="nil"/>
              <w:right w:val="nil"/>
            </w:tcBorders>
            <w:shd w:val="clear" w:color="auto" w:fill="auto"/>
            <w:noWrap/>
            <w:hideMark/>
          </w:tcPr>
          <w:p w14:paraId="4D585D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99,99</w:t>
            </w:r>
          </w:p>
        </w:tc>
      </w:tr>
      <w:tr w:rsidR="00FB31AC" w:rsidRPr="00FB31AC" w14:paraId="01461867" w14:textId="77777777" w:rsidTr="00FB31AC">
        <w:trPr>
          <w:trHeight w:val="270"/>
        </w:trPr>
        <w:tc>
          <w:tcPr>
            <w:tcW w:w="437" w:type="pct"/>
            <w:tcBorders>
              <w:top w:val="nil"/>
              <w:left w:val="nil"/>
              <w:bottom w:val="nil"/>
              <w:right w:val="nil"/>
            </w:tcBorders>
            <w:shd w:val="clear" w:color="auto" w:fill="auto"/>
            <w:noWrap/>
            <w:hideMark/>
          </w:tcPr>
          <w:p w14:paraId="4F3B18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293532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8DE062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89FCB5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4948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4.404,50</w:t>
            </w:r>
          </w:p>
        </w:tc>
        <w:tc>
          <w:tcPr>
            <w:tcW w:w="389" w:type="pct"/>
            <w:tcBorders>
              <w:top w:val="nil"/>
              <w:left w:val="nil"/>
              <w:bottom w:val="nil"/>
              <w:right w:val="nil"/>
            </w:tcBorders>
            <w:shd w:val="clear" w:color="auto" w:fill="auto"/>
            <w:noWrap/>
            <w:hideMark/>
          </w:tcPr>
          <w:p w14:paraId="076323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1C09693" w14:textId="77777777" w:rsidTr="00FB31AC">
        <w:trPr>
          <w:trHeight w:val="270"/>
        </w:trPr>
        <w:tc>
          <w:tcPr>
            <w:tcW w:w="437" w:type="pct"/>
            <w:tcBorders>
              <w:top w:val="nil"/>
              <w:left w:val="nil"/>
              <w:bottom w:val="nil"/>
              <w:right w:val="nil"/>
            </w:tcBorders>
            <w:shd w:val="clear" w:color="auto" w:fill="auto"/>
            <w:noWrap/>
            <w:hideMark/>
          </w:tcPr>
          <w:p w14:paraId="7922E2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3291</w:t>
            </w:r>
          </w:p>
        </w:tc>
        <w:tc>
          <w:tcPr>
            <w:tcW w:w="2299" w:type="pct"/>
            <w:tcBorders>
              <w:top w:val="nil"/>
              <w:left w:val="nil"/>
              <w:bottom w:val="nil"/>
              <w:right w:val="nil"/>
            </w:tcBorders>
            <w:shd w:val="clear" w:color="auto" w:fill="auto"/>
            <w:noWrap/>
            <w:hideMark/>
          </w:tcPr>
          <w:p w14:paraId="4A4E08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rad predstavničkih i izvršnih tijela</w:t>
            </w:r>
          </w:p>
        </w:tc>
        <w:tc>
          <w:tcPr>
            <w:tcW w:w="625" w:type="pct"/>
            <w:tcBorders>
              <w:top w:val="nil"/>
              <w:left w:val="nil"/>
              <w:bottom w:val="nil"/>
              <w:right w:val="nil"/>
            </w:tcBorders>
            <w:shd w:val="clear" w:color="auto" w:fill="auto"/>
            <w:noWrap/>
            <w:hideMark/>
          </w:tcPr>
          <w:p w14:paraId="2E9D108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8ECA0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E94B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3B14A31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11DBE5E" w14:textId="77777777" w:rsidTr="00FB31AC">
        <w:trPr>
          <w:trHeight w:val="270"/>
        </w:trPr>
        <w:tc>
          <w:tcPr>
            <w:tcW w:w="437" w:type="pct"/>
            <w:tcBorders>
              <w:top w:val="nil"/>
              <w:left w:val="nil"/>
              <w:bottom w:val="nil"/>
              <w:right w:val="nil"/>
            </w:tcBorders>
            <w:shd w:val="clear" w:color="auto" w:fill="auto"/>
            <w:noWrap/>
            <w:hideMark/>
          </w:tcPr>
          <w:p w14:paraId="745D3F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385036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8447B5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3BA11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A031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504,50</w:t>
            </w:r>
          </w:p>
        </w:tc>
        <w:tc>
          <w:tcPr>
            <w:tcW w:w="389" w:type="pct"/>
            <w:tcBorders>
              <w:top w:val="nil"/>
              <w:left w:val="nil"/>
              <w:bottom w:val="nil"/>
              <w:right w:val="nil"/>
            </w:tcBorders>
            <w:shd w:val="clear" w:color="auto" w:fill="auto"/>
            <w:noWrap/>
            <w:hideMark/>
          </w:tcPr>
          <w:p w14:paraId="64A320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67F7FC3" w14:textId="77777777" w:rsidTr="00FB31AC">
        <w:trPr>
          <w:trHeight w:val="270"/>
        </w:trPr>
        <w:tc>
          <w:tcPr>
            <w:tcW w:w="437" w:type="pct"/>
            <w:tcBorders>
              <w:top w:val="nil"/>
              <w:left w:val="nil"/>
              <w:bottom w:val="nil"/>
              <w:right w:val="nil"/>
            </w:tcBorders>
            <w:shd w:val="clear" w:color="auto" w:fill="auto"/>
            <w:noWrap/>
            <w:hideMark/>
          </w:tcPr>
          <w:p w14:paraId="4D1CFE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C5D6DD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574BA1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625" w:type="pct"/>
            <w:tcBorders>
              <w:top w:val="nil"/>
              <w:left w:val="nil"/>
              <w:bottom w:val="nil"/>
              <w:right w:val="nil"/>
            </w:tcBorders>
            <w:shd w:val="clear" w:color="auto" w:fill="auto"/>
            <w:noWrap/>
            <w:hideMark/>
          </w:tcPr>
          <w:p w14:paraId="0B6E68B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625" w:type="pct"/>
            <w:tcBorders>
              <w:top w:val="nil"/>
              <w:left w:val="nil"/>
              <w:bottom w:val="nil"/>
              <w:right w:val="nil"/>
            </w:tcBorders>
            <w:shd w:val="clear" w:color="auto" w:fill="auto"/>
            <w:noWrap/>
            <w:hideMark/>
          </w:tcPr>
          <w:p w14:paraId="25B4B5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2097B1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60A0C5C" w14:textId="77777777" w:rsidTr="00FB31AC">
        <w:trPr>
          <w:trHeight w:val="270"/>
        </w:trPr>
        <w:tc>
          <w:tcPr>
            <w:tcW w:w="437" w:type="pct"/>
            <w:tcBorders>
              <w:top w:val="nil"/>
              <w:left w:val="nil"/>
              <w:bottom w:val="nil"/>
              <w:right w:val="nil"/>
            </w:tcBorders>
            <w:shd w:val="clear" w:color="auto" w:fill="auto"/>
            <w:noWrap/>
            <w:hideMark/>
          </w:tcPr>
          <w:p w14:paraId="145546C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68888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EE8576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6F102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CA44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6FA2DD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725AAB" w14:textId="77777777" w:rsidTr="00FB31AC">
        <w:trPr>
          <w:trHeight w:val="255"/>
        </w:trPr>
        <w:tc>
          <w:tcPr>
            <w:tcW w:w="437" w:type="pct"/>
            <w:tcBorders>
              <w:top w:val="nil"/>
              <w:left w:val="nil"/>
              <w:bottom w:val="nil"/>
              <w:right w:val="nil"/>
            </w:tcBorders>
            <w:shd w:val="clear" w:color="auto" w:fill="auto"/>
            <w:noWrap/>
            <w:hideMark/>
          </w:tcPr>
          <w:p w14:paraId="5A8909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563C6D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673EB0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B0A2B7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03313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4283056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1F1BC8" w14:textId="77777777" w:rsidTr="00FB31AC">
        <w:trPr>
          <w:trHeight w:val="255"/>
        </w:trPr>
        <w:tc>
          <w:tcPr>
            <w:tcW w:w="2735" w:type="pct"/>
            <w:gridSpan w:val="2"/>
            <w:tcBorders>
              <w:top w:val="nil"/>
              <w:left w:val="nil"/>
              <w:bottom w:val="nil"/>
              <w:right w:val="nil"/>
            </w:tcBorders>
            <w:shd w:val="clear" w:color="auto" w:fill="auto"/>
            <w:noWrap/>
            <w:hideMark/>
          </w:tcPr>
          <w:p w14:paraId="390D20B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526, Brodsko-</w:t>
            </w:r>
            <w:proofErr w:type="spellStart"/>
            <w:r w:rsidRPr="00FB31AC">
              <w:rPr>
                <w:rFonts w:ascii="Arial" w:eastAsia="Times New Roman" w:hAnsi="Arial" w:cs="Arial"/>
                <w:i/>
                <w:iCs/>
                <w:color w:val="0070C0"/>
                <w:sz w:val="16"/>
                <w:szCs w:val="16"/>
                <w:lang w:eastAsia="hr-HR"/>
              </w:rPr>
              <w:t>pos.županija</w:t>
            </w:r>
            <w:proofErr w:type="spellEnd"/>
          </w:p>
        </w:tc>
        <w:tc>
          <w:tcPr>
            <w:tcW w:w="625" w:type="pct"/>
            <w:tcBorders>
              <w:top w:val="nil"/>
              <w:left w:val="nil"/>
              <w:bottom w:val="nil"/>
              <w:right w:val="nil"/>
            </w:tcBorders>
            <w:shd w:val="clear" w:color="auto" w:fill="auto"/>
            <w:noWrap/>
            <w:hideMark/>
          </w:tcPr>
          <w:p w14:paraId="47AD217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625" w:type="pct"/>
            <w:tcBorders>
              <w:top w:val="nil"/>
              <w:left w:val="nil"/>
              <w:bottom w:val="nil"/>
              <w:right w:val="nil"/>
            </w:tcBorders>
            <w:shd w:val="clear" w:color="auto" w:fill="auto"/>
            <w:noWrap/>
            <w:hideMark/>
          </w:tcPr>
          <w:p w14:paraId="57E8A36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625" w:type="pct"/>
            <w:tcBorders>
              <w:top w:val="nil"/>
              <w:left w:val="nil"/>
              <w:bottom w:val="nil"/>
              <w:right w:val="nil"/>
            </w:tcBorders>
            <w:shd w:val="clear" w:color="auto" w:fill="auto"/>
            <w:noWrap/>
            <w:hideMark/>
          </w:tcPr>
          <w:p w14:paraId="12D248F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389" w:type="pct"/>
            <w:tcBorders>
              <w:top w:val="nil"/>
              <w:left w:val="nil"/>
              <w:bottom w:val="nil"/>
              <w:right w:val="nil"/>
            </w:tcBorders>
            <w:shd w:val="clear" w:color="auto" w:fill="auto"/>
            <w:noWrap/>
            <w:hideMark/>
          </w:tcPr>
          <w:p w14:paraId="2846FB3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D5C42BA" w14:textId="77777777" w:rsidTr="00FB31AC">
        <w:trPr>
          <w:trHeight w:val="270"/>
        </w:trPr>
        <w:tc>
          <w:tcPr>
            <w:tcW w:w="437" w:type="pct"/>
            <w:tcBorders>
              <w:top w:val="nil"/>
              <w:left w:val="nil"/>
              <w:bottom w:val="nil"/>
              <w:right w:val="nil"/>
            </w:tcBorders>
            <w:shd w:val="clear" w:color="auto" w:fill="auto"/>
            <w:noWrap/>
            <w:hideMark/>
          </w:tcPr>
          <w:p w14:paraId="32799C1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E66601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882547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625" w:type="pct"/>
            <w:tcBorders>
              <w:top w:val="nil"/>
              <w:left w:val="nil"/>
              <w:bottom w:val="nil"/>
              <w:right w:val="nil"/>
            </w:tcBorders>
            <w:shd w:val="clear" w:color="auto" w:fill="auto"/>
            <w:noWrap/>
            <w:hideMark/>
          </w:tcPr>
          <w:p w14:paraId="7AEF0C8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625" w:type="pct"/>
            <w:tcBorders>
              <w:top w:val="nil"/>
              <w:left w:val="nil"/>
              <w:bottom w:val="nil"/>
              <w:right w:val="nil"/>
            </w:tcBorders>
            <w:shd w:val="clear" w:color="auto" w:fill="auto"/>
            <w:noWrap/>
            <w:hideMark/>
          </w:tcPr>
          <w:p w14:paraId="3FC18D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389" w:type="pct"/>
            <w:tcBorders>
              <w:top w:val="nil"/>
              <w:left w:val="nil"/>
              <w:bottom w:val="nil"/>
              <w:right w:val="nil"/>
            </w:tcBorders>
            <w:shd w:val="clear" w:color="auto" w:fill="auto"/>
            <w:noWrap/>
            <w:hideMark/>
          </w:tcPr>
          <w:p w14:paraId="7F65543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10606148" w14:textId="77777777" w:rsidTr="00FB31AC">
        <w:trPr>
          <w:trHeight w:val="270"/>
        </w:trPr>
        <w:tc>
          <w:tcPr>
            <w:tcW w:w="437" w:type="pct"/>
            <w:tcBorders>
              <w:top w:val="nil"/>
              <w:left w:val="nil"/>
              <w:bottom w:val="nil"/>
              <w:right w:val="nil"/>
            </w:tcBorders>
            <w:shd w:val="clear" w:color="auto" w:fill="auto"/>
            <w:noWrap/>
            <w:hideMark/>
          </w:tcPr>
          <w:p w14:paraId="0778D2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13EDE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3ED89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625" w:type="pct"/>
            <w:tcBorders>
              <w:top w:val="nil"/>
              <w:left w:val="nil"/>
              <w:bottom w:val="nil"/>
              <w:right w:val="nil"/>
            </w:tcBorders>
            <w:shd w:val="clear" w:color="auto" w:fill="auto"/>
            <w:noWrap/>
            <w:hideMark/>
          </w:tcPr>
          <w:p w14:paraId="6AB7C3B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625" w:type="pct"/>
            <w:tcBorders>
              <w:top w:val="nil"/>
              <w:left w:val="nil"/>
              <w:bottom w:val="nil"/>
              <w:right w:val="nil"/>
            </w:tcBorders>
            <w:shd w:val="clear" w:color="auto" w:fill="auto"/>
            <w:noWrap/>
            <w:hideMark/>
          </w:tcPr>
          <w:p w14:paraId="26DBAD9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549FC5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1DF6CE2" w14:textId="77777777" w:rsidTr="00FB31AC">
        <w:trPr>
          <w:trHeight w:val="270"/>
        </w:trPr>
        <w:tc>
          <w:tcPr>
            <w:tcW w:w="437" w:type="pct"/>
            <w:tcBorders>
              <w:top w:val="nil"/>
              <w:left w:val="nil"/>
              <w:bottom w:val="nil"/>
              <w:right w:val="nil"/>
            </w:tcBorders>
            <w:shd w:val="clear" w:color="auto" w:fill="auto"/>
            <w:noWrap/>
            <w:hideMark/>
          </w:tcPr>
          <w:p w14:paraId="5C80BF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24DE17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0CFA46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8E35EF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BEBE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51AA00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9FACCD1" w14:textId="77777777" w:rsidTr="00FB31AC">
        <w:trPr>
          <w:trHeight w:val="270"/>
        </w:trPr>
        <w:tc>
          <w:tcPr>
            <w:tcW w:w="437" w:type="pct"/>
            <w:tcBorders>
              <w:top w:val="nil"/>
              <w:left w:val="nil"/>
              <w:bottom w:val="nil"/>
              <w:right w:val="nil"/>
            </w:tcBorders>
            <w:shd w:val="clear" w:color="auto" w:fill="auto"/>
            <w:noWrap/>
            <w:hideMark/>
          </w:tcPr>
          <w:p w14:paraId="7360C3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6231AA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2659A61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446C0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F06B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495557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9E05C3" w14:textId="77777777" w:rsidTr="00FB31AC">
        <w:trPr>
          <w:trHeight w:val="300"/>
        </w:trPr>
        <w:tc>
          <w:tcPr>
            <w:tcW w:w="2735" w:type="pct"/>
            <w:gridSpan w:val="2"/>
            <w:tcBorders>
              <w:top w:val="nil"/>
              <w:left w:val="nil"/>
              <w:bottom w:val="nil"/>
              <w:right w:val="nil"/>
            </w:tcBorders>
            <w:shd w:val="clear" w:color="000000" w:fill="FFC000"/>
            <w:noWrap/>
            <w:hideMark/>
          </w:tcPr>
          <w:p w14:paraId="5590685C"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1004, CIVILNO DRUŠTVO</w:t>
            </w:r>
          </w:p>
        </w:tc>
        <w:tc>
          <w:tcPr>
            <w:tcW w:w="625" w:type="pct"/>
            <w:tcBorders>
              <w:top w:val="nil"/>
              <w:left w:val="nil"/>
              <w:bottom w:val="nil"/>
              <w:right w:val="nil"/>
            </w:tcBorders>
            <w:shd w:val="clear" w:color="000000" w:fill="FFC000"/>
            <w:noWrap/>
            <w:hideMark/>
          </w:tcPr>
          <w:p w14:paraId="2000639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8.229,00</w:t>
            </w:r>
          </w:p>
        </w:tc>
        <w:tc>
          <w:tcPr>
            <w:tcW w:w="625" w:type="pct"/>
            <w:tcBorders>
              <w:top w:val="nil"/>
              <w:left w:val="nil"/>
              <w:bottom w:val="nil"/>
              <w:right w:val="nil"/>
            </w:tcBorders>
            <w:shd w:val="clear" w:color="000000" w:fill="FFC000"/>
            <w:noWrap/>
            <w:hideMark/>
          </w:tcPr>
          <w:p w14:paraId="49FA88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8.229,00</w:t>
            </w:r>
          </w:p>
        </w:tc>
        <w:tc>
          <w:tcPr>
            <w:tcW w:w="625" w:type="pct"/>
            <w:tcBorders>
              <w:top w:val="nil"/>
              <w:left w:val="nil"/>
              <w:bottom w:val="nil"/>
              <w:right w:val="nil"/>
            </w:tcBorders>
            <w:shd w:val="clear" w:color="000000" w:fill="FFC000"/>
            <w:noWrap/>
            <w:hideMark/>
          </w:tcPr>
          <w:p w14:paraId="2B480AA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6.442,95</w:t>
            </w:r>
          </w:p>
        </w:tc>
        <w:tc>
          <w:tcPr>
            <w:tcW w:w="389" w:type="pct"/>
            <w:tcBorders>
              <w:top w:val="nil"/>
              <w:left w:val="nil"/>
              <w:bottom w:val="nil"/>
              <w:right w:val="nil"/>
            </w:tcBorders>
            <w:shd w:val="clear" w:color="000000" w:fill="FFC000"/>
            <w:noWrap/>
            <w:hideMark/>
          </w:tcPr>
          <w:p w14:paraId="05CCB73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78,30</w:t>
            </w:r>
          </w:p>
        </w:tc>
      </w:tr>
      <w:tr w:rsidR="00FB31AC" w:rsidRPr="00FB31AC" w14:paraId="58F26BB0" w14:textId="77777777" w:rsidTr="00FB31AC">
        <w:trPr>
          <w:trHeight w:val="270"/>
        </w:trPr>
        <w:tc>
          <w:tcPr>
            <w:tcW w:w="2735" w:type="pct"/>
            <w:gridSpan w:val="2"/>
            <w:tcBorders>
              <w:top w:val="nil"/>
              <w:left w:val="nil"/>
              <w:bottom w:val="nil"/>
              <w:right w:val="nil"/>
            </w:tcBorders>
            <w:shd w:val="clear" w:color="000000" w:fill="A9D08E"/>
            <w:noWrap/>
            <w:hideMark/>
          </w:tcPr>
          <w:p w14:paraId="5E4FCD9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A100401, Obilježavanje obljetnica iz </w:t>
            </w:r>
            <w:proofErr w:type="spellStart"/>
            <w:r w:rsidRPr="00FB31AC">
              <w:rPr>
                <w:rFonts w:ascii="Arial" w:eastAsia="Times New Roman" w:hAnsi="Arial" w:cs="Arial"/>
                <w:b/>
                <w:bCs/>
                <w:color w:val="000000"/>
                <w:sz w:val="16"/>
                <w:szCs w:val="16"/>
                <w:lang w:eastAsia="hr-HR"/>
              </w:rPr>
              <w:t>Dom.rata</w:t>
            </w:r>
            <w:proofErr w:type="spellEnd"/>
          </w:p>
        </w:tc>
        <w:tc>
          <w:tcPr>
            <w:tcW w:w="625" w:type="pct"/>
            <w:tcBorders>
              <w:top w:val="nil"/>
              <w:left w:val="nil"/>
              <w:bottom w:val="nil"/>
              <w:right w:val="nil"/>
            </w:tcBorders>
            <w:shd w:val="clear" w:color="000000" w:fill="A9D08E"/>
            <w:noWrap/>
            <w:hideMark/>
          </w:tcPr>
          <w:p w14:paraId="368E62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000000" w:fill="A9D08E"/>
            <w:noWrap/>
            <w:hideMark/>
          </w:tcPr>
          <w:p w14:paraId="0F53C0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000000" w:fill="A9D08E"/>
            <w:noWrap/>
            <w:hideMark/>
          </w:tcPr>
          <w:p w14:paraId="1B1632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2.542,95</w:t>
            </w:r>
          </w:p>
        </w:tc>
        <w:tc>
          <w:tcPr>
            <w:tcW w:w="389" w:type="pct"/>
            <w:tcBorders>
              <w:top w:val="nil"/>
              <w:left w:val="nil"/>
              <w:bottom w:val="nil"/>
              <w:right w:val="nil"/>
            </w:tcBorders>
            <w:shd w:val="clear" w:color="000000" w:fill="A9D08E"/>
            <w:noWrap/>
            <w:hideMark/>
          </w:tcPr>
          <w:p w14:paraId="3D9003E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87,09</w:t>
            </w:r>
          </w:p>
        </w:tc>
      </w:tr>
      <w:tr w:rsidR="00FB31AC" w:rsidRPr="00FB31AC" w14:paraId="305B50E8" w14:textId="77777777" w:rsidTr="00FB31AC">
        <w:trPr>
          <w:trHeight w:val="255"/>
        </w:trPr>
        <w:tc>
          <w:tcPr>
            <w:tcW w:w="2735" w:type="pct"/>
            <w:gridSpan w:val="2"/>
            <w:tcBorders>
              <w:top w:val="nil"/>
              <w:left w:val="nil"/>
              <w:bottom w:val="nil"/>
              <w:right w:val="nil"/>
            </w:tcBorders>
            <w:shd w:val="clear" w:color="auto" w:fill="auto"/>
            <w:noWrap/>
            <w:hideMark/>
          </w:tcPr>
          <w:p w14:paraId="671A36A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3B048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2.920,00</w:t>
            </w:r>
          </w:p>
        </w:tc>
        <w:tc>
          <w:tcPr>
            <w:tcW w:w="625" w:type="pct"/>
            <w:tcBorders>
              <w:top w:val="nil"/>
              <w:left w:val="nil"/>
              <w:bottom w:val="nil"/>
              <w:right w:val="nil"/>
            </w:tcBorders>
            <w:shd w:val="clear" w:color="auto" w:fill="auto"/>
            <w:noWrap/>
            <w:hideMark/>
          </w:tcPr>
          <w:p w14:paraId="4CD4F67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2.920,00</w:t>
            </w:r>
          </w:p>
        </w:tc>
        <w:tc>
          <w:tcPr>
            <w:tcW w:w="625" w:type="pct"/>
            <w:tcBorders>
              <w:top w:val="nil"/>
              <w:left w:val="nil"/>
              <w:bottom w:val="nil"/>
              <w:right w:val="nil"/>
            </w:tcBorders>
            <w:shd w:val="clear" w:color="auto" w:fill="auto"/>
            <w:noWrap/>
            <w:hideMark/>
          </w:tcPr>
          <w:p w14:paraId="2101306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2.542,95</w:t>
            </w:r>
          </w:p>
        </w:tc>
        <w:tc>
          <w:tcPr>
            <w:tcW w:w="389" w:type="pct"/>
            <w:tcBorders>
              <w:top w:val="nil"/>
              <w:left w:val="nil"/>
              <w:bottom w:val="nil"/>
              <w:right w:val="nil"/>
            </w:tcBorders>
            <w:shd w:val="clear" w:color="auto" w:fill="auto"/>
            <w:noWrap/>
            <w:hideMark/>
          </w:tcPr>
          <w:p w14:paraId="45AA466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87,09</w:t>
            </w:r>
          </w:p>
        </w:tc>
      </w:tr>
      <w:tr w:rsidR="00FB31AC" w:rsidRPr="00FB31AC" w14:paraId="3AA548C1" w14:textId="77777777" w:rsidTr="00FB31AC">
        <w:trPr>
          <w:trHeight w:val="270"/>
        </w:trPr>
        <w:tc>
          <w:tcPr>
            <w:tcW w:w="437" w:type="pct"/>
            <w:tcBorders>
              <w:top w:val="nil"/>
              <w:left w:val="nil"/>
              <w:bottom w:val="nil"/>
              <w:right w:val="nil"/>
            </w:tcBorders>
            <w:shd w:val="clear" w:color="auto" w:fill="auto"/>
            <w:noWrap/>
            <w:hideMark/>
          </w:tcPr>
          <w:p w14:paraId="3A3BA14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CA8230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9556AE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auto" w:fill="auto"/>
            <w:noWrap/>
            <w:hideMark/>
          </w:tcPr>
          <w:p w14:paraId="5CF3478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auto" w:fill="auto"/>
            <w:noWrap/>
            <w:hideMark/>
          </w:tcPr>
          <w:p w14:paraId="7C0C12F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2.542,95</w:t>
            </w:r>
          </w:p>
        </w:tc>
        <w:tc>
          <w:tcPr>
            <w:tcW w:w="389" w:type="pct"/>
            <w:tcBorders>
              <w:top w:val="nil"/>
              <w:left w:val="nil"/>
              <w:bottom w:val="nil"/>
              <w:right w:val="nil"/>
            </w:tcBorders>
            <w:shd w:val="clear" w:color="auto" w:fill="auto"/>
            <w:noWrap/>
            <w:hideMark/>
          </w:tcPr>
          <w:p w14:paraId="76411A9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87,09</w:t>
            </w:r>
          </w:p>
        </w:tc>
      </w:tr>
      <w:tr w:rsidR="00FB31AC" w:rsidRPr="00FB31AC" w14:paraId="3A40515A" w14:textId="77777777" w:rsidTr="00FB31AC">
        <w:trPr>
          <w:trHeight w:val="270"/>
        </w:trPr>
        <w:tc>
          <w:tcPr>
            <w:tcW w:w="437" w:type="pct"/>
            <w:tcBorders>
              <w:top w:val="nil"/>
              <w:left w:val="nil"/>
              <w:bottom w:val="nil"/>
              <w:right w:val="nil"/>
            </w:tcBorders>
            <w:shd w:val="clear" w:color="auto" w:fill="auto"/>
            <w:noWrap/>
            <w:hideMark/>
          </w:tcPr>
          <w:p w14:paraId="71E4D56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2DAA5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914D9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929,00</w:t>
            </w:r>
          </w:p>
        </w:tc>
        <w:tc>
          <w:tcPr>
            <w:tcW w:w="625" w:type="pct"/>
            <w:tcBorders>
              <w:top w:val="nil"/>
              <w:left w:val="nil"/>
              <w:bottom w:val="nil"/>
              <w:right w:val="nil"/>
            </w:tcBorders>
            <w:shd w:val="clear" w:color="auto" w:fill="auto"/>
            <w:noWrap/>
            <w:hideMark/>
          </w:tcPr>
          <w:p w14:paraId="3FE77E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929,00</w:t>
            </w:r>
          </w:p>
        </w:tc>
        <w:tc>
          <w:tcPr>
            <w:tcW w:w="625" w:type="pct"/>
            <w:tcBorders>
              <w:top w:val="nil"/>
              <w:left w:val="nil"/>
              <w:bottom w:val="nil"/>
              <w:right w:val="nil"/>
            </w:tcBorders>
            <w:shd w:val="clear" w:color="auto" w:fill="auto"/>
            <w:noWrap/>
            <w:hideMark/>
          </w:tcPr>
          <w:p w14:paraId="2EF381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942,95</w:t>
            </w:r>
          </w:p>
        </w:tc>
        <w:tc>
          <w:tcPr>
            <w:tcW w:w="389" w:type="pct"/>
            <w:tcBorders>
              <w:top w:val="nil"/>
              <w:left w:val="nil"/>
              <w:bottom w:val="nil"/>
              <w:right w:val="nil"/>
            </w:tcBorders>
            <w:shd w:val="clear" w:color="auto" w:fill="auto"/>
            <w:noWrap/>
            <w:hideMark/>
          </w:tcPr>
          <w:p w14:paraId="4EBCC0E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101,50</w:t>
            </w:r>
          </w:p>
        </w:tc>
      </w:tr>
      <w:tr w:rsidR="00FB31AC" w:rsidRPr="00FB31AC" w14:paraId="173483C8" w14:textId="77777777" w:rsidTr="00FB31AC">
        <w:trPr>
          <w:trHeight w:val="270"/>
        </w:trPr>
        <w:tc>
          <w:tcPr>
            <w:tcW w:w="437" w:type="pct"/>
            <w:tcBorders>
              <w:top w:val="nil"/>
              <w:left w:val="nil"/>
              <w:bottom w:val="nil"/>
              <w:right w:val="nil"/>
            </w:tcBorders>
            <w:shd w:val="clear" w:color="auto" w:fill="auto"/>
            <w:noWrap/>
            <w:hideMark/>
          </w:tcPr>
          <w:p w14:paraId="507DCC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0527A06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5C4182E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46EE6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43562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942,95</w:t>
            </w:r>
          </w:p>
        </w:tc>
        <w:tc>
          <w:tcPr>
            <w:tcW w:w="389" w:type="pct"/>
            <w:tcBorders>
              <w:top w:val="nil"/>
              <w:left w:val="nil"/>
              <w:bottom w:val="nil"/>
              <w:right w:val="nil"/>
            </w:tcBorders>
            <w:shd w:val="clear" w:color="auto" w:fill="auto"/>
            <w:noWrap/>
            <w:hideMark/>
          </w:tcPr>
          <w:p w14:paraId="7F08FF3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3962AD9" w14:textId="77777777" w:rsidTr="00FB31AC">
        <w:trPr>
          <w:trHeight w:val="270"/>
        </w:trPr>
        <w:tc>
          <w:tcPr>
            <w:tcW w:w="437" w:type="pct"/>
            <w:tcBorders>
              <w:top w:val="nil"/>
              <w:left w:val="nil"/>
              <w:bottom w:val="nil"/>
              <w:right w:val="nil"/>
            </w:tcBorders>
            <w:shd w:val="clear" w:color="auto" w:fill="auto"/>
            <w:noWrap/>
            <w:hideMark/>
          </w:tcPr>
          <w:p w14:paraId="54B0412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3293</w:t>
            </w:r>
          </w:p>
        </w:tc>
        <w:tc>
          <w:tcPr>
            <w:tcW w:w="2299" w:type="pct"/>
            <w:tcBorders>
              <w:top w:val="nil"/>
              <w:left w:val="nil"/>
              <w:bottom w:val="nil"/>
              <w:right w:val="nil"/>
            </w:tcBorders>
            <w:shd w:val="clear" w:color="auto" w:fill="auto"/>
            <w:noWrap/>
            <w:hideMark/>
          </w:tcPr>
          <w:p w14:paraId="08C1846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03009B6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956F5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27EB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704,98</w:t>
            </w:r>
          </w:p>
        </w:tc>
        <w:tc>
          <w:tcPr>
            <w:tcW w:w="389" w:type="pct"/>
            <w:tcBorders>
              <w:top w:val="nil"/>
              <w:left w:val="nil"/>
              <w:bottom w:val="nil"/>
              <w:right w:val="nil"/>
            </w:tcBorders>
            <w:shd w:val="clear" w:color="auto" w:fill="auto"/>
            <w:noWrap/>
            <w:hideMark/>
          </w:tcPr>
          <w:p w14:paraId="1E905E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031EA87" w14:textId="77777777" w:rsidTr="00FB31AC">
        <w:trPr>
          <w:trHeight w:val="270"/>
        </w:trPr>
        <w:tc>
          <w:tcPr>
            <w:tcW w:w="437" w:type="pct"/>
            <w:tcBorders>
              <w:top w:val="nil"/>
              <w:left w:val="nil"/>
              <w:bottom w:val="nil"/>
              <w:right w:val="nil"/>
            </w:tcBorders>
            <w:shd w:val="clear" w:color="auto" w:fill="auto"/>
            <w:noWrap/>
            <w:hideMark/>
          </w:tcPr>
          <w:p w14:paraId="52F699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597084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4C90CE3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A434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C39A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237,97</w:t>
            </w:r>
          </w:p>
        </w:tc>
        <w:tc>
          <w:tcPr>
            <w:tcW w:w="389" w:type="pct"/>
            <w:tcBorders>
              <w:top w:val="nil"/>
              <w:left w:val="nil"/>
              <w:bottom w:val="nil"/>
              <w:right w:val="nil"/>
            </w:tcBorders>
            <w:shd w:val="clear" w:color="auto" w:fill="auto"/>
            <w:noWrap/>
            <w:hideMark/>
          </w:tcPr>
          <w:p w14:paraId="150873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948AF5" w14:textId="77777777" w:rsidTr="00FB31AC">
        <w:trPr>
          <w:trHeight w:val="270"/>
        </w:trPr>
        <w:tc>
          <w:tcPr>
            <w:tcW w:w="437" w:type="pct"/>
            <w:tcBorders>
              <w:top w:val="nil"/>
              <w:left w:val="nil"/>
              <w:bottom w:val="nil"/>
              <w:right w:val="nil"/>
            </w:tcBorders>
            <w:shd w:val="clear" w:color="auto" w:fill="auto"/>
            <w:noWrap/>
            <w:hideMark/>
          </w:tcPr>
          <w:p w14:paraId="15FEF0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70668F9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299FE2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75BAF6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20801C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DDC2C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80,36</w:t>
            </w:r>
          </w:p>
        </w:tc>
      </w:tr>
      <w:tr w:rsidR="00FB31AC" w:rsidRPr="00FB31AC" w14:paraId="131CC22D" w14:textId="77777777" w:rsidTr="00FB31AC">
        <w:trPr>
          <w:trHeight w:val="270"/>
        </w:trPr>
        <w:tc>
          <w:tcPr>
            <w:tcW w:w="437" w:type="pct"/>
            <w:tcBorders>
              <w:top w:val="nil"/>
              <w:left w:val="nil"/>
              <w:bottom w:val="nil"/>
              <w:right w:val="nil"/>
            </w:tcBorders>
            <w:shd w:val="clear" w:color="auto" w:fill="auto"/>
            <w:noWrap/>
            <w:hideMark/>
          </w:tcPr>
          <w:p w14:paraId="07A3A4C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BF472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BD7AD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1593B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D00FA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2F604A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8D8E31E" w14:textId="77777777" w:rsidTr="00FB31AC">
        <w:trPr>
          <w:trHeight w:val="270"/>
        </w:trPr>
        <w:tc>
          <w:tcPr>
            <w:tcW w:w="437" w:type="pct"/>
            <w:tcBorders>
              <w:top w:val="nil"/>
              <w:left w:val="nil"/>
              <w:bottom w:val="nil"/>
              <w:right w:val="nil"/>
            </w:tcBorders>
            <w:shd w:val="clear" w:color="auto" w:fill="auto"/>
            <w:noWrap/>
            <w:hideMark/>
          </w:tcPr>
          <w:p w14:paraId="5151ED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4F100C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35BB962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87B93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7CA3D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495FB5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1E1E39D" w14:textId="77777777" w:rsidTr="00FB31AC">
        <w:trPr>
          <w:trHeight w:val="270"/>
        </w:trPr>
        <w:tc>
          <w:tcPr>
            <w:tcW w:w="2735" w:type="pct"/>
            <w:gridSpan w:val="2"/>
            <w:tcBorders>
              <w:top w:val="nil"/>
              <w:left w:val="nil"/>
              <w:bottom w:val="nil"/>
              <w:right w:val="nil"/>
            </w:tcBorders>
            <w:shd w:val="clear" w:color="000000" w:fill="A9D08E"/>
            <w:noWrap/>
            <w:hideMark/>
          </w:tcPr>
          <w:p w14:paraId="638DE8E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A100402, Poticanje rada udruga</w:t>
            </w:r>
          </w:p>
        </w:tc>
        <w:tc>
          <w:tcPr>
            <w:tcW w:w="625" w:type="pct"/>
            <w:tcBorders>
              <w:top w:val="nil"/>
              <w:left w:val="nil"/>
              <w:bottom w:val="nil"/>
              <w:right w:val="nil"/>
            </w:tcBorders>
            <w:shd w:val="clear" w:color="000000" w:fill="A9D08E"/>
            <w:noWrap/>
            <w:hideMark/>
          </w:tcPr>
          <w:p w14:paraId="562D2B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1DF92C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7B2E36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3.900,00</w:t>
            </w:r>
          </w:p>
        </w:tc>
        <w:tc>
          <w:tcPr>
            <w:tcW w:w="389" w:type="pct"/>
            <w:tcBorders>
              <w:top w:val="nil"/>
              <w:left w:val="nil"/>
              <w:bottom w:val="nil"/>
              <w:right w:val="nil"/>
            </w:tcBorders>
            <w:shd w:val="clear" w:color="000000" w:fill="A9D08E"/>
            <w:noWrap/>
            <w:hideMark/>
          </w:tcPr>
          <w:p w14:paraId="36EA9EF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73,46</w:t>
            </w:r>
          </w:p>
        </w:tc>
      </w:tr>
      <w:tr w:rsidR="00FB31AC" w:rsidRPr="00FB31AC" w14:paraId="29B68B6D" w14:textId="77777777" w:rsidTr="00FB31AC">
        <w:trPr>
          <w:trHeight w:val="255"/>
        </w:trPr>
        <w:tc>
          <w:tcPr>
            <w:tcW w:w="2735" w:type="pct"/>
            <w:gridSpan w:val="2"/>
            <w:tcBorders>
              <w:top w:val="nil"/>
              <w:left w:val="nil"/>
              <w:bottom w:val="nil"/>
              <w:right w:val="nil"/>
            </w:tcBorders>
            <w:shd w:val="clear" w:color="auto" w:fill="auto"/>
            <w:noWrap/>
            <w:hideMark/>
          </w:tcPr>
          <w:p w14:paraId="31E5F57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E06EAF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4A70CE8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64B133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3.900,00</w:t>
            </w:r>
          </w:p>
        </w:tc>
        <w:tc>
          <w:tcPr>
            <w:tcW w:w="389" w:type="pct"/>
            <w:tcBorders>
              <w:top w:val="nil"/>
              <w:left w:val="nil"/>
              <w:bottom w:val="nil"/>
              <w:right w:val="nil"/>
            </w:tcBorders>
            <w:shd w:val="clear" w:color="auto" w:fill="auto"/>
            <w:noWrap/>
            <w:hideMark/>
          </w:tcPr>
          <w:p w14:paraId="7D00FB5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73,46</w:t>
            </w:r>
          </w:p>
        </w:tc>
      </w:tr>
      <w:tr w:rsidR="00FB31AC" w:rsidRPr="00FB31AC" w14:paraId="34BF1AA5" w14:textId="77777777" w:rsidTr="00FB31AC">
        <w:trPr>
          <w:trHeight w:val="270"/>
        </w:trPr>
        <w:tc>
          <w:tcPr>
            <w:tcW w:w="437" w:type="pct"/>
            <w:tcBorders>
              <w:top w:val="nil"/>
              <w:left w:val="nil"/>
              <w:bottom w:val="nil"/>
              <w:right w:val="nil"/>
            </w:tcBorders>
            <w:shd w:val="clear" w:color="auto" w:fill="auto"/>
            <w:noWrap/>
            <w:hideMark/>
          </w:tcPr>
          <w:p w14:paraId="5B0F9A3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09BB34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039845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auto" w:fill="auto"/>
            <w:noWrap/>
            <w:hideMark/>
          </w:tcPr>
          <w:p w14:paraId="69968D0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auto" w:fill="auto"/>
            <w:noWrap/>
            <w:hideMark/>
          </w:tcPr>
          <w:p w14:paraId="4FADAE0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3.900,00</w:t>
            </w:r>
          </w:p>
        </w:tc>
        <w:tc>
          <w:tcPr>
            <w:tcW w:w="389" w:type="pct"/>
            <w:tcBorders>
              <w:top w:val="nil"/>
              <w:left w:val="nil"/>
              <w:bottom w:val="nil"/>
              <w:right w:val="nil"/>
            </w:tcBorders>
            <w:shd w:val="clear" w:color="auto" w:fill="auto"/>
            <w:noWrap/>
            <w:hideMark/>
          </w:tcPr>
          <w:p w14:paraId="54FACE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73,46</w:t>
            </w:r>
          </w:p>
        </w:tc>
      </w:tr>
      <w:tr w:rsidR="00FB31AC" w:rsidRPr="00FB31AC" w14:paraId="3CA18AF4" w14:textId="77777777" w:rsidTr="00FB31AC">
        <w:trPr>
          <w:trHeight w:val="270"/>
        </w:trPr>
        <w:tc>
          <w:tcPr>
            <w:tcW w:w="437" w:type="pct"/>
            <w:tcBorders>
              <w:top w:val="nil"/>
              <w:left w:val="nil"/>
              <w:bottom w:val="nil"/>
              <w:right w:val="nil"/>
            </w:tcBorders>
            <w:shd w:val="clear" w:color="auto" w:fill="auto"/>
            <w:noWrap/>
            <w:hideMark/>
          </w:tcPr>
          <w:p w14:paraId="226DEA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DCD2A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2DB98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D79DF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776EDB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72F503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73,46</w:t>
            </w:r>
          </w:p>
        </w:tc>
      </w:tr>
      <w:tr w:rsidR="00FB31AC" w:rsidRPr="00FB31AC" w14:paraId="48F77ED5" w14:textId="77777777" w:rsidTr="00FB31AC">
        <w:trPr>
          <w:trHeight w:val="270"/>
        </w:trPr>
        <w:tc>
          <w:tcPr>
            <w:tcW w:w="437" w:type="pct"/>
            <w:tcBorders>
              <w:top w:val="nil"/>
              <w:left w:val="nil"/>
              <w:bottom w:val="nil"/>
              <w:right w:val="nil"/>
            </w:tcBorders>
            <w:shd w:val="clear" w:color="auto" w:fill="auto"/>
            <w:noWrap/>
            <w:hideMark/>
          </w:tcPr>
          <w:p w14:paraId="1C5C74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1EE45B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4CF64B6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B8D11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3B46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4CFAB4D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C0C35C1" w14:textId="77777777" w:rsidTr="00FB31AC">
        <w:trPr>
          <w:trHeight w:val="345"/>
        </w:trPr>
        <w:tc>
          <w:tcPr>
            <w:tcW w:w="437" w:type="pct"/>
            <w:tcBorders>
              <w:top w:val="nil"/>
              <w:left w:val="nil"/>
              <w:bottom w:val="nil"/>
              <w:right w:val="nil"/>
            </w:tcBorders>
            <w:shd w:val="clear" w:color="auto" w:fill="auto"/>
            <w:noWrap/>
            <w:hideMark/>
          </w:tcPr>
          <w:p w14:paraId="59C981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226AA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70815C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DCA685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10EC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29548F5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D8AE20" w14:textId="77777777" w:rsidTr="00FB31AC">
        <w:trPr>
          <w:trHeight w:val="360"/>
        </w:trPr>
        <w:tc>
          <w:tcPr>
            <w:tcW w:w="2735" w:type="pct"/>
            <w:gridSpan w:val="2"/>
            <w:tcBorders>
              <w:top w:val="nil"/>
              <w:left w:val="nil"/>
              <w:bottom w:val="nil"/>
              <w:right w:val="nil"/>
            </w:tcBorders>
            <w:shd w:val="clear" w:color="000000" w:fill="FF0000"/>
            <w:noWrap/>
            <w:hideMark/>
          </w:tcPr>
          <w:p w14:paraId="6B770095"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Razdjel: 002, JEDINSTVENI UPRAVNI ODJEL</w:t>
            </w:r>
          </w:p>
        </w:tc>
        <w:tc>
          <w:tcPr>
            <w:tcW w:w="625" w:type="pct"/>
            <w:tcBorders>
              <w:top w:val="nil"/>
              <w:left w:val="nil"/>
              <w:bottom w:val="nil"/>
              <w:right w:val="nil"/>
            </w:tcBorders>
            <w:shd w:val="clear" w:color="000000" w:fill="FF0000"/>
            <w:noWrap/>
            <w:hideMark/>
          </w:tcPr>
          <w:p w14:paraId="4F5E3B4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FF0000"/>
            <w:noWrap/>
            <w:hideMark/>
          </w:tcPr>
          <w:p w14:paraId="6D15FDD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FF0000"/>
            <w:noWrap/>
            <w:hideMark/>
          </w:tcPr>
          <w:p w14:paraId="7FB73CF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679.340,43</w:t>
            </w:r>
          </w:p>
        </w:tc>
        <w:tc>
          <w:tcPr>
            <w:tcW w:w="389" w:type="pct"/>
            <w:tcBorders>
              <w:top w:val="nil"/>
              <w:left w:val="nil"/>
              <w:bottom w:val="nil"/>
              <w:right w:val="nil"/>
            </w:tcBorders>
            <w:shd w:val="clear" w:color="000000" w:fill="FF0000"/>
            <w:noWrap/>
            <w:hideMark/>
          </w:tcPr>
          <w:p w14:paraId="33AC0F6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75,36</w:t>
            </w:r>
          </w:p>
        </w:tc>
      </w:tr>
      <w:tr w:rsidR="00FB31AC" w:rsidRPr="00FB31AC" w14:paraId="510CAC04" w14:textId="77777777" w:rsidTr="00FB31AC">
        <w:trPr>
          <w:trHeight w:val="300"/>
        </w:trPr>
        <w:tc>
          <w:tcPr>
            <w:tcW w:w="2735" w:type="pct"/>
            <w:gridSpan w:val="2"/>
            <w:tcBorders>
              <w:top w:val="nil"/>
              <w:left w:val="nil"/>
              <w:bottom w:val="nil"/>
              <w:right w:val="nil"/>
            </w:tcBorders>
            <w:shd w:val="clear" w:color="000000" w:fill="0070C0"/>
            <w:noWrap/>
            <w:hideMark/>
          </w:tcPr>
          <w:p w14:paraId="159CE03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Glava: 01, JEDINSTVENI UPRAVNI ODJEL</w:t>
            </w:r>
          </w:p>
        </w:tc>
        <w:tc>
          <w:tcPr>
            <w:tcW w:w="625" w:type="pct"/>
            <w:tcBorders>
              <w:top w:val="nil"/>
              <w:left w:val="nil"/>
              <w:bottom w:val="nil"/>
              <w:right w:val="nil"/>
            </w:tcBorders>
            <w:shd w:val="clear" w:color="000000" w:fill="0070C0"/>
            <w:noWrap/>
            <w:hideMark/>
          </w:tcPr>
          <w:p w14:paraId="3E514DE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0070C0"/>
            <w:noWrap/>
            <w:hideMark/>
          </w:tcPr>
          <w:p w14:paraId="5026872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0070C0"/>
            <w:noWrap/>
            <w:hideMark/>
          </w:tcPr>
          <w:p w14:paraId="711C0D7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679.340,43</w:t>
            </w:r>
          </w:p>
        </w:tc>
        <w:tc>
          <w:tcPr>
            <w:tcW w:w="389" w:type="pct"/>
            <w:tcBorders>
              <w:top w:val="nil"/>
              <w:left w:val="nil"/>
              <w:bottom w:val="nil"/>
              <w:right w:val="nil"/>
            </w:tcBorders>
            <w:shd w:val="clear" w:color="000000" w:fill="0070C0"/>
            <w:noWrap/>
            <w:hideMark/>
          </w:tcPr>
          <w:p w14:paraId="5C3DFC8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75,36</w:t>
            </w:r>
          </w:p>
        </w:tc>
      </w:tr>
      <w:tr w:rsidR="00FB31AC" w:rsidRPr="00FB31AC" w14:paraId="24B0B5C1" w14:textId="77777777" w:rsidTr="00FB31AC">
        <w:trPr>
          <w:trHeight w:val="300"/>
        </w:trPr>
        <w:tc>
          <w:tcPr>
            <w:tcW w:w="2735" w:type="pct"/>
            <w:gridSpan w:val="2"/>
            <w:tcBorders>
              <w:top w:val="nil"/>
              <w:left w:val="nil"/>
              <w:bottom w:val="nil"/>
              <w:right w:val="nil"/>
            </w:tcBorders>
            <w:shd w:val="clear" w:color="000000" w:fill="FFC000"/>
            <w:noWrap/>
            <w:hideMark/>
          </w:tcPr>
          <w:p w14:paraId="6E2FF66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1005, PRIPREMA I DONOŠENJA AKATA IZ DJELOKRUGA TIJELA</w:t>
            </w:r>
          </w:p>
        </w:tc>
        <w:tc>
          <w:tcPr>
            <w:tcW w:w="625" w:type="pct"/>
            <w:tcBorders>
              <w:top w:val="nil"/>
              <w:left w:val="nil"/>
              <w:bottom w:val="nil"/>
              <w:right w:val="nil"/>
            </w:tcBorders>
            <w:shd w:val="clear" w:color="000000" w:fill="FFC000"/>
            <w:noWrap/>
            <w:hideMark/>
          </w:tcPr>
          <w:p w14:paraId="410CF5A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128.868,00</w:t>
            </w:r>
          </w:p>
        </w:tc>
        <w:tc>
          <w:tcPr>
            <w:tcW w:w="625" w:type="pct"/>
            <w:tcBorders>
              <w:top w:val="nil"/>
              <w:left w:val="nil"/>
              <w:bottom w:val="nil"/>
              <w:right w:val="nil"/>
            </w:tcBorders>
            <w:shd w:val="clear" w:color="000000" w:fill="FFC000"/>
            <w:noWrap/>
            <w:hideMark/>
          </w:tcPr>
          <w:p w14:paraId="293819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128.868,00</w:t>
            </w:r>
          </w:p>
        </w:tc>
        <w:tc>
          <w:tcPr>
            <w:tcW w:w="625" w:type="pct"/>
            <w:tcBorders>
              <w:top w:val="nil"/>
              <w:left w:val="nil"/>
              <w:bottom w:val="nil"/>
              <w:right w:val="nil"/>
            </w:tcBorders>
            <w:shd w:val="clear" w:color="000000" w:fill="FFC000"/>
            <w:noWrap/>
            <w:hideMark/>
          </w:tcPr>
          <w:p w14:paraId="6835233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105.711,97</w:t>
            </w:r>
          </w:p>
        </w:tc>
        <w:tc>
          <w:tcPr>
            <w:tcW w:w="389" w:type="pct"/>
            <w:tcBorders>
              <w:top w:val="nil"/>
              <w:left w:val="nil"/>
              <w:bottom w:val="nil"/>
              <w:right w:val="nil"/>
            </w:tcBorders>
            <w:shd w:val="clear" w:color="000000" w:fill="FFC000"/>
            <w:noWrap/>
            <w:hideMark/>
          </w:tcPr>
          <w:p w14:paraId="59942DD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82,03</w:t>
            </w:r>
          </w:p>
        </w:tc>
      </w:tr>
      <w:tr w:rsidR="00FB31AC" w:rsidRPr="00FB31AC" w14:paraId="48BA4DA4" w14:textId="77777777" w:rsidTr="00FB31AC">
        <w:trPr>
          <w:trHeight w:val="270"/>
        </w:trPr>
        <w:tc>
          <w:tcPr>
            <w:tcW w:w="2735" w:type="pct"/>
            <w:gridSpan w:val="2"/>
            <w:tcBorders>
              <w:top w:val="nil"/>
              <w:left w:val="nil"/>
              <w:bottom w:val="nil"/>
              <w:right w:val="nil"/>
            </w:tcBorders>
            <w:shd w:val="clear" w:color="000000" w:fill="A9D08E"/>
            <w:noWrap/>
            <w:hideMark/>
          </w:tcPr>
          <w:p w14:paraId="2A397C9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A100501, Administrativno i stručno osoblje</w:t>
            </w:r>
          </w:p>
        </w:tc>
        <w:tc>
          <w:tcPr>
            <w:tcW w:w="625" w:type="pct"/>
            <w:tcBorders>
              <w:top w:val="nil"/>
              <w:left w:val="nil"/>
              <w:bottom w:val="nil"/>
              <w:right w:val="nil"/>
            </w:tcBorders>
            <w:shd w:val="clear" w:color="000000" w:fill="A9D08E"/>
            <w:noWrap/>
            <w:hideMark/>
          </w:tcPr>
          <w:p w14:paraId="7A6E62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116.349,00</w:t>
            </w:r>
          </w:p>
        </w:tc>
        <w:tc>
          <w:tcPr>
            <w:tcW w:w="625" w:type="pct"/>
            <w:tcBorders>
              <w:top w:val="nil"/>
              <w:left w:val="nil"/>
              <w:bottom w:val="nil"/>
              <w:right w:val="nil"/>
            </w:tcBorders>
            <w:shd w:val="clear" w:color="000000" w:fill="A9D08E"/>
            <w:noWrap/>
            <w:hideMark/>
          </w:tcPr>
          <w:p w14:paraId="77B8918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116.349,00</w:t>
            </w:r>
          </w:p>
        </w:tc>
        <w:tc>
          <w:tcPr>
            <w:tcW w:w="625" w:type="pct"/>
            <w:tcBorders>
              <w:top w:val="nil"/>
              <w:left w:val="nil"/>
              <w:bottom w:val="nil"/>
              <w:right w:val="nil"/>
            </w:tcBorders>
            <w:shd w:val="clear" w:color="000000" w:fill="A9D08E"/>
            <w:noWrap/>
            <w:hideMark/>
          </w:tcPr>
          <w:p w14:paraId="7EB4427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93.299,36</w:t>
            </w:r>
          </w:p>
        </w:tc>
        <w:tc>
          <w:tcPr>
            <w:tcW w:w="389" w:type="pct"/>
            <w:tcBorders>
              <w:top w:val="nil"/>
              <w:left w:val="nil"/>
              <w:bottom w:val="nil"/>
              <w:right w:val="nil"/>
            </w:tcBorders>
            <w:shd w:val="clear" w:color="000000" w:fill="A9D08E"/>
            <w:noWrap/>
            <w:hideMark/>
          </w:tcPr>
          <w:p w14:paraId="64666EE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80,19</w:t>
            </w:r>
          </w:p>
        </w:tc>
      </w:tr>
      <w:tr w:rsidR="00FB31AC" w:rsidRPr="00FB31AC" w14:paraId="23192DB6" w14:textId="77777777" w:rsidTr="00FB31AC">
        <w:trPr>
          <w:trHeight w:val="255"/>
        </w:trPr>
        <w:tc>
          <w:tcPr>
            <w:tcW w:w="2735" w:type="pct"/>
            <w:gridSpan w:val="2"/>
            <w:tcBorders>
              <w:top w:val="nil"/>
              <w:left w:val="nil"/>
              <w:bottom w:val="nil"/>
              <w:right w:val="nil"/>
            </w:tcBorders>
            <w:shd w:val="clear" w:color="auto" w:fill="auto"/>
            <w:noWrap/>
            <w:hideMark/>
          </w:tcPr>
          <w:p w14:paraId="2E417AB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210DE57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82.585,00</w:t>
            </w:r>
          </w:p>
        </w:tc>
        <w:tc>
          <w:tcPr>
            <w:tcW w:w="625" w:type="pct"/>
            <w:tcBorders>
              <w:top w:val="nil"/>
              <w:left w:val="nil"/>
              <w:bottom w:val="nil"/>
              <w:right w:val="nil"/>
            </w:tcBorders>
            <w:shd w:val="clear" w:color="auto" w:fill="auto"/>
            <w:noWrap/>
            <w:hideMark/>
          </w:tcPr>
          <w:p w14:paraId="2D2A0E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82.585,00</w:t>
            </w:r>
          </w:p>
        </w:tc>
        <w:tc>
          <w:tcPr>
            <w:tcW w:w="625" w:type="pct"/>
            <w:tcBorders>
              <w:top w:val="nil"/>
              <w:left w:val="nil"/>
              <w:bottom w:val="nil"/>
              <w:right w:val="nil"/>
            </w:tcBorders>
            <w:shd w:val="clear" w:color="auto" w:fill="auto"/>
            <w:noWrap/>
            <w:hideMark/>
          </w:tcPr>
          <w:p w14:paraId="4171BA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61.882,61</w:t>
            </w:r>
          </w:p>
        </w:tc>
        <w:tc>
          <w:tcPr>
            <w:tcW w:w="389" w:type="pct"/>
            <w:tcBorders>
              <w:top w:val="nil"/>
              <w:left w:val="nil"/>
              <w:bottom w:val="nil"/>
              <w:right w:val="nil"/>
            </w:tcBorders>
            <w:shd w:val="clear" w:color="auto" w:fill="auto"/>
            <w:noWrap/>
            <w:hideMark/>
          </w:tcPr>
          <w:p w14:paraId="4311F6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74,93</w:t>
            </w:r>
          </w:p>
        </w:tc>
      </w:tr>
      <w:tr w:rsidR="00FB31AC" w:rsidRPr="00FB31AC" w14:paraId="27B579FE" w14:textId="77777777" w:rsidTr="00FB31AC">
        <w:trPr>
          <w:trHeight w:val="270"/>
        </w:trPr>
        <w:tc>
          <w:tcPr>
            <w:tcW w:w="437" w:type="pct"/>
            <w:tcBorders>
              <w:top w:val="nil"/>
              <w:left w:val="nil"/>
              <w:bottom w:val="nil"/>
              <w:right w:val="nil"/>
            </w:tcBorders>
            <w:shd w:val="clear" w:color="auto" w:fill="auto"/>
            <w:noWrap/>
            <w:hideMark/>
          </w:tcPr>
          <w:p w14:paraId="17FB628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00A75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E20B8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82.585,00</w:t>
            </w:r>
          </w:p>
        </w:tc>
        <w:tc>
          <w:tcPr>
            <w:tcW w:w="625" w:type="pct"/>
            <w:tcBorders>
              <w:top w:val="nil"/>
              <w:left w:val="nil"/>
              <w:bottom w:val="nil"/>
              <w:right w:val="nil"/>
            </w:tcBorders>
            <w:shd w:val="clear" w:color="auto" w:fill="auto"/>
            <w:noWrap/>
            <w:hideMark/>
          </w:tcPr>
          <w:p w14:paraId="186353C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82.585,00</w:t>
            </w:r>
          </w:p>
        </w:tc>
        <w:tc>
          <w:tcPr>
            <w:tcW w:w="625" w:type="pct"/>
            <w:tcBorders>
              <w:top w:val="nil"/>
              <w:left w:val="nil"/>
              <w:bottom w:val="nil"/>
              <w:right w:val="nil"/>
            </w:tcBorders>
            <w:shd w:val="clear" w:color="auto" w:fill="auto"/>
            <w:noWrap/>
            <w:hideMark/>
          </w:tcPr>
          <w:p w14:paraId="359116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61.882,61</w:t>
            </w:r>
          </w:p>
        </w:tc>
        <w:tc>
          <w:tcPr>
            <w:tcW w:w="389" w:type="pct"/>
            <w:tcBorders>
              <w:top w:val="nil"/>
              <w:left w:val="nil"/>
              <w:bottom w:val="nil"/>
              <w:right w:val="nil"/>
            </w:tcBorders>
            <w:shd w:val="clear" w:color="auto" w:fill="auto"/>
            <w:noWrap/>
            <w:hideMark/>
          </w:tcPr>
          <w:p w14:paraId="1A14B6C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74,93</w:t>
            </w:r>
          </w:p>
        </w:tc>
      </w:tr>
      <w:tr w:rsidR="00FB31AC" w:rsidRPr="00FB31AC" w14:paraId="1527EAED" w14:textId="77777777" w:rsidTr="00FB31AC">
        <w:trPr>
          <w:trHeight w:val="270"/>
        </w:trPr>
        <w:tc>
          <w:tcPr>
            <w:tcW w:w="437" w:type="pct"/>
            <w:tcBorders>
              <w:top w:val="nil"/>
              <w:left w:val="nil"/>
              <w:bottom w:val="nil"/>
              <w:right w:val="nil"/>
            </w:tcBorders>
            <w:shd w:val="clear" w:color="auto" w:fill="auto"/>
            <w:noWrap/>
            <w:hideMark/>
          </w:tcPr>
          <w:p w14:paraId="7815B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4ED28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49490A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39.816,00</w:t>
            </w:r>
          </w:p>
        </w:tc>
        <w:tc>
          <w:tcPr>
            <w:tcW w:w="625" w:type="pct"/>
            <w:tcBorders>
              <w:top w:val="nil"/>
              <w:left w:val="nil"/>
              <w:bottom w:val="nil"/>
              <w:right w:val="nil"/>
            </w:tcBorders>
            <w:shd w:val="clear" w:color="auto" w:fill="auto"/>
            <w:noWrap/>
            <w:hideMark/>
          </w:tcPr>
          <w:p w14:paraId="121781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39.816,00</w:t>
            </w:r>
          </w:p>
        </w:tc>
        <w:tc>
          <w:tcPr>
            <w:tcW w:w="625" w:type="pct"/>
            <w:tcBorders>
              <w:top w:val="nil"/>
              <w:left w:val="nil"/>
              <w:bottom w:val="nil"/>
              <w:right w:val="nil"/>
            </w:tcBorders>
            <w:shd w:val="clear" w:color="auto" w:fill="auto"/>
            <w:noWrap/>
            <w:hideMark/>
          </w:tcPr>
          <w:p w14:paraId="2AD253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38.520,79</w:t>
            </w:r>
          </w:p>
        </w:tc>
        <w:tc>
          <w:tcPr>
            <w:tcW w:w="389" w:type="pct"/>
            <w:tcBorders>
              <w:top w:val="nil"/>
              <w:left w:val="nil"/>
              <w:bottom w:val="nil"/>
              <w:right w:val="nil"/>
            </w:tcBorders>
            <w:shd w:val="clear" w:color="auto" w:fill="auto"/>
            <w:noWrap/>
            <w:hideMark/>
          </w:tcPr>
          <w:p w14:paraId="61E479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96,75</w:t>
            </w:r>
          </w:p>
        </w:tc>
      </w:tr>
      <w:tr w:rsidR="00FB31AC" w:rsidRPr="00FB31AC" w14:paraId="56160964" w14:textId="77777777" w:rsidTr="00FB31AC">
        <w:trPr>
          <w:trHeight w:val="270"/>
        </w:trPr>
        <w:tc>
          <w:tcPr>
            <w:tcW w:w="437" w:type="pct"/>
            <w:tcBorders>
              <w:top w:val="nil"/>
              <w:left w:val="nil"/>
              <w:bottom w:val="nil"/>
              <w:right w:val="nil"/>
            </w:tcBorders>
            <w:shd w:val="clear" w:color="auto" w:fill="auto"/>
            <w:noWrap/>
            <w:hideMark/>
          </w:tcPr>
          <w:p w14:paraId="376C32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4CE119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72AE3A5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0160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CEC0E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29.944,52</w:t>
            </w:r>
          </w:p>
        </w:tc>
        <w:tc>
          <w:tcPr>
            <w:tcW w:w="389" w:type="pct"/>
            <w:tcBorders>
              <w:top w:val="nil"/>
              <w:left w:val="nil"/>
              <w:bottom w:val="nil"/>
              <w:right w:val="nil"/>
            </w:tcBorders>
            <w:shd w:val="clear" w:color="auto" w:fill="auto"/>
            <w:noWrap/>
            <w:hideMark/>
          </w:tcPr>
          <w:p w14:paraId="16FF2AB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66DBC9" w14:textId="77777777" w:rsidTr="00FB31AC">
        <w:trPr>
          <w:trHeight w:val="270"/>
        </w:trPr>
        <w:tc>
          <w:tcPr>
            <w:tcW w:w="437" w:type="pct"/>
            <w:tcBorders>
              <w:top w:val="nil"/>
              <w:left w:val="nil"/>
              <w:bottom w:val="nil"/>
              <w:right w:val="nil"/>
            </w:tcBorders>
            <w:shd w:val="clear" w:color="auto" w:fill="auto"/>
            <w:noWrap/>
            <w:hideMark/>
          </w:tcPr>
          <w:p w14:paraId="26731E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29676C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FB93D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8174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61A5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29.944,52</w:t>
            </w:r>
          </w:p>
        </w:tc>
        <w:tc>
          <w:tcPr>
            <w:tcW w:w="389" w:type="pct"/>
            <w:tcBorders>
              <w:top w:val="nil"/>
              <w:left w:val="nil"/>
              <w:bottom w:val="nil"/>
              <w:right w:val="nil"/>
            </w:tcBorders>
            <w:shd w:val="clear" w:color="auto" w:fill="auto"/>
            <w:noWrap/>
            <w:hideMark/>
          </w:tcPr>
          <w:p w14:paraId="1A1652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BEA1E4" w14:textId="77777777" w:rsidTr="00FB31AC">
        <w:trPr>
          <w:trHeight w:val="270"/>
        </w:trPr>
        <w:tc>
          <w:tcPr>
            <w:tcW w:w="437" w:type="pct"/>
            <w:tcBorders>
              <w:top w:val="nil"/>
              <w:left w:val="nil"/>
              <w:bottom w:val="nil"/>
              <w:right w:val="nil"/>
            </w:tcBorders>
            <w:shd w:val="clear" w:color="auto" w:fill="auto"/>
            <w:noWrap/>
            <w:hideMark/>
          </w:tcPr>
          <w:p w14:paraId="360A87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4D0964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7C68DF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6CFB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6C79E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3.175,36</w:t>
            </w:r>
          </w:p>
        </w:tc>
        <w:tc>
          <w:tcPr>
            <w:tcW w:w="389" w:type="pct"/>
            <w:tcBorders>
              <w:top w:val="nil"/>
              <w:left w:val="nil"/>
              <w:bottom w:val="nil"/>
              <w:right w:val="nil"/>
            </w:tcBorders>
            <w:shd w:val="clear" w:color="auto" w:fill="auto"/>
            <w:noWrap/>
            <w:hideMark/>
          </w:tcPr>
          <w:p w14:paraId="338C55A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761D84" w14:textId="77777777" w:rsidTr="00FB31AC">
        <w:trPr>
          <w:trHeight w:val="270"/>
        </w:trPr>
        <w:tc>
          <w:tcPr>
            <w:tcW w:w="437" w:type="pct"/>
            <w:tcBorders>
              <w:top w:val="nil"/>
              <w:left w:val="nil"/>
              <w:bottom w:val="nil"/>
              <w:right w:val="nil"/>
            </w:tcBorders>
            <w:shd w:val="clear" w:color="auto" w:fill="auto"/>
            <w:noWrap/>
            <w:hideMark/>
          </w:tcPr>
          <w:p w14:paraId="115560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1362E81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546E5D9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908921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DA47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3.175,36</w:t>
            </w:r>
          </w:p>
        </w:tc>
        <w:tc>
          <w:tcPr>
            <w:tcW w:w="389" w:type="pct"/>
            <w:tcBorders>
              <w:top w:val="nil"/>
              <w:left w:val="nil"/>
              <w:bottom w:val="nil"/>
              <w:right w:val="nil"/>
            </w:tcBorders>
            <w:shd w:val="clear" w:color="auto" w:fill="auto"/>
            <w:noWrap/>
            <w:hideMark/>
          </w:tcPr>
          <w:p w14:paraId="7902CCC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8377EBE" w14:textId="77777777" w:rsidTr="00FB31AC">
        <w:trPr>
          <w:trHeight w:val="270"/>
        </w:trPr>
        <w:tc>
          <w:tcPr>
            <w:tcW w:w="437" w:type="pct"/>
            <w:tcBorders>
              <w:top w:val="nil"/>
              <w:left w:val="nil"/>
              <w:bottom w:val="nil"/>
              <w:right w:val="nil"/>
            </w:tcBorders>
            <w:shd w:val="clear" w:color="auto" w:fill="auto"/>
            <w:noWrap/>
            <w:hideMark/>
          </w:tcPr>
          <w:p w14:paraId="7D5758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1AF0B0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EAA0A4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59AF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7AB83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5.400,91</w:t>
            </w:r>
          </w:p>
        </w:tc>
        <w:tc>
          <w:tcPr>
            <w:tcW w:w="389" w:type="pct"/>
            <w:tcBorders>
              <w:top w:val="nil"/>
              <w:left w:val="nil"/>
              <w:bottom w:val="nil"/>
              <w:right w:val="nil"/>
            </w:tcBorders>
            <w:shd w:val="clear" w:color="auto" w:fill="auto"/>
            <w:noWrap/>
            <w:hideMark/>
          </w:tcPr>
          <w:p w14:paraId="29DAC1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AD22DD" w14:textId="77777777" w:rsidTr="00FB31AC">
        <w:trPr>
          <w:trHeight w:val="270"/>
        </w:trPr>
        <w:tc>
          <w:tcPr>
            <w:tcW w:w="437" w:type="pct"/>
            <w:tcBorders>
              <w:top w:val="nil"/>
              <w:left w:val="nil"/>
              <w:bottom w:val="nil"/>
              <w:right w:val="nil"/>
            </w:tcBorders>
            <w:shd w:val="clear" w:color="auto" w:fill="auto"/>
            <w:noWrap/>
            <w:hideMark/>
          </w:tcPr>
          <w:p w14:paraId="140626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4B110F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6891FE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EA460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8DAF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5.400,91</w:t>
            </w:r>
          </w:p>
        </w:tc>
        <w:tc>
          <w:tcPr>
            <w:tcW w:w="389" w:type="pct"/>
            <w:tcBorders>
              <w:top w:val="nil"/>
              <w:left w:val="nil"/>
              <w:bottom w:val="nil"/>
              <w:right w:val="nil"/>
            </w:tcBorders>
            <w:shd w:val="clear" w:color="auto" w:fill="auto"/>
            <w:noWrap/>
            <w:hideMark/>
          </w:tcPr>
          <w:p w14:paraId="0F92680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C949B08" w14:textId="77777777" w:rsidTr="00FB31AC">
        <w:trPr>
          <w:trHeight w:val="270"/>
        </w:trPr>
        <w:tc>
          <w:tcPr>
            <w:tcW w:w="437" w:type="pct"/>
            <w:tcBorders>
              <w:top w:val="nil"/>
              <w:left w:val="nil"/>
              <w:bottom w:val="nil"/>
              <w:right w:val="nil"/>
            </w:tcBorders>
            <w:shd w:val="clear" w:color="auto" w:fill="auto"/>
            <w:noWrap/>
            <w:hideMark/>
          </w:tcPr>
          <w:p w14:paraId="531F68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6E8A16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5584D9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42.769,00</w:t>
            </w:r>
          </w:p>
        </w:tc>
        <w:tc>
          <w:tcPr>
            <w:tcW w:w="625" w:type="pct"/>
            <w:tcBorders>
              <w:top w:val="nil"/>
              <w:left w:val="nil"/>
              <w:bottom w:val="nil"/>
              <w:right w:val="nil"/>
            </w:tcBorders>
            <w:shd w:val="clear" w:color="auto" w:fill="auto"/>
            <w:noWrap/>
            <w:hideMark/>
          </w:tcPr>
          <w:p w14:paraId="64AAA1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42.769,00</w:t>
            </w:r>
          </w:p>
        </w:tc>
        <w:tc>
          <w:tcPr>
            <w:tcW w:w="625" w:type="pct"/>
            <w:tcBorders>
              <w:top w:val="nil"/>
              <w:left w:val="nil"/>
              <w:bottom w:val="nil"/>
              <w:right w:val="nil"/>
            </w:tcBorders>
            <w:shd w:val="clear" w:color="auto" w:fill="auto"/>
            <w:noWrap/>
            <w:hideMark/>
          </w:tcPr>
          <w:p w14:paraId="010D79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23.361,82</w:t>
            </w:r>
          </w:p>
        </w:tc>
        <w:tc>
          <w:tcPr>
            <w:tcW w:w="389" w:type="pct"/>
            <w:tcBorders>
              <w:top w:val="nil"/>
              <w:left w:val="nil"/>
              <w:bottom w:val="nil"/>
              <w:right w:val="nil"/>
            </w:tcBorders>
            <w:shd w:val="clear" w:color="auto" w:fill="auto"/>
            <w:noWrap/>
            <w:hideMark/>
          </w:tcPr>
          <w:p w14:paraId="7D01E3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54,62</w:t>
            </w:r>
          </w:p>
        </w:tc>
      </w:tr>
      <w:tr w:rsidR="00FB31AC" w:rsidRPr="00FB31AC" w14:paraId="2CF1A8EA" w14:textId="77777777" w:rsidTr="00FB31AC">
        <w:trPr>
          <w:trHeight w:val="270"/>
        </w:trPr>
        <w:tc>
          <w:tcPr>
            <w:tcW w:w="437" w:type="pct"/>
            <w:tcBorders>
              <w:top w:val="nil"/>
              <w:left w:val="nil"/>
              <w:bottom w:val="nil"/>
              <w:right w:val="nil"/>
            </w:tcBorders>
            <w:shd w:val="clear" w:color="auto" w:fill="auto"/>
            <w:noWrap/>
            <w:hideMark/>
          </w:tcPr>
          <w:p w14:paraId="7C0C6E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04029F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73A2A91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3CD1D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4ABE8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4.146,80</w:t>
            </w:r>
          </w:p>
        </w:tc>
        <w:tc>
          <w:tcPr>
            <w:tcW w:w="389" w:type="pct"/>
            <w:tcBorders>
              <w:top w:val="nil"/>
              <w:left w:val="nil"/>
              <w:bottom w:val="nil"/>
              <w:right w:val="nil"/>
            </w:tcBorders>
            <w:shd w:val="clear" w:color="auto" w:fill="auto"/>
            <w:noWrap/>
            <w:hideMark/>
          </w:tcPr>
          <w:p w14:paraId="787B4AC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1412BED" w14:textId="77777777" w:rsidTr="00FB31AC">
        <w:trPr>
          <w:trHeight w:val="270"/>
        </w:trPr>
        <w:tc>
          <w:tcPr>
            <w:tcW w:w="437" w:type="pct"/>
            <w:tcBorders>
              <w:top w:val="nil"/>
              <w:left w:val="nil"/>
              <w:bottom w:val="nil"/>
              <w:right w:val="nil"/>
            </w:tcBorders>
            <w:shd w:val="clear" w:color="auto" w:fill="auto"/>
            <w:noWrap/>
            <w:hideMark/>
          </w:tcPr>
          <w:p w14:paraId="4DE9D8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1F112E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713D596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99B593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7BBB2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169,56</w:t>
            </w:r>
          </w:p>
        </w:tc>
        <w:tc>
          <w:tcPr>
            <w:tcW w:w="389" w:type="pct"/>
            <w:tcBorders>
              <w:top w:val="nil"/>
              <w:left w:val="nil"/>
              <w:bottom w:val="nil"/>
              <w:right w:val="nil"/>
            </w:tcBorders>
            <w:shd w:val="clear" w:color="auto" w:fill="auto"/>
            <w:noWrap/>
            <w:hideMark/>
          </w:tcPr>
          <w:p w14:paraId="36CB532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4D38A2" w14:textId="77777777" w:rsidTr="00FB31AC">
        <w:trPr>
          <w:trHeight w:val="270"/>
        </w:trPr>
        <w:tc>
          <w:tcPr>
            <w:tcW w:w="437" w:type="pct"/>
            <w:tcBorders>
              <w:top w:val="nil"/>
              <w:left w:val="nil"/>
              <w:bottom w:val="nil"/>
              <w:right w:val="nil"/>
            </w:tcBorders>
            <w:shd w:val="clear" w:color="auto" w:fill="auto"/>
            <w:noWrap/>
            <w:hideMark/>
          </w:tcPr>
          <w:p w14:paraId="2C3EDE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3212</w:t>
            </w:r>
          </w:p>
        </w:tc>
        <w:tc>
          <w:tcPr>
            <w:tcW w:w="2299" w:type="pct"/>
            <w:tcBorders>
              <w:top w:val="nil"/>
              <w:left w:val="nil"/>
              <w:bottom w:val="nil"/>
              <w:right w:val="nil"/>
            </w:tcBorders>
            <w:shd w:val="clear" w:color="auto" w:fill="auto"/>
            <w:noWrap/>
            <w:hideMark/>
          </w:tcPr>
          <w:p w14:paraId="02DCEA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prijevoz, za rad na terenu i odvojeni život</w:t>
            </w:r>
          </w:p>
        </w:tc>
        <w:tc>
          <w:tcPr>
            <w:tcW w:w="625" w:type="pct"/>
            <w:tcBorders>
              <w:top w:val="nil"/>
              <w:left w:val="nil"/>
              <w:bottom w:val="nil"/>
              <w:right w:val="nil"/>
            </w:tcBorders>
            <w:shd w:val="clear" w:color="auto" w:fill="auto"/>
            <w:noWrap/>
            <w:hideMark/>
          </w:tcPr>
          <w:p w14:paraId="700A543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74EE8F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4BB0F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3.897,24</w:t>
            </w:r>
          </w:p>
        </w:tc>
        <w:tc>
          <w:tcPr>
            <w:tcW w:w="389" w:type="pct"/>
            <w:tcBorders>
              <w:top w:val="nil"/>
              <w:left w:val="nil"/>
              <w:bottom w:val="nil"/>
              <w:right w:val="nil"/>
            </w:tcBorders>
            <w:shd w:val="clear" w:color="auto" w:fill="auto"/>
            <w:noWrap/>
            <w:hideMark/>
          </w:tcPr>
          <w:p w14:paraId="37D16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5B0F31E" w14:textId="77777777" w:rsidTr="00FB31AC">
        <w:trPr>
          <w:trHeight w:val="270"/>
        </w:trPr>
        <w:tc>
          <w:tcPr>
            <w:tcW w:w="437" w:type="pct"/>
            <w:tcBorders>
              <w:top w:val="nil"/>
              <w:left w:val="nil"/>
              <w:bottom w:val="nil"/>
              <w:right w:val="nil"/>
            </w:tcBorders>
            <w:shd w:val="clear" w:color="auto" w:fill="auto"/>
            <w:noWrap/>
            <w:hideMark/>
          </w:tcPr>
          <w:p w14:paraId="45828B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3213</w:t>
            </w:r>
          </w:p>
        </w:tc>
        <w:tc>
          <w:tcPr>
            <w:tcW w:w="2299" w:type="pct"/>
            <w:tcBorders>
              <w:top w:val="nil"/>
              <w:left w:val="nil"/>
              <w:bottom w:val="nil"/>
              <w:right w:val="nil"/>
            </w:tcBorders>
            <w:shd w:val="clear" w:color="auto" w:fill="auto"/>
            <w:noWrap/>
            <w:hideMark/>
          </w:tcPr>
          <w:p w14:paraId="3C3FAE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Stručno usavršavanje zaposlenika</w:t>
            </w:r>
          </w:p>
        </w:tc>
        <w:tc>
          <w:tcPr>
            <w:tcW w:w="625" w:type="pct"/>
            <w:tcBorders>
              <w:top w:val="nil"/>
              <w:left w:val="nil"/>
              <w:bottom w:val="nil"/>
              <w:right w:val="nil"/>
            </w:tcBorders>
            <w:shd w:val="clear" w:color="auto" w:fill="auto"/>
            <w:noWrap/>
            <w:hideMark/>
          </w:tcPr>
          <w:p w14:paraId="721F4AB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83632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C80441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80,00</w:t>
            </w:r>
          </w:p>
        </w:tc>
        <w:tc>
          <w:tcPr>
            <w:tcW w:w="389" w:type="pct"/>
            <w:tcBorders>
              <w:top w:val="nil"/>
              <w:left w:val="nil"/>
              <w:bottom w:val="nil"/>
              <w:right w:val="nil"/>
            </w:tcBorders>
            <w:shd w:val="clear" w:color="auto" w:fill="auto"/>
            <w:noWrap/>
            <w:hideMark/>
          </w:tcPr>
          <w:p w14:paraId="2FC1B7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CF0D4A4" w14:textId="77777777" w:rsidTr="00FB31AC">
        <w:trPr>
          <w:trHeight w:val="270"/>
        </w:trPr>
        <w:tc>
          <w:tcPr>
            <w:tcW w:w="437" w:type="pct"/>
            <w:tcBorders>
              <w:top w:val="nil"/>
              <w:left w:val="nil"/>
              <w:bottom w:val="nil"/>
              <w:right w:val="nil"/>
            </w:tcBorders>
            <w:shd w:val="clear" w:color="auto" w:fill="auto"/>
            <w:noWrap/>
            <w:hideMark/>
          </w:tcPr>
          <w:p w14:paraId="606B9C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1B5A8D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BE5E42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6FE92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50E7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6.773,95</w:t>
            </w:r>
          </w:p>
        </w:tc>
        <w:tc>
          <w:tcPr>
            <w:tcW w:w="389" w:type="pct"/>
            <w:tcBorders>
              <w:top w:val="nil"/>
              <w:left w:val="nil"/>
              <w:bottom w:val="nil"/>
              <w:right w:val="nil"/>
            </w:tcBorders>
            <w:shd w:val="clear" w:color="auto" w:fill="auto"/>
            <w:noWrap/>
            <w:hideMark/>
          </w:tcPr>
          <w:p w14:paraId="7FCCC0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0FCFAD" w14:textId="77777777" w:rsidTr="00FB31AC">
        <w:trPr>
          <w:trHeight w:val="270"/>
        </w:trPr>
        <w:tc>
          <w:tcPr>
            <w:tcW w:w="437" w:type="pct"/>
            <w:tcBorders>
              <w:top w:val="nil"/>
              <w:left w:val="nil"/>
              <w:bottom w:val="nil"/>
              <w:right w:val="nil"/>
            </w:tcBorders>
            <w:shd w:val="clear" w:color="auto" w:fill="auto"/>
            <w:noWrap/>
            <w:hideMark/>
          </w:tcPr>
          <w:p w14:paraId="6E1A85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A8604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526F27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D43EB3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A2D3C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1.331,79</w:t>
            </w:r>
          </w:p>
        </w:tc>
        <w:tc>
          <w:tcPr>
            <w:tcW w:w="389" w:type="pct"/>
            <w:tcBorders>
              <w:top w:val="nil"/>
              <w:left w:val="nil"/>
              <w:bottom w:val="nil"/>
              <w:right w:val="nil"/>
            </w:tcBorders>
            <w:shd w:val="clear" w:color="auto" w:fill="auto"/>
            <w:noWrap/>
            <w:hideMark/>
          </w:tcPr>
          <w:p w14:paraId="5EA341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71EE1D1" w14:textId="77777777" w:rsidTr="00FB31AC">
        <w:trPr>
          <w:trHeight w:val="270"/>
        </w:trPr>
        <w:tc>
          <w:tcPr>
            <w:tcW w:w="437" w:type="pct"/>
            <w:tcBorders>
              <w:top w:val="nil"/>
              <w:left w:val="nil"/>
              <w:bottom w:val="nil"/>
              <w:right w:val="nil"/>
            </w:tcBorders>
            <w:shd w:val="clear" w:color="auto" w:fill="auto"/>
            <w:noWrap/>
            <w:hideMark/>
          </w:tcPr>
          <w:p w14:paraId="519EEF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5967F7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048BC24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A8E1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9E699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5.178,27</w:t>
            </w:r>
          </w:p>
        </w:tc>
        <w:tc>
          <w:tcPr>
            <w:tcW w:w="389" w:type="pct"/>
            <w:tcBorders>
              <w:top w:val="nil"/>
              <w:left w:val="nil"/>
              <w:bottom w:val="nil"/>
              <w:right w:val="nil"/>
            </w:tcBorders>
            <w:shd w:val="clear" w:color="auto" w:fill="auto"/>
            <w:noWrap/>
            <w:hideMark/>
          </w:tcPr>
          <w:p w14:paraId="4E9863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9C91CB8" w14:textId="77777777" w:rsidTr="00FB31AC">
        <w:trPr>
          <w:trHeight w:val="270"/>
        </w:trPr>
        <w:tc>
          <w:tcPr>
            <w:tcW w:w="437" w:type="pct"/>
            <w:tcBorders>
              <w:top w:val="nil"/>
              <w:left w:val="nil"/>
              <w:bottom w:val="nil"/>
              <w:right w:val="nil"/>
            </w:tcBorders>
            <w:shd w:val="clear" w:color="auto" w:fill="auto"/>
            <w:noWrap/>
            <w:hideMark/>
          </w:tcPr>
          <w:p w14:paraId="06C9F5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0CCAE3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5E8CD8D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6748A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5C2B3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263,89</w:t>
            </w:r>
          </w:p>
        </w:tc>
        <w:tc>
          <w:tcPr>
            <w:tcW w:w="389" w:type="pct"/>
            <w:tcBorders>
              <w:top w:val="nil"/>
              <w:left w:val="nil"/>
              <w:bottom w:val="nil"/>
              <w:right w:val="nil"/>
            </w:tcBorders>
            <w:shd w:val="clear" w:color="auto" w:fill="auto"/>
            <w:noWrap/>
            <w:hideMark/>
          </w:tcPr>
          <w:p w14:paraId="47F33F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FB6C28" w14:textId="77777777" w:rsidTr="00FB31AC">
        <w:trPr>
          <w:trHeight w:val="270"/>
        </w:trPr>
        <w:tc>
          <w:tcPr>
            <w:tcW w:w="437" w:type="pct"/>
            <w:tcBorders>
              <w:top w:val="nil"/>
              <w:left w:val="nil"/>
              <w:bottom w:val="nil"/>
              <w:right w:val="nil"/>
            </w:tcBorders>
            <w:shd w:val="clear" w:color="auto" w:fill="auto"/>
            <w:noWrap/>
            <w:hideMark/>
          </w:tcPr>
          <w:p w14:paraId="135F94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4CA8A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939A39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46C34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BD935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10.624,69</w:t>
            </w:r>
          </w:p>
        </w:tc>
        <w:tc>
          <w:tcPr>
            <w:tcW w:w="389" w:type="pct"/>
            <w:tcBorders>
              <w:top w:val="nil"/>
              <w:left w:val="nil"/>
              <w:bottom w:val="nil"/>
              <w:right w:val="nil"/>
            </w:tcBorders>
            <w:shd w:val="clear" w:color="auto" w:fill="auto"/>
            <w:noWrap/>
            <w:hideMark/>
          </w:tcPr>
          <w:p w14:paraId="4FC96A2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9B1D38" w14:textId="77777777" w:rsidTr="00FB31AC">
        <w:trPr>
          <w:trHeight w:val="270"/>
        </w:trPr>
        <w:tc>
          <w:tcPr>
            <w:tcW w:w="437" w:type="pct"/>
            <w:tcBorders>
              <w:top w:val="nil"/>
              <w:left w:val="nil"/>
              <w:bottom w:val="nil"/>
              <w:right w:val="nil"/>
            </w:tcBorders>
            <w:shd w:val="clear" w:color="auto" w:fill="auto"/>
            <w:noWrap/>
            <w:hideMark/>
          </w:tcPr>
          <w:p w14:paraId="547127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40A1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6138FC5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365D9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B05F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1.993,03</w:t>
            </w:r>
          </w:p>
        </w:tc>
        <w:tc>
          <w:tcPr>
            <w:tcW w:w="389" w:type="pct"/>
            <w:tcBorders>
              <w:top w:val="nil"/>
              <w:left w:val="nil"/>
              <w:bottom w:val="nil"/>
              <w:right w:val="nil"/>
            </w:tcBorders>
            <w:shd w:val="clear" w:color="auto" w:fill="auto"/>
            <w:noWrap/>
            <w:hideMark/>
          </w:tcPr>
          <w:p w14:paraId="3B3CBFE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C27451" w14:textId="77777777" w:rsidTr="00FB31AC">
        <w:trPr>
          <w:trHeight w:val="270"/>
        </w:trPr>
        <w:tc>
          <w:tcPr>
            <w:tcW w:w="437" w:type="pct"/>
            <w:tcBorders>
              <w:top w:val="nil"/>
              <w:left w:val="nil"/>
              <w:bottom w:val="nil"/>
              <w:right w:val="nil"/>
            </w:tcBorders>
            <w:shd w:val="clear" w:color="auto" w:fill="auto"/>
            <w:noWrap/>
            <w:hideMark/>
          </w:tcPr>
          <w:p w14:paraId="6DBCC3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7DA26E3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5B6AF53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4F2D7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8FA4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1.112,56</w:t>
            </w:r>
          </w:p>
        </w:tc>
        <w:tc>
          <w:tcPr>
            <w:tcW w:w="389" w:type="pct"/>
            <w:tcBorders>
              <w:top w:val="nil"/>
              <w:left w:val="nil"/>
              <w:bottom w:val="nil"/>
              <w:right w:val="nil"/>
            </w:tcBorders>
            <w:shd w:val="clear" w:color="auto" w:fill="auto"/>
            <w:noWrap/>
            <w:hideMark/>
          </w:tcPr>
          <w:p w14:paraId="32A638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7271A4" w14:textId="77777777" w:rsidTr="00FB31AC">
        <w:trPr>
          <w:trHeight w:val="270"/>
        </w:trPr>
        <w:tc>
          <w:tcPr>
            <w:tcW w:w="437" w:type="pct"/>
            <w:tcBorders>
              <w:top w:val="nil"/>
              <w:left w:val="nil"/>
              <w:bottom w:val="nil"/>
              <w:right w:val="nil"/>
            </w:tcBorders>
            <w:shd w:val="clear" w:color="auto" w:fill="auto"/>
            <w:noWrap/>
            <w:hideMark/>
          </w:tcPr>
          <w:p w14:paraId="17F51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306C12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3CFB4F0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12E4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FDDAE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5.456,98</w:t>
            </w:r>
          </w:p>
        </w:tc>
        <w:tc>
          <w:tcPr>
            <w:tcW w:w="389" w:type="pct"/>
            <w:tcBorders>
              <w:top w:val="nil"/>
              <w:left w:val="nil"/>
              <w:bottom w:val="nil"/>
              <w:right w:val="nil"/>
            </w:tcBorders>
            <w:shd w:val="clear" w:color="auto" w:fill="auto"/>
            <w:noWrap/>
            <w:hideMark/>
          </w:tcPr>
          <w:p w14:paraId="366C0E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57698A2" w14:textId="77777777" w:rsidTr="00FB31AC">
        <w:trPr>
          <w:trHeight w:val="270"/>
        </w:trPr>
        <w:tc>
          <w:tcPr>
            <w:tcW w:w="437" w:type="pct"/>
            <w:tcBorders>
              <w:top w:val="nil"/>
              <w:left w:val="nil"/>
              <w:bottom w:val="nil"/>
              <w:right w:val="nil"/>
            </w:tcBorders>
            <w:shd w:val="clear" w:color="auto" w:fill="auto"/>
            <w:noWrap/>
            <w:hideMark/>
          </w:tcPr>
          <w:p w14:paraId="437E9F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3238</w:t>
            </w:r>
          </w:p>
        </w:tc>
        <w:tc>
          <w:tcPr>
            <w:tcW w:w="2299" w:type="pct"/>
            <w:tcBorders>
              <w:top w:val="nil"/>
              <w:left w:val="nil"/>
              <w:bottom w:val="nil"/>
              <w:right w:val="nil"/>
            </w:tcBorders>
            <w:shd w:val="clear" w:color="auto" w:fill="auto"/>
            <w:noWrap/>
            <w:hideMark/>
          </w:tcPr>
          <w:p w14:paraId="6BA8CD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Računalne usluge</w:t>
            </w:r>
          </w:p>
        </w:tc>
        <w:tc>
          <w:tcPr>
            <w:tcW w:w="625" w:type="pct"/>
            <w:tcBorders>
              <w:top w:val="nil"/>
              <w:left w:val="nil"/>
              <w:bottom w:val="nil"/>
              <w:right w:val="nil"/>
            </w:tcBorders>
            <w:shd w:val="clear" w:color="auto" w:fill="auto"/>
            <w:noWrap/>
            <w:hideMark/>
          </w:tcPr>
          <w:p w14:paraId="45D8EE6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E3F6A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1F8703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1.348,78</w:t>
            </w:r>
          </w:p>
        </w:tc>
        <w:tc>
          <w:tcPr>
            <w:tcW w:w="389" w:type="pct"/>
            <w:tcBorders>
              <w:top w:val="nil"/>
              <w:left w:val="nil"/>
              <w:bottom w:val="nil"/>
              <w:right w:val="nil"/>
            </w:tcBorders>
            <w:shd w:val="clear" w:color="auto" w:fill="auto"/>
            <w:noWrap/>
            <w:hideMark/>
          </w:tcPr>
          <w:p w14:paraId="42F67F1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D444FC" w14:textId="77777777" w:rsidTr="00FB31AC">
        <w:trPr>
          <w:trHeight w:val="270"/>
        </w:trPr>
        <w:tc>
          <w:tcPr>
            <w:tcW w:w="437" w:type="pct"/>
            <w:tcBorders>
              <w:top w:val="nil"/>
              <w:left w:val="nil"/>
              <w:bottom w:val="nil"/>
              <w:right w:val="nil"/>
            </w:tcBorders>
            <w:shd w:val="clear" w:color="auto" w:fill="auto"/>
            <w:noWrap/>
            <w:hideMark/>
          </w:tcPr>
          <w:p w14:paraId="31CA3B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365282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166BB7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736F9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8C25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713,34</w:t>
            </w:r>
          </w:p>
        </w:tc>
        <w:tc>
          <w:tcPr>
            <w:tcW w:w="389" w:type="pct"/>
            <w:tcBorders>
              <w:top w:val="nil"/>
              <w:left w:val="nil"/>
              <w:bottom w:val="nil"/>
              <w:right w:val="nil"/>
            </w:tcBorders>
            <w:shd w:val="clear" w:color="auto" w:fill="auto"/>
            <w:noWrap/>
            <w:hideMark/>
          </w:tcPr>
          <w:p w14:paraId="6B8999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DB2A20" w14:textId="77777777" w:rsidTr="00FB31AC">
        <w:trPr>
          <w:trHeight w:val="270"/>
        </w:trPr>
        <w:tc>
          <w:tcPr>
            <w:tcW w:w="437" w:type="pct"/>
            <w:tcBorders>
              <w:top w:val="nil"/>
              <w:left w:val="nil"/>
              <w:bottom w:val="nil"/>
              <w:right w:val="nil"/>
            </w:tcBorders>
            <w:shd w:val="clear" w:color="auto" w:fill="auto"/>
            <w:noWrap/>
            <w:hideMark/>
          </w:tcPr>
          <w:p w14:paraId="226749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6F6DE2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65A50AA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795B44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32EAC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1.816,38</w:t>
            </w:r>
          </w:p>
        </w:tc>
        <w:tc>
          <w:tcPr>
            <w:tcW w:w="389" w:type="pct"/>
            <w:tcBorders>
              <w:top w:val="nil"/>
              <w:left w:val="nil"/>
              <w:bottom w:val="nil"/>
              <w:right w:val="nil"/>
            </w:tcBorders>
            <w:shd w:val="clear" w:color="auto" w:fill="auto"/>
            <w:noWrap/>
            <w:hideMark/>
          </w:tcPr>
          <w:p w14:paraId="5D66AB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736741" w14:textId="77777777" w:rsidTr="00FB31AC">
        <w:trPr>
          <w:trHeight w:val="270"/>
        </w:trPr>
        <w:tc>
          <w:tcPr>
            <w:tcW w:w="437" w:type="pct"/>
            <w:tcBorders>
              <w:top w:val="nil"/>
              <w:left w:val="nil"/>
              <w:bottom w:val="nil"/>
              <w:right w:val="nil"/>
            </w:tcBorders>
            <w:shd w:val="clear" w:color="auto" w:fill="auto"/>
            <w:noWrap/>
            <w:hideMark/>
          </w:tcPr>
          <w:p w14:paraId="60EBF1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569700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7A07BDD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60C13B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5C34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1.682,29</w:t>
            </w:r>
          </w:p>
        </w:tc>
        <w:tc>
          <w:tcPr>
            <w:tcW w:w="389" w:type="pct"/>
            <w:tcBorders>
              <w:top w:val="nil"/>
              <w:left w:val="nil"/>
              <w:bottom w:val="nil"/>
              <w:right w:val="nil"/>
            </w:tcBorders>
            <w:shd w:val="clear" w:color="auto" w:fill="auto"/>
            <w:noWrap/>
            <w:hideMark/>
          </w:tcPr>
          <w:p w14:paraId="345921D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085B5B" w14:textId="77777777" w:rsidTr="00FB31AC">
        <w:trPr>
          <w:trHeight w:val="270"/>
        </w:trPr>
        <w:tc>
          <w:tcPr>
            <w:tcW w:w="437" w:type="pct"/>
            <w:tcBorders>
              <w:top w:val="nil"/>
              <w:left w:val="nil"/>
              <w:bottom w:val="nil"/>
              <w:right w:val="nil"/>
            </w:tcBorders>
            <w:shd w:val="clear" w:color="auto" w:fill="auto"/>
            <w:noWrap/>
            <w:hideMark/>
          </w:tcPr>
          <w:p w14:paraId="184D0D0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5EF93B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1A6F70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03D147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469A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6,65</w:t>
            </w:r>
          </w:p>
        </w:tc>
        <w:tc>
          <w:tcPr>
            <w:tcW w:w="389" w:type="pct"/>
            <w:tcBorders>
              <w:top w:val="nil"/>
              <w:left w:val="nil"/>
              <w:bottom w:val="nil"/>
              <w:right w:val="nil"/>
            </w:tcBorders>
            <w:shd w:val="clear" w:color="auto" w:fill="auto"/>
            <w:noWrap/>
            <w:hideMark/>
          </w:tcPr>
          <w:p w14:paraId="699F44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1883D8D" w14:textId="77777777" w:rsidTr="00FB31AC">
        <w:trPr>
          <w:trHeight w:val="270"/>
        </w:trPr>
        <w:tc>
          <w:tcPr>
            <w:tcW w:w="437" w:type="pct"/>
            <w:tcBorders>
              <w:top w:val="nil"/>
              <w:left w:val="nil"/>
              <w:bottom w:val="nil"/>
              <w:right w:val="nil"/>
            </w:tcBorders>
            <w:shd w:val="clear" w:color="auto" w:fill="auto"/>
            <w:noWrap/>
            <w:hideMark/>
          </w:tcPr>
          <w:p w14:paraId="41A582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057C39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09AA02C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399C8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F36DA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127,44</w:t>
            </w:r>
          </w:p>
        </w:tc>
        <w:tc>
          <w:tcPr>
            <w:tcW w:w="389" w:type="pct"/>
            <w:tcBorders>
              <w:top w:val="nil"/>
              <w:left w:val="nil"/>
              <w:bottom w:val="nil"/>
              <w:right w:val="nil"/>
            </w:tcBorders>
            <w:shd w:val="clear" w:color="auto" w:fill="auto"/>
            <w:noWrap/>
            <w:hideMark/>
          </w:tcPr>
          <w:p w14:paraId="265B243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2FE8C2A" w14:textId="77777777" w:rsidTr="00FB31AC">
        <w:trPr>
          <w:trHeight w:val="15"/>
        </w:trPr>
        <w:tc>
          <w:tcPr>
            <w:tcW w:w="437" w:type="pct"/>
            <w:tcBorders>
              <w:top w:val="nil"/>
              <w:left w:val="nil"/>
              <w:bottom w:val="nil"/>
              <w:right w:val="nil"/>
            </w:tcBorders>
            <w:shd w:val="clear" w:color="auto" w:fill="auto"/>
            <w:noWrap/>
            <w:hideMark/>
          </w:tcPr>
          <w:p w14:paraId="32AE04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2299" w:type="pct"/>
            <w:tcBorders>
              <w:top w:val="nil"/>
              <w:left w:val="nil"/>
              <w:bottom w:val="nil"/>
              <w:right w:val="nil"/>
            </w:tcBorders>
            <w:shd w:val="clear" w:color="auto" w:fill="auto"/>
            <w:noWrap/>
            <w:hideMark/>
          </w:tcPr>
          <w:p w14:paraId="58E4A272"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38E1E7"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F3F49BC"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9FCA3F1" w14:textId="77777777" w:rsidR="00FB31AC" w:rsidRPr="00FB31AC" w:rsidRDefault="00FB31AC" w:rsidP="00FB31AC">
            <w:pPr>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hideMark/>
          </w:tcPr>
          <w:p w14:paraId="0C2A0495" w14:textId="77777777" w:rsidR="00FB31AC" w:rsidRPr="00FB31AC" w:rsidRDefault="00FB31AC" w:rsidP="00FB31AC">
            <w:pPr>
              <w:rPr>
                <w:rFonts w:ascii="Times New Roman" w:eastAsia="Times New Roman" w:hAnsi="Times New Roman" w:cs="Times New Roman"/>
                <w:sz w:val="20"/>
                <w:szCs w:val="20"/>
                <w:lang w:eastAsia="hr-HR"/>
              </w:rPr>
            </w:pPr>
          </w:p>
        </w:tc>
      </w:tr>
      <w:tr w:rsidR="00FB31AC" w:rsidRPr="00FB31AC" w14:paraId="778BEC84" w14:textId="77777777" w:rsidTr="00FB31AC">
        <w:trPr>
          <w:trHeight w:val="255"/>
        </w:trPr>
        <w:tc>
          <w:tcPr>
            <w:tcW w:w="2735" w:type="pct"/>
            <w:gridSpan w:val="2"/>
            <w:tcBorders>
              <w:top w:val="nil"/>
              <w:left w:val="nil"/>
              <w:bottom w:val="nil"/>
              <w:right w:val="nil"/>
            </w:tcBorders>
            <w:shd w:val="clear" w:color="auto" w:fill="auto"/>
            <w:noWrap/>
            <w:hideMark/>
          </w:tcPr>
          <w:p w14:paraId="3A53FE6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520, </w:t>
            </w:r>
            <w:proofErr w:type="spellStart"/>
            <w:r w:rsidRPr="00FB31AC">
              <w:rPr>
                <w:rFonts w:ascii="Arial" w:eastAsia="Times New Roman" w:hAnsi="Arial" w:cs="Arial"/>
                <w:i/>
                <w:iCs/>
                <w:color w:val="0070C0"/>
                <w:sz w:val="16"/>
                <w:szCs w:val="16"/>
                <w:lang w:eastAsia="hr-HR"/>
              </w:rPr>
              <w:t>Ministarrstvo</w:t>
            </w:r>
            <w:proofErr w:type="spellEnd"/>
            <w:r w:rsidRPr="00FB31AC">
              <w:rPr>
                <w:rFonts w:ascii="Arial" w:eastAsia="Times New Roman" w:hAnsi="Arial" w:cs="Arial"/>
                <w:i/>
                <w:iCs/>
                <w:color w:val="0070C0"/>
                <w:sz w:val="16"/>
                <w:szCs w:val="16"/>
                <w:lang w:eastAsia="hr-HR"/>
              </w:rPr>
              <w:t xml:space="preserve"> financija</w:t>
            </w:r>
          </w:p>
        </w:tc>
        <w:tc>
          <w:tcPr>
            <w:tcW w:w="625" w:type="pct"/>
            <w:tcBorders>
              <w:top w:val="nil"/>
              <w:left w:val="nil"/>
              <w:bottom w:val="nil"/>
              <w:right w:val="nil"/>
            </w:tcBorders>
            <w:shd w:val="clear" w:color="auto" w:fill="auto"/>
            <w:noWrap/>
            <w:hideMark/>
          </w:tcPr>
          <w:p w14:paraId="4353726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15.781,00</w:t>
            </w:r>
          </w:p>
        </w:tc>
        <w:tc>
          <w:tcPr>
            <w:tcW w:w="625" w:type="pct"/>
            <w:tcBorders>
              <w:top w:val="nil"/>
              <w:left w:val="nil"/>
              <w:bottom w:val="nil"/>
              <w:right w:val="nil"/>
            </w:tcBorders>
            <w:shd w:val="clear" w:color="auto" w:fill="auto"/>
            <w:noWrap/>
            <w:hideMark/>
          </w:tcPr>
          <w:p w14:paraId="7358FA7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15.781,00</w:t>
            </w:r>
          </w:p>
        </w:tc>
        <w:tc>
          <w:tcPr>
            <w:tcW w:w="625" w:type="pct"/>
            <w:tcBorders>
              <w:top w:val="nil"/>
              <w:left w:val="nil"/>
              <w:bottom w:val="nil"/>
              <w:right w:val="nil"/>
            </w:tcBorders>
            <w:shd w:val="clear" w:color="auto" w:fill="auto"/>
            <w:noWrap/>
            <w:hideMark/>
          </w:tcPr>
          <w:p w14:paraId="378C81C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15.013,57</w:t>
            </w:r>
          </w:p>
        </w:tc>
        <w:tc>
          <w:tcPr>
            <w:tcW w:w="389" w:type="pct"/>
            <w:tcBorders>
              <w:top w:val="nil"/>
              <w:left w:val="nil"/>
              <w:bottom w:val="nil"/>
              <w:right w:val="nil"/>
            </w:tcBorders>
            <w:shd w:val="clear" w:color="auto" w:fill="auto"/>
            <w:noWrap/>
            <w:hideMark/>
          </w:tcPr>
          <w:p w14:paraId="245BF9D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95,14</w:t>
            </w:r>
          </w:p>
        </w:tc>
      </w:tr>
      <w:tr w:rsidR="00FB31AC" w:rsidRPr="00FB31AC" w14:paraId="2A956F8A" w14:textId="77777777" w:rsidTr="00FB31AC">
        <w:trPr>
          <w:trHeight w:val="285"/>
        </w:trPr>
        <w:tc>
          <w:tcPr>
            <w:tcW w:w="437" w:type="pct"/>
            <w:tcBorders>
              <w:top w:val="nil"/>
              <w:left w:val="nil"/>
              <w:bottom w:val="nil"/>
              <w:right w:val="nil"/>
            </w:tcBorders>
            <w:shd w:val="clear" w:color="auto" w:fill="auto"/>
            <w:noWrap/>
            <w:hideMark/>
          </w:tcPr>
          <w:p w14:paraId="4DFD6E2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E76AA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9701C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15.781,00</w:t>
            </w:r>
          </w:p>
        </w:tc>
        <w:tc>
          <w:tcPr>
            <w:tcW w:w="625" w:type="pct"/>
            <w:tcBorders>
              <w:top w:val="nil"/>
              <w:left w:val="nil"/>
              <w:bottom w:val="nil"/>
              <w:right w:val="nil"/>
            </w:tcBorders>
            <w:shd w:val="clear" w:color="auto" w:fill="auto"/>
            <w:noWrap/>
            <w:hideMark/>
          </w:tcPr>
          <w:p w14:paraId="5CFA5E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15.781,00</w:t>
            </w:r>
          </w:p>
        </w:tc>
        <w:tc>
          <w:tcPr>
            <w:tcW w:w="625" w:type="pct"/>
            <w:tcBorders>
              <w:top w:val="nil"/>
              <w:left w:val="nil"/>
              <w:bottom w:val="nil"/>
              <w:right w:val="nil"/>
            </w:tcBorders>
            <w:shd w:val="clear" w:color="auto" w:fill="auto"/>
            <w:noWrap/>
            <w:hideMark/>
          </w:tcPr>
          <w:p w14:paraId="0C0E452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15.013,57</w:t>
            </w:r>
          </w:p>
        </w:tc>
        <w:tc>
          <w:tcPr>
            <w:tcW w:w="389" w:type="pct"/>
            <w:tcBorders>
              <w:top w:val="nil"/>
              <w:left w:val="nil"/>
              <w:bottom w:val="nil"/>
              <w:right w:val="nil"/>
            </w:tcBorders>
            <w:shd w:val="clear" w:color="auto" w:fill="auto"/>
            <w:noWrap/>
            <w:hideMark/>
          </w:tcPr>
          <w:p w14:paraId="1A7F8E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95,14</w:t>
            </w:r>
          </w:p>
        </w:tc>
      </w:tr>
      <w:tr w:rsidR="00FB31AC" w:rsidRPr="00FB31AC" w14:paraId="58236C07" w14:textId="77777777" w:rsidTr="00FB31AC">
        <w:trPr>
          <w:trHeight w:val="270"/>
        </w:trPr>
        <w:tc>
          <w:tcPr>
            <w:tcW w:w="437" w:type="pct"/>
            <w:tcBorders>
              <w:top w:val="nil"/>
              <w:left w:val="nil"/>
              <w:bottom w:val="nil"/>
              <w:right w:val="nil"/>
            </w:tcBorders>
            <w:shd w:val="clear" w:color="auto" w:fill="auto"/>
            <w:noWrap/>
            <w:hideMark/>
          </w:tcPr>
          <w:p w14:paraId="41E4D5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2E53D5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F6DF1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14.454,00</w:t>
            </w:r>
          </w:p>
        </w:tc>
        <w:tc>
          <w:tcPr>
            <w:tcW w:w="625" w:type="pct"/>
            <w:tcBorders>
              <w:top w:val="nil"/>
              <w:left w:val="nil"/>
              <w:bottom w:val="nil"/>
              <w:right w:val="nil"/>
            </w:tcBorders>
            <w:shd w:val="clear" w:color="auto" w:fill="auto"/>
            <w:noWrap/>
            <w:hideMark/>
          </w:tcPr>
          <w:p w14:paraId="27C8CC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14.454,00</w:t>
            </w:r>
          </w:p>
        </w:tc>
        <w:tc>
          <w:tcPr>
            <w:tcW w:w="625" w:type="pct"/>
            <w:tcBorders>
              <w:top w:val="nil"/>
              <w:left w:val="nil"/>
              <w:bottom w:val="nil"/>
              <w:right w:val="nil"/>
            </w:tcBorders>
            <w:shd w:val="clear" w:color="auto" w:fill="auto"/>
            <w:noWrap/>
            <w:hideMark/>
          </w:tcPr>
          <w:p w14:paraId="5D499E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13.688,25</w:t>
            </w:r>
          </w:p>
        </w:tc>
        <w:tc>
          <w:tcPr>
            <w:tcW w:w="389" w:type="pct"/>
            <w:tcBorders>
              <w:top w:val="nil"/>
              <w:left w:val="nil"/>
              <w:bottom w:val="nil"/>
              <w:right w:val="nil"/>
            </w:tcBorders>
            <w:shd w:val="clear" w:color="auto" w:fill="auto"/>
            <w:noWrap/>
            <w:hideMark/>
          </w:tcPr>
          <w:p w14:paraId="6C5D73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94,70</w:t>
            </w:r>
          </w:p>
        </w:tc>
      </w:tr>
      <w:tr w:rsidR="00FB31AC" w:rsidRPr="00FB31AC" w14:paraId="2574F79F" w14:textId="77777777" w:rsidTr="00FB31AC">
        <w:trPr>
          <w:trHeight w:val="270"/>
        </w:trPr>
        <w:tc>
          <w:tcPr>
            <w:tcW w:w="437" w:type="pct"/>
            <w:tcBorders>
              <w:top w:val="nil"/>
              <w:left w:val="nil"/>
              <w:bottom w:val="nil"/>
              <w:right w:val="nil"/>
            </w:tcBorders>
            <w:shd w:val="clear" w:color="auto" w:fill="auto"/>
            <w:noWrap/>
            <w:hideMark/>
          </w:tcPr>
          <w:p w14:paraId="61F433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06CFD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204708A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024863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43E2D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596,96</w:t>
            </w:r>
          </w:p>
        </w:tc>
        <w:tc>
          <w:tcPr>
            <w:tcW w:w="389" w:type="pct"/>
            <w:tcBorders>
              <w:top w:val="nil"/>
              <w:left w:val="nil"/>
              <w:bottom w:val="nil"/>
              <w:right w:val="nil"/>
            </w:tcBorders>
            <w:shd w:val="clear" w:color="auto" w:fill="auto"/>
            <w:noWrap/>
            <w:hideMark/>
          </w:tcPr>
          <w:p w14:paraId="106248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7588F09" w14:textId="77777777" w:rsidTr="00FB31AC">
        <w:trPr>
          <w:trHeight w:val="270"/>
        </w:trPr>
        <w:tc>
          <w:tcPr>
            <w:tcW w:w="437" w:type="pct"/>
            <w:tcBorders>
              <w:top w:val="nil"/>
              <w:left w:val="nil"/>
              <w:bottom w:val="nil"/>
              <w:right w:val="nil"/>
            </w:tcBorders>
            <w:shd w:val="clear" w:color="auto" w:fill="auto"/>
            <w:noWrap/>
            <w:hideMark/>
          </w:tcPr>
          <w:p w14:paraId="134C51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71CC36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424E143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6AE6E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2868E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70,40</w:t>
            </w:r>
          </w:p>
        </w:tc>
        <w:tc>
          <w:tcPr>
            <w:tcW w:w="389" w:type="pct"/>
            <w:tcBorders>
              <w:top w:val="nil"/>
              <w:left w:val="nil"/>
              <w:bottom w:val="nil"/>
              <w:right w:val="nil"/>
            </w:tcBorders>
            <w:shd w:val="clear" w:color="auto" w:fill="auto"/>
            <w:noWrap/>
            <w:hideMark/>
          </w:tcPr>
          <w:p w14:paraId="514E63D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60955E" w14:textId="77777777" w:rsidTr="00FB31AC">
        <w:trPr>
          <w:trHeight w:val="270"/>
        </w:trPr>
        <w:tc>
          <w:tcPr>
            <w:tcW w:w="437" w:type="pct"/>
            <w:tcBorders>
              <w:top w:val="nil"/>
              <w:left w:val="nil"/>
              <w:bottom w:val="nil"/>
              <w:right w:val="nil"/>
            </w:tcBorders>
            <w:shd w:val="clear" w:color="auto" w:fill="auto"/>
            <w:noWrap/>
            <w:hideMark/>
          </w:tcPr>
          <w:p w14:paraId="2B7430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236240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0B5BBE6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9A534E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EBBC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526,56</w:t>
            </w:r>
          </w:p>
        </w:tc>
        <w:tc>
          <w:tcPr>
            <w:tcW w:w="389" w:type="pct"/>
            <w:tcBorders>
              <w:top w:val="nil"/>
              <w:left w:val="nil"/>
              <w:bottom w:val="nil"/>
              <w:right w:val="nil"/>
            </w:tcBorders>
            <w:shd w:val="clear" w:color="auto" w:fill="auto"/>
            <w:noWrap/>
            <w:hideMark/>
          </w:tcPr>
          <w:p w14:paraId="3BA24C9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743DAA" w14:textId="77777777" w:rsidTr="00FB31AC">
        <w:trPr>
          <w:trHeight w:val="270"/>
        </w:trPr>
        <w:tc>
          <w:tcPr>
            <w:tcW w:w="437" w:type="pct"/>
            <w:tcBorders>
              <w:top w:val="nil"/>
              <w:left w:val="nil"/>
              <w:bottom w:val="nil"/>
              <w:right w:val="nil"/>
            </w:tcBorders>
            <w:shd w:val="clear" w:color="auto" w:fill="auto"/>
            <w:noWrap/>
            <w:hideMark/>
          </w:tcPr>
          <w:p w14:paraId="004F1B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5E0D95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DFEFF1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A8D738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957E7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6.083,86</w:t>
            </w:r>
          </w:p>
        </w:tc>
        <w:tc>
          <w:tcPr>
            <w:tcW w:w="389" w:type="pct"/>
            <w:tcBorders>
              <w:top w:val="nil"/>
              <w:left w:val="nil"/>
              <w:bottom w:val="nil"/>
              <w:right w:val="nil"/>
            </w:tcBorders>
            <w:shd w:val="clear" w:color="auto" w:fill="auto"/>
            <w:noWrap/>
            <w:hideMark/>
          </w:tcPr>
          <w:p w14:paraId="1520C0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765DD31" w14:textId="77777777" w:rsidTr="00FB31AC">
        <w:trPr>
          <w:trHeight w:val="270"/>
        </w:trPr>
        <w:tc>
          <w:tcPr>
            <w:tcW w:w="437" w:type="pct"/>
            <w:tcBorders>
              <w:top w:val="nil"/>
              <w:left w:val="nil"/>
              <w:bottom w:val="nil"/>
              <w:right w:val="nil"/>
            </w:tcBorders>
            <w:shd w:val="clear" w:color="auto" w:fill="auto"/>
            <w:noWrap/>
            <w:hideMark/>
          </w:tcPr>
          <w:p w14:paraId="1A6E6A2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3231</w:t>
            </w:r>
          </w:p>
        </w:tc>
        <w:tc>
          <w:tcPr>
            <w:tcW w:w="2299" w:type="pct"/>
            <w:tcBorders>
              <w:top w:val="nil"/>
              <w:left w:val="nil"/>
              <w:bottom w:val="nil"/>
              <w:right w:val="nil"/>
            </w:tcBorders>
            <w:shd w:val="clear" w:color="auto" w:fill="auto"/>
            <w:noWrap/>
            <w:hideMark/>
          </w:tcPr>
          <w:p w14:paraId="18EBAB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240E94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7320B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BAA1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440,48</w:t>
            </w:r>
          </w:p>
        </w:tc>
        <w:tc>
          <w:tcPr>
            <w:tcW w:w="389" w:type="pct"/>
            <w:tcBorders>
              <w:top w:val="nil"/>
              <w:left w:val="nil"/>
              <w:bottom w:val="nil"/>
              <w:right w:val="nil"/>
            </w:tcBorders>
            <w:shd w:val="clear" w:color="auto" w:fill="auto"/>
            <w:noWrap/>
            <w:hideMark/>
          </w:tcPr>
          <w:p w14:paraId="6FDF5FA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749DF9B" w14:textId="77777777" w:rsidTr="00FB31AC">
        <w:trPr>
          <w:trHeight w:val="270"/>
        </w:trPr>
        <w:tc>
          <w:tcPr>
            <w:tcW w:w="437" w:type="pct"/>
            <w:tcBorders>
              <w:top w:val="nil"/>
              <w:left w:val="nil"/>
              <w:bottom w:val="nil"/>
              <w:right w:val="nil"/>
            </w:tcBorders>
            <w:shd w:val="clear" w:color="auto" w:fill="auto"/>
            <w:noWrap/>
            <w:hideMark/>
          </w:tcPr>
          <w:p w14:paraId="49E388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3233</w:t>
            </w:r>
          </w:p>
        </w:tc>
        <w:tc>
          <w:tcPr>
            <w:tcW w:w="2299" w:type="pct"/>
            <w:tcBorders>
              <w:top w:val="nil"/>
              <w:left w:val="nil"/>
              <w:bottom w:val="nil"/>
              <w:right w:val="nil"/>
            </w:tcBorders>
            <w:shd w:val="clear" w:color="auto" w:fill="auto"/>
            <w:noWrap/>
            <w:hideMark/>
          </w:tcPr>
          <w:p w14:paraId="3906DE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promidžbe i informiranja</w:t>
            </w:r>
          </w:p>
        </w:tc>
        <w:tc>
          <w:tcPr>
            <w:tcW w:w="625" w:type="pct"/>
            <w:tcBorders>
              <w:top w:val="nil"/>
              <w:left w:val="nil"/>
              <w:bottom w:val="nil"/>
              <w:right w:val="nil"/>
            </w:tcBorders>
            <w:shd w:val="clear" w:color="auto" w:fill="auto"/>
            <w:noWrap/>
            <w:hideMark/>
          </w:tcPr>
          <w:p w14:paraId="579982D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73E475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4342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175,68</w:t>
            </w:r>
          </w:p>
        </w:tc>
        <w:tc>
          <w:tcPr>
            <w:tcW w:w="389" w:type="pct"/>
            <w:tcBorders>
              <w:top w:val="nil"/>
              <w:left w:val="nil"/>
              <w:bottom w:val="nil"/>
              <w:right w:val="nil"/>
            </w:tcBorders>
            <w:shd w:val="clear" w:color="auto" w:fill="auto"/>
            <w:noWrap/>
            <w:hideMark/>
          </w:tcPr>
          <w:p w14:paraId="0E62970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4A2484" w14:textId="77777777" w:rsidTr="00FB31AC">
        <w:trPr>
          <w:trHeight w:val="270"/>
        </w:trPr>
        <w:tc>
          <w:tcPr>
            <w:tcW w:w="437" w:type="pct"/>
            <w:tcBorders>
              <w:top w:val="nil"/>
              <w:left w:val="nil"/>
              <w:bottom w:val="nil"/>
              <w:right w:val="nil"/>
            </w:tcBorders>
            <w:shd w:val="clear" w:color="auto" w:fill="auto"/>
            <w:noWrap/>
            <w:hideMark/>
          </w:tcPr>
          <w:p w14:paraId="681430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698BD3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343618D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A63270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DDF3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876,13</w:t>
            </w:r>
          </w:p>
        </w:tc>
        <w:tc>
          <w:tcPr>
            <w:tcW w:w="389" w:type="pct"/>
            <w:tcBorders>
              <w:top w:val="nil"/>
              <w:left w:val="nil"/>
              <w:bottom w:val="nil"/>
              <w:right w:val="nil"/>
            </w:tcBorders>
            <w:shd w:val="clear" w:color="auto" w:fill="auto"/>
            <w:noWrap/>
            <w:hideMark/>
          </w:tcPr>
          <w:p w14:paraId="25DC879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B3049F1" w14:textId="77777777" w:rsidTr="00FB31AC">
        <w:trPr>
          <w:trHeight w:val="270"/>
        </w:trPr>
        <w:tc>
          <w:tcPr>
            <w:tcW w:w="437" w:type="pct"/>
            <w:tcBorders>
              <w:top w:val="nil"/>
              <w:left w:val="nil"/>
              <w:bottom w:val="nil"/>
              <w:right w:val="nil"/>
            </w:tcBorders>
            <w:shd w:val="clear" w:color="auto" w:fill="auto"/>
            <w:noWrap/>
            <w:hideMark/>
          </w:tcPr>
          <w:p w14:paraId="6F6797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3238</w:t>
            </w:r>
          </w:p>
        </w:tc>
        <w:tc>
          <w:tcPr>
            <w:tcW w:w="2299" w:type="pct"/>
            <w:tcBorders>
              <w:top w:val="nil"/>
              <w:left w:val="nil"/>
              <w:bottom w:val="nil"/>
              <w:right w:val="nil"/>
            </w:tcBorders>
            <w:shd w:val="clear" w:color="auto" w:fill="auto"/>
            <w:noWrap/>
            <w:hideMark/>
          </w:tcPr>
          <w:p w14:paraId="741B737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Računalne usluge</w:t>
            </w:r>
          </w:p>
        </w:tc>
        <w:tc>
          <w:tcPr>
            <w:tcW w:w="625" w:type="pct"/>
            <w:tcBorders>
              <w:top w:val="nil"/>
              <w:left w:val="nil"/>
              <w:bottom w:val="nil"/>
              <w:right w:val="nil"/>
            </w:tcBorders>
            <w:shd w:val="clear" w:color="auto" w:fill="auto"/>
            <w:noWrap/>
            <w:hideMark/>
          </w:tcPr>
          <w:p w14:paraId="5C28911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52ED8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6E590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3.227,87</w:t>
            </w:r>
          </w:p>
        </w:tc>
        <w:tc>
          <w:tcPr>
            <w:tcW w:w="389" w:type="pct"/>
            <w:tcBorders>
              <w:top w:val="nil"/>
              <w:left w:val="nil"/>
              <w:bottom w:val="nil"/>
              <w:right w:val="nil"/>
            </w:tcBorders>
            <w:shd w:val="clear" w:color="auto" w:fill="auto"/>
            <w:noWrap/>
            <w:hideMark/>
          </w:tcPr>
          <w:p w14:paraId="3F59983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01FC5D" w14:textId="77777777" w:rsidTr="00FB31AC">
        <w:trPr>
          <w:trHeight w:val="270"/>
        </w:trPr>
        <w:tc>
          <w:tcPr>
            <w:tcW w:w="437" w:type="pct"/>
            <w:tcBorders>
              <w:top w:val="nil"/>
              <w:left w:val="nil"/>
              <w:bottom w:val="nil"/>
              <w:right w:val="nil"/>
            </w:tcBorders>
            <w:shd w:val="clear" w:color="auto" w:fill="auto"/>
            <w:noWrap/>
            <w:hideMark/>
          </w:tcPr>
          <w:p w14:paraId="3691A0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0BD89A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0FBDC5E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5E16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A8DF4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1.363,70</w:t>
            </w:r>
          </w:p>
        </w:tc>
        <w:tc>
          <w:tcPr>
            <w:tcW w:w="389" w:type="pct"/>
            <w:tcBorders>
              <w:top w:val="nil"/>
              <w:left w:val="nil"/>
              <w:bottom w:val="nil"/>
              <w:right w:val="nil"/>
            </w:tcBorders>
            <w:shd w:val="clear" w:color="auto" w:fill="auto"/>
            <w:noWrap/>
            <w:hideMark/>
          </w:tcPr>
          <w:p w14:paraId="32EDEF4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8D0436B" w14:textId="77777777" w:rsidTr="00FB31AC">
        <w:trPr>
          <w:trHeight w:val="270"/>
        </w:trPr>
        <w:tc>
          <w:tcPr>
            <w:tcW w:w="437" w:type="pct"/>
            <w:tcBorders>
              <w:top w:val="nil"/>
              <w:left w:val="nil"/>
              <w:bottom w:val="nil"/>
              <w:right w:val="nil"/>
            </w:tcBorders>
            <w:shd w:val="clear" w:color="auto" w:fill="auto"/>
            <w:noWrap/>
            <w:hideMark/>
          </w:tcPr>
          <w:p w14:paraId="003B801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05AE83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2FC2F4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AD6C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35962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7.007,43</w:t>
            </w:r>
          </w:p>
        </w:tc>
        <w:tc>
          <w:tcPr>
            <w:tcW w:w="389" w:type="pct"/>
            <w:tcBorders>
              <w:top w:val="nil"/>
              <w:left w:val="nil"/>
              <w:bottom w:val="nil"/>
              <w:right w:val="nil"/>
            </w:tcBorders>
            <w:shd w:val="clear" w:color="auto" w:fill="auto"/>
            <w:noWrap/>
            <w:hideMark/>
          </w:tcPr>
          <w:p w14:paraId="01CDA2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3921888" w14:textId="77777777" w:rsidTr="00FB31AC">
        <w:trPr>
          <w:trHeight w:val="270"/>
        </w:trPr>
        <w:tc>
          <w:tcPr>
            <w:tcW w:w="437" w:type="pct"/>
            <w:tcBorders>
              <w:top w:val="nil"/>
              <w:left w:val="nil"/>
              <w:bottom w:val="nil"/>
              <w:right w:val="nil"/>
            </w:tcBorders>
            <w:shd w:val="clear" w:color="auto" w:fill="auto"/>
            <w:noWrap/>
            <w:hideMark/>
          </w:tcPr>
          <w:p w14:paraId="78B72B6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2608DC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3CFFB21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6071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F2F8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827,16</w:t>
            </w:r>
          </w:p>
        </w:tc>
        <w:tc>
          <w:tcPr>
            <w:tcW w:w="389" w:type="pct"/>
            <w:tcBorders>
              <w:top w:val="nil"/>
              <w:left w:val="nil"/>
              <w:bottom w:val="nil"/>
              <w:right w:val="nil"/>
            </w:tcBorders>
            <w:shd w:val="clear" w:color="auto" w:fill="auto"/>
            <w:noWrap/>
            <w:hideMark/>
          </w:tcPr>
          <w:p w14:paraId="1241060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5B33D4" w14:textId="77777777" w:rsidTr="00FB31AC">
        <w:trPr>
          <w:trHeight w:val="270"/>
        </w:trPr>
        <w:tc>
          <w:tcPr>
            <w:tcW w:w="437" w:type="pct"/>
            <w:tcBorders>
              <w:top w:val="nil"/>
              <w:left w:val="nil"/>
              <w:bottom w:val="nil"/>
              <w:right w:val="nil"/>
            </w:tcBorders>
            <w:shd w:val="clear" w:color="auto" w:fill="auto"/>
            <w:noWrap/>
            <w:hideMark/>
          </w:tcPr>
          <w:p w14:paraId="76C404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58E40C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FB4F1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A531B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B71A0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6.180,27</w:t>
            </w:r>
          </w:p>
        </w:tc>
        <w:tc>
          <w:tcPr>
            <w:tcW w:w="389" w:type="pct"/>
            <w:tcBorders>
              <w:top w:val="nil"/>
              <w:left w:val="nil"/>
              <w:bottom w:val="nil"/>
              <w:right w:val="nil"/>
            </w:tcBorders>
            <w:shd w:val="clear" w:color="auto" w:fill="auto"/>
            <w:noWrap/>
            <w:hideMark/>
          </w:tcPr>
          <w:p w14:paraId="41320E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D7754B" w14:textId="77777777" w:rsidTr="00FB31AC">
        <w:trPr>
          <w:trHeight w:val="270"/>
        </w:trPr>
        <w:tc>
          <w:tcPr>
            <w:tcW w:w="437" w:type="pct"/>
            <w:tcBorders>
              <w:top w:val="nil"/>
              <w:left w:val="nil"/>
              <w:bottom w:val="nil"/>
              <w:right w:val="nil"/>
            </w:tcBorders>
            <w:shd w:val="clear" w:color="auto" w:fill="auto"/>
            <w:noWrap/>
            <w:hideMark/>
          </w:tcPr>
          <w:p w14:paraId="1DE02B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w:t>
            </w:r>
          </w:p>
        </w:tc>
        <w:tc>
          <w:tcPr>
            <w:tcW w:w="2299" w:type="pct"/>
            <w:tcBorders>
              <w:top w:val="nil"/>
              <w:left w:val="nil"/>
              <w:bottom w:val="nil"/>
              <w:right w:val="nil"/>
            </w:tcBorders>
            <w:shd w:val="clear" w:color="auto" w:fill="auto"/>
            <w:noWrap/>
            <w:hideMark/>
          </w:tcPr>
          <w:p w14:paraId="3BDF6B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Financijski rashodi</w:t>
            </w:r>
          </w:p>
        </w:tc>
        <w:tc>
          <w:tcPr>
            <w:tcW w:w="625" w:type="pct"/>
            <w:tcBorders>
              <w:top w:val="nil"/>
              <w:left w:val="nil"/>
              <w:bottom w:val="nil"/>
              <w:right w:val="nil"/>
            </w:tcBorders>
            <w:shd w:val="clear" w:color="auto" w:fill="auto"/>
            <w:noWrap/>
            <w:hideMark/>
          </w:tcPr>
          <w:p w14:paraId="05247F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6433AE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2DC85FF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7B15DD4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99,87</w:t>
            </w:r>
          </w:p>
        </w:tc>
      </w:tr>
      <w:tr w:rsidR="00FB31AC" w:rsidRPr="00FB31AC" w14:paraId="33C262A1" w14:textId="77777777" w:rsidTr="00FB31AC">
        <w:trPr>
          <w:trHeight w:val="270"/>
        </w:trPr>
        <w:tc>
          <w:tcPr>
            <w:tcW w:w="437" w:type="pct"/>
            <w:tcBorders>
              <w:top w:val="nil"/>
              <w:left w:val="nil"/>
              <w:bottom w:val="nil"/>
              <w:right w:val="nil"/>
            </w:tcBorders>
            <w:shd w:val="clear" w:color="auto" w:fill="auto"/>
            <w:noWrap/>
            <w:hideMark/>
          </w:tcPr>
          <w:p w14:paraId="34BB79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w:t>
            </w:r>
          </w:p>
        </w:tc>
        <w:tc>
          <w:tcPr>
            <w:tcW w:w="2299" w:type="pct"/>
            <w:tcBorders>
              <w:top w:val="nil"/>
              <w:left w:val="nil"/>
              <w:bottom w:val="nil"/>
              <w:right w:val="nil"/>
            </w:tcBorders>
            <w:shd w:val="clear" w:color="auto" w:fill="auto"/>
            <w:noWrap/>
            <w:hideMark/>
          </w:tcPr>
          <w:p w14:paraId="17260A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financijski rashodi</w:t>
            </w:r>
          </w:p>
        </w:tc>
        <w:tc>
          <w:tcPr>
            <w:tcW w:w="625" w:type="pct"/>
            <w:tcBorders>
              <w:top w:val="nil"/>
              <w:left w:val="nil"/>
              <w:bottom w:val="nil"/>
              <w:right w:val="nil"/>
            </w:tcBorders>
            <w:shd w:val="clear" w:color="auto" w:fill="auto"/>
            <w:noWrap/>
            <w:hideMark/>
          </w:tcPr>
          <w:p w14:paraId="297EC93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FF9507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91B6A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63183BF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2A83906" w14:textId="77777777" w:rsidTr="00FB31AC">
        <w:trPr>
          <w:trHeight w:val="270"/>
        </w:trPr>
        <w:tc>
          <w:tcPr>
            <w:tcW w:w="437" w:type="pct"/>
            <w:tcBorders>
              <w:top w:val="nil"/>
              <w:left w:val="nil"/>
              <w:bottom w:val="nil"/>
              <w:right w:val="nil"/>
            </w:tcBorders>
            <w:shd w:val="clear" w:color="auto" w:fill="auto"/>
            <w:noWrap/>
            <w:hideMark/>
          </w:tcPr>
          <w:p w14:paraId="434E8E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3431</w:t>
            </w:r>
          </w:p>
        </w:tc>
        <w:tc>
          <w:tcPr>
            <w:tcW w:w="2299" w:type="pct"/>
            <w:tcBorders>
              <w:top w:val="nil"/>
              <w:left w:val="nil"/>
              <w:bottom w:val="nil"/>
              <w:right w:val="nil"/>
            </w:tcBorders>
            <w:shd w:val="clear" w:color="auto" w:fill="auto"/>
            <w:noWrap/>
            <w:hideMark/>
          </w:tcPr>
          <w:p w14:paraId="37C875C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Bankarske usluge i usluge platnog prometa</w:t>
            </w:r>
          </w:p>
        </w:tc>
        <w:tc>
          <w:tcPr>
            <w:tcW w:w="625" w:type="pct"/>
            <w:tcBorders>
              <w:top w:val="nil"/>
              <w:left w:val="nil"/>
              <w:bottom w:val="nil"/>
              <w:right w:val="nil"/>
            </w:tcBorders>
            <w:shd w:val="clear" w:color="auto" w:fill="auto"/>
            <w:noWrap/>
            <w:hideMark/>
          </w:tcPr>
          <w:p w14:paraId="205A6AE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C4923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B2AF1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19919F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EB2060" w14:textId="77777777" w:rsidTr="00FB31AC">
        <w:trPr>
          <w:trHeight w:val="255"/>
        </w:trPr>
        <w:tc>
          <w:tcPr>
            <w:tcW w:w="2735" w:type="pct"/>
            <w:gridSpan w:val="2"/>
            <w:tcBorders>
              <w:top w:val="nil"/>
              <w:left w:val="nil"/>
              <w:bottom w:val="nil"/>
              <w:right w:val="nil"/>
            </w:tcBorders>
            <w:shd w:val="clear" w:color="auto" w:fill="auto"/>
            <w:noWrap/>
            <w:hideMark/>
          </w:tcPr>
          <w:p w14:paraId="0AA047F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5200, Min financija - funkcionalno spajanje</w:t>
            </w:r>
          </w:p>
        </w:tc>
        <w:tc>
          <w:tcPr>
            <w:tcW w:w="625" w:type="pct"/>
            <w:tcBorders>
              <w:top w:val="nil"/>
              <w:left w:val="nil"/>
              <w:bottom w:val="nil"/>
              <w:right w:val="nil"/>
            </w:tcBorders>
            <w:shd w:val="clear" w:color="auto" w:fill="auto"/>
            <w:noWrap/>
            <w:hideMark/>
          </w:tcPr>
          <w:p w14:paraId="41F680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28A19D8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5B243F1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2.587,60</w:t>
            </w:r>
          </w:p>
        </w:tc>
        <w:tc>
          <w:tcPr>
            <w:tcW w:w="389" w:type="pct"/>
            <w:tcBorders>
              <w:top w:val="nil"/>
              <w:left w:val="nil"/>
              <w:bottom w:val="nil"/>
              <w:right w:val="nil"/>
            </w:tcBorders>
            <w:shd w:val="clear" w:color="auto" w:fill="auto"/>
            <w:noWrap/>
            <w:hideMark/>
          </w:tcPr>
          <w:p w14:paraId="189659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4D9F5A81" w14:textId="77777777" w:rsidTr="00FB31AC">
        <w:trPr>
          <w:trHeight w:val="270"/>
        </w:trPr>
        <w:tc>
          <w:tcPr>
            <w:tcW w:w="437" w:type="pct"/>
            <w:tcBorders>
              <w:top w:val="nil"/>
              <w:left w:val="nil"/>
              <w:bottom w:val="nil"/>
              <w:right w:val="nil"/>
            </w:tcBorders>
            <w:shd w:val="clear" w:color="auto" w:fill="auto"/>
            <w:noWrap/>
            <w:hideMark/>
          </w:tcPr>
          <w:p w14:paraId="0945F63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C027E2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6AF966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792908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36292A8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2.587,60</w:t>
            </w:r>
          </w:p>
        </w:tc>
        <w:tc>
          <w:tcPr>
            <w:tcW w:w="389" w:type="pct"/>
            <w:tcBorders>
              <w:top w:val="nil"/>
              <w:left w:val="nil"/>
              <w:bottom w:val="nil"/>
              <w:right w:val="nil"/>
            </w:tcBorders>
            <w:shd w:val="clear" w:color="auto" w:fill="auto"/>
            <w:noWrap/>
            <w:hideMark/>
          </w:tcPr>
          <w:p w14:paraId="64528A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F16F23E" w14:textId="77777777" w:rsidTr="00FB31AC">
        <w:trPr>
          <w:trHeight w:val="270"/>
        </w:trPr>
        <w:tc>
          <w:tcPr>
            <w:tcW w:w="437" w:type="pct"/>
            <w:tcBorders>
              <w:top w:val="nil"/>
              <w:left w:val="nil"/>
              <w:bottom w:val="nil"/>
              <w:right w:val="nil"/>
            </w:tcBorders>
            <w:shd w:val="clear" w:color="auto" w:fill="auto"/>
            <w:noWrap/>
            <w:hideMark/>
          </w:tcPr>
          <w:p w14:paraId="755FD5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8817E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1AF12B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310CFF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5AC47E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2.587,60</w:t>
            </w:r>
          </w:p>
        </w:tc>
        <w:tc>
          <w:tcPr>
            <w:tcW w:w="389" w:type="pct"/>
            <w:tcBorders>
              <w:top w:val="nil"/>
              <w:left w:val="nil"/>
              <w:bottom w:val="nil"/>
              <w:right w:val="nil"/>
            </w:tcBorders>
            <w:shd w:val="clear" w:color="auto" w:fill="auto"/>
            <w:noWrap/>
            <w:hideMark/>
          </w:tcPr>
          <w:p w14:paraId="3F3D55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21B6D415" w14:textId="77777777" w:rsidTr="00FB31AC">
        <w:trPr>
          <w:trHeight w:val="270"/>
        </w:trPr>
        <w:tc>
          <w:tcPr>
            <w:tcW w:w="437" w:type="pct"/>
            <w:tcBorders>
              <w:top w:val="nil"/>
              <w:left w:val="nil"/>
              <w:bottom w:val="nil"/>
              <w:right w:val="nil"/>
            </w:tcBorders>
            <w:shd w:val="clear" w:color="auto" w:fill="auto"/>
            <w:noWrap/>
            <w:hideMark/>
          </w:tcPr>
          <w:p w14:paraId="1E57F96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3006FB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6F1AB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4D72A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633E4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2.473,05</w:t>
            </w:r>
          </w:p>
        </w:tc>
        <w:tc>
          <w:tcPr>
            <w:tcW w:w="389" w:type="pct"/>
            <w:tcBorders>
              <w:top w:val="nil"/>
              <w:left w:val="nil"/>
              <w:bottom w:val="nil"/>
              <w:right w:val="nil"/>
            </w:tcBorders>
            <w:shd w:val="clear" w:color="auto" w:fill="auto"/>
            <w:noWrap/>
            <w:hideMark/>
          </w:tcPr>
          <w:p w14:paraId="4FCA5F4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C99545" w14:textId="77777777" w:rsidTr="00FB31AC">
        <w:trPr>
          <w:trHeight w:val="270"/>
        </w:trPr>
        <w:tc>
          <w:tcPr>
            <w:tcW w:w="437" w:type="pct"/>
            <w:tcBorders>
              <w:top w:val="nil"/>
              <w:left w:val="nil"/>
              <w:bottom w:val="nil"/>
              <w:right w:val="nil"/>
            </w:tcBorders>
            <w:shd w:val="clear" w:color="auto" w:fill="auto"/>
            <w:noWrap/>
            <w:hideMark/>
          </w:tcPr>
          <w:p w14:paraId="7DF2EB9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6B43ED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27FBEB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674FC3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FC56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2.473,05</w:t>
            </w:r>
          </w:p>
        </w:tc>
        <w:tc>
          <w:tcPr>
            <w:tcW w:w="389" w:type="pct"/>
            <w:tcBorders>
              <w:top w:val="nil"/>
              <w:left w:val="nil"/>
              <w:bottom w:val="nil"/>
              <w:right w:val="nil"/>
            </w:tcBorders>
            <w:shd w:val="clear" w:color="auto" w:fill="auto"/>
            <w:noWrap/>
            <w:hideMark/>
          </w:tcPr>
          <w:p w14:paraId="7B97A6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1C81D05" w14:textId="77777777" w:rsidTr="00FB31AC">
        <w:trPr>
          <w:trHeight w:val="270"/>
        </w:trPr>
        <w:tc>
          <w:tcPr>
            <w:tcW w:w="437" w:type="pct"/>
            <w:tcBorders>
              <w:top w:val="nil"/>
              <w:left w:val="nil"/>
              <w:bottom w:val="nil"/>
              <w:right w:val="nil"/>
            </w:tcBorders>
            <w:shd w:val="clear" w:color="auto" w:fill="auto"/>
            <w:noWrap/>
            <w:hideMark/>
          </w:tcPr>
          <w:p w14:paraId="67701E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533DDC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073EE7B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34B48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3559C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114,55</w:t>
            </w:r>
          </w:p>
        </w:tc>
        <w:tc>
          <w:tcPr>
            <w:tcW w:w="389" w:type="pct"/>
            <w:tcBorders>
              <w:top w:val="nil"/>
              <w:left w:val="nil"/>
              <w:bottom w:val="nil"/>
              <w:right w:val="nil"/>
            </w:tcBorders>
            <w:shd w:val="clear" w:color="auto" w:fill="auto"/>
            <w:noWrap/>
            <w:hideMark/>
          </w:tcPr>
          <w:p w14:paraId="7BC14D8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5AADB88" w14:textId="77777777" w:rsidTr="00FB31AC">
        <w:trPr>
          <w:trHeight w:val="270"/>
        </w:trPr>
        <w:tc>
          <w:tcPr>
            <w:tcW w:w="437" w:type="pct"/>
            <w:tcBorders>
              <w:top w:val="nil"/>
              <w:left w:val="nil"/>
              <w:bottom w:val="nil"/>
              <w:right w:val="nil"/>
            </w:tcBorders>
            <w:shd w:val="clear" w:color="auto" w:fill="auto"/>
            <w:noWrap/>
            <w:hideMark/>
          </w:tcPr>
          <w:p w14:paraId="350E0E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7757BB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7BB1C3D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B3D30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B349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114,55</w:t>
            </w:r>
          </w:p>
        </w:tc>
        <w:tc>
          <w:tcPr>
            <w:tcW w:w="389" w:type="pct"/>
            <w:tcBorders>
              <w:top w:val="nil"/>
              <w:left w:val="nil"/>
              <w:bottom w:val="nil"/>
              <w:right w:val="nil"/>
            </w:tcBorders>
            <w:shd w:val="clear" w:color="auto" w:fill="auto"/>
            <w:noWrap/>
            <w:hideMark/>
          </w:tcPr>
          <w:p w14:paraId="471D2F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C5792BF" w14:textId="77777777" w:rsidTr="00FB31AC">
        <w:trPr>
          <w:trHeight w:val="255"/>
        </w:trPr>
        <w:tc>
          <w:tcPr>
            <w:tcW w:w="2735" w:type="pct"/>
            <w:gridSpan w:val="2"/>
            <w:tcBorders>
              <w:top w:val="nil"/>
              <w:left w:val="nil"/>
              <w:bottom w:val="nil"/>
              <w:right w:val="nil"/>
            </w:tcBorders>
            <w:shd w:val="clear" w:color="auto" w:fill="auto"/>
            <w:noWrap/>
            <w:hideMark/>
          </w:tcPr>
          <w:p w14:paraId="46B4C11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521, Pomoći iz proračuna općina</w:t>
            </w:r>
          </w:p>
        </w:tc>
        <w:tc>
          <w:tcPr>
            <w:tcW w:w="625" w:type="pct"/>
            <w:tcBorders>
              <w:top w:val="nil"/>
              <w:left w:val="nil"/>
              <w:bottom w:val="nil"/>
              <w:right w:val="nil"/>
            </w:tcBorders>
            <w:shd w:val="clear" w:color="auto" w:fill="auto"/>
            <w:noWrap/>
            <w:hideMark/>
          </w:tcPr>
          <w:p w14:paraId="1F60F4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15.395,00</w:t>
            </w:r>
          </w:p>
        </w:tc>
        <w:tc>
          <w:tcPr>
            <w:tcW w:w="625" w:type="pct"/>
            <w:tcBorders>
              <w:top w:val="nil"/>
              <w:left w:val="nil"/>
              <w:bottom w:val="nil"/>
              <w:right w:val="nil"/>
            </w:tcBorders>
            <w:shd w:val="clear" w:color="auto" w:fill="auto"/>
            <w:noWrap/>
            <w:hideMark/>
          </w:tcPr>
          <w:p w14:paraId="658A64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15.395,00</w:t>
            </w:r>
          </w:p>
        </w:tc>
        <w:tc>
          <w:tcPr>
            <w:tcW w:w="625" w:type="pct"/>
            <w:tcBorders>
              <w:top w:val="nil"/>
              <w:left w:val="nil"/>
              <w:bottom w:val="nil"/>
              <w:right w:val="nil"/>
            </w:tcBorders>
            <w:shd w:val="clear" w:color="auto" w:fill="auto"/>
            <w:noWrap/>
            <w:hideMark/>
          </w:tcPr>
          <w:p w14:paraId="09452E1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13.815,58</w:t>
            </w:r>
          </w:p>
        </w:tc>
        <w:tc>
          <w:tcPr>
            <w:tcW w:w="389" w:type="pct"/>
            <w:tcBorders>
              <w:top w:val="nil"/>
              <w:left w:val="nil"/>
              <w:bottom w:val="nil"/>
              <w:right w:val="nil"/>
            </w:tcBorders>
            <w:shd w:val="clear" w:color="auto" w:fill="auto"/>
            <w:noWrap/>
            <w:hideMark/>
          </w:tcPr>
          <w:p w14:paraId="3E06221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89,74</w:t>
            </w:r>
          </w:p>
        </w:tc>
      </w:tr>
      <w:tr w:rsidR="00FB31AC" w:rsidRPr="00FB31AC" w14:paraId="5DA4BBBE" w14:textId="77777777" w:rsidTr="00FB31AC">
        <w:trPr>
          <w:trHeight w:val="270"/>
        </w:trPr>
        <w:tc>
          <w:tcPr>
            <w:tcW w:w="437" w:type="pct"/>
            <w:tcBorders>
              <w:top w:val="nil"/>
              <w:left w:val="nil"/>
              <w:bottom w:val="nil"/>
              <w:right w:val="nil"/>
            </w:tcBorders>
            <w:shd w:val="clear" w:color="auto" w:fill="auto"/>
            <w:noWrap/>
            <w:hideMark/>
          </w:tcPr>
          <w:p w14:paraId="16A5658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35CCF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049A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15.395,00</w:t>
            </w:r>
          </w:p>
        </w:tc>
        <w:tc>
          <w:tcPr>
            <w:tcW w:w="625" w:type="pct"/>
            <w:tcBorders>
              <w:top w:val="nil"/>
              <w:left w:val="nil"/>
              <w:bottom w:val="nil"/>
              <w:right w:val="nil"/>
            </w:tcBorders>
            <w:shd w:val="clear" w:color="auto" w:fill="auto"/>
            <w:noWrap/>
            <w:hideMark/>
          </w:tcPr>
          <w:p w14:paraId="5CB00B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15.395,00</w:t>
            </w:r>
          </w:p>
        </w:tc>
        <w:tc>
          <w:tcPr>
            <w:tcW w:w="625" w:type="pct"/>
            <w:tcBorders>
              <w:top w:val="nil"/>
              <w:left w:val="nil"/>
              <w:bottom w:val="nil"/>
              <w:right w:val="nil"/>
            </w:tcBorders>
            <w:shd w:val="clear" w:color="auto" w:fill="auto"/>
            <w:noWrap/>
            <w:hideMark/>
          </w:tcPr>
          <w:p w14:paraId="68B3A0E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13.815,58</w:t>
            </w:r>
          </w:p>
        </w:tc>
        <w:tc>
          <w:tcPr>
            <w:tcW w:w="389" w:type="pct"/>
            <w:tcBorders>
              <w:top w:val="nil"/>
              <w:left w:val="nil"/>
              <w:bottom w:val="nil"/>
              <w:right w:val="nil"/>
            </w:tcBorders>
            <w:shd w:val="clear" w:color="auto" w:fill="auto"/>
            <w:noWrap/>
            <w:hideMark/>
          </w:tcPr>
          <w:p w14:paraId="4E318A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89,74</w:t>
            </w:r>
          </w:p>
        </w:tc>
      </w:tr>
      <w:tr w:rsidR="00FB31AC" w:rsidRPr="00FB31AC" w14:paraId="7BEAF7CA" w14:textId="77777777" w:rsidTr="00FB31AC">
        <w:trPr>
          <w:trHeight w:val="270"/>
        </w:trPr>
        <w:tc>
          <w:tcPr>
            <w:tcW w:w="437" w:type="pct"/>
            <w:tcBorders>
              <w:top w:val="nil"/>
              <w:left w:val="nil"/>
              <w:bottom w:val="nil"/>
              <w:right w:val="nil"/>
            </w:tcBorders>
            <w:shd w:val="clear" w:color="auto" w:fill="auto"/>
            <w:noWrap/>
            <w:hideMark/>
          </w:tcPr>
          <w:p w14:paraId="13C3599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851C3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03D78B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12.940,00</w:t>
            </w:r>
          </w:p>
        </w:tc>
        <w:tc>
          <w:tcPr>
            <w:tcW w:w="625" w:type="pct"/>
            <w:tcBorders>
              <w:top w:val="nil"/>
              <w:left w:val="nil"/>
              <w:bottom w:val="nil"/>
              <w:right w:val="nil"/>
            </w:tcBorders>
            <w:shd w:val="clear" w:color="auto" w:fill="auto"/>
            <w:noWrap/>
            <w:hideMark/>
          </w:tcPr>
          <w:p w14:paraId="7F187D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12.940,00</w:t>
            </w:r>
          </w:p>
        </w:tc>
        <w:tc>
          <w:tcPr>
            <w:tcW w:w="625" w:type="pct"/>
            <w:tcBorders>
              <w:top w:val="nil"/>
              <w:left w:val="nil"/>
              <w:bottom w:val="nil"/>
              <w:right w:val="nil"/>
            </w:tcBorders>
            <w:shd w:val="clear" w:color="auto" w:fill="auto"/>
            <w:noWrap/>
            <w:hideMark/>
          </w:tcPr>
          <w:p w14:paraId="6987AF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12.596,91</w:t>
            </w:r>
          </w:p>
        </w:tc>
        <w:tc>
          <w:tcPr>
            <w:tcW w:w="389" w:type="pct"/>
            <w:tcBorders>
              <w:top w:val="nil"/>
              <w:left w:val="nil"/>
              <w:bottom w:val="nil"/>
              <w:right w:val="nil"/>
            </w:tcBorders>
            <w:shd w:val="clear" w:color="auto" w:fill="auto"/>
            <w:noWrap/>
            <w:hideMark/>
          </w:tcPr>
          <w:p w14:paraId="155513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97,35</w:t>
            </w:r>
          </w:p>
        </w:tc>
      </w:tr>
      <w:tr w:rsidR="00FB31AC" w:rsidRPr="00FB31AC" w14:paraId="5C39AE61" w14:textId="77777777" w:rsidTr="00FB31AC">
        <w:trPr>
          <w:trHeight w:val="270"/>
        </w:trPr>
        <w:tc>
          <w:tcPr>
            <w:tcW w:w="437" w:type="pct"/>
            <w:tcBorders>
              <w:top w:val="nil"/>
              <w:left w:val="nil"/>
              <w:bottom w:val="nil"/>
              <w:right w:val="nil"/>
            </w:tcBorders>
            <w:shd w:val="clear" w:color="auto" w:fill="auto"/>
            <w:noWrap/>
            <w:hideMark/>
          </w:tcPr>
          <w:p w14:paraId="0030E82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6F47366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9FEC8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1C4B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F41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9.915,63</w:t>
            </w:r>
          </w:p>
        </w:tc>
        <w:tc>
          <w:tcPr>
            <w:tcW w:w="389" w:type="pct"/>
            <w:tcBorders>
              <w:top w:val="nil"/>
              <w:left w:val="nil"/>
              <w:bottom w:val="nil"/>
              <w:right w:val="nil"/>
            </w:tcBorders>
            <w:shd w:val="clear" w:color="auto" w:fill="auto"/>
            <w:noWrap/>
            <w:hideMark/>
          </w:tcPr>
          <w:p w14:paraId="0C52B6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099B2B7" w14:textId="77777777" w:rsidTr="00FB31AC">
        <w:trPr>
          <w:trHeight w:val="270"/>
        </w:trPr>
        <w:tc>
          <w:tcPr>
            <w:tcW w:w="437" w:type="pct"/>
            <w:tcBorders>
              <w:top w:val="nil"/>
              <w:left w:val="nil"/>
              <w:bottom w:val="nil"/>
              <w:right w:val="nil"/>
            </w:tcBorders>
            <w:shd w:val="clear" w:color="auto" w:fill="auto"/>
            <w:noWrap/>
            <w:hideMark/>
          </w:tcPr>
          <w:p w14:paraId="2BE3ACC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586807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2A0469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6554C9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67DD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9.915,63</w:t>
            </w:r>
          </w:p>
        </w:tc>
        <w:tc>
          <w:tcPr>
            <w:tcW w:w="389" w:type="pct"/>
            <w:tcBorders>
              <w:top w:val="nil"/>
              <w:left w:val="nil"/>
              <w:bottom w:val="nil"/>
              <w:right w:val="nil"/>
            </w:tcBorders>
            <w:shd w:val="clear" w:color="auto" w:fill="auto"/>
            <w:noWrap/>
            <w:hideMark/>
          </w:tcPr>
          <w:p w14:paraId="5898FFC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EC27313" w14:textId="77777777" w:rsidTr="00FB31AC">
        <w:trPr>
          <w:trHeight w:val="270"/>
        </w:trPr>
        <w:tc>
          <w:tcPr>
            <w:tcW w:w="437" w:type="pct"/>
            <w:tcBorders>
              <w:top w:val="nil"/>
              <w:left w:val="nil"/>
              <w:bottom w:val="nil"/>
              <w:right w:val="nil"/>
            </w:tcBorders>
            <w:shd w:val="clear" w:color="auto" w:fill="auto"/>
            <w:noWrap/>
            <w:hideMark/>
          </w:tcPr>
          <w:p w14:paraId="2369D1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2D8981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0F30C03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4BE4F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9D04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1.045,17</w:t>
            </w:r>
          </w:p>
        </w:tc>
        <w:tc>
          <w:tcPr>
            <w:tcW w:w="389" w:type="pct"/>
            <w:tcBorders>
              <w:top w:val="nil"/>
              <w:left w:val="nil"/>
              <w:bottom w:val="nil"/>
              <w:right w:val="nil"/>
            </w:tcBorders>
            <w:shd w:val="clear" w:color="auto" w:fill="auto"/>
            <w:noWrap/>
            <w:hideMark/>
          </w:tcPr>
          <w:p w14:paraId="30BD07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23236F" w14:textId="77777777" w:rsidTr="00FB31AC">
        <w:trPr>
          <w:trHeight w:val="270"/>
        </w:trPr>
        <w:tc>
          <w:tcPr>
            <w:tcW w:w="437" w:type="pct"/>
            <w:tcBorders>
              <w:top w:val="nil"/>
              <w:left w:val="nil"/>
              <w:bottom w:val="nil"/>
              <w:right w:val="nil"/>
            </w:tcBorders>
            <w:shd w:val="clear" w:color="auto" w:fill="auto"/>
            <w:noWrap/>
            <w:hideMark/>
          </w:tcPr>
          <w:p w14:paraId="64C585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08940B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3299B25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D5AFB5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68DC4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1.045,17</w:t>
            </w:r>
          </w:p>
        </w:tc>
        <w:tc>
          <w:tcPr>
            <w:tcW w:w="389" w:type="pct"/>
            <w:tcBorders>
              <w:top w:val="nil"/>
              <w:left w:val="nil"/>
              <w:bottom w:val="nil"/>
              <w:right w:val="nil"/>
            </w:tcBorders>
            <w:shd w:val="clear" w:color="auto" w:fill="auto"/>
            <w:noWrap/>
            <w:hideMark/>
          </w:tcPr>
          <w:p w14:paraId="6FD72E9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2D0AED" w14:textId="77777777" w:rsidTr="00FB31AC">
        <w:trPr>
          <w:trHeight w:val="270"/>
        </w:trPr>
        <w:tc>
          <w:tcPr>
            <w:tcW w:w="437" w:type="pct"/>
            <w:tcBorders>
              <w:top w:val="nil"/>
              <w:left w:val="nil"/>
              <w:bottom w:val="nil"/>
              <w:right w:val="nil"/>
            </w:tcBorders>
            <w:shd w:val="clear" w:color="auto" w:fill="auto"/>
            <w:noWrap/>
            <w:hideMark/>
          </w:tcPr>
          <w:p w14:paraId="381325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518DBB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45679E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4A661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3C2E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1.636,11</w:t>
            </w:r>
          </w:p>
        </w:tc>
        <w:tc>
          <w:tcPr>
            <w:tcW w:w="389" w:type="pct"/>
            <w:tcBorders>
              <w:top w:val="nil"/>
              <w:left w:val="nil"/>
              <w:bottom w:val="nil"/>
              <w:right w:val="nil"/>
            </w:tcBorders>
            <w:shd w:val="clear" w:color="auto" w:fill="auto"/>
            <w:noWrap/>
            <w:hideMark/>
          </w:tcPr>
          <w:p w14:paraId="47C1141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63DF8C" w14:textId="77777777" w:rsidTr="00FB31AC">
        <w:trPr>
          <w:trHeight w:val="270"/>
        </w:trPr>
        <w:tc>
          <w:tcPr>
            <w:tcW w:w="437" w:type="pct"/>
            <w:tcBorders>
              <w:top w:val="nil"/>
              <w:left w:val="nil"/>
              <w:bottom w:val="nil"/>
              <w:right w:val="nil"/>
            </w:tcBorders>
            <w:shd w:val="clear" w:color="auto" w:fill="auto"/>
            <w:noWrap/>
            <w:hideMark/>
          </w:tcPr>
          <w:p w14:paraId="3C090C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421E37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C3248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1C2BE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CE44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1.636,11</w:t>
            </w:r>
          </w:p>
        </w:tc>
        <w:tc>
          <w:tcPr>
            <w:tcW w:w="389" w:type="pct"/>
            <w:tcBorders>
              <w:top w:val="nil"/>
              <w:left w:val="nil"/>
              <w:bottom w:val="nil"/>
              <w:right w:val="nil"/>
            </w:tcBorders>
            <w:shd w:val="clear" w:color="auto" w:fill="auto"/>
            <w:noWrap/>
            <w:hideMark/>
          </w:tcPr>
          <w:p w14:paraId="7B153A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8E183E" w14:textId="77777777" w:rsidTr="00FB31AC">
        <w:trPr>
          <w:trHeight w:val="270"/>
        </w:trPr>
        <w:tc>
          <w:tcPr>
            <w:tcW w:w="437" w:type="pct"/>
            <w:tcBorders>
              <w:top w:val="nil"/>
              <w:left w:val="nil"/>
              <w:bottom w:val="nil"/>
              <w:right w:val="nil"/>
            </w:tcBorders>
            <w:shd w:val="clear" w:color="auto" w:fill="auto"/>
            <w:noWrap/>
            <w:hideMark/>
          </w:tcPr>
          <w:p w14:paraId="2A83FC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4887F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39519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29EF189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548E04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1.218,67</w:t>
            </w:r>
          </w:p>
        </w:tc>
        <w:tc>
          <w:tcPr>
            <w:tcW w:w="389" w:type="pct"/>
            <w:tcBorders>
              <w:top w:val="nil"/>
              <w:left w:val="nil"/>
              <w:bottom w:val="nil"/>
              <w:right w:val="nil"/>
            </w:tcBorders>
            <w:shd w:val="clear" w:color="auto" w:fill="auto"/>
            <w:noWrap/>
            <w:hideMark/>
          </w:tcPr>
          <w:p w14:paraId="673E92A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49,64</w:t>
            </w:r>
          </w:p>
        </w:tc>
      </w:tr>
      <w:tr w:rsidR="00FB31AC" w:rsidRPr="00FB31AC" w14:paraId="1272B169" w14:textId="77777777" w:rsidTr="00FB31AC">
        <w:trPr>
          <w:trHeight w:val="270"/>
        </w:trPr>
        <w:tc>
          <w:tcPr>
            <w:tcW w:w="437" w:type="pct"/>
            <w:tcBorders>
              <w:top w:val="nil"/>
              <w:left w:val="nil"/>
              <w:bottom w:val="nil"/>
              <w:right w:val="nil"/>
            </w:tcBorders>
            <w:shd w:val="clear" w:color="auto" w:fill="auto"/>
            <w:noWrap/>
            <w:hideMark/>
          </w:tcPr>
          <w:p w14:paraId="7444E6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123C5CA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30BB00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115EB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02FF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5,55</w:t>
            </w:r>
          </w:p>
        </w:tc>
        <w:tc>
          <w:tcPr>
            <w:tcW w:w="389" w:type="pct"/>
            <w:tcBorders>
              <w:top w:val="nil"/>
              <w:left w:val="nil"/>
              <w:bottom w:val="nil"/>
              <w:right w:val="nil"/>
            </w:tcBorders>
            <w:shd w:val="clear" w:color="auto" w:fill="auto"/>
            <w:noWrap/>
            <w:hideMark/>
          </w:tcPr>
          <w:p w14:paraId="3B143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3A5CF5" w14:textId="77777777" w:rsidTr="00FB31AC">
        <w:trPr>
          <w:trHeight w:val="270"/>
        </w:trPr>
        <w:tc>
          <w:tcPr>
            <w:tcW w:w="437" w:type="pct"/>
            <w:tcBorders>
              <w:top w:val="nil"/>
              <w:left w:val="nil"/>
              <w:bottom w:val="nil"/>
              <w:right w:val="nil"/>
            </w:tcBorders>
            <w:shd w:val="clear" w:color="auto" w:fill="auto"/>
            <w:noWrap/>
            <w:hideMark/>
          </w:tcPr>
          <w:p w14:paraId="550CC4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65C984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7EF1FBE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5926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318F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5,55</w:t>
            </w:r>
          </w:p>
        </w:tc>
        <w:tc>
          <w:tcPr>
            <w:tcW w:w="389" w:type="pct"/>
            <w:tcBorders>
              <w:top w:val="nil"/>
              <w:left w:val="nil"/>
              <w:bottom w:val="nil"/>
              <w:right w:val="nil"/>
            </w:tcBorders>
            <w:shd w:val="clear" w:color="auto" w:fill="auto"/>
            <w:noWrap/>
            <w:hideMark/>
          </w:tcPr>
          <w:p w14:paraId="074C17D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FC16CCD" w14:textId="77777777" w:rsidTr="00FB31AC">
        <w:trPr>
          <w:trHeight w:val="270"/>
        </w:trPr>
        <w:tc>
          <w:tcPr>
            <w:tcW w:w="437" w:type="pct"/>
            <w:tcBorders>
              <w:top w:val="nil"/>
              <w:left w:val="nil"/>
              <w:bottom w:val="nil"/>
              <w:right w:val="nil"/>
            </w:tcBorders>
            <w:shd w:val="clear" w:color="auto" w:fill="auto"/>
            <w:noWrap/>
            <w:hideMark/>
          </w:tcPr>
          <w:p w14:paraId="130CE7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10841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64D02C4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3FC0F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DA92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124,81</w:t>
            </w:r>
          </w:p>
        </w:tc>
        <w:tc>
          <w:tcPr>
            <w:tcW w:w="389" w:type="pct"/>
            <w:tcBorders>
              <w:top w:val="nil"/>
              <w:left w:val="nil"/>
              <w:bottom w:val="nil"/>
              <w:right w:val="nil"/>
            </w:tcBorders>
            <w:shd w:val="clear" w:color="auto" w:fill="auto"/>
            <w:noWrap/>
            <w:hideMark/>
          </w:tcPr>
          <w:p w14:paraId="4D2F6EF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43F222" w14:textId="77777777" w:rsidTr="00FB31AC">
        <w:trPr>
          <w:trHeight w:val="270"/>
        </w:trPr>
        <w:tc>
          <w:tcPr>
            <w:tcW w:w="437" w:type="pct"/>
            <w:tcBorders>
              <w:top w:val="nil"/>
              <w:left w:val="nil"/>
              <w:bottom w:val="nil"/>
              <w:right w:val="nil"/>
            </w:tcBorders>
            <w:shd w:val="clear" w:color="auto" w:fill="auto"/>
            <w:noWrap/>
            <w:hideMark/>
          </w:tcPr>
          <w:p w14:paraId="2A77B1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4CD756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C2E1C1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F9347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5F82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124,81</w:t>
            </w:r>
          </w:p>
        </w:tc>
        <w:tc>
          <w:tcPr>
            <w:tcW w:w="389" w:type="pct"/>
            <w:tcBorders>
              <w:top w:val="nil"/>
              <w:left w:val="nil"/>
              <w:bottom w:val="nil"/>
              <w:right w:val="nil"/>
            </w:tcBorders>
            <w:shd w:val="clear" w:color="auto" w:fill="auto"/>
            <w:noWrap/>
            <w:hideMark/>
          </w:tcPr>
          <w:p w14:paraId="792B4D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F9B42F" w14:textId="77777777" w:rsidTr="00FB31AC">
        <w:trPr>
          <w:trHeight w:val="270"/>
        </w:trPr>
        <w:tc>
          <w:tcPr>
            <w:tcW w:w="437" w:type="pct"/>
            <w:tcBorders>
              <w:top w:val="nil"/>
              <w:left w:val="nil"/>
              <w:bottom w:val="nil"/>
              <w:right w:val="nil"/>
            </w:tcBorders>
            <w:shd w:val="clear" w:color="auto" w:fill="auto"/>
            <w:noWrap/>
            <w:hideMark/>
          </w:tcPr>
          <w:p w14:paraId="02ACB3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67D9B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BB2132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9965A7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19A5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235,38</w:t>
            </w:r>
          </w:p>
        </w:tc>
        <w:tc>
          <w:tcPr>
            <w:tcW w:w="389" w:type="pct"/>
            <w:tcBorders>
              <w:top w:val="nil"/>
              <w:left w:val="nil"/>
              <w:bottom w:val="nil"/>
              <w:right w:val="nil"/>
            </w:tcBorders>
            <w:shd w:val="clear" w:color="auto" w:fill="auto"/>
            <w:noWrap/>
            <w:hideMark/>
          </w:tcPr>
          <w:p w14:paraId="7AEE2B2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7C08B2" w14:textId="77777777" w:rsidTr="00FB31AC">
        <w:trPr>
          <w:trHeight w:val="270"/>
        </w:trPr>
        <w:tc>
          <w:tcPr>
            <w:tcW w:w="437" w:type="pct"/>
            <w:tcBorders>
              <w:top w:val="nil"/>
              <w:left w:val="nil"/>
              <w:bottom w:val="nil"/>
              <w:right w:val="nil"/>
            </w:tcBorders>
            <w:shd w:val="clear" w:color="auto" w:fill="auto"/>
            <w:noWrap/>
            <w:hideMark/>
          </w:tcPr>
          <w:p w14:paraId="0F823A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200A4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3DA17C0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20106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2317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235,38</w:t>
            </w:r>
          </w:p>
        </w:tc>
        <w:tc>
          <w:tcPr>
            <w:tcW w:w="389" w:type="pct"/>
            <w:tcBorders>
              <w:top w:val="nil"/>
              <w:left w:val="nil"/>
              <w:bottom w:val="nil"/>
              <w:right w:val="nil"/>
            </w:tcBorders>
            <w:shd w:val="clear" w:color="auto" w:fill="auto"/>
            <w:noWrap/>
            <w:hideMark/>
          </w:tcPr>
          <w:p w14:paraId="714614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F58C99" w14:textId="77777777" w:rsidTr="00FB31AC">
        <w:trPr>
          <w:trHeight w:val="270"/>
        </w:trPr>
        <w:tc>
          <w:tcPr>
            <w:tcW w:w="437" w:type="pct"/>
            <w:tcBorders>
              <w:top w:val="nil"/>
              <w:left w:val="nil"/>
              <w:bottom w:val="nil"/>
              <w:right w:val="nil"/>
            </w:tcBorders>
            <w:shd w:val="clear" w:color="auto" w:fill="auto"/>
            <w:noWrap/>
            <w:hideMark/>
          </w:tcPr>
          <w:p w14:paraId="396663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280C2F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679FC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0E80E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19147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852,93</w:t>
            </w:r>
          </w:p>
        </w:tc>
        <w:tc>
          <w:tcPr>
            <w:tcW w:w="389" w:type="pct"/>
            <w:tcBorders>
              <w:top w:val="nil"/>
              <w:left w:val="nil"/>
              <w:bottom w:val="nil"/>
              <w:right w:val="nil"/>
            </w:tcBorders>
            <w:shd w:val="clear" w:color="auto" w:fill="auto"/>
            <w:noWrap/>
            <w:hideMark/>
          </w:tcPr>
          <w:p w14:paraId="5D7F5BE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170C965" w14:textId="77777777" w:rsidTr="00FB31AC">
        <w:trPr>
          <w:trHeight w:val="270"/>
        </w:trPr>
        <w:tc>
          <w:tcPr>
            <w:tcW w:w="437" w:type="pct"/>
            <w:tcBorders>
              <w:top w:val="nil"/>
              <w:left w:val="nil"/>
              <w:bottom w:val="nil"/>
              <w:right w:val="nil"/>
            </w:tcBorders>
            <w:shd w:val="clear" w:color="auto" w:fill="auto"/>
            <w:noWrap/>
            <w:hideMark/>
          </w:tcPr>
          <w:p w14:paraId="5C1FC8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4A4AD8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466DD3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940FFD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A491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852,93</w:t>
            </w:r>
          </w:p>
        </w:tc>
        <w:tc>
          <w:tcPr>
            <w:tcW w:w="389" w:type="pct"/>
            <w:tcBorders>
              <w:top w:val="nil"/>
              <w:left w:val="nil"/>
              <w:bottom w:val="nil"/>
              <w:right w:val="nil"/>
            </w:tcBorders>
            <w:shd w:val="clear" w:color="auto" w:fill="auto"/>
            <w:noWrap/>
            <w:hideMark/>
          </w:tcPr>
          <w:p w14:paraId="2D675D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ECFEB6" w14:textId="77777777" w:rsidTr="00FB31AC">
        <w:trPr>
          <w:trHeight w:val="330"/>
        </w:trPr>
        <w:tc>
          <w:tcPr>
            <w:tcW w:w="2735" w:type="pct"/>
            <w:gridSpan w:val="2"/>
            <w:tcBorders>
              <w:top w:val="nil"/>
              <w:left w:val="nil"/>
              <w:bottom w:val="nil"/>
              <w:right w:val="nil"/>
            </w:tcBorders>
            <w:shd w:val="clear" w:color="000000" w:fill="A9D08E"/>
            <w:noWrap/>
            <w:hideMark/>
          </w:tcPr>
          <w:p w14:paraId="0EEB188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A100502, Povrat zajma</w:t>
            </w:r>
          </w:p>
        </w:tc>
        <w:tc>
          <w:tcPr>
            <w:tcW w:w="625" w:type="pct"/>
            <w:tcBorders>
              <w:top w:val="nil"/>
              <w:left w:val="nil"/>
              <w:bottom w:val="nil"/>
              <w:right w:val="nil"/>
            </w:tcBorders>
            <w:shd w:val="clear" w:color="000000" w:fill="A9D08E"/>
            <w:noWrap/>
            <w:hideMark/>
          </w:tcPr>
          <w:p w14:paraId="6C19088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9.865,00</w:t>
            </w:r>
          </w:p>
        </w:tc>
        <w:tc>
          <w:tcPr>
            <w:tcW w:w="625" w:type="pct"/>
            <w:tcBorders>
              <w:top w:val="nil"/>
              <w:left w:val="nil"/>
              <w:bottom w:val="nil"/>
              <w:right w:val="nil"/>
            </w:tcBorders>
            <w:shd w:val="clear" w:color="000000" w:fill="A9D08E"/>
            <w:noWrap/>
            <w:hideMark/>
          </w:tcPr>
          <w:p w14:paraId="1768E4D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9.865,00</w:t>
            </w:r>
          </w:p>
        </w:tc>
        <w:tc>
          <w:tcPr>
            <w:tcW w:w="625" w:type="pct"/>
            <w:tcBorders>
              <w:top w:val="nil"/>
              <w:left w:val="nil"/>
              <w:bottom w:val="nil"/>
              <w:right w:val="nil"/>
            </w:tcBorders>
            <w:shd w:val="clear" w:color="000000" w:fill="A9D08E"/>
            <w:noWrap/>
            <w:hideMark/>
          </w:tcPr>
          <w:p w14:paraId="2E1F857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9.864,72</w:t>
            </w:r>
          </w:p>
        </w:tc>
        <w:tc>
          <w:tcPr>
            <w:tcW w:w="389" w:type="pct"/>
            <w:tcBorders>
              <w:top w:val="nil"/>
              <w:left w:val="nil"/>
              <w:bottom w:val="nil"/>
              <w:right w:val="nil"/>
            </w:tcBorders>
            <w:shd w:val="clear" w:color="000000" w:fill="A9D08E"/>
            <w:noWrap/>
            <w:hideMark/>
          </w:tcPr>
          <w:p w14:paraId="0A4EED2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100,00</w:t>
            </w:r>
          </w:p>
        </w:tc>
      </w:tr>
      <w:tr w:rsidR="00FB31AC" w:rsidRPr="00FB31AC" w14:paraId="092E75F7" w14:textId="77777777" w:rsidTr="00FB31AC">
        <w:trPr>
          <w:trHeight w:val="255"/>
        </w:trPr>
        <w:tc>
          <w:tcPr>
            <w:tcW w:w="2735" w:type="pct"/>
            <w:gridSpan w:val="2"/>
            <w:tcBorders>
              <w:top w:val="nil"/>
              <w:left w:val="nil"/>
              <w:bottom w:val="nil"/>
              <w:right w:val="nil"/>
            </w:tcBorders>
            <w:shd w:val="clear" w:color="auto" w:fill="auto"/>
            <w:noWrap/>
            <w:hideMark/>
          </w:tcPr>
          <w:p w14:paraId="6EF444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2BE7D40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9.865,00</w:t>
            </w:r>
          </w:p>
        </w:tc>
        <w:tc>
          <w:tcPr>
            <w:tcW w:w="625" w:type="pct"/>
            <w:tcBorders>
              <w:top w:val="nil"/>
              <w:left w:val="nil"/>
              <w:bottom w:val="nil"/>
              <w:right w:val="nil"/>
            </w:tcBorders>
            <w:shd w:val="clear" w:color="auto" w:fill="auto"/>
            <w:noWrap/>
            <w:hideMark/>
          </w:tcPr>
          <w:p w14:paraId="77BCEE9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9.865,00</w:t>
            </w:r>
          </w:p>
        </w:tc>
        <w:tc>
          <w:tcPr>
            <w:tcW w:w="625" w:type="pct"/>
            <w:tcBorders>
              <w:top w:val="nil"/>
              <w:left w:val="nil"/>
              <w:bottom w:val="nil"/>
              <w:right w:val="nil"/>
            </w:tcBorders>
            <w:shd w:val="clear" w:color="auto" w:fill="auto"/>
            <w:noWrap/>
            <w:hideMark/>
          </w:tcPr>
          <w:p w14:paraId="261B35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9.864,72</w:t>
            </w:r>
          </w:p>
        </w:tc>
        <w:tc>
          <w:tcPr>
            <w:tcW w:w="389" w:type="pct"/>
            <w:tcBorders>
              <w:top w:val="nil"/>
              <w:left w:val="nil"/>
              <w:bottom w:val="nil"/>
              <w:right w:val="nil"/>
            </w:tcBorders>
            <w:shd w:val="clear" w:color="auto" w:fill="auto"/>
            <w:noWrap/>
            <w:hideMark/>
          </w:tcPr>
          <w:p w14:paraId="7CEC1D5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F99029A" w14:textId="77777777" w:rsidTr="00FB31AC">
        <w:trPr>
          <w:trHeight w:val="270"/>
        </w:trPr>
        <w:tc>
          <w:tcPr>
            <w:tcW w:w="437" w:type="pct"/>
            <w:tcBorders>
              <w:top w:val="nil"/>
              <w:left w:val="nil"/>
              <w:bottom w:val="nil"/>
              <w:right w:val="nil"/>
            </w:tcBorders>
            <w:shd w:val="clear" w:color="auto" w:fill="auto"/>
            <w:noWrap/>
            <w:hideMark/>
          </w:tcPr>
          <w:p w14:paraId="567032C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w:t>
            </w:r>
          </w:p>
        </w:tc>
        <w:tc>
          <w:tcPr>
            <w:tcW w:w="2299" w:type="pct"/>
            <w:tcBorders>
              <w:top w:val="nil"/>
              <w:left w:val="nil"/>
              <w:bottom w:val="nil"/>
              <w:right w:val="nil"/>
            </w:tcBorders>
            <w:shd w:val="clear" w:color="auto" w:fill="auto"/>
            <w:noWrap/>
            <w:hideMark/>
          </w:tcPr>
          <w:p w14:paraId="295A243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Izdaci za financijsku imovinu i otplate zajmova</w:t>
            </w:r>
          </w:p>
        </w:tc>
        <w:tc>
          <w:tcPr>
            <w:tcW w:w="625" w:type="pct"/>
            <w:tcBorders>
              <w:top w:val="nil"/>
              <w:left w:val="nil"/>
              <w:bottom w:val="nil"/>
              <w:right w:val="nil"/>
            </w:tcBorders>
            <w:shd w:val="clear" w:color="auto" w:fill="auto"/>
            <w:noWrap/>
            <w:hideMark/>
          </w:tcPr>
          <w:p w14:paraId="022D07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9.865,00</w:t>
            </w:r>
          </w:p>
        </w:tc>
        <w:tc>
          <w:tcPr>
            <w:tcW w:w="625" w:type="pct"/>
            <w:tcBorders>
              <w:top w:val="nil"/>
              <w:left w:val="nil"/>
              <w:bottom w:val="nil"/>
              <w:right w:val="nil"/>
            </w:tcBorders>
            <w:shd w:val="clear" w:color="auto" w:fill="auto"/>
            <w:noWrap/>
            <w:hideMark/>
          </w:tcPr>
          <w:p w14:paraId="14802E0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9.865,00</w:t>
            </w:r>
          </w:p>
        </w:tc>
        <w:tc>
          <w:tcPr>
            <w:tcW w:w="625" w:type="pct"/>
            <w:tcBorders>
              <w:top w:val="nil"/>
              <w:left w:val="nil"/>
              <w:bottom w:val="nil"/>
              <w:right w:val="nil"/>
            </w:tcBorders>
            <w:shd w:val="clear" w:color="auto" w:fill="auto"/>
            <w:noWrap/>
            <w:hideMark/>
          </w:tcPr>
          <w:p w14:paraId="1472F26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9.864,72</w:t>
            </w:r>
          </w:p>
        </w:tc>
        <w:tc>
          <w:tcPr>
            <w:tcW w:w="389" w:type="pct"/>
            <w:tcBorders>
              <w:top w:val="nil"/>
              <w:left w:val="nil"/>
              <w:bottom w:val="nil"/>
              <w:right w:val="nil"/>
            </w:tcBorders>
            <w:shd w:val="clear" w:color="auto" w:fill="auto"/>
            <w:noWrap/>
            <w:hideMark/>
          </w:tcPr>
          <w:p w14:paraId="18CA2F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FB56663" w14:textId="77777777" w:rsidTr="00FB31AC">
        <w:trPr>
          <w:trHeight w:val="270"/>
        </w:trPr>
        <w:tc>
          <w:tcPr>
            <w:tcW w:w="437" w:type="pct"/>
            <w:tcBorders>
              <w:top w:val="nil"/>
              <w:left w:val="nil"/>
              <w:bottom w:val="nil"/>
              <w:right w:val="nil"/>
            </w:tcBorders>
            <w:shd w:val="clear" w:color="auto" w:fill="auto"/>
            <w:noWrap/>
            <w:hideMark/>
          </w:tcPr>
          <w:p w14:paraId="4C057E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w:t>
            </w:r>
          </w:p>
        </w:tc>
        <w:tc>
          <w:tcPr>
            <w:tcW w:w="2299" w:type="pct"/>
            <w:tcBorders>
              <w:top w:val="nil"/>
              <w:left w:val="nil"/>
              <w:bottom w:val="nil"/>
              <w:right w:val="nil"/>
            </w:tcBorders>
            <w:shd w:val="clear" w:color="auto" w:fill="auto"/>
            <w:noWrap/>
            <w:hideMark/>
          </w:tcPr>
          <w:p w14:paraId="09DB62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Izdaci za otplatu glavnice primljenih kredita i zajmova</w:t>
            </w:r>
          </w:p>
        </w:tc>
        <w:tc>
          <w:tcPr>
            <w:tcW w:w="625" w:type="pct"/>
            <w:tcBorders>
              <w:top w:val="nil"/>
              <w:left w:val="nil"/>
              <w:bottom w:val="nil"/>
              <w:right w:val="nil"/>
            </w:tcBorders>
            <w:shd w:val="clear" w:color="auto" w:fill="auto"/>
            <w:noWrap/>
            <w:hideMark/>
          </w:tcPr>
          <w:p w14:paraId="4061029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9.865,00</w:t>
            </w:r>
          </w:p>
        </w:tc>
        <w:tc>
          <w:tcPr>
            <w:tcW w:w="625" w:type="pct"/>
            <w:tcBorders>
              <w:top w:val="nil"/>
              <w:left w:val="nil"/>
              <w:bottom w:val="nil"/>
              <w:right w:val="nil"/>
            </w:tcBorders>
            <w:shd w:val="clear" w:color="auto" w:fill="auto"/>
            <w:noWrap/>
            <w:hideMark/>
          </w:tcPr>
          <w:p w14:paraId="64ADDB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9.865,00</w:t>
            </w:r>
          </w:p>
        </w:tc>
        <w:tc>
          <w:tcPr>
            <w:tcW w:w="625" w:type="pct"/>
            <w:tcBorders>
              <w:top w:val="nil"/>
              <w:left w:val="nil"/>
              <w:bottom w:val="nil"/>
              <w:right w:val="nil"/>
            </w:tcBorders>
            <w:shd w:val="clear" w:color="auto" w:fill="auto"/>
            <w:noWrap/>
            <w:hideMark/>
          </w:tcPr>
          <w:p w14:paraId="7CC7229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7E86AD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EDF8E82" w14:textId="77777777" w:rsidTr="00FB31AC">
        <w:trPr>
          <w:trHeight w:val="270"/>
        </w:trPr>
        <w:tc>
          <w:tcPr>
            <w:tcW w:w="437" w:type="pct"/>
            <w:tcBorders>
              <w:top w:val="nil"/>
              <w:left w:val="nil"/>
              <w:bottom w:val="nil"/>
              <w:right w:val="nil"/>
            </w:tcBorders>
            <w:shd w:val="clear" w:color="auto" w:fill="auto"/>
            <w:noWrap/>
            <w:hideMark/>
          </w:tcPr>
          <w:p w14:paraId="3D258D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547</w:t>
            </w:r>
          </w:p>
        </w:tc>
        <w:tc>
          <w:tcPr>
            <w:tcW w:w="2299" w:type="pct"/>
            <w:tcBorders>
              <w:top w:val="nil"/>
              <w:left w:val="nil"/>
              <w:bottom w:val="nil"/>
              <w:right w:val="nil"/>
            </w:tcBorders>
            <w:shd w:val="clear" w:color="auto" w:fill="auto"/>
            <w:noWrap/>
            <w:hideMark/>
          </w:tcPr>
          <w:p w14:paraId="64BFAC4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Otplata glavnice primljenih zajmova od drugih razina </w:t>
            </w:r>
            <w:proofErr w:type="spellStart"/>
            <w:r w:rsidRPr="00FB31AC">
              <w:rPr>
                <w:rFonts w:ascii="Arial" w:eastAsia="Times New Roman" w:hAnsi="Arial" w:cs="Arial"/>
                <w:color w:val="000000"/>
                <w:sz w:val="16"/>
                <w:szCs w:val="16"/>
                <w:lang w:eastAsia="hr-HR"/>
              </w:rPr>
              <w:t>vl</w:t>
            </w:r>
            <w:proofErr w:type="spellEnd"/>
          </w:p>
        </w:tc>
        <w:tc>
          <w:tcPr>
            <w:tcW w:w="625" w:type="pct"/>
            <w:tcBorders>
              <w:top w:val="nil"/>
              <w:left w:val="nil"/>
              <w:bottom w:val="nil"/>
              <w:right w:val="nil"/>
            </w:tcBorders>
            <w:shd w:val="clear" w:color="auto" w:fill="auto"/>
            <w:noWrap/>
            <w:hideMark/>
          </w:tcPr>
          <w:p w14:paraId="2840EF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345ED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27B9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010CB0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93B9EF" w14:textId="77777777" w:rsidTr="00FB31AC">
        <w:trPr>
          <w:trHeight w:val="270"/>
        </w:trPr>
        <w:tc>
          <w:tcPr>
            <w:tcW w:w="437" w:type="pct"/>
            <w:tcBorders>
              <w:top w:val="nil"/>
              <w:left w:val="nil"/>
              <w:bottom w:val="nil"/>
              <w:right w:val="nil"/>
            </w:tcBorders>
            <w:shd w:val="clear" w:color="auto" w:fill="auto"/>
            <w:noWrap/>
            <w:hideMark/>
          </w:tcPr>
          <w:p w14:paraId="416B02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5471</w:t>
            </w:r>
          </w:p>
        </w:tc>
        <w:tc>
          <w:tcPr>
            <w:tcW w:w="2299" w:type="pct"/>
            <w:tcBorders>
              <w:top w:val="nil"/>
              <w:left w:val="nil"/>
              <w:bottom w:val="nil"/>
              <w:right w:val="nil"/>
            </w:tcBorders>
            <w:shd w:val="clear" w:color="auto" w:fill="auto"/>
            <w:noWrap/>
            <w:hideMark/>
          </w:tcPr>
          <w:p w14:paraId="414C7F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Otplata glavnice primljenih zajmova od državnog </w:t>
            </w:r>
            <w:proofErr w:type="spellStart"/>
            <w:r w:rsidRPr="00FB31AC">
              <w:rPr>
                <w:rFonts w:ascii="Arial" w:eastAsia="Times New Roman" w:hAnsi="Arial" w:cs="Arial"/>
                <w:color w:val="000000"/>
                <w:sz w:val="16"/>
                <w:szCs w:val="16"/>
                <w:lang w:eastAsia="hr-HR"/>
              </w:rPr>
              <w:t>prorač</w:t>
            </w:r>
            <w:proofErr w:type="spellEnd"/>
          </w:p>
        </w:tc>
        <w:tc>
          <w:tcPr>
            <w:tcW w:w="625" w:type="pct"/>
            <w:tcBorders>
              <w:top w:val="nil"/>
              <w:left w:val="nil"/>
              <w:bottom w:val="nil"/>
              <w:right w:val="nil"/>
            </w:tcBorders>
            <w:shd w:val="clear" w:color="auto" w:fill="auto"/>
            <w:noWrap/>
            <w:hideMark/>
          </w:tcPr>
          <w:p w14:paraId="2ED0EE3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04F73A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31550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03AE94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0B824D" w14:textId="77777777" w:rsidTr="00FB31AC">
        <w:trPr>
          <w:trHeight w:val="330"/>
        </w:trPr>
        <w:tc>
          <w:tcPr>
            <w:tcW w:w="2735" w:type="pct"/>
            <w:gridSpan w:val="2"/>
            <w:tcBorders>
              <w:top w:val="nil"/>
              <w:left w:val="nil"/>
              <w:bottom w:val="nil"/>
              <w:right w:val="nil"/>
            </w:tcBorders>
            <w:shd w:val="clear" w:color="000000" w:fill="A9D08E"/>
            <w:noWrap/>
            <w:hideMark/>
          </w:tcPr>
          <w:p w14:paraId="4D50F95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K100501, Oprema za redovan rad</w:t>
            </w:r>
          </w:p>
        </w:tc>
        <w:tc>
          <w:tcPr>
            <w:tcW w:w="625" w:type="pct"/>
            <w:tcBorders>
              <w:top w:val="nil"/>
              <w:left w:val="nil"/>
              <w:bottom w:val="nil"/>
              <w:right w:val="nil"/>
            </w:tcBorders>
            <w:shd w:val="clear" w:color="000000" w:fill="A9D08E"/>
            <w:noWrap/>
            <w:hideMark/>
          </w:tcPr>
          <w:p w14:paraId="367B421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31A28B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43DBDF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2.547,89</w:t>
            </w:r>
          </w:p>
        </w:tc>
        <w:tc>
          <w:tcPr>
            <w:tcW w:w="389" w:type="pct"/>
            <w:tcBorders>
              <w:top w:val="nil"/>
              <w:left w:val="nil"/>
              <w:bottom w:val="nil"/>
              <w:right w:val="nil"/>
            </w:tcBorders>
            <w:shd w:val="clear" w:color="000000" w:fill="A9D08E"/>
            <w:noWrap/>
            <w:hideMark/>
          </w:tcPr>
          <w:p w14:paraId="6518DE0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96,00</w:t>
            </w:r>
          </w:p>
        </w:tc>
      </w:tr>
      <w:tr w:rsidR="00FB31AC" w:rsidRPr="00FB31AC" w14:paraId="0A4CD52E" w14:textId="77777777" w:rsidTr="00FB31AC">
        <w:trPr>
          <w:trHeight w:val="255"/>
        </w:trPr>
        <w:tc>
          <w:tcPr>
            <w:tcW w:w="2735" w:type="pct"/>
            <w:gridSpan w:val="2"/>
            <w:tcBorders>
              <w:top w:val="nil"/>
              <w:left w:val="nil"/>
              <w:bottom w:val="nil"/>
              <w:right w:val="nil"/>
            </w:tcBorders>
            <w:shd w:val="clear" w:color="auto" w:fill="auto"/>
            <w:noWrap/>
            <w:hideMark/>
          </w:tcPr>
          <w:p w14:paraId="029274D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4798ACF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4730C2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34B588C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2.547,89</w:t>
            </w:r>
          </w:p>
        </w:tc>
        <w:tc>
          <w:tcPr>
            <w:tcW w:w="389" w:type="pct"/>
            <w:tcBorders>
              <w:top w:val="nil"/>
              <w:left w:val="nil"/>
              <w:bottom w:val="nil"/>
              <w:right w:val="nil"/>
            </w:tcBorders>
            <w:shd w:val="clear" w:color="auto" w:fill="auto"/>
            <w:noWrap/>
            <w:hideMark/>
          </w:tcPr>
          <w:p w14:paraId="334C1EF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96,00</w:t>
            </w:r>
          </w:p>
        </w:tc>
      </w:tr>
      <w:tr w:rsidR="00FB31AC" w:rsidRPr="00FB31AC" w14:paraId="74FCE32E" w14:textId="77777777" w:rsidTr="00FB31AC">
        <w:trPr>
          <w:trHeight w:val="270"/>
        </w:trPr>
        <w:tc>
          <w:tcPr>
            <w:tcW w:w="437" w:type="pct"/>
            <w:tcBorders>
              <w:top w:val="nil"/>
              <w:left w:val="nil"/>
              <w:bottom w:val="nil"/>
              <w:right w:val="nil"/>
            </w:tcBorders>
            <w:shd w:val="clear" w:color="auto" w:fill="auto"/>
            <w:noWrap/>
            <w:hideMark/>
          </w:tcPr>
          <w:p w14:paraId="409B0B5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70E18D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2DABD1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6C956A9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3B27A6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2.547,89</w:t>
            </w:r>
          </w:p>
        </w:tc>
        <w:tc>
          <w:tcPr>
            <w:tcW w:w="389" w:type="pct"/>
            <w:tcBorders>
              <w:top w:val="nil"/>
              <w:left w:val="nil"/>
              <w:bottom w:val="nil"/>
              <w:right w:val="nil"/>
            </w:tcBorders>
            <w:shd w:val="clear" w:color="auto" w:fill="auto"/>
            <w:noWrap/>
            <w:hideMark/>
          </w:tcPr>
          <w:p w14:paraId="7B1F25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96,00</w:t>
            </w:r>
          </w:p>
        </w:tc>
      </w:tr>
      <w:tr w:rsidR="00FB31AC" w:rsidRPr="00FB31AC" w14:paraId="6081C107" w14:textId="77777777" w:rsidTr="00FB31AC">
        <w:trPr>
          <w:trHeight w:val="270"/>
        </w:trPr>
        <w:tc>
          <w:tcPr>
            <w:tcW w:w="437" w:type="pct"/>
            <w:tcBorders>
              <w:top w:val="nil"/>
              <w:left w:val="nil"/>
              <w:bottom w:val="nil"/>
              <w:right w:val="nil"/>
            </w:tcBorders>
            <w:shd w:val="clear" w:color="auto" w:fill="auto"/>
            <w:noWrap/>
            <w:hideMark/>
          </w:tcPr>
          <w:p w14:paraId="24A44F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E8F86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339836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0072DF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200D6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2.547,89</w:t>
            </w:r>
          </w:p>
        </w:tc>
        <w:tc>
          <w:tcPr>
            <w:tcW w:w="389" w:type="pct"/>
            <w:tcBorders>
              <w:top w:val="nil"/>
              <w:left w:val="nil"/>
              <w:bottom w:val="nil"/>
              <w:right w:val="nil"/>
            </w:tcBorders>
            <w:shd w:val="clear" w:color="auto" w:fill="auto"/>
            <w:noWrap/>
            <w:hideMark/>
          </w:tcPr>
          <w:p w14:paraId="0531BF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96,00</w:t>
            </w:r>
          </w:p>
        </w:tc>
      </w:tr>
      <w:tr w:rsidR="00FB31AC" w:rsidRPr="00FB31AC" w14:paraId="0E17AA52" w14:textId="77777777" w:rsidTr="00FB31AC">
        <w:trPr>
          <w:trHeight w:val="270"/>
        </w:trPr>
        <w:tc>
          <w:tcPr>
            <w:tcW w:w="437" w:type="pct"/>
            <w:tcBorders>
              <w:top w:val="nil"/>
              <w:left w:val="nil"/>
              <w:bottom w:val="nil"/>
              <w:right w:val="nil"/>
            </w:tcBorders>
            <w:shd w:val="clear" w:color="auto" w:fill="auto"/>
            <w:noWrap/>
            <w:hideMark/>
          </w:tcPr>
          <w:p w14:paraId="6CD702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0F9299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06103FD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6E1AA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30098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1.672,89</w:t>
            </w:r>
          </w:p>
        </w:tc>
        <w:tc>
          <w:tcPr>
            <w:tcW w:w="389" w:type="pct"/>
            <w:tcBorders>
              <w:top w:val="nil"/>
              <w:left w:val="nil"/>
              <w:bottom w:val="nil"/>
              <w:right w:val="nil"/>
            </w:tcBorders>
            <w:shd w:val="clear" w:color="auto" w:fill="auto"/>
            <w:noWrap/>
            <w:hideMark/>
          </w:tcPr>
          <w:p w14:paraId="78E897E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E71A56" w14:textId="77777777" w:rsidTr="00FB31AC">
        <w:trPr>
          <w:trHeight w:val="270"/>
        </w:trPr>
        <w:tc>
          <w:tcPr>
            <w:tcW w:w="437" w:type="pct"/>
            <w:tcBorders>
              <w:top w:val="nil"/>
              <w:left w:val="nil"/>
              <w:bottom w:val="nil"/>
              <w:right w:val="nil"/>
            </w:tcBorders>
            <w:shd w:val="clear" w:color="auto" w:fill="auto"/>
            <w:noWrap/>
            <w:hideMark/>
          </w:tcPr>
          <w:p w14:paraId="3CEDD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0A75C6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635A8B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A507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285C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197,00</w:t>
            </w:r>
          </w:p>
        </w:tc>
        <w:tc>
          <w:tcPr>
            <w:tcW w:w="389" w:type="pct"/>
            <w:tcBorders>
              <w:top w:val="nil"/>
              <w:left w:val="nil"/>
              <w:bottom w:val="nil"/>
              <w:right w:val="nil"/>
            </w:tcBorders>
            <w:shd w:val="clear" w:color="auto" w:fill="auto"/>
            <w:noWrap/>
            <w:hideMark/>
          </w:tcPr>
          <w:p w14:paraId="6069A4E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7D473C" w14:textId="77777777" w:rsidTr="00FB31AC">
        <w:trPr>
          <w:trHeight w:val="270"/>
        </w:trPr>
        <w:tc>
          <w:tcPr>
            <w:tcW w:w="437" w:type="pct"/>
            <w:tcBorders>
              <w:top w:val="nil"/>
              <w:left w:val="nil"/>
              <w:bottom w:val="nil"/>
              <w:right w:val="nil"/>
            </w:tcBorders>
            <w:shd w:val="clear" w:color="auto" w:fill="auto"/>
            <w:noWrap/>
            <w:hideMark/>
          </w:tcPr>
          <w:p w14:paraId="6FEA43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093946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7551992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6D37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E5A5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895,89</w:t>
            </w:r>
          </w:p>
        </w:tc>
        <w:tc>
          <w:tcPr>
            <w:tcW w:w="389" w:type="pct"/>
            <w:tcBorders>
              <w:top w:val="nil"/>
              <w:left w:val="nil"/>
              <w:bottom w:val="nil"/>
              <w:right w:val="nil"/>
            </w:tcBorders>
            <w:shd w:val="clear" w:color="auto" w:fill="auto"/>
            <w:noWrap/>
            <w:hideMark/>
          </w:tcPr>
          <w:p w14:paraId="22FB6C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0ADB4D" w14:textId="77777777" w:rsidTr="00FB31AC">
        <w:trPr>
          <w:trHeight w:val="270"/>
        </w:trPr>
        <w:tc>
          <w:tcPr>
            <w:tcW w:w="437" w:type="pct"/>
            <w:tcBorders>
              <w:top w:val="nil"/>
              <w:left w:val="nil"/>
              <w:bottom w:val="nil"/>
              <w:right w:val="nil"/>
            </w:tcBorders>
            <w:shd w:val="clear" w:color="auto" w:fill="auto"/>
            <w:noWrap/>
            <w:hideMark/>
          </w:tcPr>
          <w:p w14:paraId="3B2284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36342D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AC33C5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EF3E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B3443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580,00</w:t>
            </w:r>
          </w:p>
        </w:tc>
        <w:tc>
          <w:tcPr>
            <w:tcW w:w="389" w:type="pct"/>
            <w:tcBorders>
              <w:top w:val="nil"/>
              <w:left w:val="nil"/>
              <w:bottom w:val="nil"/>
              <w:right w:val="nil"/>
            </w:tcBorders>
            <w:shd w:val="clear" w:color="auto" w:fill="auto"/>
            <w:noWrap/>
            <w:hideMark/>
          </w:tcPr>
          <w:p w14:paraId="5F11DAF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0F244E" w14:textId="77777777" w:rsidTr="00FB31AC">
        <w:trPr>
          <w:trHeight w:val="270"/>
        </w:trPr>
        <w:tc>
          <w:tcPr>
            <w:tcW w:w="437" w:type="pct"/>
            <w:tcBorders>
              <w:top w:val="nil"/>
              <w:left w:val="nil"/>
              <w:bottom w:val="nil"/>
              <w:right w:val="nil"/>
            </w:tcBorders>
            <w:shd w:val="clear" w:color="auto" w:fill="auto"/>
            <w:noWrap/>
            <w:hideMark/>
          </w:tcPr>
          <w:p w14:paraId="7A8BE6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426</w:t>
            </w:r>
          </w:p>
        </w:tc>
        <w:tc>
          <w:tcPr>
            <w:tcW w:w="2299" w:type="pct"/>
            <w:tcBorders>
              <w:top w:val="nil"/>
              <w:left w:val="nil"/>
              <w:bottom w:val="nil"/>
              <w:right w:val="nil"/>
            </w:tcBorders>
            <w:shd w:val="clear" w:color="auto" w:fill="auto"/>
            <w:noWrap/>
            <w:hideMark/>
          </w:tcPr>
          <w:p w14:paraId="64063D3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Nematerijalna proizvedena imovina</w:t>
            </w:r>
          </w:p>
        </w:tc>
        <w:tc>
          <w:tcPr>
            <w:tcW w:w="625" w:type="pct"/>
            <w:tcBorders>
              <w:top w:val="nil"/>
              <w:left w:val="nil"/>
              <w:bottom w:val="nil"/>
              <w:right w:val="nil"/>
            </w:tcBorders>
            <w:shd w:val="clear" w:color="auto" w:fill="auto"/>
            <w:noWrap/>
            <w:hideMark/>
          </w:tcPr>
          <w:p w14:paraId="5E6770C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5E373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7835C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875,00</w:t>
            </w:r>
          </w:p>
        </w:tc>
        <w:tc>
          <w:tcPr>
            <w:tcW w:w="389" w:type="pct"/>
            <w:tcBorders>
              <w:top w:val="nil"/>
              <w:left w:val="nil"/>
              <w:bottom w:val="nil"/>
              <w:right w:val="nil"/>
            </w:tcBorders>
            <w:shd w:val="clear" w:color="auto" w:fill="auto"/>
            <w:noWrap/>
            <w:hideMark/>
          </w:tcPr>
          <w:p w14:paraId="5CB4117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352730" w14:textId="77777777" w:rsidTr="00FB31AC">
        <w:trPr>
          <w:trHeight w:val="270"/>
        </w:trPr>
        <w:tc>
          <w:tcPr>
            <w:tcW w:w="437" w:type="pct"/>
            <w:tcBorders>
              <w:top w:val="nil"/>
              <w:left w:val="nil"/>
              <w:bottom w:val="nil"/>
              <w:right w:val="nil"/>
            </w:tcBorders>
            <w:shd w:val="clear" w:color="auto" w:fill="auto"/>
            <w:noWrap/>
            <w:hideMark/>
          </w:tcPr>
          <w:p w14:paraId="76F073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4262</w:t>
            </w:r>
          </w:p>
        </w:tc>
        <w:tc>
          <w:tcPr>
            <w:tcW w:w="2299" w:type="pct"/>
            <w:tcBorders>
              <w:top w:val="nil"/>
              <w:left w:val="nil"/>
              <w:bottom w:val="nil"/>
              <w:right w:val="nil"/>
            </w:tcBorders>
            <w:shd w:val="clear" w:color="auto" w:fill="auto"/>
            <w:noWrap/>
            <w:hideMark/>
          </w:tcPr>
          <w:p w14:paraId="018D5F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Ulaganja u računalne programe</w:t>
            </w:r>
          </w:p>
        </w:tc>
        <w:tc>
          <w:tcPr>
            <w:tcW w:w="625" w:type="pct"/>
            <w:tcBorders>
              <w:top w:val="nil"/>
              <w:left w:val="nil"/>
              <w:bottom w:val="nil"/>
              <w:right w:val="nil"/>
            </w:tcBorders>
            <w:shd w:val="clear" w:color="auto" w:fill="auto"/>
            <w:noWrap/>
            <w:hideMark/>
          </w:tcPr>
          <w:p w14:paraId="2799B26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5EAF6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17BE3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875,00</w:t>
            </w:r>
          </w:p>
        </w:tc>
        <w:tc>
          <w:tcPr>
            <w:tcW w:w="389" w:type="pct"/>
            <w:tcBorders>
              <w:top w:val="nil"/>
              <w:left w:val="nil"/>
              <w:bottom w:val="nil"/>
              <w:right w:val="nil"/>
            </w:tcBorders>
            <w:shd w:val="clear" w:color="auto" w:fill="auto"/>
            <w:noWrap/>
            <w:hideMark/>
          </w:tcPr>
          <w:p w14:paraId="28D0255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BE98A17" w14:textId="77777777" w:rsidTr="00FB31AC">
        <w:trPr>
          <w:trHeight w:val="300"/>
        </w:trPr>
        <w:tc>
          <w:tcPr>
            <w:tcW w:w="2735" w:type="pct"/>
            <w:gridSpan w:val="2"/>
            <w:tcBorders>
              <w:top w:val="nil"/>
              <w:left w:val="nil"/>
              <w:bottom w:val="nil"/>
              <w:right w:val="nil"/>
            </w:tcBorders>
            <w:shd w:val="clear" w:color="000000" w:fill="FFC000"/>
            <w:noWrap/>
            <w:hideMark/>
          </w:tcPr>
          <w:p w14:paraId="162D393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1006, UPRAVLJANJE IMOVINOM</w:t>
            </w:r>
          </w:p>
        </w:tc>
        <w:tc>
          <w:tcPr>
            <w:tcW w:w="625" w:type="pct"/>
            <w:tcBorders>
              <w:top w:val="nil"/>
              <w:left w:val="nil"/>
              <w:bottom w:val="nil"/>
              <w:right w:val="nil"/>
            </w:tcBorders>
            <w:shd w:val="clear" w:color="000000" w:fill="FFC000"/>
            <w:noWrap/>
            <w:hideMark/>
          </w:tcPr>
          <w:p w14:paraId="5FF82E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110.828,00</w:t>
            </w:r>
          </w:p>
        </w:tc>
        <w:tc>
          <w:tcPr>
            <w:tcW w:w="625" w:type="pct"/>
            <w:tcBorders>
              <w:top w:val="nil"/>
              <w:left w:val="nil"/>
              <w:bottom w:val="nil"/>
              <w:right w:val="nil"/>
            </w:tcBorders>
            <w:shd w:val="clear" w:color="000000" w:fill="FFC000"/>
            <w:noWrap/>
            <w:hideMark/>
          </w:tcPr>
          <w:p w14:paraId="4F19B75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110.828,00</w:t>
            </w:r>
          </w:p>
        </w:tc>
        <w:tc>
          <w:tcPr>
            <w:tcW w:w="625" w:type="pct"/>
            <w:tcBorders>
              <w:top w:val="nil"/>
              <w:left w:val="nil"/>
              <w:bottom w:val="nil"/>
              <w:right w:val="nil"/>
            </w:tcBorders>
            <w:shd w:val="clear" w:color="000000" w:fill="FFC000"/>
            <w:noWrap/>
            <w:hideMark/>
          </w:tcPr>
          <w:p w14:paraId="289BFAE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88.419,45</w:t>
            </w:r>
          </w:p>
        </w:tc>
        <w:tc>
          <w:tcPr>
            <w:tcW w:w="389" w:type="pct"/>
            <w:tcBorders>
              <w:top w:val="nil"/>
              <w:left w:val="nil"/>
              <w:bottom w:val="nil"/>
              <w:right w:val="nil"/>
            </w:tcBorders>
            <w:shd w:val="clear" w:color="000000" w:fill="FFC000"/>
            <w:noWrap/>
            <w:hideMark/>
          </w:tcPr>
          <w:p w14:paraId="02F4FF0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79,78</w:t>
            </w:r>
          </w:p>
        </w:tc>
      </w:tr>
      <w:tr w:rsidR="00FB31AC" w:rsidRPr="00FB31AC" w14:paraId="4B3EC94F" w14:textId="77777777" w:rsidTr="00FB31AC">
        <w:trPr>
          <w:trHeight w:val="270"/>
        </w:trPr>
        <w:tc>
          <w:tcPr>
            <w:tcW w:w="2735" w:type="pct"/>
            <w:gridSpan w:val="2"/>
            <w:tcBorders>
              <w:top w:val="nil"/>
              <w:left w:val="nil"/>
              <w:bottom w:val="nil"/>
              <w:right w:val="nil"/>
            </w:tcBorders>
            <w:shd w:val="clear" w:color="000000" w:fill="A9D08E"/>
            <w:noWrap/>
            <w:hideMark/>
          </w:tcPr>
          <w:p w14:paraId="19634B3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A100601, Održavanje javnih i poslovnih zgrada i ostale imovine</w:t>
            </w:r>
          </w:p>
        </w:tc>
        <w:tc>
          <w:tcPr>
            <w:tcW w:w="625" w:type="pct"/>
            <w:tcBorders>
              <w:top w:val="nil"/>
              <w:left w:val="nil"/>
              <w:bottom w:val="nil"/>
              <w:right w:val="nil"/>
            </w:tcBorders>
            <w:shd w:val="clear" w:color="000000" w:fill="A9D08E"/>
            <w:noWrap/>
            <w:hideMark/>
          </w:tcPr>
          <w:p w14:paraId="1148F93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38.489,00</w:t>
            </w:r>
          </w:p>
        </w:tc>
        <w:tc>
          <w:tcPr>
            <w:tcW w:w="625" w:type="pct"/>
            <w:tcBorders>
              <w:top w:val="nil"/>
              <w:left w:val="nil"/>
              <w:bottom w:val="nil"/>
              <w:right w:val="nil"/>
            </w:tcBorders>
            <w:shd w:val="clear" w:color="000000" w:fill="A9D08E"/>
            <w:noWrap/>
            <w:hideMark/>
          </w:tcPr>
          <w:p w14:paraId="378DED8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38.489,00</w:t>
            </w:r>
          </w:p>
        </w:tc>
        <w:tc>
          <w:tcPr>
            <w:tcW w:w="625" w:type="pct"/>
            <w:tcBorders>
              <w:top w:val="nil"/>
              <w:left w:val="nil"/>
              <w:bottom w:val="nil"/>
              <w:right w:val="nil"/>
            </w:tcBorders>
            <w:shd w:val="clear" w:color="000000" w:fill="A9D08E"/>
            <w:noWrap/>
            <w:hideMark/>
          </w:tcPr>
          <w:p w14:paraId="5ADDAF1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23.802,97</w:t>
            </w:r>
          </w:p>
        </w:tc>
        <w:tc>
          <w:tcPr>
            <w:tcW w:w="389" w:type="pct"/>
            <w:tcBorders>
              <w:top w:val="nil"/>
              <w:left w:val="nil"/>
              <w:bottom w:val="nil"/>
              <w:right w:val="nil"/>
            </w:tcBorders>
            <w:shd w:val="clear" w:color="000000" w:fill="A9D08E"/>
            <w:noWrap/>
            <w:hideMark/>
          </w:tcPr>
          <w:p w14:paraId="0591F3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61,84</w:t>
            </w:r>
          </w:p>
        </w:tc>
      </w:tr>
      <w:tr w:rsidR="00FB31AC" w:rsidRPr="00FB31AC" w14:paraId="31221D4E" w14:textId="77777777" w:rsidTr="00FB31AC">
        <w:trPr>
          <w:trHeight w:val="255"/>
        </w:trPr>
        <w:tc>
          <w:tcPr>
            <w:tcW w:w="2735" w:type="pct"/>
            <w:gridSpan w:val="2"/>
            <w:tcBorders>
              <w:top w:val="nil"/>
              <w:left w:val="nil"/>
              <w:bottom w:val="nil"/>
              <w:right w:val="nil"/>
            </w:tcBorders>
            <w:shd w:val="clear" w:color="auto" w:fill="auto"/>
            <w:noWrap/>
            <w:hideMark/>
          </w:tcPr>
          <w:p w14:paraId="42BDA6C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0B3FA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38.489,00</w:t>
            </w:r>
          </w:p>
        </w:tc>
        <w:tc>
          <w:tcPr>
            <w:tcW w:w="625" w:type="pct"/>
            <w:tcBorders>
              <w:top w:val="nil"/>
              <w:left w:val="nil"/>
              <w:bottom w:val="nil"/>
              <w:right w:val="nil"/>
            </w:tcBorders>
            <w:shd w:val="clear" w:color="auto" w:fill="auto"/>
            <w:noWrap/>
            <w:hideMark/>
          </w:tcPr>
          <w:p w14:paraId="13957B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38.489,00</w:t>
            </w:r>
          </w:p>
        </w:tc>
        <w:tc>
          <w:tcPr>
            <w:tcW w:w="625" w:type="pct"/>
            <w:tcBorders>
              <w:top w:val="nil"/>
              <w:left w:val="nil"/>
              <w:bottom w:val="nil"/>
              <w:right w:val="nil"/>
            </w:tcBorders>
            <w:shd w:val="clear" w:color="auto" w:fill="auto"/>
            <w:noWrap/>
            <w:hideMark/>
          </w:tcPr>
          <w:p w14:paraId="68B9DF5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23.802,97</w:t>
            </w:r>
          </w:p>
        </w:tc>
        <w:tc>
          <w:tcPr>
            <w:tcW w:w="389" w:type="pct"/>
            <w:tcBorders>
              <w:top w:val="nil"/>
              <w:left w:val="nil"/>
              <w:bottom w:val="nil"/>
              <w:right w:val="nil"/>
            </w:tcBorders>
            <w:shd w:val="clear" w:color="auto" w:fill="auto"/>
            <w:noWrap/>
            <w:hideMark/>
          </w:tcPr>
          <w:p w14:paraId="3DBA5A2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61,84</w:t>
            </w:r>
          </w:p>
        </w:tc>
      </w:tr>
      <w:tr w:rsidR="00FB31AC" w:rsidRPr="00FB31AC" w14:paraId="2043C69C" w14:textId="77777777" w:rsidTr="00FB31AC">
        <w:trPr>
          <w:trHeight w:val="255"/>
        </w:trPr>
        <w:tc>
          <w:tcPr>
            <w:tcW w:w="437" w:type="pct"/>
            <w:tcBorders>
              <w:top w:val="nil"/>
              <w:left w:val="nil"/>
              <w:bottom w:val="nil"/>
              <w:right w:val="nil"/>
            </w:tcBorders>
            <w:shd w:val="clear" w:color="auto" w:fill="auto"/>
            <w:noWrap/>
            <w:hideMark/>
          </w:tcPr>
          <w:p w14:paraId="04CB129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w:t>
            </w:r>
          </w:p>
        </w:tc>
        <w:tc>
          <w:tcPr>
            <w:tcW w:w="2299" w:type="pct"/>
            <w:tcBorders>
              <w:top w:val="nil"/>
              <w:left w:val="nil"/>
              <w:bottom w:val="nil"/>
              <w:right w:val="nil"/>
            </w:tcBorders>
            <w:shd w:val="clear" w:color="auto" w:fill="auto"/>
            <w:noWrap/>
            <w:hideMark/>
          </w:tcPr>
          <w:p w14:paraId="7D94780D"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Rashodi poslovanja</w:t>
            </w:r>
          </w:p>
        </w:tc>
        <w:tc>
          <w:tcPr>
            <w:tcW w:w="625" w:type="pct"/>
            <w:tcBorders>
              <w:top w:val="nil"/>
              <w:left w:val="nil"/>
              <w:bottom w:val="nil"/>
              <w:right w:val="nil"/>
            </w:tcBorders>
            <w:shd w:val="clear" w:color="auto" w:fill="auto"/>
            <w:noWrap/>
            <w:hideMark/>
          </w:tcPr>
          <w:p w14:paraId="43CE851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17.254,00</w:t>
            </w:r>
          </w:p>
        </w:tc>
        <w:tc>
          <w:tcPr>
            <w:tcW w:w="625" w:type="pct"/>
            <w:tcBorders>
              <w:top w:val="nil"/>
              <w:left w:val="nil"/>
              <w:bottom w:val="nil"/>
              <w:right w:val="nil"/>
            </w:tcBorders>
            <w:shd w:val="clear" w:color="auto" w:fill="auto"/>
            <w:noWrap/>
            <w:hideMark/>
          </w:tcPr>
          <w:p w14:paraId="64D441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17.254,00</w:t>
            </w:r>
          </w:p>
        </w:tc>
        <w:tc>
          <w:tcPr>
            <w:tcW w:w="625" w:type="pct"/>
            <w:tcBorders>
              <w:top w:val="nil"/>
              <w:left w:val="nil"/>
              <w:bottom w:val="nil"/>
              <w:right w:val="nil"/>
            </w:tcBorders>
            <w:shd w:val="clear" w:color="auto" w:fill="auto"/>
            <w:noWrap/>
            <w:hideMark/>
          </w:tcPr>
          <w:p w14:paraId="3DF2365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13.804,55</w:t>
            </w:r>
          </w:p>
        </w:tc>
        <w:tc>
          <w:tcPr>
            <w:tcW w:w="389" w:type="pct"/>
            <w:tcBorders>
              <w:top w:val="nil"/>
              <w:left w:val="nil"/>
              <w:bottom w:val="nil"/>
              <w:right w:val="nil"/>
            </w:tcBorders>
            <w:shd w:val="clear" w:color="auto" w:fill="auto"/>
            <w:noWrap/>
            <w:hideMark/>
          </w:tcPr>
          <w:p w14:paraId="101C144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80,01</w:t>
            </w:r>
          </w:p>
        </w:tc>
      </w:tr>
      <w:tr w:rsidR="00FB31AC" w:rsidRPr="00FB31AC" w14:paraId="1DBD1112" w14:textId="77777777" w:rsidTr="00FB31AC">
        <w:trPr>
          <w:trHeight w:val="270"/>
        </w:trPr>
        <w:tc>
          <w:tcPr>
            <w:tcW w:w="437" w:type="pct"/>
            <w:tcBorders>
              <w:top w:val="nil"/>
              <w:left w:val="nil"/>
              <w:bottom w:val="nil"/>
              <w:right w:val="nil"/>
            </w:tcBorders>
            <w:shd w:val="clear" w:color="auto" w:fill="auto"/>
            <w:noWrap/>
            <w:hideMark/>
          </w:tcPr>
          <w:p w14:paraId="632713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6D13E0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E8EC6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364EC4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06CB5AF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13.804,55</w:t>
            </w:r>
          </w:p>
        </w:tc>
        <w:tc>
          <w:tcPr>
            <w:tcW w:w="389" w:type="pct"/>
            <w:tcBorders>
              <w:top w:val="nil"/>
              <w:left w:val="nil"/>
              <w:bottom w:val="nil"/>
              <w:right w:val="nil"/>
            </w:tcBorders>
            <w:shd w:val="clear" w:color="auto" w:fill="auto"/>
            <w:noWrap/>
            <w:hideMark/>
          </w:tcPr>
          <w:p w14:paraId="426E54E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80,01</w:t>
            </w:r>
          </w:p>
        </w:tc>
      </w:tr>
      <w:tr w:rsidR="00FB31AC" w:rsidRPr="00FB31AC" w14:paraId="76ED5576" w14:textId="77777777" w:rsidTr="00FB31AC">
        <w:trPr>
          <w:trHeight w:val="270"/>
        </w:trPr>
        <w:tc>
          <w:tcPr>
            <w:tcW w:w="437" w:type="pct"/>
            <w:tcBorders>
              <w:top w:val="nil"/>
              <w:left w:val="nil"/>
              <w:bottom w:val="nil"/>
              <w:right w:val="nil"/>
            </w:tcBorders>
            <w:shd w:val="clear" w:color="auto" w:fill="auto"/>
            <w:noWrap/>
            <w:hideMark/>
          </w:tcPr>
          <w:p w14:paraId="794494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7024F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0EB234F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5A73E7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14982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3.936,18</w:t>
            </w:r>
          </w:p>
        </w:tc>
        <w:tc>
          <w:tcPr>
            <w:tcW w:w="389" w:type="pct"/>
            <w:tcBorders>
              <w:top w:val="nil"/>
              <w:left w:val="nil"/>
              <w:bottom w:val="nil"/>
              <w:right w:val="nil"/>
            </w:tcBorders>
            <w:shd w:val="clear" w:color="auto" w:fill="auto"/>
            <w:noWrap/>
            <w:hideMark/>
          </w:tcPr>
          <w:p w14:paraId="1D1CDA3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E8AA88" w14:textId="77777777" w:rsidTr="00FB31AC">
        <w:trPr>
          <w:trHeight w:val="270"/>
        </w:trPr>
        <w:tc>
          <w:tcPr>
            <w:tcW w:w="437" w:type="pct"/>
            <w:tcBorders>
              <w:top w:val="nil"/>
              <w:left w:val="nil"/>
              <w:bottom w:val="nil"/>
              <w:right w:val="nil"/>
            </w:tcBorders>
            <w:shd w:val="clear" w:color="auto" w:fill="auto"/>
            <w:noWrap/>
            <w:hideMark/>
          </w:tcPr>
          <w:p w14:paraId="09F4810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4060E5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76190B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F9F6F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484B2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246,39</w:t>
            </w:r>
          </w:p>
        </w:tc>
        <w:tc>
          <w:tcPr>
            <w:tcW w:w="389" w:type="pct"/>
            <w:tcBorders>
              <w:top w:val="nil"/>
              <w:left w:val="nil"/>
              <w:bottom w:val="nil"/>
              <w:right w:val="nil"/>
            </w:tcBorders>
            <w:shd w:val="clear" w:color="auto" w:fill="auto"/>
            <w:noWrap/>
            <w:hideMark/>
          </w:tcPr>
          <w:p w14:paraId="61C8942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58FCAA" w14:textId="77777777" w:rsidTr="00FB31AC">
        <w:trPr>
          <w:trHeight w:val="270"/>
        </w:trPr>
        <w:tc>
          <w:tcPr>
            <w:tcW w:w="437" w:type="pct"/>
            <w:tcBorders>
              <w:top w:val="nil"/>
              <w:left w:val="nil"/>
              <w:bottom w:val="nil"/>
              <w:right w:val="nil"/>
            </w:tcBorders>
            <w:shd w:val="clear" w:color="auto" w:fill="auto"/>
            <w:noWrap/>
            <w:hideMark/>
          </w:tcPr>
          <w:p w14:paraId="06E301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4DC6A3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5886B7C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4531F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9BE2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80,19</w:t>
            </w:r>
          </w:p>
        </w:tc>
        <w:tc>
          <w:tcPr>
            <w:tcW w:w="389" w:type="pct"/>
            <w:tcBorders>
              <w:top w:val="nil"/>
              <w:left w:val="nil"/>
              <w:bottom w:val="nil"/>
              <w:right w:val="nil"/>
            </w:tcBorders>
            <w:shd w:val="clear" w:color="auto" w:fill="auto"/>
            <w:noWrap/>
            <w:hideMark/>
          </w:tcPr>
          <w:p w14:paraId="07445A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66B07AC" w14:textId="77777777" w:rsidTr="00FB31AC">
        <w:trPr>
          <w:trHeight w:val="270"/>
        </w:trPr>
        <w:tc>
          <w:tcPr>
            <w:tcW w:w="437" w:type="pct"/>
            <w:tcBorders>
              <w:top w:val="nil"/>
              <w:left w:val="nil"/>
              <w:bottom w:val="nil"/>
              <w:right w:val="nil"/>
            </w:tcBorders>
            <w:shd w:val="clear" w:color="auto" w:fill="auto"/>
            <w:noWrap/>
            <w:hideMark/>
          </w:tcPr>
          <w:p w14:paraId="44E1EB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A260C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10CA50F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90D3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FD397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2.627,51</w:t>
            </w:r>
          </w:p>
        </w:tc>
        <w:tc>
          <w:tcPr>
            <w:tcW w:w="389" w:type="pct"/>
            <w:tcBorders>
              <w:top w:val="nil"/>
              <w:left w:val="nil"/>
              <w:bottom w:val="nil"/>
              <w:right w:val="nil"/>
            </w:tcBorders>
            <w:shd w:val="clear" w:color="auto" w:fill="auto"/>
            <w:noWrap/>
            <w:hideMark/>
          </w:tcPr>
          <w:p w14:paraId="7F93713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3719DCC" w14:textId="77777777" w:rsidTr="00FB31AC">
        <w:trPr>
          <w:trHeight w:val="270"/>
        </w:trPr>
        <w:tc>
          <w:tcPr>
            <w:tcW w:w="437" w:type="pct"/>
            <w:tcBorders>
              <w:top w:val="nil"/>
              <w:left w:val="nil"/>
              <w:bottom w:val="nil"/>
              <w:right w:val="nil"/>
            </w:tcBorders>
            <w:shd w:val="clear" w:color="auto" w:fill="auto"/>
            <w:noWrap/>
            <w:hideMark/>
          </w:tcPr>
          <w:p w14:paraId="631230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4BD858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45B5F8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0F3A0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31478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561,99</w:t>
            </w:r>
          </w:p>
        </w:tc>
        <w:tc>
          <w:tcPr>
            <w:tcW w:w="389" w:type="pct"/>
            <w:tcBorders>
              <w:top w:val="nil"/>
              <w:left w:val="nil"/>
              <w:bottom w:val="nil"/>
              <w:right w:val="nil"/>
            </w:tcBorders>
            <w:shd w:val="clear" w:color="auto" w:fill="auto"/>
            <w:noWrap/>
            <w:hideMark/>
          </w:tcPr>
          <w:p w14:paraId="2D92CA8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A8E318" w14:textId="77777777" w:rsidTr="00FB31AC">
        <w:trPr>
          <w:trHeight w:val="270"/>
        </w:trPr>
        <w:tc>
          <w:tcPr>
            <w:tcW w:w="437" w:type="pct"/>
            <w:tcBorders>
              <w:top w:val="nil"/>
              <w:left w:val="nil"/>
              <w:bottom w:val="nil"/>
              <w:right w:val="nil"/>
            </w:tcBorders>
            <w:shd w:val="clear" w:color="auto" w:fill="auto"/>
            <w:noWrap/>
            <w:hideMark/>
          </w:tcPr>
          <w:p w14:paraId="68BF90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1820D0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3DDCFBD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B66B5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E414C6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420,10</w:t>
            </w:r>
          </w:p>
        </w:tc>
        <w:tc>
          <w:tcPr>
            <w:tcW w:w="389" w:type="pct"/>
            <w:tcBorders>
              <w:top w:val="nil"/>
              <w:left w:val="nil"/>
              <w:bottom w:val="nil"/>
              <w:right w:val="nil"/>
            </w:tcBorders>
            <w:shd w:val="clear" w:color="auto" w:fill="auto"/>
            <w:noWrap/>
            <w:hideMark/>
          </w:tcPr>
          <w:p w14:paraId="1A1C530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F839C9" w14:textId="77777777" w:rsidTr="00FB31AC">
        <w:trPr>
          <w:trHeight w:val="270"/>
        </w:trPr>
        <w:tc>
          <w:tcPr>
            <w:tcW w:w="437" w:type="pct"/>
            <w:tcBorders>
              <w:top w:val="nil"/>
              <w:left w:val="nil"/>
              <w:bottom w:val="nil"/>
              <w:right w:val="nil"/>
            </w:tcBorders>
            <w:shd w:val="clear" w:color="auto" w:fill="auto"/>
            <w:noWrap/>
            <w:hideMark/>
          </w:tcPr>
          <w:p w14:paraId="291CDD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35BBA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0FED74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9681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7FBDE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4.079,25</w:t>
            </w:r>
          </w:p>
        </w:tc>
        <w:tc>
          <w:tcPr>
            <w:tcW w:w="389" w:type="pct"/>
            <w:tcBorders>
              <w:top w:val="nil"/>
              <w:left w:val="nil"/>
              <w:bottom w:val="nil"/>
              <w:right w:val="nil"/>
            </w:tcBorders>
            <w:shd w:val="clear" w:color="auto" w:fill="auto"/>
            <w:noWrap/>
            <w:hideMark/>
          </w:tcPr>
          <w:p w14:paraId="4487DB6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978467" w14:textId="77777777" w:rsidTr="00FB31AC">
        <w:trPr>
          <w:trHeight w:val="270"/>
        </w:trPr>
        <w:tc>
          <w:tcPr>
            <w:tcW w:w="437" w:type="pct"/>
            <w:tcBorders>
              <w:top w:val="nil"/>
              <w:left w:val="nil"/>
              <w:bottom w:val="nil"/>
              <w:right w:val="nil"/>
            </w:tcBorders>
            <w:shd w:val="clear" w:color="auto" w:fill="auto"/>
            <w:noWrap/>
            <w:hideMark/>
          </w:tcPr>
          <w:p w14:paraId="0FCD9F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E603B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2CE8680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AEC192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E8DDE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855,37</w:t>
            </w:r>
          </w:p>
        </w:tc>
        <w:tc>
          <w:tcPr>
            <w:tcW w:w="389" w:type="pct"/>
            <w:tcBorders>
              <w:top w:val="nil"/>
              <w:left w:val="nil"/>
              <w:bottom w:val="nil"/>
              <w:right w:val="nil"/>
            </w:tcBorders>
            <w:shd w:val="clear" w:color="auto" w:fill="auto"/>
            <w:noWrap/>
            <w:hideMark/>
          </w:tcPr>
          <w:p w14:paraId="23B0401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C8A4566" w14:textId="77777777" w:rsidTr="00FB31AC">
        <w:trPr>
          <w:trHeight w:val="270"/>
        </w:trPr>
        <w:tc>
          <w:tcPr>
            <w:tcW w:w="437" w:type="pct"/>
            <w:tcBorders>
              <w:top w:val="nil"/>
              <w:left w:val="nil"/>
              <w:bottom w:val="nil"/>
              <w:right w:val="nil"/>
            </w:tcBorders>
            <w:shd w:val="clear" w:color="auto" w:fill="auto"/>
            <w:noWrap/>
            <w:hideMark/>
          </w:tcPr>
          <w:p w14:paraId="3EBF39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490585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73DF737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E632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0E49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1.071,53</w:t>
            </w:r>
          </w:p>
        </w:tc>
        <w:tc>
          <w:tcPr>
            <w:tcW w:w="389" w:type="pct"/>
            <w:tcBorders>
              <w:top w:val="nil"/>
              <w:left w:val="nil"/>
              <w:bottom w:val="nil"/>
              <w:right w:val="nil"/>
            </w:tcBorders>
            <w:shd w:val="clear" w:color="auto" w:fill="auto"/>
            <w:noWrap/>
            <w:hideMark/>
          </w:tcPr>
          <w:p w14:paraId="4D1728E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17E1404" w14:textId="77777777" w:rsidTr="00FB31AC">
        <w:trPr>
          <w:trHeight w:val="270"/>
        </w:trPr>
        <w:tc>
          <w:tcPr>
            <w:tcW w:w="437" w:type="pct"/>
            <w:tcBorders>
              <w:top w:val="nil"/>
              <w:left w:val="nil"/>
              <w:bottom w:val="nil"/>
              <w:right w:val="nil"/>
            </w:tcBorders>
            <w:shd w:val="clear" w:color="auto" w:fill="auto"/>
            <w:noWrap/>
            <w:hideMark/>
          </w:tcPr>
          <w:p w14:paraId="2F95151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05573F0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F195B9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DC63B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EB0B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2.044,49</w:t>
            </w:r>
          </w:p>
        </w:tc>
        <w:tc>
          <w:tcPr>
            <w:tcW w:w="389" w:type="pct"/>
            <w:tcBorders>
              <w:top w:val="nil"/>
              <w:left w:val="nil"/>
              <w:bottom w:val="nil"/>
              <w:right w:val="nil"/>
            </w:tcBorders>
            <w:shd w:val="clear" w:color="auto" w:fill="auto"/>
            <w:noWrap/>
            <w:hideMark/>
          </w:tcPr>
          <w:p w14:paraId="2B14A15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896EC3" w14:textId="77777777" w:rsidTr="00FB31AC">
        <w:trPr>
          <w:trHeight w:val="270"/>
        </w:trPr>
        <w:tc>
          <w:tcPr>
            <w:tcW w:w="437" w:type="pct"/>
            <w:tcBorders>
              <w:top w:val="nil"/>
              <w:left w:val="nil"/>
              <w:bottom w:val="nil"/>
              <w:right w:val="nil"/>
            </w:tcBorders>
            <w:shd w:val="clear" w:color="auto" w:fill="auto"/>
            <w:noWrap/>
            <w:hideMark/>
          </w:tcPr>
          <w:p w14:paraId="6CD2CAF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6DC287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5AE49F1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B7AD5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81AB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107,86</w:t>
            </w:r>
          </w:p>
        </w:tc>
        <w:tc>
          <w:tcPr>
            <w:tcW w:w="389" w:type="pct"/>
            <w:tcBorders>
              <w:top w:val="nil"/>
              <w:left w:val="nil"/>
              <w:bottom w:val="nil"/>
              <w:right w:val="nil"/>
            </w:tcBorders>
            <w:shd w:val="clear" w:color="auto" w:fill="auto"/>
            <w:noWrap/>
            <w:hideMark/>
          </w:tcPr>
          <w:p w14:paraId="4DA62FE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5B02D3C" w14:textId="77777777" w:rsidTr="00FB31AC">
        <w:trPr>
          <w:trHeight w:val="270"/>
        </w:trPr>
        <w:tc>
          <w:tcPr>
            <w:tcW w:w="437" w:type="pct"/>
            <w:tcBorders>
              <w:top w:val="nil"/>
              <w:left w:val="nil"/>
              <w:bottom w:val="nil"/>
              <w:right w:val="nil"/>
            </w:tcBorders>
            <w:shd w:val="clear" w:color="auto" w:fill="auto"/>
            <w:noWrap/>
            <w:hideMark/>
          </w:tcPr>
          <w:p w14:paraId="626B1C9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42356A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645BA4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0816D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D607F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5.789,12</w:t>
            </w:r>
          </w:p>
        </w:tc>
        <w:tc>
          <w:tcPr>
            <w:tcW w:w="389" w:type="pct"/>
            <w:tcBorders>
              <w:top w:val="nil"/>
              <w:left w:val="nil"/>
              <w:bottom w:val="nil"/>
              <w:right w:val="nil"/>
            </w:tcBorders>
            <w:shd w:val="clear" w:color="auto" w:fill="auto"/>
            <w:noWrap/>
            <w:hideMark/>
          </w:tcPr>
          <w:p w14:paraId="69F9229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39DB06" w14:textId="77777777" w:rsidTr="00FB31AC">
        <w:trPr>
          <w:trHeight w:val="270"/>
        </w:trPr>
        <w:tc>
          <w:tcPr>
            <w:tcW w:w="437" w:type="pct"/>
            <w:tcBorders>
              <w:top w:val="nil"/>
              <w:left w:val="nil"/>
              <w:bottom w:val="nil"/>
              <w:right w:val="nil"/>
            </w:tcBorders>
            <w:shd w:val="clear" w:color="auto" w:fill="auto"/>
            <w:noWrap/>
            <w:hideMark/>
          </w:tcPr>
          <w:p w14:paraId="22C4036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54C27D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44423DE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4D4C5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C7575E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4.723,06</w:t>
            </w:r>
          </w:p>
        </w:tc>
        <w:tc>
          <w:tcPr>
            <w:tcW w:w="389" w:type="pct"/>
            <w:tcBorders>
              <w:top w:val="nil"/>
              <w:left w:val="nil"/>
              <w:bottom w:val="nil"/>
              <w:right w:val="nil"/>
            </w:tcBorders>
            <w:shd w:val="clear" w:color="auto" w:fill="auto"/>
            <w:noWrap/>
            <w:hideMark/>
          </w:tcPr>
          <w:p w14:paraId="4138D46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9B4E39" w14:textId="77777777" w:rsidTr="00FB31AC">
        <w:trPr>
          <w:trHeight w:val="270"/>
        </w:trPr>
        <w:tc>
          <w:tcPr>
            <w:tcW w:w="437" w:type="pct"/>
            <w:tcBorders>
              <w:top w:val="nil"/>
              <w:left w:val="nil"/>
              <w:bottom w:val="nil"/>
              <w:right w:val="nil"/>
            </w:tcBorders>
            <w:shd w:val="clear" w:color="auto" w:fill="auto"/>
            <w:noWrap/>
            <w:hideMark/>
          </w:tcPr>
          <w:p w14:paraId="129439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5B8088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6D0E0D8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29A5B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C76E2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1.066,06</w:t>
            </w:r>
          </w:p>
        </w:tc>
        <w:tc>
          <w:tcPr>
            <w:tcW w:w="389" w:type="pct"/>
            <w:tcBorders>
              <w:top w:val="nil"/>
              <w:left w:val="nil"/>
              <w:bottom w:val="nil"/>
              <w:right w:val="nil"/>
            </w:tcBorders>
            <w:shd w:val="clear" w:color="auto" w:fill="auto"/>
            <w:noWrap/>
            <w:hideMark/>
          </w:tcPr>
          <w:p w14:paraId="7CDA37C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6147A7" w14:textId="77777777" w:rsidTr="00FB31AC">
        <w:trPr>
          <w:trHeight w:val="270"/>
        </w:trPr>
        <w:tc>
          <w:tcPr>
            <w:tcW w:w="437" w:type="pct"/>
            <w:tcBorders>
              <w:top w:val="nil"/>
              <w:left w:val="nil"/>
              <w:bottom w:val="nil"/>
              <w:right w:val="nil"/>
            </w:tcBorders>
            <w:shd w:val="clear" w:color="auto" w:fill="auto"/>
            <w:noWrap/>
            <w:hideMark/>
          </w:tcPr>
          <w:p w14:paraId="1314B4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C6528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FD41D5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21.235,00</w:t>
            </w:r>
          </w:p>
        </w:tc>
        <w:tc>
          <w:tcPr>
            <w:tcW w:w="625" w:type="pct"/>
            <w:tcBorders>
              <w:top w:val="nil"/>
              <w:left w:val="nil"/>
              <w:bottom w:val="nil"/>
              <w:right w:val="nil"/>
            </w:tcBorders>
            <w:shd w:val="clear" w:color="auto" w:fill="auto"/>
            <w:noWrap/>
            <w:hideMark/>
          </w:tcPr>
          <w:p w14:paraId="3775D08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21.235,00</w:t>
            </w:r>
          </w:p>
        </w:tc>
        <w:tc>
          <w:tcPr>
            <w:tcW w:w="625" w:type="pct"/>
            <w:tcBorders>
              <w:top w:val="nil"/>
              <w:left w:val="nil"/>
              <w:bottom w:val="nil"/>
              <w:right w:val="nil"/>
            </w:tcBorders>
            <w:shd w:val="clear" w:color="auto" w:fill="auto"/>
            <w:noWrap/>
            <w:hideMark/>
          </w:tcPr>
          <w:p w14:paraId="3DCD50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9.998,42</w:t>
            </w:r>
          </w:p>
        </w:tc>
        <w:tc>
          <w:tcPr>
            <w:tcW w:w="389" w:type="pct"/>
            <w:tcBorders>
              <w:top w:val="nil"/>
              <w:left w:val="nil"/>
              <w:bottom w:val="nil"/>
              <w:right w:val="nil"/>
            </w:tcBorders>
            <w:shd w:val="clear" w:color="auto" w:fill="auto"/>
            <w:noWrap/>
            <w:hideMark/>
          </w:tcPr>
          <w:p w14:paraId="0890D5A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47,08</w:t>
            </w:r>
          </w:p>
        </w:tc>
      </w:tr>
      <w:tr w:rsidR="00FB31AC" w:rsidRPr="00FB31AC" w14:paraId="06270EC5" w14:textId="77777777" w:rsidTr="00FB31AC">
        <w:trPr>
          <w:trHeight w:val="270"/>
        </w:trPr>
        <w:tc>
          <w:tcPr>
            <w:tcW w:w="437" w:type="pct"/>
            <w:tcBorders>
              <w:top w:val="nil"/>
              <w:left w:val="nil"/>
              <w:bottom w:val="nil"/>
              <w:right w:val="nil"/>
            </w:tcBorders>
            <w:shd w:val="clear" w:color="auto" w:fill="auto"/>
            <w:noWrap/>
            <w:hideMark/>
          </w:tcPr>
          <w:p w14:paraId="2A069F4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B19E0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0AD8C3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17.836,00</w:t>
            </w:r>
          </w:p>
        </w:tc>
        <w:tc>
          <w:tcPr>
            <w:tcW w:w="625" w:type="pct"/>
            <w:tcBorders>
              <w:top w:val="nil"/>
              <w:left w:val="nil"/>
              <w:bottom w:val="nil"/>
              <w:right w:val="nil"/>
            </w:tcBorders>
            <w:shd w:val="clear" w:color="auto" w:fill="auto"/>
            <w:noWrap/>
            <w:hideMark/>
          </w:tcPr>
          <w:p w14:paraId="38DB14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17.836,00</w:t>
            </w:r>
          </w:p>
        </w:tc>
        <w:tc>
          <w:tcPr>
            <w:tcW w:w="625" w:type="pct"/>
            <w:tcBorders>
              <w:top w:val="nil"/>
              <w:left w:val="nil"/>
              <w:bottom w:val="nil"/>
              <w:right w:val="nil"/>
            </w:tcBorders>
            <w:shd w:val="clear" w:color="auto" w:fill="auto"/>
            <w:noWrap/>
            <w:hideMark/>
          </w:tcPr>
          <w:p w14:paraId="479E80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7.665,16</w:t>
            </w:r>
          </w:p>
        </w:tc>
        <w:tc>
          <w:tcPr>
            <w:tcW w:w="389" w:type="pct"/>
            <w:tcBorders>
              <w:top w:val="nil"/>
              <w:left w:val="nil"/>
              <w:bottom w:val="nil"/>
              <w:right w:val="nil"/>
            </w:tcBorders>
            <w:shd w:val="clear" w:color="auto" w:fill="auto"/>
            <w:noWrap/>
            <w:hideMark/>
          </w:tcPr>
          <w:p w14:paraId="26BB9A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42,98</w:t>
            </w:r>
          </w:p>
        </w:tc>
      </w:tr>
      <w:tr w:rsidR="00FB31AC" w:rsidRPr="00FB31AC" w14:paraId="471416AE" w14:textId="77777777" w:rsidTr="00FB31AC">
        <w:trPr>
          <w:trHeight w:val="270"/>
        </w:trPr>
        <w:tc>
          <w:tcPr>
            <w:tcW w:w="437" w:type="pct"/>
            <w:tcBorders>
              <w:top w:val="nil"/>
              <w:left w:val="nil"/>
              <w:bottom w:val="nil"/>
              <w:right w:val="nil"/>
            </w:tcBorders>
            <w:shd w:val="clear" w:color="auto" w:fill="auto"/>
            <w:noWrap/>
            <w:hideMark/>
          </w:tcPr>
          <w:p w14:paraId="236E42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7FE002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65811A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AA5D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C49C6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7.665,16</w:t>
            </w:r>
          </w:p>
        </w:tc>
        <w:tc>
          <w:tcPr>
            <w:tcW w:w="389" w:type="pct"/>
            <w:tcBorders>
              <w:top w:val="nil"/>
              <w:left w:val="nil"/>
              <w:bottom w:val="nil"/>
              <w:right w:val="nil"/>
            </w:tcBorders>
            <w:shd w:val="clear" w:color="auto" w:fill="auto"/>
            <w:noWrap/>
            <w:hideMark/>
          </w:tcPr>
          <w:p w14:paraId="3EB1D3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A1906C" w14:textId="77777777" w:rsidTr="00FB31AC">
        <w:trPr>
          <w:trHeight w:val="270"/>
        </w:trPr>
        <w:tc>
          <w:tcPr>
            <w:tcW w:w="437" w:type="pct"/>
            <w:tcBorders>
              <w:top w:val="nil"/>
              <w:left w:val="nil"/>
              <w:bottom w:val="nil"/>
              <w:right w:val="nil"/>
            </w:tcBorders>
            <w:shd w:val="clear" w:color="auto" w:fill="auto"/>
            <w:noWrap/>
            <w:hideMark/>
          </w:tcPr>
          <w:p w14:paraId="68B6ED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4CB1B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5A1BDE2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A25705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5326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2.270,16</w:t>
            </w:r>
          </w:p>
        </w:tc>
        <w:tc>
          <w:tcPr>
            <w:tcW w:w="389" w:type="pct"/>
            <w:tcBorders>
              <w:top w:val="nil"/>
              <w:left w:val="nil"/>
              <w:bottom w:val="nil"/>
              <w:right w:val="nil"/>
            </w:tcBorders>
            <w:shd w:val="clear" w:color="auto" w:fill="auto"/>
            <w:noWrap/>
            <w:hideMark/>
          </w:tcPr>
          <w:p w14:paraId="55F02AA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B24C49" w14:textId="77777777" w:rsidTr="00FB31AC">
        <w:trPr>
          <w:trHeight w:val="270"/>
        </w:trPr>
        <w:tc>
          <w:tcPr>
            <w:tcW w:w="437" w:type="pct"/>
            <w:tcBorders>
              <w:top w:val="nil"/>
              <w:left w:val="nil"/>
              <w:bottom w:val="nil"/>
              <w:right w:val="nil"/>
            </w:tcBorders>
            <w:shd w:val="clear" w:color="auto" w:fill="auto"/>
            <w:noWrap/>
            <w:hideMark/>
          </w:tcPr>
          <w:p w14:paraId="462E89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02516C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8C0F17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CFC5D0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8A2E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5.395,00</w:t>
            </w:r>
          </w:p>
        </w:tc>
        <w:tc>
          <w:tcPr>
            <w:tcW w:w="389" w:type="pct"/>
            <w:tcBorders>
              <w:top w:val="nil"/>
              <w:left w:val="nil"/>
              <w:bottom w:val="nil"/>
              <w:right w:val="nil"/>
            </w:tcBorders>
            <w:shd w:val="clear" w:color="auto" w:fill="auto"/>
            <w:noWrap/>
            <w:hideMark/>
          </w:tcPr>
          <w:p w14:paraId="581F1D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AF1B24" w14:textId="77777777" w:rsidTr="00FB31AC">
        <w:trPr>
          <w:trHeight w:val="270"/>
        </w:trPr>
        <w:tc>
          <w:tcPr>
            <w:tcW w:w="437" w:type="pct"/>
            <w:tcBorders>
              <w:top w:val="nil"/>
              <w:left w:val="nil"/>
              <w:bottom w:val="nil"/>
              <w:right w:val="nil"/>
            </w:tcBorders>
            <w:shd w:val="clear" w:color="auto" w:fill="auto"/>
            <w:noWrap/>
            <w:hideMark/>
          </w:tcPr>
          <w:p w14:paraId="1F2568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7919A5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6801C4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3.399,00</w:t>
            </w:r>
          </w:p>
        </w:tc>
        <w:tc>
          <w:tcPr>
            <w:tcW w:w="625" w:type="pct"/>
            <w:tcBorders>
              <w:top w:val="nil"/>
              <w:left w:val="nil"/>
              <w:bottom w:val="nil"/>
              <w:right w:val="nil"/>
            </w:tcBorders>
            <w:shd w:val="clear" w:color="auto" w:fill="auto"/>
            <w:noWrap/>
            <w:hideMark/>
          </w:tcPr>
          <w:p w14:paraId="26DBA0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3.399,00</w:t>
            </w:r>
          </w:p>
        </w:tc>
        <w:tc>
          <w:tcPr>
            <w:tcW w:w="625" w:type="pct"/>
            <w:tcBorders>
              <w:top w:val="nil"/>
              <w:left w:val="nil"/>
              <w:bottom w:val="nil"/>
              <w:right w:val="nil"/>
            </w:tcBorders>
            <w:shd w:val="clear" w:color="auto" w:fill="auto"/>
            <w:noWrap/>
            <w:hideMark/>
          </w:tcPr>
          <w:p w14:paraId="52A2F4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508BF7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68,65</w:t>
            </w:r>
          </w:p>
        </w:tc>
      </w:tr>
      <w:tr w:rsidR="00FB31AC" w:rsidRPr="00FB31AC" w14:paraId="0F4CC0BD" w14:textId="77777777" w:rsidTr="00FB31AC">
        <w:trPr>
          <w:trHeight w:val="270"/>
        </w:trPr>
        <w:tc>
          <w:tcPr>
            <w:tcW w:w="437" w:type="pct"/>
            <w:tcBorders>
              <w:top w:val="nil"/>
              <w:left w:val="nil"/>
              <w:bottom w:val="nil"/>
              <w:right w:val="nil"/>
            </w:tcBorders>
            <w:shd w:val="clear" w:color="auto" w:fill="auto"/>
            <w:noWrap/>
            <w:hideMark/>
          </w:tcPr>
          <w:p w14:paraId="6CB104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5E0592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6CBDB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5A39FA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3038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01E37D5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C085E6" w14:textId="77777777" w:rsidTr="00FB31AC">
        <w:trPr>
          <w:trHeight w:val="270"/>
        </w:trPr>
        <w:tc>
          <w:tcPr>
            <w:tcW w:w="437" w:type="pct"/>
            <w:tcBorders>
              <w:top w:val="nil"/>
              <w:left w:val="nil"/>
              <w:bottom w:val="nil"/>
              <w:right w:val="nil"/>
            </w:tcBorders>
            <w:shd w:val="clear" w:color="auto" w:fill="auto"/>
            <w:noWrap/>
            <w:hideMark/>
          </w:tcPr>
          <w:p w14:paraId="0E8ABA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7B1CC9B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A727CD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2B3EF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1B1F7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4692BF4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2D9D19" w14:textId="77777777" w:rsidTr="00FB31AC">
        <w:trPr>
          <w:trHeight w:val="270"/>
        </w:trPr>
        <w:tc>
          <w:tcPr>
            <w:tcW w:w="2735" w:type="pct"/>
            <w:gridSpan w:val="2"/>
            <w:tcBorders>
              <w:top w:val="nil"/>
              <w:left w:val="nil"/>
              <w:bottom w:val="nil"/>
              <w:right w:val="nil"/>
            </w:tcBorders>
            <w:shd w:val="clear" w:color="000000" w:fill="A9D08E"/>
            <w:noWrap/>
            <w:hideMark/>
          </w:tcPr>
          <w:p w14:paraId="22DD752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A100602, </w:t>
            </w:r>
            <w:proofErr w:type="spellStart"/>
            <w:r w:rsidRPr="00FB31AC">
              <w:rPr>
                <w:rFonts w:ascii="Arial" w:eastAsia="Times New Roman" w:hAnsi="Arial" w:cs="Arial"/>
                <w:b/>
                <w:bCs/>
                <w:color w:val="000000"/>
                <w:sz w:val="16"/>
                <w:szCs w:val="16"/>
                <w:lang w:eastAsia="hr-HR"/>
              </w:rPr>
              <w:t>Sufin.projekta</w:t>
            </w:r>
            <w:proofErr w:type="spellEnd"/>
            <w:r w:rsidRPr="00FB31AC">
              <w:rPr>
                <w:rFonts w:ascii="Arial" w:eastAsia="Times New Roman" w:hAnsi="Arial" w:cs="Arial"/>
                <w:b/>
                <w:bCs/>
                <w:color w:val="000000"/>
                <w:sz w:val="16"/>
                <w:szCs w:val="16"/>
                <w:lang w:eastAsia="hr-HR"/>
              </w:rPr>
              <w:t xml:space="preserve"> energetske obnove stambenih zgrada</w:t>
            </w:r>
          </w:p>
        </w:tc>
        <w:tc>
          <w:tcPr>
            <w:tcW w:w="625" w:type="pct"/>
            <w:tcBorders>
              <w:top w:val="nil"/>
              <w:left w:val="nil"/>
              <w:bottom w:val="nil"/>
              <w:right w:val="nil"/>
            </w:tcBorders>
            <w:shd w:val="clear" w:color="000000" w:fill="A9D08E"/>
            <w:noWrap/>
            <w:hideMark/>
          </w:tcPr>
          <w:p w14:paraId="24E39C7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6.485,00</w:t>
            </w:r>
          </w:p>
        </w:tc>
        <w:tc>
          <w:tcPr>
            <w:tcW w:w="625" w:type="pct"/>
            <w:tcBorders>
              <w:top w:val="nil"/>
              <w:left w:val="nil"/>
              <w:bottom w:val="nil"/>
              <w:right w:val="nil"/>
            </w:tcBorders>
            <w:shd w:val="clear" w:color="000000" w:fill="A9D08E"/>
            <w:noWrap/>
            <w:hideMark/>
          </w:tcPr>
          <w:p w14:paraId="4AF6C9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6.485,00</w:t>
            </w:r>
          </w:p>
        </w:tc>
        <w:tc>
          <w:tcPr>
            <w:tcW w:w="625" w:type="pct"/>
            <w:tcBorders>
              <w:top w:val="nil"/>
              <w:left w:val="nil"/>
              <w:bottom w:val="nil"/>
              <w:right w:val="nil"/>
            </w:tcBorders>
            <w:shd w:val="clear" w:color="000000" w:fill="A9D08E"/>
            <w:noWrap/>
            <w:hideMark/>
          </w:tcPr>
          <w:p w14:paraId="7892151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6.483,72</w:t>
            </w:r>
          </w:p>
        </w:tc>
        <w:tc>
          <w:tcPr>
            <w:tcW w:w="389" w:type="pct"/>
            <w:tcBorders>
              <w:top w:val="nil"/>
              <w:left w:val="nil"/>
              <w:bottom w:val="nil"/>
              <w:right w:val="nil"/>
            </w:tcBorders>
            <w:shd w:val="clear" w:color="000000" w:fill="A9D08E"/>
            <w:noWrap/>
            <w:hideMark/>
          </w:tcPr>
          <w:p w14:paraId="1740634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AF65FA0" w14:textId="77777777" w:rsidTr="00FB31AC">
        <w:trPr>
          <w:trHeight w:val="255"/>
        </w:trPr>
        <w:tc>
          <w:tcPr>
            <w:tcW w:w="2735" w:type="pct"/>
            <w:gridSpan w:val="2"/>
            <w:tcBorders>
              <w:top w:val="nil"/>
              <w:left w:val="nil"/>
              <w:bottom w:val="nil"/>
              <w:right w:val="nil"/>
            </w:tcBorders>
            <w:shd w:val="clear" w:color="auto" w:fill="auto"/>
            <w:noWrap/>
            <w:hideMark/>
          </w:tcPr>
          <w:p w14:paraId="1CF076B1" w14:textId="77777777" w:rsidR="00FB31AC" w:rsidRPr="00FB31AC" w:rsidRDefault="00FB31AC" w:rsidP="00FB31AC">
            <w:pPr>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Izvor financiranja: 440, Prihodi od prodaje državnih stanova</w:t>
            </w:r>
          </w:p>
        </w:tc>
        <w:tc>
          <w:tcPr>
            <w:tcW w:w="625" w:type="pct"/>
            <w:tcBorders>
              <w:top w:val="nil"/>
              <w:left w:val="nil"/>
              <w:bottom w:val="nil"/>
              <w:right w:val="nil"/>
            </w:tcBorders>
            <w:shd w:val="clear" w:color="auto" w:fill="auto"/>
            <w:noWrap/>
            <w:hideMark/>
          </w:tcPr>
          <w:p w14:paraId="50061707"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625" w:type="pct"/>
            <w:tcBorders>
              <w:top w:val="nil"/>
              <w:left w:val="nil"/>
              <w:bottom w:val="nil"/>
              <w:right w:val="nil"/>
            </w:tcBorders>
            <w:shd w:val="clear" w:color="auto" w:fill="auto"/>
            <w:noWrap/>
            <w:hideMark/>
          </w:tcPr>
          <w:p w14:paraId="14AE4043"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625" w:type="pct"/>
            <w:tcBorders>
              <w:top w:val="nil"/>
              <w:left w:val="nil"/>
              <w:bottom w:val="nil"/>
              <w:right w:val="nil"/>
            </w:tcBorders>
            <w:shd w:val="clear" w:color="auto" w:fill="auto"/>
            <w:noWrap/>
            <w:hideMark/>
          </w:tcPr>
          <w:p w14:paraId="7BE40036"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389" w:type="pct"/>
            <w:tcBorders>
              <w:top w:val="nil"/>
              <w:left w:val="nil"/>
              <w:bottom w:val="nil"/>
              <w:right w:val="nil"/>
            </w:tcBorders>
            <w:shd w:val="clear" w:color="auto" w:fill="auto"/>
            <w:noWrap/>
            <w:hideMark/>
          </w:tcPr>
          <w:p w14:paraId="74E90875"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 xml:space="preserve"> 100,00</w:t>
            </w:r>
          </w:p>
        </w:tc>
      </w:tr>
      <w:tr w:rsidR="00FB31AC" w:rsidRPr="00FB31AC" w14:paraId="68DA5524" w14:textId="77777777" w:rsidTr="00FB31AC">
        <w:trPr>
          <w:trHeight w:val="270"/>
        </w:trPr>
        <w:tc>
          <w:tcPr>
            <w:tcW w:w="437" w:type="pct"/>
            <w:tcBorders>
              <w:top w:val="nil"/>
              <w:left w:val="nil"/>
              <w:bottom w:val="nil"/>
              <w:right w:val="nil"/>
            </w:tcBorders>
            <w:shd w:val="clear" w:color="auto" w:fill="auto"/>
            <w:noWrap/>
            <w:hideMark/>
          </w:tcPr>
          <w:p w14:paraId="48BF3EF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BE03CC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488D2C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625" w:type="pct"/>
            <w:tcBorders>
              <w:top w:val="nil"/>
              <w:left w:val="nil"/>
              <w:bottom w:val="nil"/>
              <w:right w:val="nil"/>
            </w:tcBorders>
            <w:shd w:val="clear" w:color="auto" w:fill="auto"/>
            <w:noWrap/>
            <w:hideMark/>
          </w:tcPr>
          <w:p w14:paraId="600BA59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625" w:type="pct"/>
            <w:tcBorders>
              <w:top w:val="nil"/>
              <w:left w:val="nil"/>
              <w:bottom w:val="nil"/>
              <w:right w:val="nil"/>
            </w:tcBorders>
            <w:shd w:val="clear" w:color="auto" w:fill="auto"/>
            <w:noWrap/>
            <w:hideMark/>
          </w:tcPr>
          <w:p w14:paraId="39DD59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389" w:type="pct"/>
            <w:tcBorders>
              <w:top w:val="nil"/>
              <w:left w:val="nil"/>
              <w:bottom w:val="nil"/>
              <w:right w:val="nil"/>
            </w:tcBorders>
            <w:shd w:val="clear" w:color="auto" w:fill="auto"/>
            <w:noWrap/>
            <w:hideMark/>
          </w:tcPr>
          <w:p w14:paraId="7BB1A38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30DE497A" w14:textId="77777777" w:rsidTr="00FB31AC">
        <w:trPr>
          <w:trHeight w:val="270"/>
        </w:trPr>
        <w:tc>
          <w:tcPr>
            <w:tcW w:w="437" w:type="pct"/>
            <w:tcBorders>
              <w:top w:val="nil"/>
              <w:left w:val="nil"/>
              <w:bottom w:val="nil"/>
              <w:right w:val="nil"/>
            </w:tcBorders>
            <w:shd w:val="clear" w:color="auto" w:fill="auto"/>
            <w:noWrap/>
            <w:hideMark/>
          </w:tcPr>
          <w:p w14:paraId="1B0138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18ECA1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48ED6F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625" w:type="pct"/>
            <w:tcBorders>
              <w:top w:val="nil"/>
              <w:left w:val="nil"/>
              <w:bottom w:val="nil"/>
              <w:right w:val="nil"/>
            </w:tcBorders>
            <w:shd w:val="clear" w:color="auto" w:fill="auto"/>
            <w:noWrap/>
            <w:hideMark/>
          </w:tcPr>
          <w:p w14:paraId="57CB768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625" w:type="pct"/>
            <w:tcBorders>
              <w:top w:val="nil"/>
              <w:left w:val="nil"/>
              <w:bottom w:val="nil"/>
              <w:right w:val="nil"/>
            </w:tcBorders>
            <w:shd w:val="clear" w:color="auto" w:fill="auto"/>
            <w:noWrap/>
            <w:hideMark/>
          </w:tcPr>
          <w:p w14:paraId="338E39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722FDA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E8FFE98" w14:textId="77777777" w:rsidTr="00FB31AC">
        <w:trPr>
          <w:trHeight w:val="270"/>
        </w:trPr>
        <w:tc>
          <w:tcPr>
            <w:tcW w:w="437" w:type="pct"/>
            <w:tcBorders>
              <w:top w:val="nil"/>
              <w:left w:val="nil"/>
              <w:bottom w:val="nil"/>
              <w:right w:val="nil"/>
            </w:tcBorders>
            <w:shd w:val="clear" w:color="auto" w:fill="auto"/>
            <w:noWrap/>
            <w:hideMark/>
          </w:tcPr>
          <w:p w14:paraId="5AB593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02DE03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A4B0A2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D1317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6395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0E58C52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DEFE42" w14:textId="77777777" w:rsidTr="00FB31AC">
        <w:trPr>
          <w:trHeight w:val="270"/>
        </w:trPr>
        <w:tc>
          <w:tcPr>
            <w:tcW w:w="437" w:type="pct"/>
            <w:tcBorders>
              <w:top w:val="nil"/>
              <w:left w:val="nil"/>
              <w:bottom w:val="nil"/>
              <w:right w:val="nil"/>
            </w:tcBorders>
            <w:shd w:val="clear" w:color="auto" w:fill="auto"/>
            <w:noWrap/>
            <w:hideMark/>
          </w:tcPr>
          <w:p w14:paraId="75270B7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75EFFD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12D6F1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FA03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45C723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299777E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574A8D9" w14:textId="77777777" w:rsidTr="00FB31AC">
        <w:trPr>
          <w:trHeight w:val="270"/>
        </w:trPr>
        <w:tc>
          <w:tcPr>
            <w:tcW w:w="2735" w:type="pct"/>
            <w:gridSpan w:val="2"/>
            <w:tcBorders>
              <w:top w:val="nil"/>
              <w:left w:val="nil"/>
              <w:bottom w:val="nil"/>
              <w:right w:val="nil"/>
            </w:tcBorders>
            <w:shd w:val="clear" w:color="auto" w:fill="auto"/>
            <w:noWrap/>
            <w:hideMark/>
          </w:tcPr>
          <w:p w14:paraId="2FCCE5B2" w14:textId="77777777" w:rsidR="00FB31AC" w:rsidRPr="00FB31AC" w:rsidRDefault="00FB31AC" w:rsidP="00FB31AC">
            <w:pPr>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6294AE96"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1.632,00</w:t>
            </w:r>
          </w:p>
        </w:tc>
        <w:tc>
          <w:tcPr>
            <w:tcW w:w="625" w:type="pct"/>
            <w:tcBorders>
              <w:top w:val="nil"/>
              <w:left w:val="nil"/>
              <w:bottom w:val="nil"/>
              <w:right w:val="nil"/>
            </w:tcBorders>
            <w:shd w:val="clear" w:color="auto" w:fill="auto"/>
            <w:noWrap/>
            <w:hideMark/>
          </w:tcPr>
          <w:p w14:paraId="7CFA90EC"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1.632,00</w:t>
            </w:r>
          </w:p>
        </w:tc>
        <w:tc>
          <w:tcPr>
            <w:tcW w:w="625" w:type="pct"/>
            <w:tcBorders>
              <w:top w:val="nil"/>
              <w:left w:val="nil"/>
              <w:bottom w:val="nil"/>
              <w:right w:val="nil"/>
            </w:tcBorders>
            <w:shd w:val="clear" w:color="auto" w:fill="auto"/>
            <w:noWrap/>
            <w:hideMark/>
          </w:tcPr>
          <w:p w14:paraId="3396A52C"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1.630,72</w:t>
            </w:r>
          </w:p>
        </w:tc>
        <w:tc>
          <w:tcPr>
            <w:tcW w:w="389" w:type="pct"/>
            <w:tcBorders>
              <w:top w:val="nil"/>
              <w:left w:val="nil"/>
              <w:bottom w:val="nil"/>
              <w:right w:val="nil"/>
            </w:tcBorders>
            <w:shd w:val="clear" w:color="auto" w:fill="auto"/>
            <w:noWrap/>
            <w:hideMark/>
          </w:tcPr>
          <w:p w14:paraId="354B5124"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 xml:space="preserve"> 99,92</w:t>
            </w:r>
          </w:p>
        </w:tc>
      </w:tr>
      <w:tr w:rsidR="00FB31AC" w:rsidRPr="00FB31AC" w14:paraId="008D1AD7" w14:textId="77777777" w:rsidTr="00FB31AC">
        <w:trPr>
          <w:trHeight w:val="270"/>
        </w:trPr>
        <w:tc>
          <w:tcPr>
            <w:tcW w:w="437" w:type="pct"/>
            <w:tcBorders>
              <w:top w:val="nil"/>
              <w:left w:val="nil"/>
              <w:bottom w:val="nil"/>
              <w:right w:val="nil"/>
            </w:tcBorders>
            <w:shd w:val="clear" w:color="auto" w:fill="auto"/>
            <w:noWrap/>
            <w:hideMark/>
          </w:tcPr>
          <w:p w14:paraId="077E4D5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w:t>
            </w:r>
          </w:p>
        </w:tc>
        <w:tc>
          <w:tcPr>
            <w:tcW w:w="2299" w:type="pct"/>
            <w:tcBorders>
              <w:top w:val="nil"/>
              <w:left w:val="nil"/>
              <w:bottom w:val="nil"/>
              <w:right w:val="nil"/>
            </w:tcBorders>
            <w:shd w:val="clear" w:color="auto" w:fill="auto"/>
            <w:noWrap/>
            <w:hideMark/>
          </w:tcPr>
          <w:p w14:paraId="136A11D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Rashodi poslovanja</w:t>
            </w:r>
          </w:p>
        </w:tc>
        <w:tc>
          <w:tcPr>
            <w:tcW w:w="625" w:type="pct"/>
            <w:tcBorders>
              <w:top w:val="nil"/>
              <w:left w:val="nil"/>
              <w:bottom w:val="nil"/>
              <w:right w:val="nil"/>
            </w:tcBorders>
            <w:shd w:val="clear" w:color="auto" w:fill="auto"/>
            <w:noWrap/>
            <w:hideMark/>
          </w:tcPr>
          <w:p w14:paraId="673C56E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1.632,00</w:t>
            </w:r>
          </w:p>
        </w:tc>
        <w:tc>
          <w:tcPr>
            <w:tcW w:w="625" w:type="pct"/>
            <w:tcBorders>
              <w:top w:val="nil"/>
              <w:left w:val="nil"/>
              <w:bottom w:val="nil"/>
              <w:right w:val="nil"/>
            </w:tcBorders>
            <w:shd w:val="clear" w:color="auto" w:fill="auto"/>
            <w:noWrap/>
            <w:hideMark/>
          </w:tcPr>
          <w:p w14:paraId="10DDB86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1.632,00</w:t>
            </w:r>
          </w:p>
        </w:tc>
        <w:tc>
          <w:tcPr>
            <w:tcW w:w="625" w:type="pct"/>
            <w:tcBorders>
              <w:top w:val="nil"/>
              <w:left w:val="nil"/>
              <w:bottom w:val="nil"/>
              <w:right w:val="nil"/>
            </w:tcBorders>
            <w:shd w:val="clear" w:color="auto" w:fill="auto"/>
            <w:noWrap/>
            <w:hideMark/>
          </w:tcPr>
          <w:p w14:paraId="24F8FA6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1.630,72</w:t>
            </w:r>
          </w:p>
        </w:tc>
        <w:tc>
          <w:tcPr>
            <w:tcW w:w="389" w:type="pct"/>
            <w:tcBorders>
              <w:top w:val="nil"/>
              <w:left w:val="nil"/>
              <w:bottom w:val="nil"/>
              <w:right w:val="nil"/>
            </w:tcBorders>
            <w:shd w:val="clear" w:color="auto" w:fill="auto"/>
            <w:noWrap/>
            <w:hideMark/>
          </w:tcPr>
          <w:p w14:paraId="7EAAFBD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99,92</w:t>
            </w:r>
          </w:p>
        </w:tc>
      </w:tr>
      <w:tr w:rsidR="00FB31AC" w:rsidRPr="00FB31AC" w14:paraId="7FC1F340" w14:textId="77777777" w:rsidTr="00FB31AC">
        <w:trPr>
          <w:trHeight w:val="270"/>
        </w:trPr>
        <w:tc>
          <w:tcPr>
            <w:tcW w:w="437" w:type="pct"/>
            <w:tcBorders>
              <w:top w:val="nil"/>
              <w:left w:val="nil"/>
              <w:bottom w:val="nil"/>
              <w:right w:val="nil"/>
            </w:tcBorders>
            <w:shd w:val="clear" w:color="auto" w:fill="auto"/>
            <w:noWrap/>
            <w:hideMark/>
          </w:tcPr>
          <w:p w14:paraId="404B5D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2651EE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304313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1.632,00</w:t>
            </w:r>
          </w:p>
        </w:tc>
        <w:tc>
          <w:tcPr>
            <w:tcW w:w="625" w:type="pct"/>
            <w:tcBorders>
              <w:top w:val="nil"/>
              <w:left w:val="nil"/>
              <w:bottom w:val="nil"/>
              <w:right w:val="nil"/>
            </w:tcBorders>
            <w:shd w:val="clear" w:color="auto" w:fill="auto"/>
            <w:noWrap/>
            <w:hideMark/>
          </w:tcPr>
          <w:p w14:paraId="184943B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1.632,00</w:t>
            </w:r>
          </w:p>
        </w:tc>
        <w:tc>
          <w:tcPr>
            <w:tcW w:w="625" w:type="pct"/>
            <w:tcBorders>
              <w:top w:val="nil"/>
              <w:left w:val="nil"/>
              <w:bottom w:val="nil"/>
              <w:right w:val="nil"/>
            </w:tcBorders>
            <w:shd w:val="clear" w:color="auto" w:fill="auto"/>
            <w:noWrap/>
            <w:hideMark/>
          </w:tcPr>
          <w:p w14:paraId="4DB7F1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24BCF2F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99,92</w:t>
            </w:r>
          </w:p>
        </w:tc>
      </w:tr>
      <w:tr w:rsidR="00FB31AC" w:rsidRPr="00FB31AC" w14:paraId="0584AB76" w14:textId="77777777" w:rsidTr="00FB31AC">
        <w:trPr>
          <w:trHeight w:val="270"/>
        </w:trPr>
        <w:tc>
          <w:tcPr>
            <w:tcW w:w="437" w:type="pct"/>
            <w:tcBorders>
              <w:top w:val="nil"/>
              <w:left w:val="nil"/>
              <w:bottom w:val="nil"/>
              <w:right w:val="nil"/>
            </w:tcBorders>
            <w:shd w:val="clear" w:color="auto" w:fill="auto"/>
            <w:noWrap/>
            <w:hideMark/>
          </w:tcPr>
          <w:p w14:paraId="4E9DD2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79A2ED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103B7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A4DCE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BB9D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71A296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173F00" w14:textId="77777777" w:rsidTr="00FB31AC">
        <w:trPr>
          <w:trHeight w:val="270"/>
        </w:trPr>
        <w:tc>
          <w:tcPr>
            <w:tcW w:w="437" w:type="pct"/>
            <w:tcBorders>
              <w:top w:val="nil"/>
              <w:left w:val="nil"/>
              <w:bottom w:val="nil"/>
              <w:right w:val="nil"/>
            </w:tcBorders>
            <w:shd w:val="clear" w:color="auto" w:fill="auto"/>
            <w:noWrap/>
            <w:hideMark/>
          </w:tcPr>
          <w:p w14:paraId="4DB28B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559FCD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6E8A541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C91DE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8CB9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1ABDDE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2905D4" w14:textId="77777777" w:rsidTr="00FB31AC">
        <w:trPr>
          <w:trHeight w:val="330"/>
        </w:trPr>
        <w:tc>
          <w:tcPr>
            <w:tcW w:w="2735" w:type="pct"/>
            <w:gridSpan w:val="2"/>
            <w:tcBorders>
              <w:top w:val="nil"/>
              <w:left w:val="nil"/>
              <w:bottom w:val="nil"/>
              <w:right w:val="nil"/>
            </w:tcBorders>
            <w:shd w:val="clear" w:color="auto" w:fill="auto"/>
            <w:noWrap/>
            <w:hideMark/>
          </w:tcPr>
          <w:p w14:paraId="73D88EE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K100602, Rekonstrukcija (dogradnja i sanacija) Doma kulture u Staroj Gradiški</w:t>
            </w:r>
          </w:p>
        </w:tc>
        <w:tc>
          <w:tcPr>
            <w:tcW w:w="625" w:type="pct"/>
            <w:tcBorders>
              <w:top w:val="nil"/>
              <w:left w:val="nil"/>
              <w:bottom w:val="nil"/>
              <w:right w:val="nil"/>
            </w:tcBorders>
            <w:shd w:val="clear" w:color="auto" w:fill="auto"/>
            <w:noWrap/>
            <w:hideMark/>
          </w:tcPr>
          <w:p w14:paraId="55EF45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26.582,00</w:t>
            </w:r>
          </w:p>
        </w:tc>
        <w:tc>
          <w:tcPr>
            <w:tcW w:w="625" w:type="pct"/>
            <w:tcBorders>
              <w:top w:val="nil"/>
              <w:left w:val="nil"/>
              <w:bottom w:val="nil"/>
              <w:right w:val="nil"/>
            </w:tcBorders>
            <w:shd w:val="clear" w:color="auto" w:fill="auto"/>
            <w:noWrap/>
            <w:hideMark/>
          </w:tcPr>
          <w:p w14:paraId="5739095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26.582,00</w:t>
            </w:r>
          </w:p>
        </w:tc>
        <w:tc>
          <w:tcPr>
            <w:tcW w:w="625" w:type="pct"/>
            <w:tcBorders>
              <w:top w:val="nil"/>
              <w:left w:val="nil"/>
              <w:bottom w:val="nil"/>
              <w:right w:val="nil"/>
            </w:tcBorders>
            <w:shd w:val="clear" w:color="auto" w:fill="auto"/>
            <w:noWrap/>
            <w:hideMark/>
          </w:tcPr>
          <w:p w14:paraId="4227637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19.726,50</w:t>
            </w:r>
          </w:p>
        </w:tc>
        <w:tc>
          <w:tcPr>
            <w:tcW w:w="389" w:type="pct"/>
            <w:tcBorders>
              <w:top w:val="nil"/>
              <w:left w:val="nil"/>
              <w:bottom w:val="nil"/>
              <w:right w:val="nil"/>
            </w:tcBorders>
            <w:shd w:val="clear" w:color="auto" w:fill="auto"/>
            <w:noWrap/>
            <w:hideMark/>
          </w:tcPr>
          <w:p w14:paraId="7C1F631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74,21</w:t>
            </w:r>
          </w:p>
        </w:tc>
      </w:tr>
      <w:tr w:rsidR="00FB31AC" w:rsidRPr="00FB31AC" w14:paraId="170A79A1" w14:textId="77777777" w:rsidTr="00FB31AC">
        <w:trPr>
          <w:trHeight w:val="255"/>
        </w:trPr>
        <w:tc>
          <w:tcPr>
            <w:tcW w:w="2735" w:type="pct"/>
            <w:gridSpan w:val="2"/>
            <w:tcBorders>
              <w:top w:val="nil"/>
              <w:left w:val="nil"/>
              <w:bottom w:val="nil"/>
              <w:right w:val="nil"/>
            </w:tcBorders>
            <w:shd w:val="clear" w:color="auto" w:fill="auto"/>
            <w:noWrap/>
            <w:hideMark/>
          </w:tcPr>
          <w:p w14:paraId="4FD170C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0DF74A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17.492,00</w:t>
            </w:r>
          </w:p>
        </w:tc>
        <w:tc>
          <w:tcPr>
            <w:tcW w:w="625" w:type="pct"/>
            <w:tcBorders>
              <w:top w:val="nil"/>
              <w:left w:val="nil"/>
              <w:bottom w:val="nil"/>
              <w:right w:val="nil"/>
            </w:tcBorders>
            <w:shd w:val="clear" w:color="auto" w:fill="auto"/>
            <w:noWrap/>
            <w:hideMark/>
          </w:tcPr>
          <w:p w14:paraId="078C05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17.492,00</w:t>
            </w:r>
          </w:p>
        </w:tc>
        <w:tc>
          <w:tcPr>
            <w:tcW w:w="625" w:type="pct"/>
            <w:tcBorders>
              <w:top w:val="nil"/>
              <w:left w:val="nil"/>
              <w:bottom w:val="nil"/>
              <w:right w:val="nil"/>
            </w:tcBorders>
            <w:shd w:val="clear" w:color="auto" w:fill="auto"/>
            <w:noWrap/>
            <w:hideMark/>
          </w:tcPr>
          <w:p w14:paraId="21BC45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10.636,50</w:t>
            </w:r>
          </w:p>
        </w:tc>
        <w:tc>
          <w:tcPr>
            <w:tcW w:w="389" w:type="pct"/>
            <w:tcBorders>
              <w:top w:val="nil"/>
              <w:left w:val="nil"/>
              <w:bottom w:val="nil"/>
              <w:right w:val="nil"/>
            </w:tcBorders>
            <w:shd w:val="clear" w:color="auto" w:fill="auto"/>
            <w:noWrap/>
            <w:hideMark/>
          </w:tcPr>
          <w:p w14:paraId="4EBBD5E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60,81</w:t>
            </w:r>
          </w:p>
        </w:tc>
      </w:tr>
      <w:tr w:rsidR="00FB31AC" w:rsidRPr="00FB31AC" w14:paraId="3F1A1539" w14:textId="77777777" w:rsidTr="00FB31AC">
        <w:trPr>
          <w:trHeight w:val="270"/>
        </w:trPr>
        <w:tc>
          <w:tcPr>
            <w:tcW w:w="437" w:type="pct"/>
            <w:tcBorders>
              <w:top w:val="nil"/>
              <w:left w:val="nil"/>
              <w:bottom w:val="nil"/>
              <w:right w:val="nil"/>
            </w:tcBorders>
            <w:shd w:val="clear" w:color="auto" w:fill="auto"/>
            <w:noWrap/>
            <w:hideMark/>
          </w:tcPr>
          <w:p w14:paraId="07E8E6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CDF0A7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A0AA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4.582,00</w:t>
            </w:r>
          </w:p>
        </w:tc>
        <w:tc>
          <w:tcPr>
            <w:tcW w:w="625" w:type="pct"/>
            <w:tcBorders>
              <w:top w:val="nil"/>
              <w:left w:val="nil"/>
              <w:bottom w:val="nil"/>
              <w:right w:val="nil"/>
            </w:tcBorders>
            <w:shd w:val="clear" w:color="auto" w:fill="auto"/>
            <w:noWrap/>
            <w:hideMark/>
          </w:tcPr>
          <w:p w14:paraId="25C2905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4.582,00</w:t>
            </w:r>
          </w:p>
        </w:tc>
        <w:tc>
          <w:tcPr>
            <w:tcW w:w="625" w:type="pct"/>
            <w:tcBorders>
              <w:top w:val="nil"/>
              <w:left w:val="nil"/>
              <w:bottom w:val="nil"/>
              <w:right w:val="nil"/>
            </w:tcBorders>
            <w:shd w:val="clear" w:color="auto" w:fill="auto"/>
            <w:noWrap/>
            <w:hideMark/>
          </w:tcPr>
          <w:p w14:paraId="342738B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5FB85ECF" w14:textId="77777777" w:rsidR="00FB31AC" w:rsidRPr="00FB31AC" w:rsidRDefault="00FB31AC" w:rsidP="00FB31AC">
            <w:pPr>
              <w:jc w:val="right"/>
              <w:rPr>
                <w:rFonts w:ascii="Arial" w:eastAsia="Times New Roman" w:hAnsi="Arial" w:cs="Arial"/>
                <w:b/>
                <w:bCs/>
                <w:color w:val="000000"/>
                <w:sz w:val="16"/>
                <w:szCs w:val="16"/>
                <w:lang w:eastAsia="hr-HR"/>
              </w:rPr>
            </w:pPr>
          </w:p>
        </w:tc>
      </w:tr>
      <w:tr w:rsidR="00FB31AC" w:rsidRPr="00FB31AC" w14:paraId="02DA94B2" w14:textId="77777777" w:rsidTr="00FB31AC">
        <w:trPr>
          <w:trHeight w:val="270"/>
        </w:trPr>
        <w:tc>
          <w:tcPr>
            <w:tcW w:w="437" w:type="pct"/>
            <w:tcBorders>
              <w:top w:val="nil"/>
              <w:left w:val="nil"/>
              <w:bottom w:val="nil"/>
              <w:right w:val="nil"/>
            </w:tcBorders>
            <w:shd w:val="clear" w:color="auto" w:fill="auto"/>
            <w:noWrap/>
            <w:hideMark/>
          </w:tcPr>
          <w:p w14:paraId="66AD065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6DA3C1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D40D0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4.582,00</w:t>
            </w:r>
          </w:p>
        </w:tc>
        <w:tc>
          <w:tcPr>
            <w:tcW w:w="625" w:type="pct"/>
            <w:tcBorders>
              <w:top w:val="nil"/>
              <w:left w:val="nil"/>
              <w:bottom w:val="nil"/>
              <w:right w:val="nil"/>
            </w:tcBorders>
            <w:shd w:val="clear" w:color="auto" w:fill="auto"/>
            <w:noWrap/>
            <w:hideMark/>
          </w:tcPr>
          <w:p w14:paraId="4A8F29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4.582,00</w:t>
            </w:r>
          </w:p>
        </w:tc>
        <w:tc>
          <w:tcPr>
            <w:tcW w:w="625" w:type="pct"/>
            <w:tcBorders>
              <w:top w:val="nil"/>
              <w:left w:val="nil"/>
              <w:bottom w:val="nil"/>
              <w:right w:val="nil"/>
            </w:tcBorders>
            <w:shd w:val="clear" w:color="auto" w:fill="auto"/>
            <w:noWrap/>
            <w:hideMark/>
          </w:tcPr>
          <w:p w14:paraId="713A6B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6929C79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BAD595" w14:textId="77777777" w:rsidTr="00FB31AC">
        <w:trPr>
          <w:trHeight w:val="270"/>
        </w:trPr>
        <w:tc>
          <w:tcPr>
            <w:tcW w:w="437" w:type="pct"/>
            <w:tcBorders>
              <w:top w:val="nil"/>
              <w:left w:val="nil"/>
              <w:bottom w:val="nil"/>
              <w:right w:val="nil"/>
            </w:tcBorders>
            <w:shd w:val="clear" w:color="auto" w:fill="auto"/>
            <w:noWrap/>
            <w:hideMark/>
          </w:tcPr>
          <w:p w14:paraId="168723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5979AB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BA75A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4E4697F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0541C26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46CC3F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82,39</w:t>
            </w:r>
          </w:p>
        </w:tc>
      </w:tr>
      <w:tr w:rsidR="00FB31AC" w:rsidRPr="00FB31AC" w14:paraId="045B0ABA" w14:textId="77777777" w:rsidTr="00FB31AC">
        <w:trPr>
          <w:trHeight w:val="270"/>
        </w:trPr>
        <w:tc>
          <w:tcPr>
            <w:tcW w:w="437" w:type="pct"/>
            <w:tcBorders>
              <w:top w:val="nil"/>
              <w:left w:val="nil"/>
              <w:bottom w:val="nil"/>
              <w:right w:val="nil"/>
            </w:tcBorders>
            <w:shd w:val="clear" w:color="auto" w:fill="auto"/>
            <w:noWrap/>
            <w:hideMark/>
          </w:tcPr>
          <w:p w14:paraId="2EA075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CD69D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05554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548CD2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3974FA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57BCE2F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82,39</w:t>
            </w:r>
          </w:p>
        </w:tc>
      </w:tr>
      <w:tr w:rsidR="00FB31AC" w:rsidRPr="00FB31AC" w14:paraId="49E02C3C" w14:textId="77777777" w:rsidTr="00FB31AC">
        <w:trPr>
          <w:trHeight w:val="270"/>
        </w:trPr>
        <w:tc>
          <w:tcPr>
            <w:tcW w:w="437" w:type="pct"/>
            <w:tcBorders>
              <w:top w:val="nil"/>
              <w:left w:val="nil"/>
              <w:bottom w:val="nil"/>
              <w:right w:val="nil"/>
            </w:tcBorders>
            <w:shd w:val="clear" w:color="auto" w:fill="auto"/>
            <w:noWrap/>
            <w:hideMark/>
          </w:tcPr>
          <w:p w14:paraId="33B726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144D382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16ED08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41DD7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DB3C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059BED0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A6DD36" w14:textId="77777777" w:rsidTr="00FB31AC">
        <w:trPr>
          <w:trHeight w:val="270"/>
        </w:trPr>
        <w:tc>
          <w:tcPr>
            <w:tcW w:w="437" w:type="pct"/>
            <w:tcBorders>
              <w:top w:val="nil"/>
              <w:left w:val="nil"/>
              <w:bottom w:val="nil"/>
              <w:right w:val="nil"/>
            </w:tcBorders>
            <w:shd w:val="clear" w:color="auto" w:fill="auto"/>
            <w:noWrap/>
            <w:hideMark/>
          </w:tcPr>
          <w:p w14:paraId="380DD0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050CCAE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56D1ED1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827DE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F23DC6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4.147,25</w:t>
            </w:r>
          </w:p>
        </w:tc>
        <w:tc>
          <w:tcPr>
            <w:tcW w:w="389" w:type="pct"/>
            <w:tcBorders>
              <w:top w:val="nil"/>
              <w:left w:val="nil"/>
              <w:bottom w:val="nil"/>
              <w:right w:val="nil"/>
            </w:tcBorders>
            <w:shd w:val="clear" w:color="auto" w:fill="auto"/>
            <w:noWrap/>
            <w:hideMark/>
          </w:tcPr>
          <w:p w14:paraId="1DCA658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F347FB" w14:textId="77777777" w:rsidTr="00FB31AC">
        <w:trPr>
          <w:trHeight w:val="270"/>
        </w:trPr>
        <w:tc>
          <w:tcPr>
            <w:tcW w:w="437" w:type="pct"/>
            <w:tcBorders>
              <w:top w:val="nil"/>
              <w:left w:val="nil"/>
              <w:bottom w:val="nil"/>
              <w:right w:val="nil"/>
            </w:tcBorders>
            <w:shd w:val="clear" w:color="auto" w:fill="auto"/>
            <w:noWrap/>
            <w:hideMark/>
          </w:tcPr>
          <w:p w14:paraId="34815EA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6218CD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6C9E5CA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55ED9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58912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6.489,25</w:t>
            </w:r>
          </w:p>
        </w:tc>
        <w:tc>
          <w:tcPr>
            <w:tcW w:w="389" w:type="pct"/>
            <w:tcBorders>
              <w:top w:val="nil"/>
              <w:left w:val="nil"/>
              <w:bottom w:val="nil"/>
              <w:right w:val="nil"/>
            </w:tcBorders>
            <w:shd w:val="clear" w:color="auto" w:fill="auto"/>
            <w:noWrap/>
            <w:hideMark/>
          </w:tcPr>
          <w:p w14:paraId="76A7C9B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0265FD" w14:textId="77777777" w:rsidTr="00FB31AC">
        <w:trPr>
          <w:trHeight w:val="315"/>
        </w:trPr>
        <w:tc>
          <w:tcPr>
            <w:tcW w:w="2735" w:type="pct"/>
            <w:gridSpan w:val="2"/>
            <w:tcBorders>
              <w:top w:val="nil"/>
              <w:left w:val="nil"/>
              <w:bottom w:val="nil"/>
              <w:right w:val="nil"/>
            </w:tcBorders>
            <w:shd w:val="clear" w:color="auto" w:fill="auto"/>
            <w:noWrap/>
            <w:hideMark/>
          </w:tcPr>
          <w:p w14:paraId="191D267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lastRenderedPageBreak/>
              <w:t>Izvor financiranja: 71, Prihodi od prodaje nefinancijske imovine</w:t>
            </w:r>
          </w:p>
        </w:tc>
        <w:tc>
          <w:tcPr>
            <w:tcW w:w="625" w:type="pct"/>
            <w:tcBorders>
              <w:top w:val="nil"/>
              <w:left w:val="nil"/>
              <w:bottom w:val="nil"/>
              <w:right w:val="nil"/>
            </w:tcBorders>
            <w:shd w:val="clear" w:color="auto" w:fill="auto"/>
            <w:noWrap/>
            <w:hideMark/>
          </w:tcPr>
          <w:p w14:paraId="0E58E17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625" w:type="pct"/>
            <w:tcBorders>
              <w:top w:val="nil"/>
              <w:left w:val="nil"/>
              <w:bottom w:val="nil"/>
              <w:right w:val="nil"/>
            </w:tcBorders>
            <w:shd w:val="clear" w:color="auto" w:fill="auto"/>
            <w:noWrap/>
            <w:hideMark/>
          </w:tcPr>
          <w:p w14:paraId="02CD99D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625" w:type="pct"/>
            <w:tcBorders>
              <w:top w:val="nil"/>
              <w:left w:val="nil"/>
              <w:bottom w:val="nil"/>
              <w:right w:val="nil"/>
            </w:tcBorders>
            <w:shd w:val="clear" w:color="auto" w:fill="auto"/>
            <w:noWrap/>
            <w:hideMark/>
          </w:tcPr>
          <w:p w14:paraId="2492EB1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389" w:type="pct"/>
            <w:tcBorders>
              <w:top w:val="nil"/>
              <w:left w:val="nil"/>
              <w:bottom w:val="nil"/>
              <w:right w:val="nil"/>
            </w:tcBorders>
            <w:shd w:val="clear" w:color="auto" w:fill="auto"/>
            <w:noWrap/>
            <w:hideMark/>
          </w:tcPr>
          <w:p w14:paraId="335207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538D7C61" w14:textId="77777777" w:rsidTr="00FB31AC">
        <w:trPr>
          <w:trHeight w:val="270"/>
        </w:trPr>
        <w:tc>
          <w:tcPr>
            <w:tcW w:w="437" w:type="pct"/>
            <w:tcBorders>
              <w:top w:val="nil"/>
              <w:left w:val="nil"/>
              <w:bottom w:val="nil"/>
              <w:right w:val="nil"/>
            </w:tcBorders>
            <w:shd w:val="clear" w:color="auto" w:fill="auto"/>
            <w:noWrap/>
            <w:hideMark/>
          </w:tcPr>
          <w:p w14:paraId="100F9A4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19EDAA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063632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625" w:type="pct"/>
            <w:tcBorders>
              <w:top w:val="nil"/>
              <w:left w:val="nil"/>
              <w:bottom w:val="nil"/>
              <w:right w:val="nil"/>
            </w:tcBorders>
            <w:shd w:val="clear" w:color="auto" w:fill="auto"/>
            <w:noWrap/>
            <w:hideMark/>
          </w:tcPr>
          <w:p w14:paraId="684978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625" w:type="pct"/>
            <w:tcBorders>
              <w:top w:val="nil"/>
              <w:left w:val="nil"/>
              <w:bottom w:val="nil"/>
              <w:right w:val="nil"/>
            </w:tcBorders>
            <w:shd w:val="clear" w:color="auto" w:fill="auto"/>
            <w:noWrap/>
            <w:hideMark/>
          </w:tcPr>
          <w:p w14:paraId="65B15B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389" w:type="pct"/>
            <w:tcBorders>
              <w:top w:val="nil"/>
              <w:left w:val="nil"/>
              <w:bottom w:val="nil"/>
              <w:right w:val="nil"/>
            </w:tcBorders>
            <w:shd w:val="clear" w:color="auto" w:fill="auto"/>
            <w:noWrap/>
            <w:hideMark/>
          </w:tcPr>
          <w:p w14:paraId="6008FA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61889A18" w14:textId="77777777" w:rsidTr="00FB31AC">
        <w:trPr>
          <w:trHeight w:val="270"/>
        </w:trPr>
        <w:tc>
          <w:tcPr>
            <w:tcW w:w="437" w:type="pct"/>
            <w:tcBorders>
              <w:top w:val="nil"/>
              <w:left w:val="nil"/>
              <w:bottom w:val="nil"/>
              <w:right w:val="nil"/>
            </w:tcBorders>
            <w:shd w:val="clear" w:color="auto" w:fill="auto"/>
            <w:noWrap/>
            <w:hideMark/>
          </w:tcPr>
          <w:p w14:paraId="75E96B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16D2E9E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46380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625" w:type="pct"/>
            <w:tcBorders>
              <w:top w:val="nil"/>
              <w:left w:val="nil"/>
              <w:bottom w:val="nil"/>
              <w:right w:val="nil"/>
            </w:tcBorders>
            <w:shd w:val="clear" w:color="auto" w:fill="auto"/>
            <w:noWrap/>
            <w:hideMark/>
          </w:tcPr>
          <w:p w14:paraId="68499DA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625" w:type="pct"/>
            <w:tcBorders>
              <w:top w:val="nil"/>
              <w:left w:val="nil"/>
              <w:bottom w:val="nil"/>
              <w:right w:val="nil"/>
            </w:tcBorders>
            <w:shd w:val="clear" w:color="auto" w:fill="auto"/>
            <w:noWrap/>
            <w:hideMark/>
          </w:tcPr>
          <w:p w14:paraId="6B3257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054274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BC0C918" w14:textId="77777777" w:rsidTr="00FB31AC">
        <w:trPr>
          <w:trHeight w:val="270"/>
        </w:trPr>
        <w:tc>
          <w:tcPr>
            <w:tcW w:w="437" w:type="pct"/>
            <w:tcBorders>
              <w:top w:val="nil"/>
              <w:left w:val="nil"/>
              <w:bottom w:val="nil"/>
              <w:right w:val="nil"/>
            </w:tcBorders>
            <w:shd w:val="clear" w:color="auto" w:fill="auto"/>
            <w:noWrap/>
            <w:hideMark/>
          </w:tcPr>
          <w:p w14:paraId="508C63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4D535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26AB39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277D7C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9D00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04318B7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0257B1" w14:textId="77777777" w:rsidTr="00FB31AC">
        <w:trPr>
          <w:trHeight w:val="270"/>
        </w:trPr>
        <w:tc>
          <w:tcPr>
            <w:tcW w:w="437" w:type="pct"/>
            <w:tcBorders>
              <w:top w:val="nil"/>
              <w:left w:val="nil"/>
              <w:bottom w:val="nil"/>
              <w:right w:val="nil"/>
            </w:tcBorders>
            <w:shd w:val="clear" w:color="auto" w:fill="auto"/>
            <w:noWrap/>
            <w:hideMark/>
          </w:tcPr>
          <w:p w14:paraId="2DEF8EA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5A3FD2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5D89455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3631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81EE1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73B5FE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3B8E371" w14:textId="77777777" w:rsidTr="00FB31AC">
        <w:trPr>
          <w:trHeight w:val="540"/>
        </w:trPr>
        <w:tc>
          <w:tcPr>
            <w:tcW w:w="2735" w:type="pct"/>
            <w:gridSpan w:val="2"/>
            <w:tcBorders>
              <w:top w:val="nil"/>
              <w:left w:val="nil"/>
              <w:bottom w:val="nil"/>
              <w:right w:val="nil"/>
            </w:tcBorders>
            <w:shd w:val="clear" w:color="000000" w:fill="A9D08E"/>
            <w:noWrap/>
            <w:hideMark/>
          </w:tcPr>
          <w:p w14:paraId="7CEAE9C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Kapitalni projekt: K100604, Energetska obnova sa dogradnjom stambenog objekta u </w:t>
            </w:r>
            <w:proofErr w:type="spellStart"/>
            <w:r w:rsidRPr="00FB31AC">
              <w:rPr>
                <w:rFonts w:ascii="Arial" w:eastAsia="Times New Roman" w:hAnsi="Arial" w:cs="Arial"/>
                <w:b/>
                <w:bCs/>
                <w:sz w:val="16"/>
                <w:szCs w:val="16"/>
                <w:lang w:eastAsia="hr-HR"/>
              </w:rPr>
              <w:t>Gređanima</w:t>
            </w:r>
            <w:proofErr w:type="spellEnd"/>
          </w:p>
        </w:tc>
        <w:tc>
          <w:tcPr>
            <w:tcW w:w="625" w:type="pct"/>
            <w:tcBorders>
              <w:top w:val="nil"/>
              <w:left w:val="nil"/>
              <w:bottom w:val="nil"/>
              <w:right w:val="nil"/>
            </w:tcBorders>
            <w:shd w:val="clear" w:color="000000" w:fill="A9D08E"/>
            <w:noWrap/>
            <w:hideMark/>
          </w:tcPr>
          <w:p w14:paraId="5B1683C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39.272,00</w:t>
            </w:r>
          </w:p>
        </w:tc>
        <w:tc>
          <w:tcPr>
            <w:tcW w:w="625" w:type="pct"/>
            <w:tcBorders>
              <w:top w:val="nil"/>
              <w:left w:val="nil"/>
              <w:bottom w:val="nil"/>
              <w:right w:val="nil"/>
            </w:tcBorders>
            <w:shd w:val="clear" w:color="000000" w:fill="A9D08E"/>
            <w:noWrap/>
            <w:hideMark/>
          </w:tcPr>
          <w:p w14:paraId="09C959A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39.272,00</w:t>
            </w:r>
          </w:p>
        </w:tc>
        <w:tc>
          <w:tcPr>
            <w:tcW w:w="625" w:type="pct"/>
            <w:tcBorders>
              <w:top w:val="nil"/>
              <w:left w:val="nil"/>
              <w:bottom w:val="nil"/>
              <w:right w:val="nil"/>
            </w:tcBorders>
            <w:shd w:val="clear" w:color="000000" w:fill="A9D08E"/>
            <w:noWrap/>
            <w:hideMark/>
          </w:tcPr>
          <w:p w14:paraId="0C81540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38.406,26</w:t>
            </w:r>
          </w:p>
        </w:tc>
        <w:tc>
          <w:tcPr>
            <w:tcW w:w="389" w:type="pct"/>
            <w:tcBorders>
              <w:top w:val="nil"/>
              <w:left w:val="nil"/>
              <w:bottom w:val="nil"/>
              <w:right w:val="nil"/>
            </w:tcBorders>
            <w:shd w:val="clear" w:color="000000" w:fill="A9D08E"/>
            <w:noWrap/>
            <w:hideMark/>
          </w:tcPr>
          <w:p w14:paraId="5880794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97,80</w:t>
            </w:r>
          </w:p>
        </w:tc>
      </w:tr>
      <w:tr w:rsidR="00FB31AC" w:rsidRPr="00FB31AC" w14:paraId="59357D58" w14:textId="77777777" w:rsidTr="00FB31AC">
        <w:trPr>
          <w:trHeight w:val="255"/>
        </w:trPr>
        <w:tc>
          <w:tcPr>
            <w:tcW w:w="2735" w:type="pct"/>
            <w:gridSpan w:val="2"/>
            <w:tcBorders>
              <w:top w:val="nil"/>
              <w:left w:val="nil"/>
              <w:bottom w:val="nil"/>
              <w:right w:val="nil"/>
            </w:tcBorders>
            <w:shd w:val="clear" w:color="auto" w:fill="auto"/>
            <w:noWrap/>
            <w:hideMark/>
          </w:tcPr>
          <w:p w14:paraId="76FA59A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522, Min </w:t>
            </w:r>
            <w:proofErr w:type="spellStart"/>
            <w:r w:rsidRPr="00FB31AC">
              <w:rPr>
                <w:rFonts w:ascii="Arial" w:eastAsia="Times New Roman" w:hAnsi="Arial" w:cs="Arial"/>
                <w:i/>
                <w:iCs/>
                <w:color w:val="0070C0"/>
                <w:sz w:val="16"/>
                <w:szCs w:val="16"/>
                <w:lang w:eastAsia="hr-HR"/>
              </w:rPr>
              <w:t>reg</w:t>
            </w:r>
            <w:proofErr w:type="spellEnd"/>
            <w:r w:rsidRPr="00FB31AC">
              <w:rPr>
                <w:rFonts w:ascii="Arial" w:eastAsia="Times New Roman" w:hAnsi="Arial" w:cs="Arial"/>
                <w:i/>
                <w:iCs/>
                <w:color w:val="0070C0"/>
                <w:sz w:val="16"/>
                <w:szCs w:val="16"/>
                <w:lang w:eastAsia="hr-HR"/>
              </w:rPr>
              <w:t xml:space="preserve"> razvoja i EU</w:t>
            </w:r>
          </w:p>
        </w:tc>
        <w:tc>
          <w:tcPr>
            <w:tcW w:w="625" w:type="pct"/>
            <w:tcBorders>
              <w:top w:val="nil"/>
              <w:left w:val="nil"/>
              <w:bottom w:val="nil"/>
              <w:right w:val="nil"/>
            </w:tcBorders>
            <w:shd w:val="clear" w:color="auto" w:fill="auto"/>
            <w:noWrap/>
            <w:hideMark/>
          </w:tcPr>
          <w:p w14:paraId="7D4EB30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26.000,00</w:t>
            </w:r>
          </w:p>
        </w:tc>
        <w:tc>
          <w:tcPr>
            <w:tcW w:w="625" w:type="pct"/>
            <w:tcBorders>
              <w:top w:val="nil"/>
              <w:left w:val="nil"/>
              <w:bottom w:val="nil"/>
              <w:right w:val="nil"/>
            </w:tcBorders>
            <w:shd w:val="clear" w:color="auto" w:fill="auto"/>
            <w:noWrap/>
            <w:hideMark/>
          </w:tcPr>
          <w:p w14:paraId="4F36556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26.000,00</w:t>
            </w:r>
          </w:p>
        </w:tc>
        <w:tc>
          <w:tcPr>
            <w:tcW w:w="625" w:type="pct"/>
            <w:tcBorders>
              <w:top w:val="nil"/>
              <w:left w:val="nil"/>
              <w:bottom w:val="nil"/>
              <w:right w:val="nil"/>
            </w:tcBorders>
            <w:shd w:val="clear" w:color="auto" w:fill="auto"/>
            <w:noWrap/>
            <w:hideMark/>
          </w:tcPr>
          <w:p w14:paraId="727820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25.222,63</w:t>
            </w:r>
          </w:p>
        </w:tc>
        <w:tc>
          <w:tcPr>
            <w:tcW w:w="389" w:type="pct"/>
            <w:tcBorders>
              <w:top w:val="nil"/>
              <w:left w:val="nil"/>
              <w:bottom w:val="nil"/>
              <w:right w:val="nil"/>
            </w:tcBorders>
            <w:shd w:val="clear" w:color="auto" w:fill="auto"/>
            <w:noWrap/>
            <w:hideMark/>
          </w:tcPr>
          <w:p w14:paraId="05884E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97,01</w:t>
            </w:r>
          </w:p>
        </w:tc>
      </w:tr>
      <w:tr w:rsidR="00FB31AC" w:rsidRPr="00FB31AC" w14:paraId="33859345" w14:textId="77777777" w:rsidTr="00FB31AC">
        <w:trPr>
          <w:trHeight w:val="270"/>
        </w:trPr>
        <w:tc>
          <w:tcPr>
            <w:tcW w:w="437" w:type="pct"/>
            <w:tcBorders>
              <w:top w:val="nil"/>
              <w:left w:val="nil"/>
              <w:bottom w:val="nil"/>
              <w:right w:val="nil"/>
            </w:tcBorders>
            <w:shd w:val="clear" w:color="auto" w:fill="auto"/>
            <w:noWrap/>
            <w:hideMark/>
          </w:tcPr>
          <w:p w14:paraId="7416795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D39559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B9680F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26.000,00</w:t>
            </w:r>
          </w:p>
        </w:tc>
        <w:tc>
          <w:tcPr>
            <w:tcW w:w="625" w:type="pct"/>
            <w:tcBorders>
              <w:top w:val="nil"/>
              <w:left w:val="nil"/>
              <w:bottom w:val="nil"/>
              <w:right w:val="nil"/>
            </w:tcBorders>
            <w:shd w:val="clear" w:color="auto" w:fill="auto"/>
            <w:noWrap/>
            <w:hideMark/>
          </w:tcPr>
          <w:p w14:paraId="17DE53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26.000,00</w:t>
            </w:r>
          </w:p>
        </w:tc>
        <w:tc>
          <w:tcPr>
            <w:tcW w:w="625" w:type="pct"/>
            <w:tcBorders>
              <w:top w:val="nil"/>
              <w:left w:val="nil"/>
              <w:bottom w:val="nil"/>
              <w:right w:val="nil"/>
            </w:tcBorders>
            <w:shd w:val="clear" w:color="auto" w:fill="auto"/>
            <w:noWrap/>
            <w:hideMark/>
          </w:tcPr>
          <w:p w14:paraId="4728EDB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25.222,63</w:t>
            </w:r>
          </w:p>
        </w:tc>
        <w:tc>
          <w:tcPr>
            <w:tcW w:w="389" w:type="pct"/>
            <w:tcBorders>
              <w:top w:val="nil"/>
              <w:left w:val="nil"/>
              <w:bottom w:val="nil"/>
              <w:right w:val="nil"/>
            </w:tcBorders>
            <w:shd w:val="clear" w:color="auto" w:fill="auto"/>
            <w:noWrap/>
            <w:hideMark/>
          </w:tcPr>
          <w:p w14:paraId="08334FB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97,01</w:t>
            </w:r>
          </w:p>
        </w:tc>
      </w:tr>
      <w:tr w:rsidR="00FB31AC" w:rsidRPr="00FB31AC" w14:paraId="5D77EDDD" w14:textId="77777777" w:rsidTr="00FB31AC">
        <w:trPr>
          <w:trHeight w:val="270"/>
        </w:trPr>
        <w:tc>
          <w:tcPr>
            <w:tcW w:w="437" w:type="pct"/>
            <w:tcBorders>
              <w:top w:val="nil"/>
              <w:left w:val="nil"/>
              <w:bottom w:val="nil"/>
              <w:right w:val="nil"/>
            </w:tcBorders>
            <w:shd w:val="clear" w:color="auto" w:fill="auto"/>
            <w:noWrap/>
            <w:hideMark/>
          </w:tcPr>
          <w:p w14:paraId="266F80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1EA579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D2676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26.000,00</w:t>
            </w:r>
          </w:p>
        </w:tc>
        <w:tc>
          <w:tcPr>
            <w:tcW w:w="625" w:type="pct"/>
            <w:tcBorders>
              <w:top w:val="nil"/>
              <w:left w:val="nil"/>
              <w:bottom w:val="nil"/>
              <w:right w:val="nil"/>
            </w:tcBorders>
            <w:shd w:val="clear" w:color="auto" w:fill="auto"/>
            <w:noWrap/>
            <w:hideMark/>
          </w:tcPr>
          <w:p w14:paraId="578B04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26.000,00</w:t>
            </w:r>
          </w:p>
        </w:tc>
        <w:tc>
          <w:tcPr>
            <w:tcW w:w="625" w:type="pct"/>
            <w:tcBorders>
              <w:top w:val="nil"/>
              <w:left w:val="nil"/>
              <w:bottom w:val="nil"/>
              <w:right w:val="nil"/>
            </w:tcBorders>
            <w:shd w:val="clear" w:color="auto" w:fill="auto"/>
            <w:noWrap/>
            <w:hideMark/>
          </w:tcPr>
          <w:p w14:paraId="0B2807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19AEAEE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97,01</w:t>
            </w:r>
          </w:p>
        </w:tc>
      </w:tr>
      <w:tr w:rsidR="00FB31AC" w:rsidRPr="00FB31AC" w14:paraId="4DA7441F" w14:textId="77777777" w:rsidTr="00FB31AC">
        <w:trPr>
          <w:trHeight w:val="270"/>
        </w:trPr>
        <w:tc>
          <w:tcPr>
            <w:tcW w:w="437" w:type="pct"/>
            <w:tcBorders>
              <w:top w:val="nil"/>
              <w:left w:val="nil"/>
              <w:bottom w:val="nil"/>
              <w:right w:val="nil"/>
            </w:tcBorders>
            <w:shd w:val="clear" w:color="auto" w:fill="auto"/>
            <w:noWrap/>
            <w:hideMark/>
          </w:tcPr>
          <w:p w14:paraId="5CED28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1131E23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41BFD91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F8B01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87F6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6CFD54B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784ADB" w14:textId="77777777" w:rsidTr="00FB31AC">
        <w:trPr>
          <w:trHeight w:val="270"/>
        </w:trPr>
        <w:tc>
          <w:tcPr>
            <w:tcW w:w="437" w:type="pct"/>
            <w:tcBorders>
              <w:top w:val="nil"/>
              <w:left w:val="nil"/>
              <w:bottom w:val="nil"/>
              <w:right w:val="nil"/>
            </w:tcBorders>
            <w:shd w:val="clear" w:color="auto" w:fill="auto"/>
            <w:noWrap/>
            <w:hideMark/>
          </w:tcPr>
          <w:p w14:paraId="24ED451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3D801F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7735240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B4BBC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C9465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740615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BCA9078" w14:textId="77777777" w:rsidTr="00FB31AC">
        <w:trPr>
          <w:trHeight w:val="255"/>
        </w:trPr>
        <w:tc>
          <w:tcPr>
            <w:tcW w:w="2735" w:type="pct"/>
            <w:gridSpan w:val="2"/>
            <w:tcBorders>
              <w:top w:val="nil"/>
              <w:left w:val="nil"/>
              <w:bottom w:val="nil"/>
              <w:right w:val="nil"/>
            </w:tcBorders>
            <w:shd w:val="clear" w:color="auto" w:fill="auto"/>
            <w:noWrap/>
            <w:hideMark/>
          </w:tcPr>
          <w:p w14:paraId="29DC82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91440, Višak </w:t>
            </w:r>
            <w:proofErr w:type="spellStart"/>
            <w:r w:rsidRPr="00FB31AC">
              <w:rPr>
                <w:rFonts w:ascii="Arial" w:eastAsia="Times New Roman" w:hAnsi="Arial" w:cs="Arial"/>
                <w:i/>
                <w:iCs/>
                <w:color w:val="0070C0"/>
                <w:sz w:val="16"/>
                <w:szCs w:val="16"/>
                <w:lang w:eastAsia="hr-HR"/>
              </w:rPr>
              <w:t>preth</w:t>
            </w:r>
            <w:proofErr w:type="spellEnd"/>
            <w:r w:rsidRPr="00FB31AC">
              <w:rPr>
                <w:rFonts w:ascii="Arial" w:eastAsia="Times New Roman" w:hAnsi="Arial" w:cs="Arial"/>
                <w:i/>
                <w:iCs/>
                <w:color w:val="0070C0"/>
                <w:sz w:val="16"/>
                <w:szCs w:val="16"/>
                <w:lang w:eastAsia="hr-HR"/>
              </w:rPr>
              <w:t xml:space="preserve"> godina - prodaja </w:t>
            </w:r>
            <w:proofErr w:type="spellStart"/>
            <w:r w:rsidRPr="00FB31AC">
              <w:rPr>
                <w:rFonts w:ascii="Arial" w:eastAsia="Times New Roman" w:hAnsi="Arial" w:cs="Arial"/>
                <w:i/>
                <w:iCs/>
                <w:color w:val="0070C0"/>
                <w:sz w:val="16"/>
                <w:szCs w:val="16"/>
                <w:lang w:eastAsia="hr-HR"/>
              </w:rPr>
              <w:t>drž.stanova</w:t>
            </w:r>
            <w:proofErr w:type="spellEnd"/>
          </w:p>
        </w:tc>
        <w:tc>
          <w:tcPr>
            <w:tcW w:w="625" w:type="pct"/>
            <w:tcBorders>
              <w:top w:val="nil"/>
              <w:left w:val="nil"/>
              <w:bottom w:val="nil"/>
              <w:right w:val="nil"/>
            </w:tcBorders>
            <w:shd w:val="clear" w:color="auto" w:fill="auto"/>
            <w:noWrap/>
            <w:hideMark/>
          </w:tcPr>
          <w:p w14:paraId="0B7A27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625" w:type="pct"/>
            <w:tcBorders>
              <w:top w:val="nil"/>
              <w:left w:val="nil"/>
              <w:bottom w:val="nil"/>
              <w:right w:val="nil"/>
            </w:tcBorders>
            <w:shd w:val="clear" w:color="auto" w:fill="auto"/>
            <w:noWrap/>
            <w:hideMark/>
          </w:tcPr>
          <w:p w14:paraId="683BD4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625" w:type="pct"/>
            <w:tcBorders>
              <w:top w:val="nil"/>
              <w:left w:val="nil"/>
              <w:bottom w:val="nil"/>
              <w:right w:val="nil"/>
            </w:tcBorders>
            <w:shd w:val="clear" w:color="auto" w:fill="auto"/>
            <w:noWrap/>
            <w:hideMark/>
          </w:tcPr>
          <w:p w14:paraId="5A4EB02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389" w:type="pct"/>
            <w:tcBorders>
              <w:top w:val="nil"/>
              <w:left w:val="nil"/>
              <w:bottom w:val="nil"/>
              <w:right w:val="nil"/>
            </w:tcBorders>
            <w:shd w:val="clear" w:color="auto" w:fill="auto"/>
            <w:noWrap/>
            <w:hideMark/>
          </w:tcPr>
          <w:p w14:paraId="17C997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3222D4F7" w14:textId="77777777" w:rsidTr="00FB31AC">
        <w:trPr>
          <w:trHeight w:val="270"/>
        </w:trPr>
        <w:tc>
          <w:tcPr>
            <w:tcW w:w="437" w:type="pct"/>
            <w:tcBorders>
              <w:top w:val="nil"/>
              <w:left w:val="nil"/>
              <w:bottom w:val="nil"/>
              <w:right w:val="nil"/>
            </w:tcBorders>
            <w:shd w:val="clear" w:color="auto" w:fill="auto"/>
            <w:noWrap/>
            <w:hideMark/>
          </w:tcPr>
          <w:p w14:paraId="1515200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667AEE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5151BE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625" w:type="pct"/>
            <w:tcBorders>
              <w:top w:val="nil"/>
              <w:left w:val="nil"/>
              <w:bottom w:val="nil"/>
              <w:right w:val="nil"/>
            </w:tcBorders>
            <w:shd w:val="clear" w:color="auto" w:fill="auto"/>
            <w:noWrap/>
            <w:hideMark/>
          </w:tcPr>
          <w:p w14:paraId="65DC20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625" w:type="pct"/>
            <w:tcBorders>
              <w:top w:val="nil"/>
              <w:left w:val="nil"/>
              <w:bottom w:val="nil"/>
              <w:right w:val="nil"/>
            </w:tcBorders>
            <w:shd w:val="clear" w:color="auto" w:fill="auto"/>
            <w:noWrap/>
            <w:hideMark/>
          </w:tcPr>
          <w:p w14:paraId="48CAF4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389" w:type="pct"/>
            <w:tcBorders>
              <w:top w:val="nil"/>
              <w:left w:val="nil"/>
              <w:bottom w:val="nil"/>
              <w:right w:val="nil"/>
            </w:tcBorders>
            <w:shd w:val="clear" w:color="auto" w:fill="auto"/>
            <w:noWrap/>
            <w:hideMark/>
          </w:tcPr>
          <w:p w14:paraId="2D1C4F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16AB3F9E" w14:textId="77777777" w:rsidTr="00FB31AC">
        <w:trPr>
          <w:trHeight w:val="270"/>
        </w:trPr>
        <w:tc>
          <w:tcPr>
            <w:tcW w:w="437" w:type="pct"/>
            <w:tcBorders>
              <w:top w:val="nil"/>
              <w:left w:val="nil"/>
              <w:bottom w:val="nil"/>
              <w:right w:val="nil"/>
            </w:tcBorders>
            <w:shd w:val="clear" w:color="auto" w:fill="auto"/>
            <w:noWrap/>
            <w:hideMark/>
          </w:tcPr>
          <w:p w14:paraId="7D50DE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226355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57DF01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625" w:type="pct"/>
            <w:tcBorders>
              <w:top w:val="nil"/>
              <w:left w:val="nil"/>
              <w:bottom w:val="nil"/>
              <w:right w:val="nil"/>
            </w:tcBorders>
            <w:shd w:val="clear" w:color="auto" w:fill="auto"/>
            <w:noWrap/>
            <w:hideMark/>
          </w:tcPr>
          <w:p w14:paraId="2151D9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625" w:type="pct"/>
            <w:tcBorders>
              <w:top w:val="nil"/>
              <w:left w:val="nil"/>
              <w:bottom w:val="nil"/>
              <w:right w:val="nil"/>
            </w:tcBorders>
            <w:shd w:val="clear" w:color="auto" w:fill="auto"/>
            <w:noWrap/>
            <w:hideMark/>
          </w:tcPr>
          <w:p w14:paraId="5C1D14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62A608C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CEE4AD3" w14:textId="77777777" w:rsidTr="00FB31AC">
        <w:trPr>
          <w:trHeight w:val="270"/>
        </w:trPr>
        <w:tc>
          <w:tcPr>
            <w:tcW w:w="437" w:type="pct"/>
            <w:tcBorders>
              <w:top w:val="nil"/>
              <w:left w:val="nil"/>
              <w:bottom w:val="nil"/>
              <w:right w:val="nil"/>
            </w:tcBorders>
            <w:shd w:val="clear" w:color="auto" w:fill="auto"/>
            <w:noWrap/>
            <w:hideMark/>
          </w:tcPr>
          <w:p w14:paraId="42B43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180460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7B064B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8CF43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8242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052E513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190E27" w14:textId="77777777" w:rsidTr="00FB31AC">
        <w:trPr>
          <w:trHeight w:val="270"/>
        </w:trPr>
        <w:tc>
          <w:tcPr>
            <w:tcW w:w="437" w:type="pct"/>
            <w:tcBorders>
              <w:top w:val="nil"/>
              <w:left w:val="nil"/>
              <w:bottom w:val="nil"/>
              <w:right w:val="nil"/>
            </w:tcBorders>
            <w:shd w:val="clear" w:color="auto" w:fill="auto"/>
            <w:noWrap/>
            <w:hideMark/>
          </w:tcPr>
          <w:p w14:paraId="3CB962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2EF3B86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56F566C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74148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44D9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4365A9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1C34B1" w14:textId="77777777" w:rsidTr="00FB31AC">
        <w:trPr>
          <w:trHeight w:val="255"/>
        </w:trPr>
        <w:tc>
          <w:tcPr>
            <w:tcW w:w="2735" w:type="pct"/>
            <w:gridSpan w:val="2"/>
            <w:tcBorders>
              <w:top w:val="nil"/>
              <w:left w:val="nil"/>
              <w:bottom w:val="nil"/>
              <w:right w:val="nil"/>
            </w:tcBorders>
            <w:shd w:val="clear" w:color="auto" w:fill="auto"/>
            <w:noWrap/>
            <w:hideMark/>
          </w:tcPr>
          <w:p w14:paraId="1240B4F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91520, Višak prihoda prethodnih godina -Min financija (FZOENU)</w:t>
            </w:r>
          </w:p>
        </w:tc>
        <w:tc>
          <w:tcPr>
            <w:tcW w:w="625" w:type="pct"/>
            <w:tcBorders>
              <w:top w:val="nil"/>
              <w:left w:val="nil"/>
              <w:bottom w:val="nil"/>
              <w:right w:val="nil"/>
            </w:tcBorders>
            <w:shd w:val="clear" w:color="auto" w:fill="auto"/>
            <w:noWrap/>
            <w:hideMark/>
          </w:tcPr>
          <w:p w14:paraId="576BA73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9.727,00</w:t>
            </w:r>
          </w:p>
        </w:tc>
        <w:tc>
          <w:tcPr>
            <w:tcW w:w="625" w:type="pct"/>
            <w:tcBorders>
              <w:top w:val="nil"/>
              <w:left w:val="nil"/>
              <w:bottom w:val="nil"/>
              <w:right w:val="nil"/>
            </w:tcBorders>
            <w:shd w:val="clear" w:color="auto" w:fill="auto"/>
            <w:noWrap/>
            <w:hideMark/>
          </w:tcPr>
          <w:p w14:paraId="57FC00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9.727,00</w:t>
            </w:r>
          </w:p>
        </w:tc>
        <w:tc>
          <w:tcPr>
            <w:tcW w:w="625" w:type="pct"/>
            <w:tcBorders>
              <w:top w:val="nil"/>
              <w:left w:val="nil"/>
              <w:bottom w:val="nil"/>
              <w:right w:val="nil"/>
            </w:tcBorders>
            <w:shd w:val="clear" w:color="auto" w:fill="auto"/>
            <w:noWrap/>
            <w:hideMark/>
          </w:tcPr>
          <w:p w14:paraId="79A1202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9.638,63</w:t>
            </w:r>
          </w:p>
        </w:tc>
        <w:tc>
          <w:tcPr>
            <w:tcW w:w="389" w:type="pct"/>
            <w:tcBorders>
              <w:top w:val="nil"/>
              <w:left w:val="nil"/>
              <w:bottom w:val="nil"/>
              <w:right w:val="nil"/>
            </w:tcBorders>
            <w:shd w:val="clear" w:color="auto" w:fill="auto"/>
            <w:noWrap/>
            <w:hideMark/>
          </w:tcPr>
          <w:p w14:paraId="355AB69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99,09</w:t>
            </w:r>
          </w:p>
        </w:tc>
      </w:tr>
      <w:tr w:rsidR="00FB31AC" w:rsidRPr="00FB31AC" w14:paraId="3B6FD347" w14:textId="77777777" w:rsidTr="00FB31AC">
        <w:trPr>
          <w:trHeight w:val="270"/>
        </w:trPr>
        <w:tc>
          <w:tcPr>
            <w:tcW w:w="437" w:type="pct"/>
            <w:tcBorders>
              <w:top w:val="nil"/>
              <w:left w:val="nil"/>
              <w:bottom w:val="nil"/>
              <w:right w:val="nil"/>
            </w:tcBorders>
            <w:shd w:val="clear" w:color="auto" w:fill="auto"/>
            <w:noWrap/>
            <w:hideMark/>
          </w:tcPr>
          <w:p w14:paraId="791E691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EB20AF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F5C8D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9.727,00</w:t>
            </w:r>
          </w:p>
        </w:tc>
        <w:tc>
          <w:tcPr>
            <w:tcW w:w="625" w:type="pct"/>
            <w:tcBorders>
              <w:top w:val="nil"/>
              <w:left w:val="nil"/>
              <w:bottom w:val="nil"/>
              <w:right w:val="nil"/>
            </w:tcBorders>
            <w:shd w:val="clear" w:color="auto" w:fill="auto"/>
            <w:noWrap/>
            <w:hideMark/>
          </w:tcPr>
          <w:p w14:paraId="0CA6042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9.727,00</w:t>
            </w:r>
          </w:p>
        </w:tc>
        <w:tc>
          <w:tcPr>
            <w:tcW w:w="625" w:type="pct"/>
            <w:tcBorders>
              <w:top w:val="nil"/>
              <w:left w:val="nil"/>
              <w:bottom w:val="nil"/>
              <w:right w:val="nil"/>
            </w:tcBorders>
            <w:shd w:val="clear" w:color="auto" w:fill="auto"/>
            <w:noWrap/>
            <w:hideMark/>
          </w:tcPr>
          <w:p w14:paraId="57F996E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9.638,63</w:t>
            </w:r>
          </w:p>
        </w:tc>
        <w:tc>
          <w:tcPr>
            <w:tcW w:w="389" w:type="pct"/>
            <w:tcBorders>
              <w:top w:val="nil"/>
              <w:left w:val="nil"/>
              <w:bottom w:val="nil"/>
              <w:right w:val="nil"/>
            </w:tcBorders>
            <w:shd w:val="clear" w:color="auto" w:fill="auto"/>
            <w:noWrap/>
            <w:hideMark/>
          </w:tcPr>
          <w:p w14:paraId="1D1EA36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99,09</w:t>
            </w:r>
          </w:p>
        </w:tc>
      </w:tr>
      <w:tr w:rsidR="00FB31AC" w:rsidRPr="00FB31AC" w14:paraId="35827F9F" w14:textId="77777777" w:rsidTr="00FB31AC">
        <w:trPr>
          <w:trHeight w:val="270"/>
        </w:trPr>
        <w:tc>
          <w:tcPr>
            <w:tcW w:w="437" w:type="pct"/>
            <w:tcBorders>
              <w:top w:val="nil"/>
              <w:left w:val="nil"/>
              <w:bottom w:val="nil"/>
              <w:right w:val="nil"/>
            </w:tcBorders>
            <w:shd w:val="clear" w:color="auto" w:fill="auto"/>
            <w:noWrap/>
            <w:hideMark/>
          </w:tcPr>
          <w:p w14:paraId="4C0926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1611498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303F6D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9.727,00</w:t>
            </w:r>
          </w:p>
        </w:tc>
        <w:tc>
          <w:tcPr>
            <w:tcW w:w="625" w:type="pct"/>
            <w:tcBorders>
              <w:top w:val="nil"/>
              <w:left w:val="nil"/>
              <w:bottom w:val="nil"/>
              <w:right w:val="nil"/>
            </w:tcBorders>
            <w:shd w:val="clear" w:color="auto" w:fill="auto"/>
            <w:noWrap/>
            <w:hideMark/>
          </w:tcPr>
          <w:p w14:paraId="0C5AB76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9.727,00</w:t>
            </w:r>
          </w:p>
        </w:tc>
        <w:tc>
          <w:tcPr>
            <w:tcW w:w="625" w:type="pct"/>
            <w:tcBorders>
              <w:top w:val="nil"/>
              <w:left w:val="nil"/>
              <w:bottom w:val="nil"/>
              <w:right w:val="nil"/>
            </w:tcBorders>
            <w:shd w:val="clear" w:color="auto" w:fill="auto"/>
            <w:noWrap/>
            <w:hideMark/>
          </w:tcPr>
          <w:p w14:paraId="0F3BBE7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205D9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99,09</w:t>
            </w:r>
          </w:p>
        </w:tc>
      </w:tr>
      <w:tr w:rsidR="00FB31AC" w:rsidRPr="00FB31AC" w14:paraId="7A5C0AD4" w14:textId="77777777" w:rsidTr="00FB31AC">
        <w:trPr>
          <w:trHeight w:val="270"/>
        </w:trPr>
        <w:tc>
          <w:tcPr>
            <w:tcW w:w="437" w:type="pct"/>
            <w:tcBorders>
              <w:top w:val="nil"/>
              <w:left w:val="nil"/>
              <w:bottom w:val="nil"/>
              <w:right w:val="nil"/>
            </w:tcBorders>
            <w:shd w:val="clear" w:color="auto" w:fill="auto"/>
            <w:noWrap/>
            <w:hideMark/>
          </w:tcPr>
          <w:p w14:paraId="6A66B5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015E3A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6FD3F0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6712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94B4C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8CEA35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2B2B6B" w14:textId="77777777" w:rsidTr="00FB31AC">
        <w:trPr>
          <w:trHeight w:val="270"/>
        </w:trPr>
        <w:tc>
          <w:tcPr>
            <w:tcW w:w="437" w:type="pct"/>
            <w:tcBorders>
              <w:top w:val="nil"/>
              <w:left w:val="nil"/>
              <w:bottom w:val="nil"/>
              <w:right w:val="nil"/>
            </w:tcBorders>
            <w:shd w:val="clear" w:color="auto" w:fill="auto"/>
            <w:noWrap/>
            <w:hideMark/>
          </w:tcPr>
          <w:p w14:paraId="38184D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17710C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70500A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F7850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B810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76D24D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6B6760" w14:textId="77777777" w:rsidTr="00FB31AC">
        <w:trPr>
          <w:trHeight w:val="300"/>
        </w:trPr>
        <w:tc>
          <w:tcPr>
            <w:tcW w:w="2735" w:type="pct"/>
            <w:gridSpan w:val="2"/>
            <w:tcBorders>
              <w:top w:val="nil"/>
              <w:left w:val="nil"/>
              <w:bottom w:val="nil"/>
              <w:right w:val="nil"/>
            </w:tcBorders>
            <w:shd w:val="clear" w:color="000000" w:fill="FFC000"/>
            <w:noWrap/>
            <w:hideMark/>
          </w:tcPr>
          <w:p w14:paraId="702D5D2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1007, RAZVOJ ELEKTRONIČKIH KOMUNIKACIJA</w:t>
            </w:r>
          </w:p>
        </w:tc>
        <w:tc>
          <w:tcPr>
            <w:tcW w:w="625" w:type="pct"/>
            <w:tcBorders>
              <w:top w:val="nil"/>
              <w:left w:val="nil"/>
              <w:bottom w:val="nil"/>
              <w:right w:val="nil"/>
            </w:tcBorders>
            <w:shd w:val="clear" w:color="000000" w:fill="FFC000"/>
            <w:noWrap/>
            <w:hideMark/>
          </w:tcPr>
          <w:p w14:paraId="175B33E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FFC000"/>
            <w:noWrap/>
            <w:hideMark/>
          </w:tcPr>
          <w:p w14:paraId="20E2F3A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FFC000"/>
            <w:noWrap/>
            <w:hideMark/>
          </w:tcPr>
          <w:p w14:paraId="3DAABD4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2.588,15</w:t>
            </w:r>
          </w:p>
        </w:tc>
        <w:tc>
          <w:tcPr>
            <w:tcW w:w="389" w:type="pct"/>
            <w:tcBorders>
              <w:top w:val="nil"/>
              <w:left w:val="nil"/>
              <w:bottom w:val="nil"/>
              <w:right w:val="nil"/>
            </w:tcBorders>
            <w:shd w:val="clear" w:color="000000" w:fill="FFC000"/>
            <w:noWrap/>
            <w:hideMark/>
          </w:tcPr>
          <w:p w14:paraId="5A2C956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100,01</w:t>
            </w:r>
          </w:p>
        </w:tc>
      </w:tr>
      <w:tr w:rsidR="00FB31AC" w:rsidRPr="00FB31AC" w14:paraId="059C8A6A" w14:textId="77777777" w:rsidTr="00FB31AC">
        <w:trPr>
          <w:trHeight w:val="270"/>
        </w:trPr>
        <w:tc>
          <w:tcPr>
            <w:tcW w:w="2735" w:type="pct"/>
            <w:gridSpan w:val="2"/>
            <w:tcBorders>
              <w:top w:val="nil"/>
              <w:left w:val="nil"/>
              <w:bottom w:val="nil"/>
              <w:right w:val="nil"/>
            </w:tcBorders>
            <w:shd w:val="clear" w:color="000000" w:fill="A9D08E"/>
            <w:noWrap/>
            <w:hideMark/>
          </w:tcPr>
          <w:p w14:paraId="6269D67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A100701, Bežični pristup internetu</w:t>
            </w:r>
          </w:p>
        </w:tc>
        <w:tc>
          <w:tcPr>
            <w:tcW w:w="625" w:type="pct"/>
            <w:tcBorders>
              <w:top w:val="nil"/>
              <w:left w:val="nil"/>
              <w:bottom w:val="nil"/>
              <w:right w:val="nil"/>
            </w:tcBorders>
            <w:shd w:val="clear" w:color="000000" w:fill="A9D08E"/>
            <w:noWrap/>
            <w:hideMark/>
          </w:tcPr>
          <w:p w14:paraId="1155988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A9D08E"/>
            <w:noWrap/>
            <w:hideMark/>
          </w:tcPr>
          <w:p w14:paraId="1BC952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A9D08E"/>
            <w:noWrap/>
            <w:hideMark/>
          </w:tcPr>
          <w:p w14:paraId="1563629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2.588,15</w:t>
            </w:r>
          </w:p>
        </w:tc>
        <w:tc>
          <w:tcPr>
            <w:tcW w:w="389" w:type="pct"/>
            <w:tcBorders>
              <w:top w:val="nil"/>
              <w:left w:val="nil"/>
              <w:bottom w:val="nil"/>
              <w:right w:val="nil"/>
            </w:tcBorders>
            <w:shd w:val="clear" w:color="000000" w:fill="A9D08E"/>
            <w:noWrap/>
            <w:hideMark/>
          </w:tcPr>
          <w:p w14:paraId="20CA228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100,01</w:t>
            </w:r>
          </w:p>
        </w:tc>
      </w:tr>
      <w:tr w:rsidR="00FB31AC" w:rsidRPr="00FB31AC" w14:paraId="003AC4C9" w14:textId="77777777" w:rsidTr="00FB31AC">
        <w:trPr>
          <w:trHeight w:val="255"/>
        </w:trPr>
        <w:tc>
          <w:tcPr>
            <w:tcW w:w="2735" w:type="pct"/>
            <w:gridSpan w:val="2"/>
            <w:tcBorders>
              <w:top w:val="nil"/>
              <w:left w:val="nil"/>
              <w:bottom w:val="nil"/>
              <w:right w:val="nil"/>
            </w:tcBorders>
            <w:shd w:val="clear" w:color="auto" w:fill="auto"/>
            <w:noWrap/>
            <w:hideMark/>
          </w:tcPr>
          <w:p w14:paraId="6176BC6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326A89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1D1E75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34862F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2.588,15</w:t>
            </w:r>
          </w:p>
        </w:tc>
        <w:tc>
          <w:tcPr>
            <w:tcW w:w="389" w:type="pct"/>
            <w:tcBorders>
              <w:top w:val="nil"/>
              <w:left w:val="nil"/>
              <w:bottom w:val="nil"/>
              <w:right w:val="nil"/>
            </w:tcBorders>
            <w:shd w:val="clear" w:color="auto" w:fill="auto"/>
            <w:noWrap/>
            <w:hideMark/>
          </w:tcPr>
          <w:p w14:paraId="1AD88A3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100,01</w:t>
            </w:r>
          </w:p>
        </w:tc>
      </w:tr>
      <w:tr w:rsidR="00FB31AC" w:rsidRPr="00FB31AC" w14:paraId="19E6907C" w14:textId="77777777" w:rsidTr="00FB31AC">
        <w:trPr>
          <w:trHeight w:val="270"/>
        </w:trPr>
        <w:tc>
          <w:tcPr>
            <w:tcW w:w="437" w:type="pct"/>
            <w:tcBorders>
              <w:top w:val="nil"/>
              <w:left w:val="nil"/>
              <w:bottom w:val="nil"/>
              <w:right w:val="nil"/>
            </w:tcBorders>
            <w:shd w:val="clear" w:color="auto" w:fill="auto"/>
            <w:noWrap/>
            <w:hideMark/>
          </w:tcPr>
          <w:p w14:paraId="699C08F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10E38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CF61E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08F7D1F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263DE3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2.588,15</w:t>
            </w:r>
          </w:p>
        </w:tc>
        <w:tc>
          <w:tcPr>
            <w:tcW w:w="389" w:type="pct"/>
            <w:tcBorders>
              <w:top w:val="nil"/>
              <w:left w:val="nil"/>
              <w:bottom w:val="nil"/>
              <w:right w:val="nil"/>
            </w:tcBorders>
            <w:shd w:val="clear" w:color="auto" w:fill="auto"/>
            <w:noWrap/>
            <w:hideMark/>
          </w:tcPr>
          <w:p w14:paraId="2F52E3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100,01</w:t>
            </w:r>
          </w:p>
        </w:tc>
      </w:tr>
      <w:tr w:rsidR="00FB31AC" w:rsidRPr="00FB31AC" w14:paraId="12A83CC1" w14:textId="77777777" w:rsidTr="00FB31AC">
        <w:trPr>
          <w:trHeight w:val="270"/>
        </w:trPr>
        <w:tc>
          <w:tcPr>
            <w:tcW w:w="437" w:type="pct"/>
            <w:tcBorders>
              <w:top w:val="nil"/>
              <w:left w:val="nil"/>
              <w:bottom w:val="nil"/>
              <w:right w:val="nil"/>
            </w:tcBorders>
            <w:shd w:val="clear" w:color="auto" w:fill="auto"/>
            <w:noWrap/>
            <w:hideMark/>
          </w:tcPr>
          <w:p w14:paraId="3D41AF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BF796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45B38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3A9414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5DE204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42CECD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100,01</w:t>
            </w:r>
          </w:p>
        </w:tc>
      </w:tr>
      <w:tr w:rsidR="00FB31AC" w:rsidRPr="00FB31AC" w14:paraId="4A60366F" w14:textId="77777777" w:rsidTr="00FB31AC">
        <w:trPr>
          <w:trHeight w:val="270"/>
        </w:trPr>
        <w:tc>
          <w:tcPr>
            <w:tcW w:w="437" w:type="pct"/>
            <w:tcBorders>
              <w:top w:val="nil"/>
              <w:left w:val="nil"/>
              <w:bottom w:val="nil"/>
              <w:right w:val="nil"/>
            </w:tcBorders>
            <w:shd w:val="clear" w:color="auto" w:fill="auto"/>
            <w:noWrap/>
            <w:hideMark/>
          </w:tcPr>
          <w:p w14:paraId="5B2F69C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44FA54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528D940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75C8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DA0B5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49512E0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38531C" w14:textId="77777777" w:rsidTr="00FB31AC">
        <w:trPr>
          <w:trHeight w:val="270"/>
        </w:trPr>
        <w:tc>
          <w:tcPr>
            <w:tcW w:w="437" w:type="pct"/>
            <w:tcBorders>
              <w:top w:val="nil"/>
              <w:left w:val="nil"/>
              <w:bottom w:val="nil"/>
              <w:right w:val="nil"/>
            </w:tcBorders>
            <w:shd w:val="clear" w:color="auto" w:fill="auto"/>
            <w:noWrap/>
            <w:hideMark/>
          </w:tcPr>
          <w:p w14:paraId="681523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0DFB1F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75E1FA6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950175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9D0B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73CD0B5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5463B6" w14:textId="77777777" w:rsidTr="00FB31AC">
        <w:trPr>
          <w:trHeight w:val="300"/>
        </w:trPr>
        <w:tc>
          <w:tcPr>
            <w:tcW w:w="2735" w:type="pct"/>
            <w:gridSpan w:val="2"/>
            <w:tcBorders>
              <w:top w:val="nil"/>
              <w:left w:val="nil"/>
              <w:bottom w:val="nil"/>
              <w:right w:val="nil"/>
            </w:tcBorders>
            <w:shd w:val="clear" w:color="000000" w:fill="FFC000"/>
            <w:noWrap/>
            <w:hideMark/>
          </w:tcPr>
          <w:p w14:paraId="37D918A3"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1008, POTPORA POLJOPRIVREDI</w:t>
            </w:r>
          </w:p>
        </w:tc>
        <w:tc>
          <w:tcPr>
            <w:tcW w:w="625" w:type="pct"/>
            <w:tcBorders>
              <w:top w:val="nil"/>
              <w:left w:val="nil"/>
              <w:bottom w:val="nil"/>
              <w:right w:val="nil"/>
            </w:tcBorders>
            <w:shd w:val="clear" w:color="000000" w:fill="FFC000"/>
            <w:noWrap/>
            <w:hideMark/>
          </w:tcPr>
          <w:p w14:paraId="1E92F9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12.280,00</w:t>
            </w:r>
          </w:p>
        </w:tc>
        <w:tc>
          <w:tcPr>
            <w:tcW w:w="625" w:type="pct"/>
            <w:tcBorders>
              <w:top w:val="nil"/>
              <w:left w:val="nil"/>
              <w:bottom w:val="nil"/>
              <w:right w:val="nil"/>
            </w:tcBorders>
            <w:shd w:val="clear" w:color="000000" w:fill="FFC000"/>
            <w:noWrap/>
            <w:hideMark/>
          </w:tcPr>
          <w:p w14:paraId="077237B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12.280,00</w:t>
            </w:r>
          </w:p>
        </w:tc>
        <w:tc>
          <w:tcPr>
            <w:tcW w:w="625" w:type="pct"/>
            <w:tcBorders>
              <w:top w:val="nil"/>
              <w:left w:val="nil"/>
              <w:bottom w:val="nil"/>
              <w:right w:val="nil"/>
            </w:tcBorders>
            <w:shd w:val="clear" w:color="000000" w:fill="FFC000"/>
            <w:noWrap/>
            <w:hideMark/>
          </w:tcPr>
          <w:p w14:paraId="43D04B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10.103,68</w:t>
            </w:r>
          </w:p>
        </w:tc>
        <w:tc>
          <w:tcPr>
            <w:tcW w:w="389" w:type="pct"/>
            <w:tcBorders>
              <w:top w:val="nil"/>
              <w:left w:val="nil"/>
              <w:bottom w:val="nil"/>
              <w:right w:val="nil"/>
            </w:tcBorders>
            <w:shd w:val="clear" w:color="000000" w:fill="FFC000"/>
            <w:noWrap/>
            <w:hideMark/>
          </w:tcPr>
          <w:p w14:paraId="28E5074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82,28</w:t>
            </w:r>
          </w:p>
        </w:tc>
      </w:tr>
      <w:tr w:rsidR="00FB31AC" w:rsidRPr="00FB31AC" w14:paraId="1D87437A" w14:textId="77777777" w:rsidTr="00FB31AC">
        <w:trPr>
          <w:trHeight w:val="270"/>
        </w:trPr>
        <w:tc>
          <w:tcPr>
            <w:tcW w:w="2735" w:type="pct"/>
            <w:gridSpan w:val="2"/>
            <w:tcBorders>
              <w:top w:val="nil"/>
              <w:left w:val="nil"/>
              <w:bottom w:val="nil"/>
              <w:right w:val="nil"/>
            </w:tcBorders>
            <w:shd w:val="clear" w:color="000000" w:fill="A9D08E"/>
            <w:noWrap/>
            <w:hideMark/>
          </w:tcPr>
          <w:p w14:paraId="41823D2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A100802, Održavanje poljskih putova</w:t>
            </w:r>
          </w:p>
        </w:tc>
        <w:tc>
          <w:tcPr>
            <w:tcW w:w="625" w:type="pct"/>
            <w:tcBorders>
              <w:top w:val="nil"/>
              <w:left w:val="nil"/>
              <w:bottom w:val="nil"/>
              <w:right w:val="nil"/>
            </w:tcBorders>
            <w:shd w:val="clear" w:color="000000" w:fill="A9D08E"/>
            <w:noWrap/>
            <w:hideMark/>
          </w:tcPr>
          <w:p w14:paraId="3C7184C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11.280,00</w:t>
            </w:r>
          </w:p>
        </w:tc>
        <w:tc>
          <w:tcPr>
            <w:tcW w:w="625" w:type="pct"/>
            <w:tcBorders>
              <w:top w:val="nil"/>
              <w:left w:val="nil"/>
              <w:bottom w:val="nil"/>
              <w:right w:val="nil"/>
            </w:tcBorders>
            <w:shd w:val="clear" w:color="000000" w:fill="A9D08E"/>
            <w:noWrap/>
            <w:hideMark/>
          </w:tcPr>
          <w:p w14:paraId="6A00485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11.280,00</w:t>
            </w:r>
          </w:p>
        </w:tc>
        <w:tc>
          <w:tcPr>
            <w:tcW w:w="625" w:type="pct"/>
            <w:tcBorders>
              <w:top w:val="nil"/>
              <w:left w:val="nil"/>
              <w:bottom w:val="nil"/>
              <w:right w:val="nil"/>
            </w:tcBorders>
            <w:shd w:val="clear" w:color="000000" w:fill="A9D08E"/>
            <w:noWrap/>
            <w:hideMark/>
          </w:tcPr>
          <w:p w14:paraId="27E447B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9.218,75</w:t>
            </w:r>
          </w:p>
        </w:tc>
        <w:tc>
          <w:tcPr>
            <w:tcW w:w="389" w:type="pct"/>
            <w:tcBorders>
              <w:top w:val="nil"/>
              <w:left w:val="nil"/>
              <w:bottom w:val="nil"/>
              <w:right w:val="nil"/>
            </w:tcBorders>
            <w:shd w:val="clear" w:color="000000" w:fill="A9D08E"/>
            <w:noWrap/>
            <w:hideMark/>
          </w:tcPr>
          <w:p w14:paraId="7B9EFE1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81,73</w:t>
            </w:r>
          </w:p>
        </w:tc>
      </w:tr>
      <w:tr w:rsidR="00FB31AC" w:rsidRPr="00FB31AC" w14:paraId="02E81F7C" w14:textId="77777777" w:rsidTr="00FB31AC">
        <w:trPr>
          <w:trHeight w:val="255"/>
        </w:trPr>
        <w:tc>
          <w:tcPr>
            <w:tcW w:w="2735" w:type="pct"/>
            <w:gridSpan w:val="2"/>
            <w:tcBorders>
              <w:top w:val="nil"/>
              <w:left w:val="nil"/>
              <w:bottom w:val="nil"/>
              <w:right w:val="nil"/>
            </w:tcBorders>
            <w:shd w:val="clear" w:color="auto" w:fill="auto"/>
            <w:noWrap/>
            <w:hideMark/>
          </w:tcPr>
          <w:p w14:paraId="693467E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431, Prihodi od prodaje i zakupa </w:t>
            </w:r>
            <w:proofErr w:type="spellStart"/>
            <w:r w:rsidRPr="00FB31AC">
              <w:rPr>
                <w:rFonts w:ascii="Arial" w:eastAsia="Times New Roman" w:hAnsi="Arial" w:cs="Arial"/>
                <w:i/>
                <w:iCs/>
                <w:color w:val="0070C0"/>
                <w:sz w:val="16"/>
                <w:szCs w:val="16"/>
                <w:lang w:eastAsia="hr-HR"/>
              </w:rPr>
              <w:t>pz</w:t>
            </w:r>
            <w:proofErr w:type="spellEnd"/>
            <w:r w:rsidRPr="00FB31AC">
              <w:rPr>
                <w:rFonts w:ascii="Arial" w:eastAsia="Times New Roman" w:hAnsi="Arial" w:cs="Arial"/>
                <w:i/>
                <w:iCs/>
                <w:color w:val="0070C0"/>
                <w:sz w:val="16"/>
                <w:szCs w:val="16"/>
                <w:lang w:eastAsia="hr-HR"/>
              </w:rPr>
              <w:t xml:space="preserve"> RH</w:t>
            </w:r>
          </w:p>
        </w:tc>
        <w:tc>
          <w:tcPr>
            <w:tcW w:w="625" w:type="pct"/>
            <w:tcBorders>
              <w:top w:val="nil"/>
              <w:left w:val="nil"/>
              <w:bottom w:val="nil"/>
              <w:right w:val="nil"/>
            </w:tcBorders>
            <w:shd w:val="clear" w:color="auto" w:fill="auto"/>
            <w:noWrap/>
            <w:hideMark/>
          </w:tcPr>
          <w:p w14:paraId="1A83C9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11.279,00</w:t>
            </w:r>
          </w:p>
        </w:tc>
        <w:tc>
          <w:tcPr>
            <w:tcW w:w="625" w:type="pct"/>
            <w:tcBorders>
              <w:top w:val="nil"/>
              <w:left w:val="nil"/>
              <w:bottom w:val="nil"/>
              <w:right w:val="nil"/>
            </w:tcBorders>
            <w:shd w:val="clear" w:color="auto" w:fill="auto"/>
            <w:noWrap/>
            <w:hideMark/>
          </w:tcPr>
          <w:p w14:paraId="4CCED03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11.279,00</w:t>
            </w:r>
          </w:p>
        </w:tc>
        <w:tc>
          <w:tcPr>
            <w:tcW w:w="625" w:type="pct"/>
            <w:tcBorders>
              <w:top w:val="nil"/>
              <w:left w:val="nil"/>
              <w:bottom w:val="nil"/>
              <w:right w:val="nil"/>
            </w:tcBorders>
            <w:shd w:val="clear" w:color="auto" w:fill="auto"/>
            <w:noWrap/>
            <w:hideMark/>
          </w:tcPr>
          <w:p w14:paraId="351692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9.218,75</w:t>
            </w:r>
          </w:p>
        </w:tc>
        <w:tc>
          <w:tcPr>
            <w:tcW w:w="389" w:type="pct"/>
            <w:tcBorders>
              <w:top w:val="nil"/>
              <w:left w:val="nil"/>
              <w:bottom w:val="nil"/>
              <w:right w:val="nil"/>
            </w:tcBorders>
            <w:shd w:val="clear" w:color="auto" w:fill="auto"/>
            <w:noWrap/>
            <w:hideMark/>
          </w:tcPr>
          <w:p w14:paraId="3E09394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81,73</w:t>
            </w:r>
          </w:p>
        </w:tc>
      </w:tr>
      <w:tr w:rsidR="00FB31AC" w:rsidRPr="00FB31AC" w14:paraId="79F7CAE7" w14:textId="77777777" w:rsidTr="00FB31AC">
        <w:trPr>
          <w:trHeight w:val="270"/>
        </w:trPr>
        <w:tc>
          <w:tcPr>
            <w:tcW w:w="437" w:type="pct"/>
            <w:tcBorders>
              <w:top w:val="nil"/>
              <w:left w:val="nil"/>
              <w:bottom w:val="nil"/>
              <w:right w:val="nil"/>
            </w:tcBorders>
            <w:shd w:val="clear" w:color="auto" w:fill="auto"/>
            <w:noWrap/>
            <w:hideMark/>
          </w:tcPr>
          <w:p w14:paraId="1E0C89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620C68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11030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52998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17D1EC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6B7170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81,73</w:t>
            </w:r>
          </w:p>
        </w:tc>
      </w:tr>
      <w:tr w:rsidR="00FB31AC" w:rsidRPr="00FB31AC" w14:paraId="3B56873E" w14:textId="77777777" w:rsidTr="00FB31AC">
        <w:trPr>
          <w:trHeight w:val="270"/>
        </w:trPr>
        <w:tc>
          <w:tcPr>
            <w:tcW w:w="437" w:type="pct"/>
            <w:tcBorders>
              <w:top w:val="nil"/>
              <w:left w:val="nil"/>
              <w:bottom w:val="nil"/>
              <w:right w:val="nil"/>
            </w:tcBorders>
            <w:shd w:val="clear" w:color="auto" w:fill="auto"/>
            <w:noWrap/>
            <w:hideMark/>
          </w:tcPr>
          <w:p w14:paraId="322FFF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66A78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D8C18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2A65CA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33C36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27F3497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81,73</w:t>
            </w:r>
          </w:p>
        </w:tc>
      </w:tr>
      <w:tr w:rsidR="00FB31AC" w:rsidRPr="00FB31AC" w14:paraId="2BA7B88D" w14:textId="77777777" w:rsidTr="00FB31AC">
        <w:trPr>
          <w:trHeight w:val="270"/>
        </w:trPr>
        <w:tc>
          <w:tcPr>
            <w:tcW w:w="437" w:type="pct"/>
            <w:tcBorders>
              <w:top w:val="nil"/>
              <w:left w:val="nil"/>
              <w:bottom w:val="nil"/>
              <w:right w:val="nil"/>
            </w:tcBorders>
            <w:shd w:val="clear" w:color="auto" w:fill="auto"/>
            <w:noWrap/>
            <w:hideMark/>
          </w:tcPr>
          <w:p w14:paraId="018F18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69B1DB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674411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4DEE7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C1480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7AF532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747C08" w14:textId="77777777" w:rsidTr="00FB31AC">
        <w:trPr>
          <w:trHeight w:val="270"/>
        </w:trPr>
        <w:tc>
          <w:tcPr>
            <w:tcW w:w="437" w:type="pct"/>
            <w:tcBorders>
              <w:top w:val="nil"/>
              <w:left w:val="nil"/>
              <w:bottom w:val="nil"/>
              <w:right w:val="nil"/>
            </w:tcBorders>
            <w:shd w:val="clear" w:color="auto" w:fill="auto"/>
            <w:noWrap/>
            <w:hideMark/>
          </w:tcPr>
          <w:p w14:paraId="5C5FCE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28FE5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456CEA8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6F4F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F4BF2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6F93782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06BFFA7" w14:textId="77777777" w:rsidTr="00FB31AC">
        <w:trPr>
          <w:trHeight w:val="255"/>
        </w:trPr>
        <w:tc>
          <w:tcPr>
            <w:tcW w:w="2735" w:type="pct"/>
            <w:gridSpan w:val="2"/>
            <w:tcBorders>
              <w:top w:val="nil"/>
              <w:left w:val="nil"/>
              <w:bottom w:val="nil"/>
              <w:right w:val="nil"/>
            </w:tcBorders>
            <w:shd w:val="clear" w:color="auto" w:fill="auto"/>
            <w:noWrap/>
            <w:hideMark/>
          </w:tcPr>
          <w:p w14:paraId="1AC7041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439, Prihodi od prenamjene </w:t>
            </w:r>
            <w:proofErr w:type="spellStart"/>
            <w:r w:rsidRPr="00FB31AC">
              <w:rPr>
                <w:rFonts w:ascii="Arial" w:eastAsia="Times New Roman" w:hAnsi="Arial" w:cs="Arial"/>
                <w:i/>
                <w:iCs/>
                <w:color w:val="0070C0"/>
                <w:sz w:val="16"/>
                <w:szCs w:val="16"/>
                <w:lang w:eastAsia="hr-HR"/>
              </w:rPr>
              <w:t>poljop.zemljišta</w:t>
            </w:r>
            <w:proofErr w:type="spellEnd"/>
          </w:p>
        </w:tc>
        <w:tc>
          <w:tcPr>
            <w:tcW w:w="625" w:type="pct"/>
            <w:tcBorders>
              <w:top w:val="nil"/>
              <w:left w:val="nil"/>
              <w:bottom w:val="nil"/>
              <w:right w:val="nil"/>
            </w:tcBorders>
            <w:shd w:val="clear" w:color="auto" w:fill="auto"/>
            <w:noWrap/>
            <w:hideMark/>
          </w:tcPr>
          <w:p w14:paraId="5FF3CCC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w:t>
            </w:r>
          </w:p>
        </w:tc>
        <w:tc>
          <w:tcPr>
            <w:tcW w:w="625" w:type="pct"/>
            <w:tcBorders>
              <w:top w:val="nil"/>
              <w:left w:val="nil"/>
              <w:bottom w:val="nil"/>
              <w:right w:val="nil"/>
            </w:tcBorders>
            <w:shd w:val="clear" w:color="auto" w:fill="auto"/>
            <w:noWrap/>
            <w:hideMark/>
          </w:tcPr>
          <w:p w14:paraId="2702D4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w:t>
            </w:r>
          </w:p>
        </w:tc>
        <w:tc>
          <w:tcPr>
            <w:tcW w:w="625" w:type="pct"/>
            <w:tcBorders>
              <w:top w:val="nil"/>
              <w:left w:val="nil"/>
              <w:bottom w:val="nil"/>
              <w:right w:val="nil"/>
            </w:tcBorders>
            <w:shd w:val="clear" w:color="auto" w:fill="auto"/>
            <w:noWrap/>
            <w:hideMark/>
          </w:tcPr>
          <w:p w14:paraId="328C775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0,00</w:t>
            </w:r>
          </w:p>
        </w:tc>
        <w:tc>
          <w:tcPr>
            <w:tcW w:w="389" w:type="pct"/>
            <w:tcBorders>
              <w:top w:val="nil"/>
              <w:left w:val="nil"/>
              <w:bottom w:val="nil"/>
              <w:right w:val="nil"/>
            </w:tcBorders>
            <w:shd w:val="clear" w:color="auto" w:fill="auto"/>
            <w:noWrap/>
            <w:hideMark/>
          </w:tcPr>
          <w:p w14:paraId="51CC29CA" w14:textId="77777777" w:rsidR="00FB31AC" w:rsidRPr="00FB31AC" w:rsidRDefault="00FB31AC" w:rsidP="00FB31AC">
            <w:pPr>
              <w:jc w:val="right"/>
              <w:rPr>
                <w:rFonts w:ascii="Arial" w:eastAsia="Times New Roman" w:hAnsi="Arial" w:cs="Arial"/>
                <w:i/>
                <w:iCs/>
                <w:color w:val="0070C0"/>
                <w:sz w:val="16"/>
                <w:szCs w:val="16"/>
                <w:lang w:eastAsia="hr-HR"/>
              </w:rPr>
            </w:pPr>
          </w:p>
        </w:tc>
      </w:tr>
      <w:tr w:rsidR="00FB31AC" w:rsidRPr="00FB31AC" w14:paraId="32E0C8A5" w14:textId="77777777" w:rsidTr="00FB31AC">
        <w:trPr>
          <w:trHeight w:val="270"/>
        </w:trPr>
        <w:tc>
          <w:tcPr>
            <w:tcW w:w="437" w:type="pct"/>
            <w:tcBorders>
              <w:top w:val="nil"/>
              <w:left w:val="nil"/>
              <w:bottom w:val="nil"/>
              <w:right w:val="nil"/>
            </w:tcBorders>
            <w:shd w:val="clear" w:color="auto" w:fill="auto"/>
            <w:noWrap/>
            <w:hideMark/>
          </w:tcPr>
          <w:p w14:paraId="6A3B784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681B74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961BC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w:t>
            </w:r>
          </w:p>
        </w:tc>
        <w:tc>
          <w:tcPr>
            <w:tcW w:w="625" w:type="pct"/>
            <w:tcBorders>
              <w:top w:val="nil"/>
              <w:left w:val="nil"/>
              <w:bottom w:val="nil"/>
              <w:right w:val="nil"/>
            </w:tcBorders>
            <w:shd w:val="clear" w:color="auto" w:fill="auto"/>
            <w:noWrap/>
            <w:hideMark/>
          </w:tcPr>
          <w:p w14:paraId="75835E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w:t>
            </w:r>
          </w:p>
        </w:tc>
        <w:tc>
          <w:tcPr>
            <w:tcW w:w="625" w:type="pct"/>
            <w:tcBorders>
              <w:top w:val="nil"/>
              <w:left w:val="nil"/>
              <w:bottom w:val="nil"/>
              <w:right w:val="nil"/>
            </w:tcBorders>
            <w:shd w:val="clear" w:color="auto" w:fill="auto"/>
            <w:noWrap/>
            <w:hideMark/>
          </w:tcPr>
          <w:p w14:paraId="4BD5C87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6378F877" w14:textId="77777777" w:rsidR="00FB31AC" w:rsidRPr="00FB31AC" w:rsidRDefault="00FB31AC" w:rsidP="00FB31AC">
            <w:pPr>
              <w:jc w:val="right"/>
              <w:rPr>
                <w:rFonts w:ascii="Arial" w:eastAsia="Times New Roman" w:hAnsi="Arial" w:cs="Arial"/>
                <w:b/>
                <w:bCs/>
                <w:color w:val="000000"/>
                <w:sz w:val="16"/>
                <w:szCs w:val="16"/>
                <w:lang w:eastAsia="hr-HR"/>
              </w:rPr>
            </w:pPr>
          </w:p>
        </w:tc>
      </w:tr>
      <w:tr w:rsidR="00FB31AC" w:rsidRPr="00FB31AC" w14:paraId="0459EE02" w14:textId="77777777" w:rsidTr="00FB31AC">
        <w:trPr>
          <w:trHeight w:val="270"/>
        </w:trPr>
        <w:tc>
          <w:tcPr>
            <w:tcW w:w="437" w:type="pct"/>
            <w:tcBorders>
              <w:top w:val="nil"/>
              <w:left w:val="nil"/>
              <w:bottom w:val="nil"/>
              <w:right w:val="nil"/>
            </w:tcBorders>
            <w:shd w:val="clear" w:color="auto" w:fill="auto"/>
            <w:noWrap/>
            <w:hideMark/>
          </w:tcPr>
          <w:p w14:paraId="747E2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77DD3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12FC3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w:t>
            </w:r>
          </w:p>
        </w:tc>
        <w:tc>
          <w:tcPr>
            <w:tcW w:w="625" w:type="pct"/>
            <w:tcBorders>
              <w:top w:val="nil"/>
              <w:left w:val="nil"/>
              <w:bottom w:val="nil"/>
              <w:right w:val="nil"/>
            </w:tcBorders>
            <w:shd w:val="clear" w:color="auto" w:fill="auto"/>
            <w:noWrap/>
            <w:hideMark/>
          </w:tcPr>
          <w:p w14:paraId="40667C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w:t>
            </w:r>
          </w:p>
        </w:tc>
        <w:tc>
          <w:tcPr>
            <w:tcW w:w="625" w:type="pct"/>
            <w:tcBorders>
              <w:top w:val="nil"/>
              <w:left w:val="nil"/>
              <w:bottom w:val="nil"/>
              <w:right w:val="nil"/>
            </w:tcBorders>
            <w:shd w:val="clear" w:color="auto" w:fill="auto"/>
            <w:noWrap/>
            <w:hideMark/>
          </w:tcPr>
          <w:p w14:paraId="36D1C9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292B7CA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DF0A3E7" w14:textId="77777777" w:rsidTr="00FB31AC">
        <w:trPr>
          <w:trHeight w:val="270"/>
        </w:trPr>
        <w:tc>
          <w:tcPr>
            <w:tcW w:w="2735" w:type="pct"/>
            <w:gridSpan w:val="2"/>
            <w:tcBorders>
              <w:top w:val="nil"/>
              <w:left w:val="nil"/>
              <w:bottom w:val="nil"/>
              <w:right w:val="nil"/>
            </w:tcBorders>
            <w:shd w:val="clear" w:color="000000" w:fill="A9D08E"/>
            <w:noWrap/>
            <w:hideMark/>
          </w:tcPr>
          <w:p w14:paraId="090C865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Tekući projekt: T100801, Sufinanciranje analize plodnosti tla na poljoprivrednim gospodarstvima</w:t>
            </w:r>
          </w:p>
        </w:tc>
        <w:tc>
          <w:tcPr>
            <w:tcW w:w="625" w:type="pct"/>
            <w:tcBorders>
              <w:top w:val="nil"/>
              <w:left w:val="nil"/>
              <w:bottom w:val="nil"/>
              <w:right w:val="nil"/>
            </w:tcBorders>
            <w:shd w:val="clear" w:color="000000" w:fill="A9D08E"/>
            <w:noWrap/>
            <w:hideMark/>
          </w:tcPr>
          <w:p w14:paraId="40897E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75D0AE3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61B7863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884,93</w:t>
            </w:r>
          </w:p>
        </w:tc>
        <w:tc>
          <w:tcPr>
            <w:tcW w:w="389" w:type="pct"/>
            <w:tcBorders>
              <w:top w:val="nil"/>
              <w:left w:val="nil"/>
              <w:bottom w:val="nil"/>
              <w:right w:val="nil"/>
            </w:tcBorders>
            <w:shd w:val="clear" w:color="000000" w:fill="A9D08E"/>
            <w:noWrap/>
            <w:hideMark/>
          </w:tcPr>
          <w:p w14:paraId="58A49B8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88,49</w:t>
            </w:r>
          </w:p>
        </w:tc>
      </w:tr>
      <w:tr w:rsidR="00FB31AC" w:rsidRPr="00FB31AC" w14:paraId="133DA6E5" w14:textId="77777777" w:rsidTr="00FB31AC">
        <w:trPr>
          <w:trHeight w:val="255"/>
        </w:trPr>
        <w:tc>
          <w:tcPr>
            <w:tcW w:w="2735" w:type="pct"/>
            <w:gridSpan w:val="2"/>
            <w:tcBorders>
              <w:top w:val="nil"/>
              <w:left w:val="nil"/>
              <w:bottom w:val="nil"/>
              <w:right w:val="nil"/>
            </w:tcBorders>
            <w:shd w:val="clear" w:color="auto" w:fill="auto"/>
            <w:noWrap/>
            <w:hideMark/>
          </w:tcPr>
          <w:p w14:paraId="53CC9E6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431, Prihodi od prodaje i zakupa </w:t>
            </w:r>
            <w:proofErr w:type="spellStart"/>
            <w:r w:rsidRPr="00FB31AC">
              <w:rPr>
                <w:rFonts w:ascii="Arial" w:eastAsia="Times New Roman" w:hAnsi="Arial" w:cs="Arial"/>
                <w:i/>
                <w:iCs/>
                <w:color w:val="0070C0"/>
                <w:sz w:val="16"/>
                <w:szCs w:val="16"/>
                <w:lang w:eastAsia="hr-HR"/>
              </w:rPr>
              <w:t>pz</w:t>
            </w:r>
            <w:proofErr w:type="spellEnd"/>
            <w:r w:rsidRPr="00FB31AC">
              <w:rPr>
                <w:rFonts w:ascii="Arial" w:eastAsia="Times New Roman" w:hAnsi="Arial" w:cs="Arial"/>
                <w:i/>
                <w:iCs/>
                <w:color w:val="0070C0"/>
                <w:sz w:val="16"/>
                <w:szCs w:val="16"/>
                <w:lang w:eastAsia="hr-HR"/>
              </w:rPr>
              <w:t xml:space="preserve"> RH</w:t>
            </w:r>
          </w:p>
        </w:tc>
        <w:tc>
          <w:tcPr>
            <w:tcW w:w="625" w:type="pct"/>
            <w:tcBorders>
              <w:top w:val="nil"/>
              <w:left w:val="nil"/>
              <w:bottom w:val="nil"/>
              <w:right w:val="nil"/>
            </w:tcBorders>
            <w:shd w:val="clear" w:color="auto" w:fill="auto"/>
            <w:noWrap/>
            <w:hideMark/>
          </w:tcPr>
          <w:p w14:paraId="6BE676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0356D10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349DE9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884,93</w:t>
            </w:r>
          </w:p>
        </w:tc>
        <w:tc>
          <w:tcPr>
            <w:tcW w:w="389" w:type="pct"/>
            <w:tcBorders>
              <w:top w:val="nil"/>
              <w:left w:val="nil"/>
              <w:bottom w:val="nil"/>
              <w:right w:val="nil"/>
            </w:tcBorders>
            <w:shd w:val="clear" w:color="auto" w:fill="auto"/>
            <w:noWrap/>
            <w:hideMark/>
          </w:tcPr>
          <w:p w14:paraId="290A828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88,49</w:t>
            </w:r>
          </w:p>
        </w:tc>
      </w:tr>
      <w:tr w:rsidR="00FB31AC" w:rsidRPr="00FB31AC" w14:paraId="72B496C0" w14:textId="77777777" w:rsidTr="00FB31AC">
        <w:trPr>
          <w:trHeight w:val="270"/>
        </w:trPr>
        <w:tc>
          <w:tcPr>
            <w:tcW w:w="437" w:type="pct"/>
            <w:tcBorders>
              <w:top w:val="nil"/>
              <w:left w:val="nil"/>
              <w:bottom w:val="nil"/>
              <w:right w:val="nil"/>
            </w:tcBorders>
            <w:shd w:val="clear" w:color="auto" w:fill="auto"/>
            <w:noWrap/>
            <w:hideMark/>
          </w:tcPr>
          <w:p w14:paraId="3F3867B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1EFF77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DF4EF6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58917A1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6004BFB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884,93</w:t>
            </w:r>
          </w:p>
        </w:tc>
        <w:tc>
          <w:tcPr>
            <w:tcW w:w="389" w:type="pct"/>
            <w:tcBorders>
              <w:top w:val="nil"/>
              <w:left w:val="nil"/>
              <w:bottom w:val="nil"/>
              <w:right w:val="nil"/>
            </w:tcBorders>
            <w:shd w:val="clear" w:color="auto" w:fill="auto"/>
            <w:noWrap/>
            <w:hideMark/>
          </w:tcPr>
          <w:p w14:paraId="313C55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88,49</w:t>
            </w:r>
          </w:p>
        </w:tc>
      </w:tr>
      <w:tr w:rsidR="00FB31AC" w:rsidRPr="00FB31AC" w14:paraId="578F20CC" w14:textId="77777777" w:rsidTr="00FB31AC">
        <w:trPr>
          <w:trHeight w:val="270"/>
        </w:trPr>
        <w:tc>
          <w:tcPr>
            <w:tcW w:w="437" w:type="pct"/>
            <w:tcBorders>
              <w:top w:val="nil"/>
              <w:left w:val="nil"/>
              <w:bottom w:val="nil"/>
              <w:right w:val="nil"/>
            </w:tcBorders>
            <w:shd w:val="clear" w:color="auto" w:fill="auto"/>
            <w:noWrap/>
            <w:hideMark/>
          </w:tcPr>
          <w:p w14:paraId="150838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776ECD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70BD0B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1F7FFA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0BBD24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723ADF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88,49</w:t>
            </w:r>
          </w:p>
        </w:tc>
      </w:tr>
      <w:tr w:rsidR="00FB31AC" w:rsidRPr="00FB31AC" w14:paraId="388C4AD4" w14:textId="77777777" w:rsidTr="00FB31AC">
        <w:trPr>
          <w:trHeight w:val="270"/>
        </w:trPr>
        <w:tc>
          <w:tcPr>
            <w:tcW w:w="437" w:type="pct"/>
            <w:tcBorders>
              <w:top w:val="nil"/>
              <w:left w:val="nil"/>
              <w:bottom w:val="nil"/>
              <w:right w:val="nil"/>
            </w:tcBorders>
            <w:shd w:val="clear" w:color="auto" w:fill="auto"/>
            <w:noWrap/>
            <w:hideMark/>
          </w:tcPr>
          <w:p w14:paraId="28EA1F4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38BED9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CAE0D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4723A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02FE2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6808E6D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EE678FC" w14:textId="77777777" w:rsidTr="00FB31AC">
        <w:trPr>
          <w:trHeight w:val="270"/>
        </w:trPr>
        <w:tc>
          <w:tcPr>
            <w:tcW w:w="437" w:type="pct"/>
            <w:tcBorders>
              <w:top w:val="nil"/>
              <w:left w:val="nil"/>
              <w:bottom w:val="nil"/>
              <w:right w:val="nil"/>
            </w:tcBorders>
            <w:shd w:val="clear" w:color="auto" w:fill="auto"/>
            <w:noWrap/>
            <w:hideMark/>
          </w:tcPr>
          <w:p w14:paraId="791F6B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56BE8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57B3850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D046DF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FB44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3B74E7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224E1B" w14:textId="77777777" w:rsidTr="00FB31AC">
        <w:trPr>
          <w:trHeight w:val="300"/>
        </w:trPr>
        <w:tc>
          <w:tcPr>
            <w:tcW w:w="2735" w:type="pct"/>
            <w:gridSpan w:val="2"/>
            <w:tcBorders>
              <w:top w:val="nil"/>
              <w:left w:val="nil"/>
              <w:bottom w:val="nil"/>
              <w:right w:val="nil"/>
            </w:tcBorders>
            <w:shd w:val="clear" w:color="000000" w:fill="FFC000"/>
            <w:noWrap/>
            <w:hideMark/>
          </w:tcPr>
          <w:p w14:paraId="3ABC143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1009, ODRŽAVANJE KOMUNALNE INFRASTRUKTURE</w:t>
            </w:r>
          </w:p>
        </w:tc>
        <w:tc>
          <w:tcPr>
            <w:tcW w:w="625" w:type="pct"/>
            <w:tcBorders>
              <w:top w:val="nil"/>
              <w:left w:val="nil"/>
              <w:bottom w:val="nil"/>
              <w:right w:val="nil"/>
            </w:tcBorders>
            <w:shd w:val="clear" w:color="000000" w:fill="FFC000"/>
            <w:noWrap/>
            <w:hideMark/>
          </w:tcPr>
          <w:p w14:paraId="5C5F81E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127.000,00</w:t>
            </w:r>
          </w:p>
        </w:tc>
        <w:tc>
          <w:tcPr>
            <w:tcW w:w="625" w:type="pct"/>
            <w:tcBorders>
              <w:top w:val="nil"/>
              <w:left w:val="nil"/>
              <w:bottom w:val="nil"/>
              <w:right w:val="nil"/>
            </w:tcBorders>
            <w:shd w:val="clear" w:color="000000" w:fill="FFC000"/>
            <w:noWrap/>
            <w:hideMark/>
          </w:tcPr>
          <w:p w14:paraId="5708510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127.000,00</w:t>
            </w:r>
          </w:p>
        </w:tc>
        <w:tc>
          <w:tcPr>
            <w:tcW w:w="625" w:type="pct"/>
            <w:tcBorders>
              <w:top w:val="nil"/>
              <w:left w:val="nil"/>
              <w:bottom w:val="nil"/>
              <w:right w:val="nil"/>
            </w:tcBorders>
            <w:shd w:val="clear" w:color="000000" w:fill="FFC000"/>
            <w:noWrap/>
            <w:hideMark/>
          </w:tcPr>
          <w:p w14:paraId="7519D4B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95.960,92</w:t>
            </w:r>
          </w:p>
        </w:tc>
        <w:tc>
          <w:tcPr>
            <w:tcW w:w="389" w:type="pct"/>
            <w:tcBorders>
              <w:top w:val="nil"/>
              <w:left w:val="nil"/>
              <w:bottom w:val="nil"/>
              <w:right w:val="nil"/>
            </w:tcBorders>
            <w:shd w:val="clear" w:color="000000" w:fill="FFC000"/>
            <w:noWrap/>
            <w:hideMark/>
          </w:tcPr>
          <w:p w14:paraId="7B0209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75,56</w:t>
            </w:r>
          </w:p>
        </w:tc>
      </w:tr>
      <w:tr w:rsidR="00FB31AC" w:rsidRPr="00FB31AC" w14:paraId="5DBEDF3C" w14:textId="77777777" w:rsidTr="00FB31AC">
        <w:trPr>
          <w:trHeight w:val="270"/>
        </w:trPr>
        <w:tc>
          <w:tcPr>
            <w:tcW w:w="2735" w:type="pct"/>
            <w:gridSpan w:val="2"/>
            <w:tcBorders>
              <w:top w:val="nil"/>
              <w:left w:val="nil"/>
              <w:bottom w:val="nil"/>
              <w:right w:val="nil"/>
            </w:tcBorders>
            <w:shd w:val="clear" w:color="000000" w:fill="A9D08E"/>
            <w:noWrap/>
            <w:hideMark/>
          </w:tcPr>
          <w:p w14:paraId="771B2A9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lastRenderedPageBreak/>
              <w:t>Aktivnost: A100901, Obavljanje komunalnih djelatnosti</w:t>
            </w:r>
          </w:p>
        </w:tc>
        <w:tc>
          <w:tcPr>
            <w:tcW w:w="625" w:type="pct"/>
            <w:tcBorders>
              <w:top w:val="nil"/>
              <w:left w:val="nil"/>
              <w:bottom w:val="nil"/>
              <w:right w:val="nil"/>
            </w:tcBorders>
            <w:shd w:val="clear" w:color="000000" w:fill="A9D08E"/>
            <w:noWrap/>
            <w:hideMark/>
          </w:tcPr>
          <w:p w14:paraId="683CBE7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60.324,00</w:t>
            </w:r>
          </w:p>
        </w:tc>
        <w:tc>
          <w:tcPr>
            <w:tcW w:w="625" w:type="pct"/>
            <w:tcBorders>
              <w:top w:val="nil"/>
              <w:left w:val="nil"/>
              <w:bottom w:val="nil"/>
              <w:right w:val="nil"/>
            </w:tcBorders>
            <w:shd w:val="clear" w:color="000000" w:fill="A9D08E"/>
            <w:noWrap/>
            <w:hideMark/>
          </w:tcPr>
          <w:p w14:paraId="7D63A1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60.324,00</w:t>
            </w:r>
          </w:p>
        </w:tc>
        <w:tc>
          <w:tcPr>
            <w:tcW w:w="625" w:type="pct"/>
            <w:tcBorders>
              <w:top w:val="nil"/>
              <w:left w:val="nil"/>
              <w:bottom w:val="nil"/>
              <w:right w:val="nil"/>
            </w:tcBorders>
            <w:shd w:val="clear" w:color="000000" w:fill="A9D08E"/>
            <w:noWrap/>
            <w:hideMark/>
          </w:tcPr>
          <w:p w14:paraId="722F675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48.847,66</w:t>
            </w:r>
          </w:p>
        </w:tc>
        <w:tc>
          <w:tcPr>
            <w:tcW w:w="389" w:type="pct"/>
            <w:tcBorders>
              <w:top w:val="nil"/>
              <w:left w:val="nil"/>
              <w:bottom w:val="nil"/>
              <w:right w:val="nil"/>
            </w:tcBorders>
            <w:shd w:val="clear" w:color="000000" w:fill="A9D08E"/>
            <w:noWrap/>
            <w:hideMark/>
          </w:tcPr>
          <w:p w14:paraId="1F9CCF0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80,98</w:t>
            </w:r>
          </w:p>
        </w:tc>
      </w:tr>
      <w:tr w:rsidR="00FB31AC" w:rsidRPr="00FB31AC" w14:paraId="4C6BFB29" w14:textId="77777777" w:rsidTr="00FB31AC">
        <w:trPr>
          <w:trHeight w:val="255"/>
        </w:trPr>
        <w:tc>
          <w:tcPr>
            <w:tcW w:w="2735" w:type="pct"/>
            <w:gridSpan w:val="2"/>
            <w:tcBorders>
              <w:top w:val="nil"/>
              <w:left w:val="nil"/>
              <w:bottom w:val="nil"/>
              <w:right w:val="nil"/>
            </w:tcBorders>
            <w:shd w:val="clear" w:color="auto" w:fill="auto"/>
            <w:noWrap/>
            <w:hideMark/>
          </w:tcPr>
          <w:p w14:paraId="7E86FAA0"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B49D9A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11.566,00</w:t>
            </w:r>
          </w:p>
        </w:tc>
        <w:tc>
          <w:tcPr>
            <w:tcW w:w="625" w:type="pct"/>
            <w:tcBorders>
              <w:top w:val="nil"/>
              <w:left w:val="nil"/>
              <w:bottom w:val="nil"/>
              <w:right w:val="nil"/>
            </w:tcBorders>
            <w:shd w:val="clear" w:color="auto" w:fill="auto"/>
            <w:noWrap/>
            <w:hideMark/>
          </w:tcPr>
          <w:p w14:paraId="7B302D3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11.566,00</w:t>
            </w:r>
          </w:p>
        </w:tc>
        <w:tc>
          <w:tcPr>
            <w:tcW w:w="625" w:type="pct"/>
            <w:tcBorders>
              <w:top w:val="nil"/>
              <w:left w:val="nil"/>
              <w:bottom w:val="nil"/>
              <w:right w:val="nil"/>
            </w:tcBorders>
            <w:shd w:val="clear" w:color="auto" w:fill="auto"/>
            <w:noWrap/>
            <w:hideMark/>
          </w:tcPr>
          <w:p w14:paraId="02447F3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7.594,50</w:t>
            </w:r>
          </w:p>
        </w:tc>
        <w:tc>
          <w:tcPr>
            <w:tcW w:w="389" w:type="pct"/>
            <w:tcBorders>
              <w:top w:val="nil"/>
              <w:left w:val="nil"/>
              <w:bottom w:val="nil"/>
              <w:right w:val="nil"/>
            </w:tcBorders>
            <w:shd w:val="clear" w:color="auto" w:fill="auto"/>
            <w:noWrap/>
            <w:hideMark/>
          </w:tcPr>
          <w:p w14:paraId="18D2073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65,66</w:t>
            </w:r>
          </w:p>
        </w:tc>
      </w:tr>
      <w:tr w:rsidR="00FB31AC" w:rsidRPr="00FB31AC" w14:paraId="2C172A64" w14:textId="77777777" w:rsidTr="00FB31AC">
        <w:trPr>
          <w:trHeight w:val="270"/>
        </w:trPr>
        <w:tc>
          <w:tcPr>
            <w:tcW w:w="437" w:type="pct"/>
            <w:tcBorders>
              <w:top w:val="nil"/>
              <w:left w:val="nil"/>
              <w:bottom w:val="nil"/>
              <w:right w:val="nil"/>
            </w:tcBorders>
            <w:shd w:val="clear" w:color="auto" w:fill="auto"/>
            <w:noWrap/>
            <w:hideMark/>
          </w:tcPr>
          <w:p w14:paraId="658F42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3F6932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577D53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11.566,00</w:t>
            </w:r>
          </w:p>
        </w:tc>
        <w:tc>
          <w:tcPr>
            <w:tcW w:w="625" w:type="pct"/>
            <w:tcBorders>
              <w:top w:val="nil"/>
              <w:left w:val="nil"/>
              <w:bottom w:val="nil"/>
              <w:right w:val="nil"/>
            </w:tcBorders>
            <w:shd w:val="clear" w:color="auto" w:fill="auto"/>
            <w:noWrap/>
            <w:hideMark/>
          </w:tcPr>
          <w:p w14:paraId="413AC8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11.566,00</w:t>
            </w:r>
          </w:p>
        </w:tc>
        <w:tc>
          <w:tcPr>
            <w:tcW w:w="625" w:type="pct"/>
            <w:tcBorders>
              <w:top w:val="nil"/>
              <w:left w:val="nil"/>
              <w:bottom w:val="nil"/>
              <w:right w:val="nil"/>
            </w:tcBorders>
            <w:shd w:val="clear" w:color="auto" w:fill="auto"/>
            <w:noWrap/>
            <w:hideMark/>
          </w:tcPr>
          <w:p w14:paraId="072852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7.594,50</w:t>
            </w:r>
          </w:p>
        </w:tc>
        <w:tc>
          <w:tcPr>
            <w:tcW w:w="389" w:type="pct"/>
            <w:tcBorders>
              <w:top w:val="nil"/>
              <w:left w:val="nil"/>
              <w:bottom w:val="nil"/>
              <w:right w:val="nil"/>
            </w:tcBorders>
            <w:shd w:val="clear" w:color="auto" w:fill="auto"/>
            <w:noWrap/>
            <w:hideMark/>
          </w:tcPr>
          <w:p w14:paraId="30EDC1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65,66</w:t>
            </w:r>
          </w:p>
        </w:tc>
      </w:tr>
      <w:tr w:rsidR="00FB31AC" w:rsidRPr="00FB31AC" w14:paraId="763EBE82" w14:textId="77777777" w:rsidTr="00FB31AC">
        <w:trPr>
          <w:trHeight w:val="270"/>
        </w:trPr>
        <w:tc>
          <w:tcPr>
            <w:tcW w:w="437" w:type="pct"/>
            <w:tcBorders>
              <w:top w:val="nil"/>
              <w:left w:val="nil"/>
              <w:bottom w:val="nil"/>
              <w:right w:val="nil"/>
            </w:tcBorders>
            <w:shd w:val="clear" w:color="auto" w:fill="auto"/>
            <w:noWrap/>
            <w:hideMark/>
          </w:tcPr>
          <w:p w14:paraId="0FC20D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228DCD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517892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11.566,00</w:t>
            </w:r>
          </w:p>
        </w:tc>
        <w:tc>
          <w:tcPr>
            <w:tcW w:w="625" w:type="pct"/>
            <w:tcBorders>
              <w:top w:val="nil"/>
              <w:left w:val="nil"/>
              <w:bottom w:val="nil"/>
              <w:right w:val="nil"/>
            </w:tcBorders>
            <w:shd w:val="clear" w:color="auto" w:fill="auto"/>
            <w:noWrap/>
            <w:hideMark/>
          </w:tcPr>
          <w:p w14:paraId="62F5CF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11.566,00</w:t>
            </w:r>
          </w:p>
        </w:tc>
        <w:tc>
          <w:tcPr>
            <w:tcW w:w="625" w:type="pct"/>
            <w:tcBorders>
              <w:top w:val="nil"/>
              <w:left w:val="nil"/>
              <w:bottom w:val="nil"/>
              <w:right w:val="nil"/>
            </w:tcBorders>
            <w:shd w:val="clear" w:color="auto" w:fill="auto"/>
            <w:noWrap/>
            <w:hideMark/>
          </w:tcPr>
          <w:p w14:paraId="0B2BE0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7.594,50</w:t>
            </w:r>
          </w:p>
        </w:tc>
        <w:tc>
          <w:tcPr>
            <w:tcW w:w="389" w:type="pct"/>
            <w:tcBorders>
              <w:top w:val="nil"/>
              <w:left w:val="nil"/>
              <w:bottom w:val="nil"/>
              <w:right w:val="nil"/>
            </w:tcBorders>
            <w:shd w:val="clear" w:color="auto" w:fill="auto"/>
            <w:noWrap/>
            <w:hideMark/>
          </w:tcPr>
          <w:p w14:paraId="2D4CCC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65,66</w:t>
            </w:r>
          </w:p>
        </w:tc>
      </w:tr>
      <w:tr w:rsidR="00FB31AC" w:rsidRPr="00FB31AC" w14:paraId="2FD33EA1" w14:textId="77777777" w:rsidTr="00FB31AC">
        <w:trPr>
          <w:trHeight w:val="270"/>
        </w:trPr>
        <w:tc>
          <w:tcPr>
            <w:tcW w:w="437" w:type="pct"/>
            <w:tcBorders>
              <w:top w:val="nil"/>
              <w:left w:val="nil"/>
              <w:bottom w:val="nil"/>
              <w:right w:val="nil"/>
            </w:tcBorders>
            <w:shd w:val="clear" w:color="auto" w:fill="auto"/>
            <w:noWrap/>
            <w:hideMark/>
          </w:tcPr>
          <w:p w14:paraId="601F82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3EBC8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770FD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4C97A6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068D8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7.594,50</w:t>
            </w:r>
          </w:p>
        </w:tc>
        <w:tc>
          <w:tcPr>
            <w:tcW w:w="389" w:type="pct"/>
            <w:tcBorders>
              <w:top w:val="nil"/>
              <w:left w:val="nil"/>
              <w:bottom w:val="nil"/>
              <w:right w:val="nil"/>
            </w:tcBorders>
            <w:shd w:val="clear" w:color="auto" w:fill="auto"/>
            <w:noWrap/>
            <w:hideMark/>
          </w:tcPr>
          <w:p w14:paraId="513315A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48F2A4" w14:textId="77777777" w:rsidTr="00FB31AC">
        <w:trPr>
          <w:trHeight w:val="270"/>
        </w:trPr>
        <w:tc>
          <w:tcPr>
            <w:tcW w:w="437" w:type="pct"/>
            <w:tcBorders>
              <w:top w:val="nil"/>
              <w:left w:val="nil"/>
              <w:bottom w:val="nil"/>
              <w:right w:val="nil"/>
            </w:tcBorders>
            <w:shd w:val="clear" w:color="auto" w:fill="auto"/>
            <w:noWrap/>
            <w:hideMark/>
          </w:tcPr>
          <w:p w14:paraId="561671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361B21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49D37DE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192E61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9281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2.505,00</w:t>
            </w:r>
          </w:p>
        </w:tc>
        <w:tc>
          <w:tcPr>
            <w:tcW w:w="389" w:type="pct"/>
            <w:tcBorders>
              <w:top w:val="nil"/>
              <w:left w:val="nil"/>
              <w:bottom w:val="nil"/>
              <w:right w:val="nil"/>
            </w:tcBorders>
            <w:shd w:val="clear" w:color="auto" w:fill="auto"/>
            <w:noWrap/>
            <w:hideMark/>
          </w:tcPr>
          <w:p w14:paraId="0E6E01D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BA17240" w14:textId="77777777" w:rsidTr="00FB31AC">
        <w:trPr>
          <w:trHeight w:val="270"/>
        </w:trPr>
        <w:tc>
          <w:tcPr>
            <w:tcW w:w="437" w:type="pct"/>
            <w:tcBorders>
              <w:top w:val="nil"/>
              <w:left w:val="nil"/>
              <w:bottom w:val="nil"/>
              <w:right w:val="nil"/>
            </w:tcBorders>
            <w:shd w:val="clear" w:color="auto" w:fill="auto"/>
            <w:noWrap/>
            <w:hideMark/>
          </w:tcPr>
          <w:p w14:paraId="6291422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79A31A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133B5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7D78F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9CAD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5.089,50</w:t>
            </w:r>
          </w:p>
        </w:tc>
        <w:tc>
          <w:tcPr>
            <w:tcW w:w="389" w:type="pct"/>
            <w:tcBorders>
              <w:top w:val="nil"/>
              <w:left w:val="nil"/>
              <w:bottom w:val="nil"/>
              <w:right w:val="nil"/>
            </w:tcBorders>
            <w:shd w:val="clear" w:color="auto" w:fill="auto"/>
            <w:noWrap/>
            <w:hideMark/>
          </w:tcPr>
          <w:p w14:paraId="0CAAB2F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5FC943" w14:textId="77777777" w:rsidTr="00FB31AC">
        <w:trPr>
          <w:trHeight w:val="255"/>
        </w:trPr>
        <w:tc>
          <w:tcPr>
            <w:tcW w:w="2735" w:type="pct"/>
            <w:gridSpan w:val="2"/>
            <w:tcBorders>
              <w:top w:val="nil"/>
              <w:left w:val="nil"/>
              <w:bottom w:val="nil"/>
              <w:right w:val="nil"/>
            </w:tcBorders>
            <w:shd w:val="clear" w:color="auto" w:fill="auto"/>
            <w:noWrap/>
            <w:hideMark/>
          </w:tcPr>
          <w:p w14:paraId="4BA8A8A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437, Prihodi od komunalne naknade</w:t>
            </w:r>
          </w:p>
        </w:tc>
        <w:tc>
          <w:tcPr>
            <w:tcW w:w="625" w:type="pct"/>
            <w:tcBorders>
              <w:top w:val="nil"/>
              <w:left w:val="nil"/>
              <w:bottom w:val="nil"/>
              <w:right w:val="nil"/>
            </w:tcBorders>
            <w:shd w:val="clear" w:color="auto" w:fill="auto"/>
            <w:noWrap/>
            <w:hideMark/>
          </w:tcPr>
          <w:p w14:paraId="205B4A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24.155,00</w:t>
            </w:r>
          </w:p>
        </w:tc>
        <w:tc>
          <w:tcPr>
            <w:tcW w:w="625" w:type="pct"/>
            <w:tcBorders>
              <w:top w:val="nil"/>
              <w:left w:val="nil"/>
              <w:bottom w:val="nil"/>
              <w:right w:val="nil"/>
            </w:tcBorders>
            <w:shd w:val="clear" w:color="auto" w:fill="auto"/>
            <w:noWrap/>
            <w:hideMark/>
          </w:tcPr>
          <w:p w14:paraId="69352C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24.155,00</w:t>
            </w:r>
          </w:p>
        </w:tc>
        <w:tc>
          <w:tcPr>
            <w:tcW w:w="625" w:type="pct"/>
            <w:tcBorders>
              <w:top w:val="nil"/>
              <w:left w:val="nil"/>
              <w:bottom w:val="nil"/>
              <w:right w:val="nil"/>
            </w:tcBorders>
            <w:shd w:val="clear" w:color="auto" w:fill="auto"/>
            <w:noWrap/>
            <w:hideMark/>
          </w:tcPr>
          <w:p w14:paraId="37F9A29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20.006,17</w:t>
            </w:r>
          </w:p>
        </w:tc>
        <w:tc>
          <w:tcPr>
            <w:tcW w:w="389" w:type="pct"/>
            <w:tcBorders>
              <w:top w:val="nil"/>
              <w:left w:val="nil"/>
              <w:bottom w:val="nil"/>
              <w:right w:val="nil"/>
            </w:tcBorders>
            <w:shd w:val="clear" w:color="auto" w:fill="auto"/>
            <w:noWrap/>
            <w:hideMark/>
          </w:tcPr>
          <w:p w14:paraId="7EDF3E2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82,82</w:t>
            </w:r>
          </w:p>
        </w:tc>
      </w:tr>
      <w:tr w:rsidR="00FB31AC" w:rsidRPr="00FB31AC" w14:paraId="7DB4A73F" w14:textId="77777777" w:rsidTr="00FB31AC">
        <w:trPr>
          <w:trHeight w:val="270"/>
        </w:trPr>
        <w:tc>
          <w:tcPr>
            <w:tcW w:w="437" w:type="pct"/>
            <w:tcBorders>
              <w:top w:val="nil"/>
              <w:left w:val="nil"/>
              <w:bottom w:val="nil"/>
              <w:right w:val="nil"/>
            </w:tcBorders>
            <w:shd w:val="clear" w:color="auto" w:fill="auto"/>
            <w:hideMark/>
          </w:tcPr>
          <w:p w14:paraId="56B8F59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0B385E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22541D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24.155,00</w:t>
            </w:r>
          </w:p>
        </w:tc>
        <w:tc>
          <w:tcPr>
            <w:tcW w:w="625" w:type="pct"/>
            <w:tcBorders>
              <w:top w:val="nil"/>
              <w:left w:val="nil"/>
              <w:bottom w:val="nil"/>
              <w:right w:val="nil"/>
            </w:tcBorders>
            <w:shd w:val="clear" w:color="auto" w:fill="auto"/>
            <w:noWrap/>
            <w:hideMark/>
          </w:tcPr>
          <w:p w14:paraId="7A5BBB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24.155,00</w:t>
            </w:r>
          </w:p>
        </w:tc>
        <w:tc>
          <w:tcPr>
            <w:tcW w:w="625" w:type="pct"/>
            <w:tcBorders>
              <w:top w:val="nil"/>
              <w:left w:val="nil"/>
              <w:bottom w:val="nil"/>
              <w:right w:val="nil"/>
            </w:tcBorders>
            <w:shd w:val="clear" w:color="auto" w:fill="auto"/>
            <w:noWrap/>
            <w:hideMark/>
          </w:tcPr>
          <w:p w14:paraId="2C27D6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20.006,17</w:t>
            </w:r>
          </w:p>
        </w:tc>
        <w:tc>
          <w:tcPr>
            <w:tcW w:w="389" w:type="pct"/>
            <w:tcBorders>
              <w:top w:val="nil"/>
              <w:left w:val="nil"/>
              <w:bottom w:val="nil"/>
              <w:right w:val="nil"/>
            </w:tcBorders>
            <w:shd w:val="clear" w:color="auto" w:fill="auto"/>
            <w:noWrap/>
            <w:hideMark/>
          </w:tcPr>
          <w:p w14:paraId="0F5CFF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82,82</w:t>
            </w:r>
          </w:p>
        </w:tc>
      </w:tr>
      <w:tr w:rsidR="00FB31AC" w:rsidRPr="00FB31AC" w14:paraId="4E10F6F2" w14:textId="77777777" w:rsidTr="00FB31AC">
        <w:trPr>
          <w:trHeight w:val="270"/>
        </w:trPr>
        <w:tc>
          <w:tcPr>
            <w:tcW w:w="437" w:type="pct"/>
            <w:tcBorders>
              <w:top w:val="nil"/>
              <w:left w:val="nil"/>
              <w:bottom w:val="nil"/>
              <w:right w:val="nil"/>
            </w:tcBorders>
            <w:shd w:val="clear" w:color="auto" w:fill="auto"/>
            <w:noWrap/>
            <w:hideMark/>
          </w:tcPr>
          <w:p w14:paraId="16810B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6F9B8D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3D7FCE4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13.803,00</w:t>
            </w:r>
          </w:p>
        </w:tc>
        <w:tc>
          <w:tcPr>
            <w:tcW w:w="625" w:type="pct"/>
            <w:tcBorders>
              <w:top w:val="nil"/>
              <w:left w:val="nil"/>
              <w:bottom w:val="nil"/>
              <w:right w:val="nil"/>
            </w:tcBorders>
            <w:shd w:val="clear" w:color="auto" w:fill="auto"/>
            <w:noWrap/>
            <w:hideMark/>
          </w:tcPr>
          <w:p w14:paraId="6B19FCA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13.803,00</w:t>
            </w:r>
          </w:p>
        </w:tc>
        <w:tc>
          <w:tcPr>
            <w:tcW w:w="625" w:type="pct"/>
            <w:tcBorders>
              <w:top w:val="nil"/>
              <w:left w:val="nil"/>
              <w:bottom w:val="nil"/>
              <w:right w:val="nil"/>
            </w:tcBorders>
            <w:shd w:val="clear" w:color="auto" w:fill="auto"/>
            <w:noWrap/>
            <w:hideMark/>
          </w:tcPr>
          <w:p w14:paraId="5EFF1B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13.321,85</w:t>
            </w:r>
          </w:p>
        </w:tc>
        <w:tc>
          <w:tcPr>
            <w:tcW w:w="389" w:type="pct"/>
            <w:tcBorders>
              <w:top w:val="nil"/>
              <w:left w:val="nil"/>
              <w:bottom w:val="nil"/>
              <w:right w:val="nil"/>
            </w:tcBorders>
            <w:shd w:val="clear" w:color="auto" w:fill="auto"/>
            <w:noWrap/>
            <w:hideMark/>
          </w:tcPr>
          <w:p w14:paraId="7BD8FA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96,51</w:t>
            </w:r>
          </w:p>
        </w:tc>
      </w:tr>
      <w:tr w:rsidR="00FB31AC" w:rsidRPr="00FB31AC" w14:paraId="733EB6C7" w14:textId="77777777" w:rsidTr="00FB31AC">
        <w:trPr>
          <w:trHeight w:val="270"/>
        </w:trPr>
        <w:tc>
          <w:tcPr>
            <w:tcW w:w="437" w:type="pct"/>
            <w:tcBorders>
              <w:top w:val="nil"/>
              <w:left w:val="nil"/>
              <w:bottom w:val="nil"/>
              <w:right w:val="nil"/>
            </w:tcBorders>
            <w:shd w:val="clear" w:color="auto" w:fill="auto"/>
            <w:noWrap/>
            <w:hideMark/>
          </w:tcPr>
          <w:p w14:paraId="7BDE88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232157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5115B23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61D0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7C28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10.212,13</w:t>
            </w:r>
          </w:p>
        </w:tc>
        <w:tc>
          <w:tcPr>
            <w:tcW w:w="389" w:type="pct"/>
            <w:tcBorders>
              <w:top w:val="nil"/>
              <w:left w:val="nil"/>
              <w:bottom w:val="nil"/>
              <w:right w:val="nil"/>
            </w:tcBorders>
            <w:shd w:val="clear" w:color="auto" w:fill="auto"/>
            <w:noWrap/>
            <w:hideMark/>
          </w:tcPr>
          <w:p w14:paraId="1518CB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705CADE" w14:textId="77777777" w:rsidTr="00FB31AC">
        <w:trPr>
          <w:trHeight w:val="270"/>
        </w:trPr>
        <w:tc>
          <w:tcPr>
            <w:tcW w:w="437" w:type="pct"/>
            <w:tcBorders>
              <w:top w:val="nil"/>
              <w:left w:val="nil"/>
              <w:bottom w:val="nil"/>
              <w:right w:val="nil"/>
            </w:tcBorders>
            <w:shd w:val="clear" w:color="auto" w:fill="auto"/>
            <w:noWrap/>
            <w:hideMark/>
          </w:tcPr>
          <w:p w14:paraId="47F6E42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659ABF4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CA9A35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ED486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FF8F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10.212,13</w:t>
            </w:r>
          </w:p>
        </w:tc>
        <w:tc>
          <w:tcPr>
            <w:tcW w:w="389" w:type="pct"/>
            <w:tcBorders>
              <w:top w:val="nil"/>
              <w:left w:val="nil"/>
              <w:bottom w:val="nil"/>
              <w:right w:val="nil"/>
            </w:tcBorders>
            <w:shd w:val="clear" w:color="auto" w:fill="auto"/>
            <w:noWrap/>
            <w:hideMark/>
          </w:tcPr>
          <w:p w14:paraId="6E434D9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D45D2E" w14:textId="77777777" w:rsidTr="00FB31AC">
        <w:trPr>
          <w:trHeight w:val="270"/>
        </w:trPr>
        <w:tc>
          <w:tcPr>
            <w:tcW w:w="437" w:type="pct"/>
            <w:tcBorders>
              <w:top w:val="nil"/>
              <w:left w:val="nil"/>
              <w:bottom w:val="nil"/>
              <w:right w:val="nil"/>
            </w:tcBorders>
            <w:shd w:val="clear" w:color="auto" w:fill="auto"/>
            <w:noWrap/>
            <w:hideMark/>
          </w:tcPr>
          <w:p w14:paraId="244475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714D20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36EDD8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D9CC74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967F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1.446,66</w:t>
            </w:r>
          </w:p>
        </w:tc>
        <w:tc>
          <w:tcPr>
            <w:tcW w:w="389" w:type="pct"/>
            <w:tcBorders>
              <w:top w:val="nil"/>
              <w:left w:val="nil"/>
              <w:bottom w:val="nil"/>
              <w:right w:val="nil"/>
            </w:tcBorders>
            <w:shd w:val="clear" w:color="auto" w:fill="auto"/>
            <w:noWrap/>
            <w:hideMark/>
          </w:tcPr>
          <w:p w14:paraId="42A764D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37E3E8" w14:textId="77777777" w:rsidTr="00FB31AC">
        <w:trPr>
          <w:trHeight w:val="270"/>
        </w:trPr>
        <w:tc>
          <w:tcPr>
            <w:tcW w:w="437" w:type="pct"/>
            <w:tcBorders>
              <w:top w:val="nil"/>
              <w:left w:val="nil"/>
              <w:bottom w:val="nil"/>
              <w:right w:val="nil"/>
            </w:tcBorders>
            <w:shd w:val="clear" w:color="auto" w:fill="auto"/>
            <w:noWrap/>
            <w:hideMark/>
          </w:tcPr>
          <w:p w14:paraId="300775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293BDC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788DA1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C7D791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9B7A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1.446,66</w:t>
            </w:r>
          </w:p>
        </w:tc>
        <w:tc>
          <w:tcPr>
            <w:tcW w:w="389" w:type="pct"/>
            <w:tcBorders>
              <w:top w:val="nil"/>
              <w:left w:val="nil"/>
              <w:bottom w:val="nil"/>
              <w:right w:val="nil"/>
            </w:tcBorders>
            <w:shd w:val="clear" w:color="auto" w:fill="auto"/>
            <w:noWrap/>
            <w:hideMark/>
          </w:tcPr>
          <w:p w14:paraId="7BA98A9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564983" w14:textId="77777777" w:rsidTr="00FB31AC">
        <w:trPr>
          <w:trHeight w:val="270"/>
        </w:trPr>
        <w:tc>
          <w:tcPr>
            <w:tcW w:w="437" w:type="pct"/>
            <w:tcBorders>
              <w:top w:val="nil"/>
              <w:left w:val="nil"/>
              <w:bottom w:val="nil"/>
              <w:right w:val="nil"/>
            </w:tcBorders>
            <w:shd w:val="clear" w:color="auto" w:fill="auto"/>
            <w:noWrap/>
            <w:hideMark/>
          </w:tcPr>
          <w:p w14:paraId="252F15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1A6116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9B8545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885ED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DAAC0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1.663,06</w:t>
            </w:r>
          </w:p>
        </w:tc>
        <w:tc>
          <w:tcPr>
            <w:tcW w:w="389" w:type="pct"/>
            <w:tcBorders>
              <w:top w:val="nil"/>
              <w:left w:val="nil"/>
              <w:bottom w:val="nil"/>
              <w:right w:val="nil"/>
            </w:tcBorders>
            <w:shd w:val="clear" w:color="auto" w:fill="auto"/>
            <w:noWrap/>
            <w:hideMark/>
          </w:tcPr>
          <w:p w14:paraId="5AB95D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65F2E3" w14:textId="77777777" w:rsidTr="00FB31AC">
        <w:trPr>
          <w:trHeight w:val="270"/>
        </w:trPr>
        <w:tc>
          <w:tcPr>
            <w:tcW w:w="437" w:type="pct"/>
            <w:tcBorders>
              <w:top w:val="nil"/>
              <w:left w:val="nil"/>
              <w:bottom w:val="nil"/>
              <w:right w:val="nil"/>
            </w:tcBorders>
            <w:shd w:val="clear" w:color="auto" w:fill="auto"/>
            <w:noWrap/>
            <w:hideMark/>
          </w:tcPr>
          <w:p w14:paraId="4D4EE1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662763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019709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0229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02C85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1.663,06</w:t>
            </w:r>
          </w:p>
        </w:tc>
        <w:tc>
          <w:tcPr>
            <w:tcW w:w="389" w:type="pct"/>
            <w:tcBorders>
              <w:top w:val="nil"/>
              <w:left w:val="nil"/>
              <w:bottom w:val="nil"/>
              <w:right w:val="nil"/>
            </w:tcBorders>
            <w:shd w:val="clear" w:color="auto" w:fill="auto"/>
            <w:noWrap/>
            <w:hideMark/>
          </w:tcPr>
          <w:p w14:paraId="4ECDACA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3B192BD" w14:textId="77777777" w:rsidTr="00FB31AC">
        <w:trPr>
          <w:trHeight w:val="270"/>
        </w:trPr>
        <w:tc>
          <w:tcPr>
            <w:tcW w:w="437" w:type="pct"/>
            <w:tcBorders>
              <w:top w:val="nil"/>
              <w:left w:val="nil"/>
              <w:bottom w:val="nil"/>
              <w:right w:val="nil"/>
            </w:tcBorders>
            <w:shd w:val="clear" w:color="auto" w:fill="auto"/>
            <w:noWrap/>
            <w:hideMark/>
          </w:tcPr>
          <w:p w14:paraId="3923D55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EBC53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9DC61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10.352,00</w:t>
            </w:r>
          </w:p>
        </w:tc>
        <w:tc>
          <w:tcPr>
            <w:tcW w:w="625" w:type="pct"/>
            <w:tcBorders>
              <w:top w:val="nil"/>
              <w:left w:val="nil"/>
              <w:bottom w:val="nil"/>
              <w:right w:val="nil"/>
            </w:tcBorders>
            <w:shd w:val="clear" w:color="auto" w:fill="auto"/>
            <w:noWrap/>
            <w:hideMark/>
          </w:tcPr>
          <w:p w14:paraId="6685986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10.352,00</w:t>
            </w:r>
          </w:p>
        </w:tc>
        <w:tc>
          <w:tcPr>
            <w:tcW w:w="625" w:type="pct"/>
            <w:tcBorders>
              <w:top w:val="nil"/>
              <w:left w:val="nil"/>
              <w:bottom w:val="nil"/>
              <w:right w:val="nil"/>
            </w:tcBorders>
            <w:shd w:val="clear" w:color="auto" w:fill="auto"/>
            <w:noWrap/>
            <w:hideMark/>
          </w:tcPr>
          <w:p w14:paraId="2E349A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6.684,32</w:t>
            </w:r>
          </w:p>
        </w:tc>
        <w:tc>
          <w:tcPr>
            <w:tcW w:w="389" w:type="pct"/>
            <w:tcBorders>
              <w:top w:val="nil"/>
              <w:left w:val="nil"/>
              <w:bottom w:val="nil"/>
              <w:right w:val="nil"/>
            </w:tcBorders>
            <w:shd w:val="clear" w:color="auto" w:fill="auto"/>
            <w:noWrap/>
            <w:hideMark/>
          </w:tcPr>
          <w:p w14:paraId="331B26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64,57</w:t>
            </w:r>
          </w:p>
        </w:tc>
      </w:tr>
      <w:tr w:rsidR="00FB31AC" w:rsidRPr="00FB31AC" w14:paraId="740A9A97" w14:textId="77777777" w:rsidTr="00FB31AC">
        <w:trPr>
          <w:trHeight w:val="270"/>
        </w:trPr>
        <w:tc>
          <w:tcPr>
            <w:tcW w:w="437" w:type="pct"/>
            <w:tcBorders>
              <w:top w:val="nil"/>
              <w:left w:val="nil"/>
              <w:bottom w:val="nil"/>
              <w:right w:val="nil"/>
            </w:tcBorders>
            <w:shd w:val="clear" w:color="auto" w:fill="auto"/>
            <w:noWrap/>
            <w:hideMark/>
          </w:tcPr>
          <w:p w14:paraId="3E57366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32CFBE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66C46D7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8A8F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D475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3.251,83</w:t>
            </w:r>
          </w:p>
        </w:tc>
        <w:tc>
          <w:tcPr>
            <w:tcW w:w="389" w:type="pct"/>
            <w:tcBorders>
              <w:top w:val="nil"/>
              <w:left w:val="nil"/>
              <w:bottom w:val="nil"/>
              <w:right w:val="nil"/>
            </w:tcBorders>
            <w:shd w:val="clear" w:color="auto" w:fill="auto"/>
            <w:noWrap/>
            <w:hideMark/>
          </w:tcPr>
          <w:p w14:paraId="62B926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6D10BC2" w14:textId="77777777" w:rsidTr="00FB31AC">
        <w:trPr>
          <w:trHeight w:val="270"/>
        </w:trPr>
        <w:tc>
          <w:tcPr>
            <w:tcW w:w="437" w:type="pct"/>
            <w:tcBorders>
              <w:top w:val="nil"/>
              <w:left w:val="nil"/>
              <w:bottom w:val="nil"/>
              <w:right w:val="nil"/>
            </w:tcBorders>
            <w:shd w:val="clear" w:color="auto" w:fill="auto"/>
            <w:noWrap/>
            <w:hideMark/>
          </w:tcPr>
          <w:p w14:paraId="55D978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130325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AB7049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3736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27F2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550,67</w:t>
            </w:r>
          </w:p>
        </w:tc>
        <w:tc>
          <w:tcPr>
            <w:tcW w:w="389" w:type="pct"/>
            <w:tcBorders>
              <w:top w:val="nil"/>
              <w:left w:val="nil"/>
              <w:bottom w:val="nil"/>
              <w:right w:val="nil"/>
            </w:tcBorders>
            <w:shd w:val="clear" w:color="auto" w:fill="auto"/>
            <w:noWrap/>
            <w:hideMark/>
          </w:tcPr>
          <w:p w14:paraId="7E9AE1B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3A45F7" w14:textId="77777777" w:rsidTr="00FB31AC">
        <w:trPr>
          <w:trHeight w:val="270"/>
        </w:trPr>
        <w:tc>
          <w:tcPr>
            <w:tcW w:w="437" w:type="pct"/>
            <w:tcBorders>
              <w:top w:val="nil"/>
              <w:left w:val="nil"/>
              <w:bottom w:val="nil"/>
              <w:right w:val="nil"/>
            </w:tcBorders>
            <w:shd w:val="clear" w:color="auto" w:fill="auto"/>
            <w:noWrap/>
            <w:hideMark/>
          </w:tcPr>
          <w:p w14:paraId="6CBCDD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496EB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4CD0A84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BD5776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75368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1.996,36</w:t>
            </w:r>
          </w:p>
        </w:tc>
        <w:tc>
          <w:tcPr>
            <w:tcW w:w="389" w:type="pct"/>
            <w:tcBorders>
              <w:top w:val="nil"/>
              <w:left w:val="nil"/>
              <w:bottom w:val="nil"/>
              <w:right w:val="nil"/>
            </w:tcBorders>
            <w:shd w:val="clear" w:color="auto" w:fill="auto"/>
            <w:noWrap/>
            <w:hideMark/>
          </w:tcPr>
          <w:p w14:paraId="65D0E05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453F6B" w14:textId="77777777" w:rsidTr="00FB31AC">
        <w:trPr>
          <w:trHeight w:val="270"/>
        </w:trPr>
        <w:tc>
          <w:tcPr>
            <w:tcW w:w="437" w:type="pct"/>
            <w:tcBorders>
              <w:top w:val="nil"/>
              <w:left w:val="nil"/>
              <w:bottom w:val="nil"/>
              <w:right w:val="nil"/>
            </w:tcBorders>
            <w:shd w:val="clear" w:color="auto" w:fill="auto"/>
            <w:noWrap/>
            <w:hideMark/>
          </w:tcPr>
          <w:p w14:paraId="6B9AD39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2DB457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7A84BF0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1A0EB3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6BC8F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570,80</w:t>
            </w:r>
          </w:p>
        </w:tc>
        <w:tc>
          <w:tcPr>
            <w:tcW w:w="389" w:type="pct"/>
            <w:tcBorders>
              <w:top w:val="nil"/>
              <w:left w:val="nil"/>
              <w:bottom w:val="nil"/>
              <w:right w:val="nil"/>
            </w:tcBorders>
            <w:shd w:val="clear" w:color="auto" w:fill="auto"/>
            <w:noWrap/>
            <w:hideMark/>
          </w:tcPr>
          <w:p w14:paraId="330A53F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D39FA43" w14:textId="77777777" w:rsidTr="00FB31AC">
        <w:trPr>
          <w:trHeight w:val="270"/>
        </w:trPr>
        <w:tc>
          <w:tcPr>
            <w:tcW w:w="437" w:type="pct"/>
            <w:tcBorders>
              <w:top w:val="nil"/>
              <w:left w:val="nil"/>
              <w:bottom w:val="nil"/>
              <w:right w:val="nil"/>
            </w:tcBorders>
            <w:shd w:val="clear" w:color="auto" w:fill="auto"/>
            <w:noWrap/>
            <w:hideMark/>
          </w:tcPr>
          <w:p w14:paraId="319EC7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3350061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2005D67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01DC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719D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134,00</w:t>
            </w:r>
          </w:p>
        </w:tc>
        <w:tc>
          <w:tcPr>
            <w:tcW w:w="389" w:type="pct"/>
            <w:tcBorders>
              <w:top w:val="nil"/>
              <w:left w:val="nil"/>
              <w:bottom w:val="nil"/>
              <w:right w:val="nil"/>
            </w:tcBorders>
            <w:shd w:val="clear" w:color="auto" w:fill="auto"/>
            <w:noWrap/>
            <w:hideMark/>
          </w:tcPr>
          <w:p w14:paraId="6EA2238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A944A7" w14:textId="77777777" w:rsidTr="00FB31AC">
        <w:trPr>
          <w:trHeight w:val="270"/>
        </w:trPr>
        <w:tc>
          <w:tcPr>
            <w:tcW w:w="437" w:type="pct"/>
            <w:tcBorders>
              <w:top w:val="nil"/>
              <w:left w:val="nil"/>
              <w:bottom w:val="nil"/>
              <w:right w:val="nil"/>
            </w:tcBorders>
            <w:shd w:val="clear" w:color="auto" w:fill="auto"/>
            <w:noWrap/>
            <w:hideMark/>
          </w:tcPr>
          <w:p w14:paraId="1442BE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FA145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8EF88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84D120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B923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3.432,49</w:t>
            </w:r>
          </w:p>
        </w:tc>
        <w:tc>
          <w:tcPr>
            <w:tcW w:w="389" w:type="pct"/>
            <w:tcBorders>
              <w:top w:val="nil"/>
              <w:left w:val="nil"/>
              <w:bottom w:val="nil"/>
              <w:right w:val="nil"/>
            </w:tcBorders>
            <w:shd w:val="clear" w:color="auto" w:fill="auto"/>
            <w:noWrap/>
            <w:hideMark/>
          </w:tcPr>
          <w:p w14:paraId="6C82B6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851CF7" w14:textId="77777777" w:rsidTr="00FB31AC">
        <w:trPr>
          <w:trHeight w:val="270"/>
        </w:trPr>
        <w:tc>
          <w:tcPr>
            <w:tcW w:w="437" w:type="pct"/>
            <w:tcBorders>
              <w:top w:val="nil"/>
              <w:left w:val="nil"/>
              <w:bottom w:val="nil"/>
              <w:right w:val="nil"/>
            </w:tcBorders>
            <w:shd w:val="clear" w:color="auto" w:fill="auto"/>
            <w:noWrap/>
            <w:hideMark/>
          </w:tcPr>
          <w:p w14:paraId="11BBAC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7CF27D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11388A0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14BC8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90B2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1.729,20</w:t>
            </w:r>
          </w:p>
        </w:tc>
        <w:tc>
          <w:tcPr>
            <w:tcW w:w="389" w:type="pct"/>
            <w:tcBorders>
              <w:top w:val="nil"/>
              <w:left w:val="nil"/>
              <w:bottom w:val="nil"/>
              <w:right w:val="nil"/>
            </w:tcBorders>
            <w:shd w:val="clear" w:color="auto" w:fill="auto"/>
            <w:noWrap/>
            <w:hideMark/>
          </w:tcPr>
          <w:p w14:paraId="7117DCF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5714289" w14:textId="77777777" w:rsidTr="00FB31AC">
        <w:trPr>
          <w:trHeight w:val="270"/>
        </w:trPr>
        <w:tc>
          <w:tcPr>
            <w:tcW w:w="437" w:type="pct"/>
            <w:tcBorders>
              <w:top w:val="nil"/>
              <w:left w:val="nil"/>
              <w:bottom w:val="nil"/>
              <w:right w:val="nil"/>
            </w:tcBorders>
            <w:shd w:val="clear" w:color="auto" w:fill="auto"/>
            <w:noWrap/>
            <w:hideMark/>
          </w:tcPr>
          <w:p w14:paraId="7CB507C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47F7FAD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0F5DED4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64B65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B37F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1.703,29</w:t>
            </w:r>
          </w:p>
        </w:tc>
        <w:tc>
          <w:tcPr>
            <w:tcW w:w="389" w:type="pct"/>
            <w:tcBorders>
              <w:top w:val="nil"/>
              <w:left w:val="nil"/>
              <w:bottom w:val="nil"/>
              <w:right w:val="nil"/>
            </w:tcBorders>
            <w:shd w:val="clear" w:color="auto" w:fill="auto"/>
            <w:noWrap/>
            <w:hideMark/>
          </w:tcPr>
          <w:p w14:paraId="143B63D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A50EF06" w14:textId="77777777" w:rsidTr="00FB31AC">
        <w:trPr>
          <w:trHeight w:val="285"/>
        </w:trPr>
        <w:tc>
          <w:tcPr>
            <w:tcW w:w="2735" w:type="pct"/>
            <w:gridSpan w:val="2"/>
            <w:tcBorders>
              <w:top w:val="nil"/>
              <w:left w:val="nil"/>
              <w:bottom w:val="nil"/>
              <w:right w:val="nil"/>
            </w:tcBorders>
            <w:shd w:val="clear" w:color="auto" w:fill="auto"/>
            <w:noWrap/>
            <w:hideMark/>
          </w:tcPr>
          <w:p w14:paraId="2512540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438, Prihodi od grobne naknade</w:t>
            </w:r>
          </w:p>
        </w:tc>
        <w:tc>
          <w:tcPr>
            <w:tcW w:w="625" w:type="pct"/>
            <w:tcBorders>
              <w:top w:val="nil"/>
              <w:left w:val="nil"/>
              <w:bottom w:val="nil"/>
              <w:right w:val="nil"/>
            </w:tcBorders>
            <w:shd w:val="clear" w:color="auto" w:fill="auto"/>
            <w:noWrap/>
            <w:hideMark/>
          </w:tcPr>
          <w:p w14:paraId="4B2EEE6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625" w:type="pct"/>
            <w:tcBorders>
              <w:top w:val="nil"/>
              <w:left w:val="nil"/>
              <w:bottom w:val="nil"/>
              <w:right w:val="nil"/>
            </w:tcBorders>
            <w:shd w:val="clear" w:color="auto" w:fill="auto"/>
            <w:noWrap/>
            <w:hideMark/>
          </w:tcPr>
          <w:p w14:paraId="627CDF6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625" w:type="pct"/>
            <w:tcBorders>
              <w:top w:val="nil"/>
              <w:left w:val="nil"/>
              <w:bottom w:val="nil"/>
              <w:right w:val="nil"/>
            </w:tcBorders>
            <w:shd w:val="clear" w:color="auto" w:fill="auto"/>
            <w:noWrap/>
            <w:hideMark/>
          </w:tcPr>
          <w:p w14:paraId="6B93412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389" w:type="pct"/>
            <w:tcBorders>
              <w:top w:val="nil"/>
              <w:left w:val="nil"/>
              <w:bottom w:val="nil"/>
              <w:right w:val="nil"/>
            </w:tcBorders>
            <w:shd w:val="clear" w:color="auto" w:fill="auto"/>
            <w:noWrap/>
            <w:hideMark/>
          </w:tcPr>
          <w:p w14:paraId="0B37E4C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40816A33" w14:textId="77777777" w:rsidTr="00FB31AC">
        <w:trPr>
          <w:trHeight w:val="270"/>
        </w:trPr>
        <w:tc>
          <w:tcPr>
            <w:tcW w:w="437" w:type="pct"/>
            <w:tcBorders>
              <w:top w:val="nil"/>
              <w:left w:val="nil"/>
              <w:bottom w:val="nil"/>
              <w:right w:val="nil"/>
            </w:tcBorders>
            <w:shd w:val="clear" w:color="auto" w:fill="auto"/>
            <w:noWrap/>
            <w:hideMark/>
          </w:tcPr>
          <w:p w14:paraId="0DEEAA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18146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15B8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534486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06E2FA6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389" w:type="pct"/>
            <w:tcBorders>
              <w:top w:val="nil"/>
              <w:left w:val="nil"/>
              <w:bottom w:val="nil"/>
              <w:right w:val="nil"/>
            </w:tcBorders>
            <w:shd w:val="clear" w:color="auto" w:fill="auto"/>
            <w:noWrap/>
            <w:hideMark/>
          </w:tcPr>
          <w:p w14:paraId="4CADBE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665EF44" w14:textId="77777777" w:rsidTr="00FB31AC">
        <w:trPr>
          <w:trHeight w:val="270"/>
        </w:trPr>
        <w:tc>
          <w:tcPr>
            <w:tcW w:w="437" w:type="pct"/>
            <w:tcBorders>
              <w:top w:val="nil"/>
              <w:left w:val="nil"/>
              <w:bottom w:val="nil"/>
              <w:right w:val="nil"/>
            </w:tcBorders>
            <w:shd w:val="clear" w:color="auto" w:fill="auto"/>
            <w:noWrap/>
            <w:hideMark/>
          </w:tcPr>
          <w:p w14:paraId="3FD40E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54C8E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250C7B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6AE974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1931A30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389" w:type="pct"/>
            <w:tcBorders>
              <w:top w:val="nil"/>
              <w:left w:val="nil"/>
              <w:bottom w:val="nil"/>
              <w:right w:val="nil"/>
            </w:tcBorders>
            <w:shd w:val="clear" w:color="auto" w:fill="auto"/>
            <w:noWrap/>
            <w:hideMark/>
          </w:tcPr>
          <w:p w14:paraId="204807F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4C58514" w14:textId="77777777" w:rsidTr="00FB31AC">
        <w:trPr>
          <w:trHeight w:val="270"/>
        </w:trPr>
        <w:tc>
          <w:tcPr>
            <w:tcW w:w="437" w:type="pct"/>
            <w:tcBorders>
              <w:top w:val="nil"/>
              <w:left w:val="nil"/>
              <w:bottom w:val="nil"/>
              <w:right w:val="nil"/>
            </w:tcBorders>
            <w:shd w:val="clear" w:color="auto" w:fill="auto"/>
            <w:noWrap/>
            <w:hideMark/>
          </w:tcPr>
          <w:p w14:paraId="0F98AC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6F0EC4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24961E2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E10619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7BBA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3.399,05</w:t>
            </w:r>
          </w:p>
        </w:tc>
        <w:tc>
          <w:tcPr>
            <w:tcW w:w="389" w:type="pct"/>
            <w:tcBorders>
              <w:top w:val="nil"/>
              <w:left w:val="nil"/>
              <w:bottom w:val="nil"/>
              <w:right w:val="nil"/>
            </w:tcBorders>
            <w:shd w:val="clear" w:color="auto" w:fill="auto"/>
            <w:noWrap/>
            <w:hideMark/>
          </w:tcPr>
          <w:p w14:paraId="36AF0E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F7BCED3" w14:textId="77777777" w:rsidTr="00FB31AC">
        <w:trPr>
          <w:trHeight w:val="270"/>
        </w:trPr>
        <w:tc>
          <w:tcPr>
            <w:tcW w:w="437" w:type="pct"/>
            <w:tcBorders>
              <w:top w:val="nil"/>
              <w:left w:val="nil"/>
              <w:bottom w:val="nil"/>
              <w:right w:val="nil"/>
            </w:tcBorders>
            <w:shd w:val="clear" w:color="auto" w:fill="auto"/>
            <w:noWrap/>
            <w:hideMark/>
          </w:tcPr>
          <w:p w14:paraId="588F44E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0B5431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37F27FC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1DB89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400A0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3.399,05</w:t>
            </w:r>
          </w:p>
        </w:tc>
        <w:tc>
          <w:tcPr>
            <w:tcW w:w="389" w:type="pct"/>
            <w:tcBorders>
              <w:top w:val="nil"/>
              <w:left w:val="nil"/>
              <w:bottom w:val="nil"/>
              <w:right w:val="nil"/>
            </w:tcBorders>
            <w:shd w:val="clear" w:color="auto" w:fill="auto"/>
            <w:noWrap/>
            <w:hideMark/>
          </w:tcPr>
          <w:p w14:paraId="3BCE2C0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01CAF0" w14:textId="77777777" w:rsidTr="00FB31AC">
        <w:trPr>
          <w:trHeight w:val="270"/>
        </w:trPr>
        <w:tc>
          <w:tcPr>
            <w:tcW w:w="437" w:type="pct"/>
            <w:tcBorders>
              <w:top w:val="nil"/>
              <w:left w:val="nil"/>
              <w:bottom w:val="nil"/>
              <w:right w:val="nil"/>
            </w:tcBorders>
            <w:shd w:val="clear" w:color="auto" w:fill="auto"/>
            <w:noWrap/>
            <w:hideMark/>
          </w:tcPr>
          <w:p w14:paraId="7BBA5D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378FB0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E7052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1B45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F3905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582,95</w:t>
            </w:r>
          </w:p>
        </w:tc>
        <w:tc>
          <w:tcPr>
            <w:tcW w:w="389" w:type="pct"/>
            <w:tcBorders>
              <w:top w:val="nil"/>
              <w:left w:val="nil"/>
              <w:bottom w:val="nil"/>
              <w:right w:val="nil"/>
            </w:tcBorders>
            <w:shd w:val="clear" w:color="auto" w:fill="auto"/>
            <w:noWrap/>
            <w:hideMark/>
          </w:tcPr>
          <w:p w14:paraId="798B031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66EAEB" w14:textId="77777777" w:rsidTr="00FB31AC">
        <w:trPr>
          <w:trHeight w:val="270"/>
        </w:trPr>
        <w:tc>
          <w:tcPr>
            <w:tcW w:w="437" w:type="pct"/>
            <w:tcBorders>
              <w:top w:val="nil"/>
              <w:left w:val="nil"/>
              <w:bottom w:val="nil"/>
              <w:right w:val="nil"/>
            </w:tcBorders>
            <w:shd w:val="clear" w:color="auto" w:fill="auto"/>
            <w:noWrap/>
            <w:hideMark/>
          </w:tcPr>
          <w:p w14:paraId="10D34D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1558B7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0778097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0F3A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5447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582,95</w:t>
            </w:r>
          </w:p>
        </w:tc>
        <w:tc>
          <w:tcPr>
            <w:tcW w:w="389" w:type="pct"/>
            <w:tcBorders>
              <w:top w:val="nil"/>
              <w:left w:val="nil"/>
              <w:bottom w:val="nil"/>
              <w:right w:val="nil"/>
            </w:tcBorders>
            <w:shd w:val="clear" w:color="auto" w:fill="auto"/>
            <w:noWrap/>
            <w:hideMark/>
          </w:tcPr>
          <w:p w14:paraId="2E52612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6D2D6EE" w14:textId="77777777" w:rsidTr="00FB31AC">
        <w:trPr>
          <w:trHeight w:val="255"/>
        </w:trPr>
        <w:tc>
          <w:tcPr>
            <w:tcW w:w="2735" w:type="pct"/>
            <w:gridSpan w:val="2"/>
            <w:tcBorders>
              <w:top w:val="nil"/>
              <w:left w:val="nil"/>
              <w:bottom w:val="nil"/>
              <w:right w:val="nil"/>
            </w:tcBorders>
            <w:shd w:val="clear" w:color="auto" w:fill="auto"/>
            <w:noWrap/>
            <w:hideMark/>
          </w:tcPr>
          <w:p w14:paraId="6C4EFE9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D8A53D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6.968,00</w:t>
            </w:r>
          </w:p>
        </w:tc>
        <w:tc>
          <w:tcPr>
            <w:tcW w:w="625" w:type="pct"/>
            <w:tcBorders>
              <w:top w:val="nil"/>
              <w:left w:val="nil"/>
              <w:bottom w:val="nil"/>
              <w:right w:val="nil"/>
            </w:tcBorders>
            <w:shd w:val="clear" w:color="auto" w:fill="auto"/>
            <w:noWrap/>
            <w:hideMark/>
          </w:tcPr>
          <w:p w14:paraId="2EBFC0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6.968,00</w:t>
            </w:r>
          </w:p>
        </w:tc>
        <w:tc>
          <w:tcPr>
            <w:tcW w:w="625" w:type="pct"/>
            <w:tcBorders>
              <w:top w:val="nil"/>
              <w:left w:val="nil"/>
              <w:bottom w:val="nil"/>
              <w:right w:val="nil"/>
            </w:tcBorders>
            <w:shd w:val="clear" w:color="auto" w:fill="auto"/>
            <w:noWrap/>
            <w:hideMark/>
          </w:tcPr>
          <w:p w14:paraId="0D4583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3.613,83</w:t>
            </w:r>
          </w:p>
        </w:tc>
        <w:tc>
          <w:tcPr>
            <w:tcW w:w="389" w:type="pct"/>
            <w:tcBorders>
              <w:top w:val="nil"/>
              <w:left w:val="nil"/>
              <w:bottom w:val="nil"/>
              <w:right w:val="nil"/>
            </w:tcBorders>
            <w:shd w:val="clear" w:color="auto" w:fill="auto"/>
            <w:noWrap/>
            <w:hideMark/>
          </w:tcPr>
          <w:p w14:paraId="3EDCC73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51,86</w:t>
            </w:r>
          </w:p>
        </w:tc>
      </w:tr>
      <w:tr w:rsidR="00FB31AC" w:rsidRPr="00FB31AC" w14:paraId="3473F733" w14:textId="77777777" w:rsidTr="00FB31AC">
        <w:trPr>
          <w:trHeight w:val="270"/>
        </w:trPr>
        <w:tc>
          <w:tcPr>
            <w:tcW w:w="437" w:type="pct"/>
            <w:tcBorders>
              <w:top w:val="nil"/>
              <w:left w:val="nil"/>
              <w:bottom w:val="nil"/>
              <w:right w:val="nil"/>
            </w:tcBorders>
            <w:shd w:val="clear" w:color="auto" w:fill="auto"/>
            <w:noWrap/>
            <w:hideMark/>
          </w:tcPr>
          <w:p w14:paraId="518C35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AE9EBE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B0B4F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6.968,00</w:t>
            </w:r>
          </w:p>
        </w:tc>
        <w:tc>
          <w:tcPr>
            <w:tcW w:w="625" w:type="pct"/>
            <w:tcBorders>
              <w:top w:val="nil"/>
              <w:left w:val="nil"/>
              <w:bottom w:val="nil"/>
              <w:right w:val="nil"/>
            </w:tcBorders>
            <w:shd w:val="clear" w:color="auto" w:fill="auto"/>
            <w:noWrap/>
            <w:hideMark/>
          </w:tcPr>
          <w:p w14:paraId="0BE7CC3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6.968,00</w:t>
            </w:r>
          </w:p>
        </w:tc>
        <w:tc>
          <w:tcPr>
            <w:tcW w:w="625" w:type="pct"/>
            <w:tcBorders>
              <w:top w:val="nil"/>
              <w:left w:val="nil"/>
              <w:bottom w:val="nil"/>
              <w:right w:val="nil"/>
            </w:tcBorders>
            <w:shd w:val="clear" w:color="auto" w:fill="auto"/>
            <w:noWrap/>
            <w:hideMark/>
          </w:tcPr>
          <w:p w14:paraId="5692B71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3.131,32</w:t>
            </w:r>
          </w:p>
        </w:tc>
        <w:tc>
          <w:tcPr>
            <w:tcW w:w="389" w:type="pct"/>
            <w:tcBorders>
              <w:top w:val="nil"/>
              <w:left w:val="nil"/>
              <w:bottom w:val="nil"/>
              <w:right w:val="nil"/>
            </w:tcBorders>
            <w:shd w:val="clear" w:color="auto" w:fill="auto"/>
            <w:noWrap/>
            <w:hideMark/>
          </w:tcPr>
          <w:p w14:paraId="5586EE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44,94</w:t>
            </w:r>
          </w:p>
        </w:tc>
      </w:tr>
      <w:tr w:rsidR="00FB31AC" w:rsidRPr="00FB31AC" w14:paraId="040BB323" w14:textId="77777777" w:rsidTr="00FB31AC">
        <w:trPr>
          <w:trHeight w:val="270"/>
        </w:trPr>
        <w:tc>
          <w:tcPr>
            <w:tcW w:w="437" w:type="pct"/>
            <w:tcBorders>
              <w:top w:val="nil"/>
              <w:left w:val="nil"/>
              <w:bottom w:val="nil"/>
              <w:right w:val="nil"/>
            </w:tcBorders>
            <w:shd w:val="clear" w:color="auto" w:fill="auto"/>
            <w:noWrap/>
            <w:hideMark/>
          </w:tcPr>
          <w:p w14:paraId="5FDF31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08C09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75A0A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6.968,00</w:t>
            </w:r>
          </w:p>
        </w:tc>
        <w:tc>
          <w:tcPr>
            <w:tcW w:w="625" w:type="pct"/>
            <w:tcBorders>
              <w:top w:val="nil"/>
              <w:left w:val="nil"/>
              <w:bottom w:val="nil"/>
              <w:right w:val="nil"/>
            </w:tcBorders>
            <w:shd w:val="clear" w:color="auto" w:fill="auto"/>
            <w:noWrap/>
            <w:hideMark/>
          </w:tcPr>
          <w:p w14:paraId="0451C65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6.968,00</w:t>
            </w:r>
          </w:p>
        </w:tc>
        <w:tc>
          <w:tcPr>
            <w:tcW w:w="625" w:type="pct"/>
            <w:tcBorders>
              <w:top w:val="nil"/>
              <w:left w:val="nil"/>
              <w:bottom w:val="nil"/>
              <w:right w:val="nil"/>
            </w:tcBorders>
            <w:shd w:val="clear" w:color="auto" w:fill="auto"/>
            <w:noWrap/>
            <w:hideMark/>
          </w:tcPr>
          <w:p w14:paraId="5033AC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3.131,32</w:t>
            </w:r>
          </w:p>
        </w:tc>
        <w:tc>
          <w:tcPr>
            <w:tcW w:w="389" w:type="pct"/>
            <w:tcBorders>
              <w:top w:val="nil"/>
              <w:left w:val="nil"/>
              <w:bottom w:val="nil"/>
              <w:right w:val="nil"/>
            </w:tcBorders>
            <w:shd w:val="clear" w:color="auto" w:fill="auto"/>
            <w:noWrap/>
            <w:hideMark/>
          </w:tcPr>
          <w:p w14:paraId="697D39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44,94</w:t>
            </w:r>
          </w:p>
        </w:tc>
      </w:tr>
      <w:tr w:rsidR="00FB31AC" w:rsidRPr="00FB31AC" w14:paraId="43CB1605" w14:textId="77777777" w:rsidTr="00FB31AC">
        <w:trPr>
          <w:trHeight w:val="270"/>
        </w:trPr>
        <w:tc>
          <w:tcPr>
            <w:tcW w:w="437" w:type="pct"/>
            <w:tcBorders>
              <w:top w:val="nil"/>
              <w:left w:val="nil"/>
              <w:bottom w:val="nil"/>
              <w:right w:val="nil"/>
            </w:tcBorders>
            <w:shd w:val="clear" w:color="auto" w:fill="auto"/>
            <w:noWrap/>
            <w:hideMark/>
          </w:tcPr>
          <w:p w14:paraId="4FE404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9964A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15B714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B9AA0D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19E56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2.638,86</w:t>
            </w:r>
          </w:p>
        </w:tc>
        <w:tc>
          <w:tcPr>
            <w:tcW w:w="389" w:type="pct"/>
            <w:tcBorders>
              <w:top w:val="nil"/>
              <w:left w:val="nil"/>
              <w:bottom w:val="nil"/>
              <w:right w:val="nil"/>
            </w:tcBorders>
            <w:shd w:val="clear" w:color="auto" w:fill="auto"/>
            <w:noWrap/>
            <w:hideMark/>
          </w:tcPr>
          <w:p w14:paraId="0A824CD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4B5E98" w14:textId="77777777" w:rsidTr="00FB31AC">
        <w:trPr>
          <w:trHeight w:val="270"/>
        </w:trPr>
        <w:tc>
          <w:tcPr>
            <w:tcW w:w="437" w:type="pct"/>
            <w:tcBorders>
              <w:top w:val="nil"/>
              <w:left w:val="nil"/>
              <w:bottom w:val="nil"/>
              <w:right w:val="nil"/>
            </w:tcBorders>
            <w:shd w:val="clear" w:color="auto" w:fill="auto"/>
            <w:noWrap/>
            <w:hideMark/>
          </w:tcPr>
          <w:p w14:paraId="61189A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7FD54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1C8CDAF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B93AC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711BB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357,36</w:t>
            </w:r>
          </w:p>
        </w:tc>
        <w:tc>
          <w:tcPr>
            <w:tcW w:w="389" w:type="pct"/>
            <w:tcBorders>
              <w:top w:val="nil"/>
              <w:left w:val="nil"/>
              <w:bottom w:val="nil"/>
              <w:right w:val="nil"/>
            </w:tcBorders>
            <w:shd w:val="clear" w:color="auto" w:fill="auto"/>
            <w:noWrap/>
            <w:hideMark/>
          </w:tcPr>
          <w:p w14:paraId="7E433B6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9EA710" w14:textId="77777777" w:rsidTr="00FB31AC">
        <w:trPr>
          <w:trHeight w:val="270"/>
        </w:trPr>
        <w:tc>
          <w:tcPr>
            <w:tcW w:w="437" w:type="pct"/>
            <w:tcBorders>
              <w:top w:val="nil"/>
              <w:left w:val="nil"/>
              <w:bottom w:val="nil"/>
              <w:right w:val="nil"/>
            </w:tcBorders>
            <w:shd w:val="clear" w:color="auto" w:fill="auto"/>
            <w:noWrap/>
            <w:hideMark/>
          </w:tcPr>
          <w:p w14:paraId="0A78EE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5C6717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7A0D30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15AB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6E5E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1.566,95</w:t>
            </w:r>
          </w:p>
        </w:tc>
        <w:tc>
          <w:tcPr>
            <w:tcW w:w="389" w:type="pct"/>
            <w:tcBorders>
              <w:top w:val="nil"/>
              <w:left w:val="nil"/>
              <w:bottom w:val="nil"/>
              <w:right w:val="nil"/>
            </w:tcBorders>
            <w:shd w:val="clear" w:color="auto" w:fill="auto"/>
            <w:noWrap/>
            <w:hideMark/>
          </w:tcPr>
          <w:p w14:paraId="361AF7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694C42" w14:textId="77777777" w:rsidTr="00FB31AC">
        <w:trPr>
          <w:trHeight w:val="270"/>
        </w:trPr>
        <w:tc>
          <w:tcPr>
            <w:tcW w:w="437" w:type="pct"/>
            <w:tcBorders>
              <w:top w:val="nil"/>
              <w:left w:val="nil"/>
              <w:bottom w:val="nil"/>
              <w:right w:val="nil"/>
            </w:tcBorders>
            <w:shd w:val="clear" w:color="auto" w:fill="auto"/>
            <w:noWrap/>
            <w:hideMark/>
          </w:tcPr>
          <w:p w14:paraId="387BDA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0276166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074652B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FE04C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F199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569,12</w:t>
            </w:r>
          </w:p>
        </w:tc>
        <w:tc>
          <w:tcPr>
            <w:tcW w:w="389" w:type="pct"/>
            <w:tcBorders>
              <w:top w:val="nil"/>
              <w:left w:val="nil"/>
              <w:bottom w:val="nil"/>
              <w:right w:val="nil"/>
            </w:tcBorders>
            <w:shd w:val="clear" w:color="auto" w:fill="auto"/>
            <w:noWrap/>
            <w:hideMark/>
          </w:tcPr>
          <w:p w14:paraId="31AC3B3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03C2CB" w14:textId="77777777" w:rsidTr="00FB31AC">
        <w:trPr>
          <w:trHeight w:val="270"/>
        </w:trPr>
        <w:tc>
          <w:tcPr>
            <w:tcW w:w="437" w:type="pct"/>
            <w:tcBorders>
              <w:top w:val="nil"/>
              <w:left w:val="nil"/>
              <w:bottom w:val="nil"/>
              <w:right w:val="nil"/>
            </w:tcBorders>
            <w:shd w:val="clear" w:color="auto" w:fill="auto"/>
            <w:noWrap/>
            <w:hideMark/>
          </w:tcPr>
          <w:p w14:paraId="5D9F433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3227</w:t>
            </w:r>
          </w:p>
        </w:tc>
        <w:tc>
          <w:tcPr>
            <w:tcW w:w="2299" w:type="pct"/>
            <w:tcBorders>
              <w:top w:val="nil"/>
              <w:left w:val="nil"/>
              <w:bottom w:val="nil"/>
              <w:right w:val="nil"/>
            </w:tcBorders>
            <w:shd w:val="clear" w:color="auto" w:fill="auto"/>
            <w:noWrap/>
            <w:hideMark/>
          </w:tcPr>
          <w:p w14:paraId="41E15F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radna i zaštitna odjeća i obuća</w:t>
            </w:r>
          </w:p>
        </w:tc>
        <w:tc>
          <w:tcPr>
            <w:tcW w:w="625" w:type="pct"/>
            <w:tcBorders>
              <w:top w:val="nil"/>
              <w:left w:val="nil"/>
              <w:bottom w:val="nil"/>
              <w:right w:val="nil"/>
            </w:tcBorders>
            <w:shd w:val="clear" w:color="auto" w:fill="auto"/>
            <w:noWrap/>
            <w:hideMark/>
          </w:tcPr>
          <w:p w14:paraId="7E1F73F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7B1A77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71A8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145,43</w:t>
            </w:r>
          </w:p>
        </w:tc>
        <w:tc>
          <w:tcPr>
            <w:tcW w:w="389" w:type="pct"/>
            <w:tcBorders>
              <w:top w:val="nil"/>
              <w:left w:val="nil"/>
              <w:bottom w:val="nil"/>
              <w:right w:val="nil"/>
            </w:tcBorders>
            <w:shd w:val="clear" w:color="auto" w:fill="auto"/>
            <w:noWrap/>
            <w:hideMark/>
          </w:tcPr>
          <w:p w14:paraId="4448697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B335E4" w14:textId="77777777" w:rsidTr="00FB31AC">
        <w:trPr>
          <w:trHeight w:val="270"/>
        </w:trPr>
        <w:tc>
          <w:tcPr>
            <w:tcW w:w="437" w:type="pct"/>
            <w:tcBorders>
              <w:top w:val="nil"/>
              <w:left w:val="nil"/>
              <w:bottom w:val="nil"/>
              <w:right w:val="nil"/>
            </w:tcBorders>
            <w:shd w:val="clear" w:color="auto" w:fill="auto"/>
            <w:noWrap/>
            <w:hideMark/>
          </w:tcPr>
          <w:p w14:paraId="1054AC2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1B5E30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77D95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EF050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7A02D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492,46</w:t>
            </w:r>
          </w:p>
        </w:tc>
        <w:tc>
          <w:tcPr>
            <w:tcW w:w="389" w:type="pct"/>
            <w:tcBorders>
              <w:top w:val="nil"/>
              <w:left w:val="nil"/>
              <w:bottom w:val="nil"/>
              <w:right w:val="nil"/>
            </w:tcBorders>
            <w:shd w:val="clear" w:color="auto" w:fill="auto"/>
            <w:noWrap/>
            <w:hideMark/>
          </w:tcPr>
          <w:p w14:paraId="4701CA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3E3140" w14:textId="77777777" w:rsidTr="00FB31AC">
        <w:trPr>
          <w:trHeight w:val="270"/>
        </w:trPr>
        <w:tc>
          <w:tcPr>
            <w:tcW w:w="437" w:type="pct"/>
            <w:tcBorders>
              <w:top w:val="nil"/>
              <w:left w:val="nil"/>
              <w:bottom w:val="nil"/>
              <w:right w:val="nil"/>
            </w:tcBorders>
            <w:shd w:val="clear" w:color="auto" w:fill="auto"/>
            <w:noWrap/>
            <w:hideMark/>
          </w:tcPr>
          <w:p w14:paraId="38273B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42754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03D311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5E34C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01B40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349,60</w:t>
            </w:r>
          </w:p>
        </w:tc>
        <w:tc>
          <w:tcPr>
            <w:tcW w:w="389" w:type="pct"/>
            <w:tcBorders>
              <w:top w:val="nil"/>
              <w:left w:val="nil"/>
              <w:bottom w:val="nil"/>
              <w:right w:val="nil"/>
            </w:tcBorders>
            <w:shd w:val="clear" w:color="auto" w:fill="auto"/>
            <w:noWrap/>
            <w:hideMark/>
          </w:tcPr>
          <w:p w14:paraId="109402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CBD852" w14:textId="77777777" w:rsidTr="00FB31AC">
        <w:trPr>
          <w:trHeight w:val="270"/>
        </w:trPr>
        <w:tc>
          <w:tcPr>
            <w:tcW w:w="437" w:type="pct"/>
            <w:tcBorders>
              <w:top w:val="nil"/>
              <w:left w:val="nil"/>
              <w:bottom w:val="nil"/>
              <w:right w:val="nil"/>
            </w:tcBorders>
            <w:shd w:val="clear" w:color="auto" w:fill="auto"/>
            <w:noWrap/>
            <w:hideMark/>
          </w:tcPr>
          <w:p w14:paraId="01F425B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0E58941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734D97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87AF2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574E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142,86</w:t>
            </w:r>
          </w:p>
        </w:tc>
        <w:tc>
          <w:tcPr>
            <w:tcW w:w="389" w:type="pct"/>
            <w:tcBorders>
              <w:top w:val="nil"/>
              <w:left w:val="nil"/>
              <w:bottom w:val="nil"/>
              <w:right w:val="nil"/>
            </w:tcBorders>
            <w:shd w:val="clear" w:color="auto" w:fill="auto"/>
            <w:noWrap/>
            <w:hideMark/>
          </w:tcPr>
          <w:p w14:paraId="69581FE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520FB3" w14:textId="77777777" w:rsidTr="00FB31AC">
        <w:trPr>
          <w:trHeight w:val="270"/>
        </w:trPr>
        <w:tc>
          <w:tcPr>
            <w:tcW w:w="437" w:type="pct"/>
            <w:tcBorders>
              <w:top w:val="nil"/>
              <w:left w:val="nil"/>
              <w:bottom w:val="nil"/>
              <w:right w:val="nil"/>
            </w:tcBorders>
            <w:shd w:val="clear" w:color="auto" w:fill="auto"/>
            <w:noWrap/>
            <w:hideMark/>
          </w:tcPr>
          <w:p w14:paraId="4B36BC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0DFC67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71FACA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2E77F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BD83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1B64926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544FB4" w14:textId="77777777" w:rsidTr="00FB31AC">
        <w:trPr>
          <w:trHeight w:val="270"/>
        </w:trPr>
        <w:tc>
          <w:tcPr>
            <w:tcW w:w="437" w:type="pct"/>
            <w:tcBorders>
              <w:top w:val="nil"/>
              <w:left w:val="nil"/>
              <w:bottom w:val="nil"/>
              <w:right w:val="nil"/>
            </w:tcBorders>
            <w:shd w:val="clear" w:color="auto" w:fill="auto"/>
            <w:noWrap/>
            <w:hideMark/>
          </w:tcPr>
          <w:p w14:paraId="7331376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226F0C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AF039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E5F45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DC88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737CB5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9EA935" w14:textId="77777777" w:rsidTr="00FB31AC">
        <w:trPr>
          <w:trHeight w:val="270"/>
        </w:trPr>
        <w:tc>
          <w:tcPr>
            <w:tcW w:w="437" w:type="pct"/>
            <w:tcBorders>
              <w:top w:val="nil"/>
              <w:left w:val="nil"/>
              <w:bottom w:val="nil"/>
              <w:right w:val="nil"/>
            </w:tcBorders>
            <w:shd w:val="clear" w:color="auto" w:fill="auto"/>
            <w:noWrap/>
            <w:hideMark/>
          </w:tcPr>
          <w:p w14:paraId="478269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711A48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185C7D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F59455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EC722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088E21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7B8429F" w14:textId="77777777" w:rsidTr="00FB31AC">
        <w:trPr>
          <w:trHeight w:val="270"/>
        </w:trPr>
        <w:tc>
          <w:tcPr>
            <w:tcW w:w="437" w:type="pct"/>
            <w:tcBorders>
              <w:top w:val="nil"/>
              <w:left w:val="nil"/>
              <w:bottom w:val="nil"/>
              <w:right w:val="nil"/>
            </w:tcBorders>
            <w:shd w:val="clear" w:color="auto" w:fill="auto"/>
            <w:noWrap/>
            <w:hideMark/>
          </w:tcPr>
          <w:p w14:paraId="14CE33F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45AD53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256F8A0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0F369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9AEF9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08A5B2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DE56DDB" w14:textId="77777777" w:rsidTr="00FB31AC">
        <w:trPr>
          <w:trHeight w:val="255"/>
        </w:trPr>
        <w:tc>
          <w:tcPr>
            <w:tcW w:w="2735" w:type="pct"/>
            <w:gridSpan w:val="2"/>
            <w:tcBorders>
              <w:top w:val="nil"/>
              <w:left w:val="nil"/>
              <w:bottom w:val="nil"/>
              <w:right w:val="nil"/>
            </w:tcBorders>
            <w:shd w:val="clear" w:color="auto" w:fill="auto"/>
            <w:noWrap/>
            <w:hideMark/>
          </w:tcPr>
          <w:p w14:paraId="52E0A760" w14:textId="77777777" w:rsidR="00FB31AC" w:rsidRPr="00FB31AC" w:rsidRDefault="00FB31AC" w:rsidP="00FB31AC">
            <w:pPr>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Izvor financiranja: 523, Min graditeljstva i PUDI</w:t>
            </w:r>
          </w:p>
        </w:tc>
        <w:tc>
          <w:tcPr>
            <w:tcW w:w="625" w:type="pct"/>
            <w:tcBorders>
              <w:top w:val="nil"/>
              <w:left w:val="nil"/>
              <w:bottom w:val="nil"/>
              <w:right w:val="nil"/>
            </w:tcBorders>
            <w:shd w:val="clear" w:color="auto" w:fill="auto"/>
            <w:noWrap/>
            <w:hideMark/>
          </w:tcPr>
          <w:p w14:paraId="0F81F102"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625" w:type="pct"/>
            <w:tcBorders>
              <w:top w:val="nil"/>
              <w:left w:val="nil"/>
              <w:bottom w:val="nil"/>
              <w:right w:val="nil"/>
            </w:tcBorders>
            <w:shd w:val="clear" w:color="auto" w:fill="auto"/>
            <w:noWrap/>
            <w:hideMark/>
          </w:tcPr>
          <w:p w14:paraId="0707991F"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625" w:type="pct"/>
            <w:tcBorders>
              <w:top w:val="nil"/>
              <w:left w:val="nil"/>
              <w:bottom w:val="nil"/>
              <w:right w:val="nil"/>
            </w:tcBorders>
            <w:shd w:val="clear" w:color="auto" w:fill="auto"/>
            <w:noWrap/>
            <w:hideMark/>
          </w:tcPr>
          <w:p w14:paraId="4989E100"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389" w:type="pct"/>
            <w:tcBorders>
              <w:top w:val="nil"/>
              <w:left w:val="nil"/>
              <w:bottom w:val="nil"/>
              <w:right w:val="nil"/>
            </w:tcBorders>
            <w:shd w:val="clear" w:color="auto" w:fill="auto"/>
            <w:noWrap/>
            <w:hideMark/>
          </w:tcPr>
          <w:p w14:paraId="49899351"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 xml:space="preserve"> 100,00</w:t>
            </w:r>
          </w:p>
        </w:tc>
      </w:tr>
      <w:tr w:rsidR="00FB31AC" w:rsidRPr="00FB31AC" w14:paraId="4588D924" w14:textId="77777777" w:rsidTr="00FB31AC">
        <w:trPr>
          <w:trHeight w:val="270"/>
        </w:trPr>
        <w:tc>
          <w:tcPr>
            <w:tcW w:w="437" w:type="pct"/>
            <w:tcBorders>
              <w:top w:val="nil"/>
              <w:left w:val="nil"/>
              <w:bottom w:val="nil"/>
              <w:right w:val="nil"/>
            </w:tcBorders>
            <w:shd w:val="clear" w:color="auto" w:fill="auto"/>
            <w:noWrap/>
            <w:hideMark/>
          </w:tcPr>
          <w:p w14:paraId="25B445D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FE76C4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C316AE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625" w:type="pct"/>
            <w:tcBorders>
              <w:top w:val="nil"/>
              <w:left w:val="nil"/>
              <w:bottom w:val="nil"/>
              <w:right w:val="nil"/>
            </w:tcBorders>
            <w:shd w:val="clear" w:color="auto" w:fill="auto"/>
            <w:noWrap/>
            <w:hideMark/>
          </w:tcPr>
          <w:p w14:paraId="4EDE357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625" w:type="pct"/>
            <w:tcBorders>
              <w:top w:val="nil"/>
              <w:left w:val="nil"/>
              <w:bottom w:val="nil"/>
              <w:right w:val="nil"/>
            </w:tcBorders>
            <w:shd w:val="clear" w:color="auto" w:fill="auto"/>
            <w:noWrap/>
            <w:hideMark/>
          </w:tcPr>
          <w:p w14:paraId="3DB52B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389" w:type="pct"/>
            <w:tcBorders>
              <w:top w:val="nil"/>
              <w:left w:val="nil"/>
              <w:bottom w:val="nil"/>
              <w:right w:val="nil"/>
            </w:tcBorders>
            <w:shd w:val="clear" w:color="auto" w:fill="auto"/>
            <w:noWrap/>
            <w:hideMark/>
          </w:tcPr>
          <w:p w14:paraId="6A6526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4D7F551" w14:textId="77777777" w:rsidTr="00FB31AC">
        <w:trPr>
          <w:trHeight w:val="270"/>
        </w:trPr>
        <w:tc>
          <w:tcPr>
            <w:tcW w:w="437" w:type="pct"/>
            <w:tcBorders>
              <w:top w:val="nil"/>
              <w:left w:val="nil"/>
              <w:bottom w:val="nil"/>
              <w:right w:val="nil"/>
            </w:tcBorders>
            <w:shd w:val="clear" w:color="auto" w:fill="auto"/>
            <w:noWrap/>
            <w:hideMark/>
          </w:tcPr>
          <w:p w14:paraId="2DFF19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2E7AE6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BF277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625" w:type="pct"/>
            <w:tcBorders>
              <w:top w:val="nil"/>
              <w:left w:val="nil"/>
              <w:bottom w:val="nil"/>
              <w:right w:val="nil"/>
            </w:tcBorders>
            <w:shd w:val="clear" w:color="auto" w:fill="auto"/>
            <w:noWrap/>
            <w:hideMark/>
          </w:tcPr>
          <w:p w14:paraId="5FDFC5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625" w:type="pct"/>
            <w:tcBorders>
              <w:top w:val="nil"/>
              <w:left w:val="nil"/>
              <w:bottom w:val="nil"/>
              <w:right w:val="nil"/>
            </w:tcBorders>
            <w:shd w:val="clear" w:color="auto" w:fill="auto"/>
            <w:noWrap/>
            <w:hideMark/>
          </w:tcPr>
          <w:p w14:paraId="26B3B11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569ECA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60FDCE36" w14:textId="77777777" w:rsidTr="00FB31AC">
        <w:trPr>
          <w:trHeight w:val="270"/>
        </w:trPr>
        <w:tc>
          <w:tcPr>
            <w:tcW w:w="437" w:type="pct"/>
            <w:tcBorders>
              <w:top w:val="nil"/>
              <w:left w:val="nil"/>
              <w:bottom w:val="nil"/>
              <w:right w:val="nil"/>
            </w:tcBorders>
            <w:shd w:val="clear" w:color="auto" w:fill="auto"/>
            <w:noWrap/>
            <w:hideMark/>
          </w:tcPr>
          <w:p w14:paraId="0BEAF7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01834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BA918A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238FA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4B542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30E875D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120B37" w14:textId="77777777" w:rsidTr="00FB31AC">
        <w:trPr>
          <w:trHeight w:val="270"/>
        </w:trPr>
        <w:tc>
          <w:tcPr>
            <w:tcW w:w="437" w:type="pct"/>
            <w:tcBorders>
              <w:top w:val="nil"/>
              <w:left w:val="nil"/>
              <w:bottom w:val="nil"/>
              <w:right w:val="nil"/>
            </w:tcBorders>
            <w:shd w:val="clear" w:color="auto" w:fill="auto"/>
            <w:noWrap/>
            <w:hideMark/>
          </w:tcPr>
          <w:p w14:paraId="03DCD94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4A88C6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7C2FFA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7B2192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7B72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28D87BC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B6798B" w14:textId="77777777" w:rsidTr="00FB31AC">
        <w:trPr>
          <w:trHeight w:val="255"/>
        </w:trPr>
        <w:tc>
          <w:tcPr>
            <w:tcW w:w="2735" w:type="pct"/>
            <w:gridSpan w:val="2"/>
            <w:tcBorders>
              <w:top w:val="nil"/>
              <w:left w:val="nil"/>
              <w:bottom w:val="nil"/>
              <w:right w:val="nil"/>
            </w:tcBorders>
            <w:shd w:val="clear" w:color="auto" w:fill="auto"/>
            <w:noWrap/>
            <w:hideMark/>
          </w:tcPr>
          <w:p w14:paraId="1345091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91437, Višak </w:t>
            </w:r>
            <w:proofErr w:type="spellStart"/>
            <w:r w:rsidRPr="00FB31AC">
              <w:rPr>
                <w:rFonts w:ascii="Arial" w:eastAsia="Times New Roman" w:hAnsi="Arial" w:cs="Arial"/>
                <w:i/>
                <w:iCs/>
                <w:color w:val="0070C0"/>
                <w:sz w:val="16"/>
                <w:szCs w:val="16"/>
                <w:lang w:eastAsia="hr-HR"/>
              </w:rPr>
              <w:t>preth</w:t>
            </w:r>
            <w:proofErr w:type="spellEnd"/>
            <w:r w:rsidRPr="00FB31AC">
              <w:rPr>
                <w:rFonts w:ascii="Arial" w:eastAsia="Times New Roman" w:hAnsi="Arial" w:cs="Arial"/>
                <w:i/>
                <w:iCs/>
                <w:color w:val="0070C0"/>
                <w:sz w:val="16"/>
                <w:szCs w:val="16"/>
                <w:lang w:eastAsia="hr-HR"/>
              </w:rPr>
              <w:t xml:space="preserve"> godina -kom naknada</w:t>
            </w:r>
          </w:p>
        </w:tc>
        <w:tc>
          <w:tcPr>
            <w:tcW w:w="625" w:type="pct"/>
            <w:tcBorders>
              <w:top w:val="nil"/>
              <w:left w:val="nil"/>
              <w:bottom w:val="nil"/>
              <w:right w:val="nil"/>
            </w:tcBorders>
            <w:shd w:val="clear" w:color="auto" w:fill="auto"/>
            <w:noWrap/>
            <w:hideMark/>
          </w:tcPr>
          <w:p w14:paraId="5A7B3F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625" w:type="pct"/>
            <w:tcBorders>
              <w:top w:val="nil"/>
              <w:left w:val="nil"/>
              <w:bottom w:val="nil"/>
              <w:right w:val="nil"/>
            </w:tcBorders>
            <w:shd w:val="clear" w:color="auto" w:fill="auto"/>
            <w:noWrap/>
            <w:hideMark/>
          </w:tcPr>
          <w:p w14:paraId="4544CF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625" w:type="pct"/>
            <w:tcBorders>
              <w:top w:val="nil"/>
              <w:left w:val="nil"/>
              <w:bottom w:val="nil"/>
              <w:right w:val="nil"/>
            </w:tcBorders>
            <w:shd w:val="clear" w:color="auto" w:fill="auto"/>
            <w:noWrap/>
            <w:hideMark/>
          </w:tcPr>
          <w:p w14:paraId="7BE3689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389" w:type="pct"/>
            <w:tcBorders>
              <w:top w:val="nil"/>
              <w:left w:val="nil"/>
              <w:bottom w:val="nil"/>
              <w:right w:val="nil"/>
            </w:tcBorders>
            <w:shd w:val="clear" w:color="auto" w:fill="auto"/>
            <w:noWrap/>
            <w:hideMark/>
          </w:tcPr>
          <w:p w14:paraId="5E3079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28AE040" w14:textId="77777777" w:rsidTr="00FB31AC">
        <w:trPr>
          <w:trHeight w:val="270"/>
        </w:trPr>
        <w:tc>
          <w:tcPr>
            <w:tcW w:w="437" w:type="pct"/>
            <w:tcBorders>
              <w:top w:val="nil"/>
              <w:left w:val="nil"/>
              <w:bottom w:val="nil"/>
              <w:right w:val="nil"/>
            </w:tcBorders>
            <w:shd w:val="clear" w:color="auto" w:fill="auto"/>
            <w:noWrap/>
            <w:hideMark/>
          </w:tcPr>
          <w:p w14:paraId="6761867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23713DB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4A5909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625" w:type="pct"/>
            <w:tcBorders>
              <w:top w:val="nil"/>
              <w:left w:val="nil"/>
              <w:bottom w:val="nil"/>
              <w:right w:val="nil"/>
            </w:tcBorders>
            <w:shd w:val="clear" w:color="auto" w:fill="auto"/>
            <w:noWrap/>
            <w:hideMark/>
          </w:tcPr>
          <w:p w14:paraId="54CDFE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625" w:type="pct"/>
            <w:tcBorders>
              <w:top w:val="nil"/>
              <w:left w:val="nil"/>
              <w:bottom w:val="nil"/>
              <w:right w:val="nil"/>
            </w:tcBorders>
            <w:shd w:val="clear" w:color="auto" w:fill="auto"/>
            <w:noWrap/>
            <w:hideMark/>
          </w:tcPr>
          <w:p w14:paraId="7D9E5CD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389" w:type="pct"/>
            <w:tcBorders>
              <w:top w:val="nil"/>
              <w:left w:val="nil"/>
              <w:bottom w:val="nil"/>
              <w:right w:val="nil"/>
            </w:tcBorders>
            <w:shd w:val="clear" w:color="auto" w:fill="auto"/>
            <w:noWrap/>
            <w:hideMark/>
          </w:tcPr>
          <w:p w14:paraId="3F5CB4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C931EF6" w14:textId="77777777" w:rsidTr="00FB31AC">
        <w:trPr>
          <w:trHeight w:val="270"/>
        </w:trPr>
        <w:tc>
          <w:tcPr>
            <w:tcW w:w="437" w:type="pct"/>
            <w:tcBorders>
              <w:top w:val="nil"/>
              <w:left w:val="nil"/>
              <w:bottom w:val="nil"/>
              <w:right w:val="nil"/>
            </w:tcBorders>
            <w:shd w:val="clear" w:color="auto" w:fill="auto"/>
            <w:noWrap/>
            <w:hideMark/>
          </w:tcPr>
          <w:p w14:paraId="04C9ED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1B9DF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2B5F2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625" w:type="pct"/>
            <w:tcBorders>
              <w:top w:val="nil"/>
              <w:left w:val="nil"/>
              <w:bottom w:val="nil"/>
              <w:right w:val="nil"/>
            </w:tcBorders>
            <w:shd w:val="clear" w:color="auto" w:fill="auto"/>
            <w:noWrap/>
            <w:hideMark/>
          </w:tcPr>
          <w:p w14:paraId="7931E7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625" w:type="pct"/>
            <w:tcBorders>
              <w:top w:val="nil"/>
              <w:left w:val="nil"/>
              <w:bottom w:val="nil"/>
              <w:right w:val="nil"/>
            </w:tcBorders>
            <w:shd w:val="clear" w:color="auto" w:fill="auto"/>
            <w:noWrap/>
            <w:hideMark/>
          </w:tcPr>
          <w:p w14:paraId="0A7C28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582C0A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83A8F43" w14:textId="77777777" w:rsidTr="00FB31AC">
        <w:trPr>
          <w:trHeight w:val="270"/>
        </w:trPr>
        <w:tc>
          <w:tcPr>
            <w:tcW w:w="437" w:type="pct"/>
            <w:tcBorders>
              <w:top w:val="nil"/>
              <w:left w:val="nil"/>
              <w:bottom w:val="nil"/>
              <w:right w:val="nil"/>
            </w:tcBorders>
            <w:shd w:val="clear" w:color="auto" w:fill="auto"/>
            <w:noWrap/>
            <w:hideMark/>
          </w:tcPr>
          <w:p w14:paraId="23177CB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71744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329A97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C3BDA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4EDB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4353FD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D718F3" w14:textId="77777777" w:rsidTr="00FB31AC">
        <w:trPr>
          <w:trHeight w:val="270"/>
        </w:trPr>
        <w:tc>
          <w:tcPr>
            <w:tcW w:w="437" w:type="pct"/>
            <w:tcBorders>
              <w:top w:val="nil"/>
              <w:left w:val="nil"/>
              <w:bottom w:val="nil"/>
              <w:right w:val="nil"/>
            </w:tcBorders>
            <w:shd w:val="clear" w:color="auto" w:fill="auto"/>
            <w:noWrap/>
            <w:hideMark/>
          </w:tcPr>
          <w:p w14:paraId="4996AF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34C516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804C09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5D72D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10A8F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1D2EDCB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BBCD8C" w14:textId="77777777" w:rsidTr="00FB31AC">
        <w:trPr>
          <w:trHeight w:val="255"/>
        </w:trPr>
        <w:tc>
          <w:tcPr>
            <w:tcW w:w="2735" w:type="pct"/>
            <w:gridSpan w:val="2"/>
            <w:tcBorders>
              <w:top w:val="nil"/>
              <w:left w:val="nil"/>
              <w:bottom w:val="nil"/>
              <w:right w:val="nil"/>
            </w:tcBorders>
            <w:shd w:val="clear" w:color="auto" w:fill="auto"/>
            <w:noWrap/>
            <w:hideMark/>
          </w:tcPr>
          <w:p w14:paraId="3BE4F765"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91438, Višak </w:t>
            </w:r>
            <w:proofErr w:type="spellStart"/>
            <w:r w:rsidRPr="00FB31AC">
              <w:rPr>
                <w:rFonts w:ascii="Arial" w:eastAsia="Times New Roman" w:hAnsi="Arial" w:cs="Arial"/>
                <w:i/>
                <w:iCs/>
                <w:color w:val="0070C0"/>
                <w:sz w:val="16"/>
                <w:szCs w:val="16"/>
                <w:lang w:eastAsia="hr-HR"/>
              </w:rPr>
              <w:t>ppreth.godina</w:t>
            </w:r>
            <w:proofErr w:type="spellEnd"/>
            <w:r w:rsidRPr="00FB31AC">
              <w:rPr>
                <w:rFonts w:ascii="Arial" w:eastAsia="Times New Roman" w:hAnsi="Arial" w:cs="Arial"/>
                <w:i/>
                <w:iCs/>
                <w:color w:val="0070C0"/>
                <w:sz w:val="16"/>
                <w:szCs w:val="16"/>
                <w:lang w:eastAsia="hr-HR"/>
              </w:rPr>
              <w:t xml:space="preserve"> -grobna naknada</w:t>
            </w:r>
          </w:p>
        </w:tc>
        <w:tc>
          <w:tcPr>
            <w:tcW w:w="625" w:type="pct"/>
            <w:tcBorders>
              <w:top w:val="nil"/>
              <w:left w:val="nil"/>
              <w:bottom w:val="nil"/>
              <w:right w:val="nil"/>
            </w:tcBorders>
            <w:shd w:val="clear" w:color="auto" w:fill="auto"/>
            <w:noWrap/>
            <w:hideMark/>
          </w:tcPr>
          <w:p w14:paraId="59F3C4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w:t>
            </w:r>
          </w:p>
        </w:tc>
        <w:tc>
          <w:tcPr>
            <w:tcW w:w="625" w:type="pct"/>
            <w:tcBorders>
              <w:top w:val="nil"/>
              <w:left w:val="nil"/>
              <w:bottom w:val="nil"/>
              <w:right w:val="nil"/>
            </w:tcBorders>
            <w:shd w:val="clear" w:color="auto" w:fill="auto"/>
            <w:noWrap/>
            <w:hideMark/>
          </w:tcPr>
          <w:p w14:paraId="77CE97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w:t>
            </w:r>
          </w:p>
        </w:tc>
        <w:tc>
          <w:tcPr>
            <w:tcW w:w="625" w:type="pct"/>
            <w:tcBorders>
              <w:top w:val="nil"/>
              <w:left w:val="nil"/>
              <w:bottom w:val="nil"/>
              <w:right w:val="nil"/>
            </w:tcBorders>
            <w:shd w:val="clear" w:color="auto" w:fill="auto"/>
            <w:noWrap/>
            <w:hideMark/>
          </w:tcPr>
          <w:p w14:paraId="4B8FDB6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398,16</w:t>
            </w:r>
          </w:p>
        </w:tc>
        <w:tc>
          <w:tcPr>
            <w:tcW w:w="389" w:type="pct"/>
            <w:tcBorders>
              <w:top w:val="nil"/>
              <w:left w:val="nil"/>
              <w:bottom w:val="nil"/>
              <w:right w:val="nil"/>
            </w:tcBorders>
            <w:shd w:val="clear" w:color="auto" w:fill="auto"/>
            <w:noWrap/>
            <w:hideMark/>
          </w:tcPr>
          <w:p w14:paraId="68E135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99,54</w:t>
            </w:r>
          </w:p>
        </w:tc>
      </w:tr>
      <w:tr w:rsidR="00FB31AC" w:rsidRPr="00FB31AC" w14:paraId="181E9F84" w14:textId="77777777" w:rsidTr="00FB31AC">
        <w:trPr>
          <w:trHeight w:val="270"/>
        </w:trPr>
        <w:tc>
          <w:tcPr>
            <w:tcW w:w="437" w:type="pct"/>
            <w:tcBorders>
              <w:top w:val="nil"/>
              <w:left w:val="nil"/>
              <w:bottom w:val="nil"/>
              <w:right w:val="nil"/>
            </w:tcBorders>
            <w:shd w:val="clear" w:color="auto" w:fill="auto"/>
            <w:noWrap/>
            <w:hideMark/>
          </w:tcPr>
          <w:p w14:paraId="19C9275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4F6DFE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DF8ED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w:t>
            </w:r>
          </w:p>
        </w:tc>
        <w:tc>
          <w:tcPr>
            <w:tcW w:w="625" w:type="pct"/>
            <w:tcBorders>
              <w:top w:val="nil"/>
              <w:left w:val="nil"/>
              <w:bottom w:val="nil"/>
              <w:right w:val="nil"/>
            </w:tcBorders>
            <w:shd w:val="clear" w:color="auto" w:fill="auto"/>
            <w:noWrap/>
            <w:hideMark/>
          </w:tcPr>
          <w:p w14:paraId="71B8304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w:t>
            </w:r>
          </w:p>
        </w:tc>
        <w:tc>
          <w:tcPr>
            <w:tcW w:w="625" w:type="pct"/>
            <w:tcBorders>
              <w:top w:val="nil"/>
              <w:left w:val="nil"/>
              <w:bottom w:val="nil"/>
              <w:right w:val="nil"/>
            </w:tcBorders>
            <w:shd w:val="clear" w:color="auto" w:fill="auto"/>
            <w:noWrap/>
            <w:hideMark/>
          </w:tcPr>
          <w:p w14:paraId="422105E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w:t>
            </w:r>
          </w:p>
        </w:tc>
        <w:tc>
          <w:tcPr>
            <w:tcW w:w="389" w:type="pct"/>
            <w:tcBorders>
              <w:top w:val="nil"/>
              <w:left w:val="nil"/>
              <w:bottom w:val="nil"/>
              <w:right w:val="nil"/>
            </w:tcBorders>
            <w:shd w:val="clear" w:color="auto" w:fill="auto"/>
            <w:noWrap/>
            <w:hideMark/>
          </w:tcPr>
          <w:p w14:paraId="07EC87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99,54</w:t>
            </w:r>
          </w:p>
        </w:tc>
      </w:tr>
      <w:tr w:rsidR="00FB31AC" w:rsidRPr="00FB31AC" w14:paraId="049E4C8E" w14:textId="77777777" w:rsidTr="00FB31AC">
        <w:trPr>
          <w:trHeight w:val="270"/>
        </w:trPr>
        <w:tc>
          <w:tcPr>
            <w:tcW w:w="437" w:type="pct"/>
            <w:tcBorders>
              <w:top w:val="nil"/>
              <w:left w:val="nil"/>
              <w:bottom w:val="nil"/>
              <w:right w:val="nil"/>
            </w:tcBorders>
            <w:shd w:val="clear" w:color="auto" w:fill="auto"/>
            <w:noWrap/>
            <w:hideMark/>
          </w:tcPr>
          <w:p w14:paraId="69DA5B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8EF61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128471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w:t>
            </w:r>
          </w:p>
        </w:tc>
        <w:tc>
          <w:tcPr>
            <w:tcW w:w="625" w:type="pct"/>
            <w:tcBorders>
              <w:top w:val="nil"/>
              <w:left w:val="nil"/>
              <w:bottom w:val="nil"/>
              <w:right w:val="nil"/>
            </w:tcBorders>
            <w:shd w:val="clear" w:color="auto" w:fill="auto"/>
            <w:noWrap/>
            <w:hideMark/>
          </w:tcPr>
          <w:p w14:paraId="7DF152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w:t>
            </w:r>
          </w:p>
        </w:tc>
        <w:tc>
          <w:tcPr>
            <w:tcW w:w="625" w:type="pct"/>
            <w:tcBorders>
              <w:top w:val="nil"/>
              <w:left w:val="nil"/>
              <w:bottom w:val="nil"/>
              <w:right w:val="nil"/>
            </w:tcBorders>
            <w:shd w:val="clear" w:color="auto" w:fill="auto"/>
            <w:noWrap/>
            <w:hideMark/>
          </w:tcPr>
          <w:p w14:paraId="2DE724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177BD4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99,54</w:t>
            </w:r>
          </w:p>
        </w:tc>
      </w:tr>
      <w:tr w:rsidR="00FB31AC" w:rsidRPr="00FB31AC" w14:paraId="09EE6765" w14:textId="77777777" w:rsidTr="00FB31AC">
        <w:trPr>
          <w:trHeight w:val="270"/>
        </w:trPr>
        <w:tc>
          <w:tcPr>
            <w:tcW w:w="437" w:type="pct"/>
            <w:tcBorders>
              <w:top w:val="nil"/>
              <w:left w:val="nil"/>
              <w:bottom w:val="nil"/>
              <w:right w:val="nil"/>
            </w:tcBorders>
            <w:shd w:val="clear" w:color="auto" w:fill="auto"/>
            <w:noWrap/>
            <w:hideMark/>
          </w:tcPr>
          <w:p w14:paraId="47EBA5E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364838E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0BBADE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01B71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BD8A5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315E4E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8753CD" w14:textId="77777777" w:rsidTr="00FB31AC">
        <w:trPr>
          <w:trHeight w:val="270"/>
        </w:trPr>
        <w:tc>
          <w:tcPr>
            <w:tcW w:w="437" w:type="pct"/>
            <w:tcBorders>
              <w:top w:val="nil"/>
              <w:left w:val="nil"/>
              <w:bottom w:val="nil"/>
              <w:right w:val="nil"/>
            </w:tcBorders>
            <w:shd w:val="clear" w:color="auto" w:fill="auto"/>
            <w:noWrap/>
            <w:hideMark/>
          </w:tcPr>
          <w:p w14:paraId="1A0140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3D1401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4388BD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DF479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CB3D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070283C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1CA8A2" w14:textId="77777777" w:rsidTr="00FB31AC">
        <w:trPr>
          <w:trHeight w:val="300"/>
        </w:trPr>
        <w:tc>
          <w:tcPr>
            <w:tcW w:w="2735" w:type="pct"/>
            <w:gridSpan w:val="2"/>
            <w:tcBorders>
              <w:top w:val="nil"/>
              <w:left w:val="nil"/>
              <w:bottom w:val="nil"/>
              <w:right w:val="nil"/>
            </w:tcBorders>
            <w:shd w:val="clear" w:color="000000" w:fill="A9D08E"/>
            <w:noWrap/>
            <w:hideMark/>
          </w:tcPr>
          <w:p w14:paraId="10A68A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A100902, Održavanje nerazvrstanih cesta</w:t>
            </w:r>
          </w:p>
        </w:tc>
        <w:tc>
          <w:tcPr>
            <w:tcW w:w="625" w:type="pct"/>
            <w:tcBorders>
              <w:top w:val="nil"/>
              <w:left w:val="nil"/>
              <w:bottom w:val="nil"/>
              <w:right w:val="nil"/>
            </w:tcBorders>
            <w:shd w:val="clear" w:color="000000" w:fill="A9D08E"/>
            <w:noWrap/>
            <w:hideMark/>
          </w:tcPr>
          <w:p w14:paraId="601894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26.545,00</w:t>
            </w:r>
          </w:p>
        </w:tc>
        <w:tc>
          <w:tcPr>
            <w:tcW w:w="625" w:type="pct"/>
            <w:tcBorders>
              <w:top w:val="nil"/>
              <w:left w:val="nil"/>
              <w:bottom w:val="nil"/>
              <w:right w:val="nil"/>
            </w:tcBorders>
            <w:shd w:val="clear" w:color="000000" w:fill="A9D08E"/>
            <w:noWrap/>
            <w:hideMark/>
          </w:tcPr>
          <w:p w14:paraId="2A0D2D2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26.545,00</w:t>
            </w:r>
          </w:p>
        </w:tc>
        <w:tc>
          <w:tcPr>
            <w:tcW w:w="625" w:type="pct"/>
            <w:tcBorders>
              <w:top w:val="nil"/>
              <w:left w:val="nil"/>
              <w:bottom w:val="nil"/>
              <w:right w:val="nil"/>
            </w:tcBorders>
            <w:shd w:val="clear" w:color="000000" w:fill="A9D08E"/>
            <w:noWrap/>
            <w:hideMark/>
          </w:tcPr>
          <w:p w14:paraId="56893B3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22.422,80</w:t>
            </w:r>
          </w:p>
        </w:tc>
        <w:tc>
          <w:tcPr>
            <w:tcW w:w="389" w:type="pct"/>
            <w:tcBorders>
              <w:top w:val="nil"/>
              <w:left w:val="nil"/>
              <w:bottom w:val="nil"/>
              <w:right w:val="nil"/>
            </w:tcBorders>
            <w:shd w:val="clear" w:color="000000" w:fill="A9D08E"/>
            <w:noWrap/>
            <w:hideMark/>
          </w:tcPr>
          <w:p w14:paraId="69B2240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84,47</w:t>
            </w:r>
          </w:p>
        </w:tc>
      </w:tr>
      <w:tr w:rsidR="00FB31AC" w:rsidRPr="00FB31AC" w14:paraId="06330AAD" w14:textId="77777777" w:rsidTr="00FB31AC">
        <w:trPr>
          <w:trHeight w:val="255"/>
        </w:trPr>
        <w:tc>
          <w:tcPr>
            <w:tcW w:w="2735" w:type="pct"/>
            <w:gridSpan w:val="2"/>
            <w:tcBorders>
              <w:top w:val="nil"/>
              <w:left w:val="nil"/>
              <w:bottom w:val="nil"/>
              <w:right w:val="nil"/>
            </w:tcBorders>
            <w:shd w:val="clear" w:color="auto" w:fill="auto"/>
            <w:noWrap/>
            <w:hideMark/>
          </w:tcPr>
          <w:p w14:paraId="507E405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678372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26.545,00</w:t>
            </w:r>
          </w:p>
        </w:tc>
        <w:tc>
          <w:tcPr>
            <w:tcW w:w="625" w:type="pct"/>
            <w:tcBorders>
              <w:top w:val="nil"/>
              <w:left w:val="nil"/>
              <w:bottom w:val="nil"/>
              <w:right w:val="nil"/>
            </w:tcBorders>
            <w:shd w:val="clear" w:color="auto" w:fill="auto"/>
            <w:noWrap/>
            <w:hideMark/>
          </w:tcPr>
          <w:p w14:paraId="1CE9C2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26.545,00</w:t>
            </w:r>
          </w:p>
        </w:tc>
        <w:tc>
          <w:tcPr>
            <w:tcW w:w="625" w:type="pct"/>
            <w:tcBorders>
              <w:top w:val="nil"/>
              <w:left w:val="nil"/>
              <w:bottom w:val="nil"/>
              <w:right w:val="nil"/>
            </w:tcBorders>
            <w:shd w:val="clear" w:color="auto" w:fill="auto"/>
            <w:noWrap/>
            <w:hideMark/>
          </w:tcPr>
          <w:p w14:paraId="4ECAB90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22.422,80</w:t>
            </w:r>
          </w:p>
        </w:tc>
        <w:tc>
          <w:tcPr>
            <w:tcW w:w="389" w:type="pct"/>
            <w:tcBorders>
              <w:top w:val="nil"/>
              <w:left w:val="nil"/>
              <w:bottom w:val="nil"/>
              <w:right w:val="nil"/>
            </w:tcBorders>
            <w:shd w:val="clear" w:color="auto" w:fill="auto"/>
            <w:noWrap/>
            <w:hideMark/>
          </w:tcPr>
          <w:p w14:paraId="5228E70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84,47</w:t>
            </w:r>
          </w:p>
        </w:tc>
      </w:tr>
      <w:tr w:rsidR="00FB31AC" w:rsidRPr="00FB31AC" w14:paraId="2D0DEF9E" w14:textId="77777777" w:rsidTr="00FB31AC">
        <w:trPr>
          <w:trHeight w:val="270"/>
        </w:trPr>
        <w:tc>
          <w:tcPr>
            <w:tcW w:w="437" w:type="pct"/>
            <w:tcBorders>
              <w:top w:val="nil"/>
              <w:left w:val="nil"/>
              <w:bottom w:val="nil"/>
              <w:right w:val="nil"/>
            </w:tcBorders>
            <w:shd w:val="clear" w:color="auto" w:fill="auto"/>
            <w:noWrap/>
            <w:hideMark/>
          </w:tcPr>
          <w:p w14:paraId="6F2D45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36C656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1FC08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6CEC76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469E12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3941D1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84,47</w:t>
            </w:r>
          </w:p>
        </w:tc>
      </w:tr>
      <w:tr w:rsidR="00FB31AC" w:rsidRPr="00FB31AC" w14:paraId="17809204" w14:textId="77777777" w:rsidTr="00FB31AC">
        <w:trPr>
          <w:trHeight w:val="270"/>
        </w:trPr>
        <w:tc>
          <w:tcPr>
            <w:tcW w:w="437" w:type="pct"/>
            <w:tcBorders>
              <w:top w:val="nil"/>
              <w:left w:val="nil"/>
              <w:bottom w:val="nil"/>
              <w:right w:val="nil"/>
            </w:tcBorders>
            <w:shd w:val="clear" w:color="auto" w:fill="auto"/>
            <w:noWrap/>
            <w:hideMark/>
          </w:tcPr>
          <w:p w14:paraId="0AAE40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9DA95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3196AA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7C05FF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0D3412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21B0D2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84,47</w:t>
            </w:r>
          </w:p>
        </w:tc>
      </w:tr>
      <w:tr w:rsidR="00FB31AC" w:rsidRPr="00FB31AC" w14:paraId="6D6A04FF" w14:textId="77777777" w:rsidTr="00FB31AC">
        <w:trPr>
          <w:trHeight w:val="270"/>
        </w:trPr>
        <w:tc>
          <w:tcPr>
            <w:tcW w:w="437" w:type="pct"/>
            <w:tcBorders>
              <w:top w:val="nil"/>
              <w:left w:val="nil"/>
              <w:bottom w:val="nil"/>
              <w:right w:val="nil"/>
            </w:tcBorders>
            <w:shd w:val="clear" w:color="auto" w:fill="auto"/>
            <w:noWrap/>
            <w:hideMark/>
          </w:tcPr>
          <w:p w14:paraId="3A6E66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8541FC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E52E57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D38C79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4EA8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329A884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9FEEA3D" w14:textId="77777777" w:rsidTr="00FB31AC">
        <w:trPr>
          <w:trHeight w:val="270"/>
        </w:trPr>
        <w:tc>
          <w:tcPr>
            <w:tcW w:w="437" w:type="pct"/>
            <w:tcBorders>
              <w:top w:val="nil"/>
              <w:left w:val="nil"/>
              <w:bottom w:val="nil"/>
              <w:right w:val="nil"/>
            </w:tcBorders>
            <w:shd w:val="clear" w:color="auto" w:fill="auto"/>
            <w:noWrap/>
            <w:hideMark/>
          </w:tcPr>
          <w:p w14:paraId="174E8D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3B8D5E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397D07D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A3C9B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7DFA7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17.205,30</w:t>
            </w:r>
          </w:p>
        </w:tc>
        <w:tc>
          <w:tcPr>
            <w:tcW w:w="389" w:type="pct"/>
            <w:tcBorders>
              <w:top w:val="nil"/>
              <w:left w:val="nil"/>
              <w:bottom w:val="nil"/>
              <w:right w:val="nil"/>
            </w:tcBorders>
            <w:shd w:val="clear" w:color="auto" w:fill="auto"/>
            <w:noWrap/>
            <w:hideMark/>
          </w:tcPr>
          <w:p w14:paraId="35FEC6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FF662A" w14:textId="77777777" w:rsidTr="00FB31AC">
        <w:trPr>
          <w:trHeight w:val="270"/>
        </w:trPr>
        <w:tc>
          <w:tcPr>
            <w:tcW w:w="437" w:type="pct"/>
            <w:tcBorders>
              <w:top w:val="nil"/>
              <w:left w:val="nil"/>
              <w:bottom w:val="nil"/>
              <w:right w:val="nil"/>
            </w:tcBorders>
            <w:shd w:val="clear" w:color="auto" w:fill="auto"/>
            <w:noWrap/>
            <w:hideMark/>
          </w:tcPr>
          <w:p w14:paraId="136CD0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3233</w:t>
            </w:r>
          </w:p>
        </w:tc>
        <w:tc>
          <w:tcPr>
            <w:tcW w:w="2299" w:type="pct"/>
            <w:tcBorders>
              <w:top w:val="nil"/>
              <w:left w:val="nil"/>
              <w:bottom w:val="nil"/>
              <w:right w:val="nil"/>
            </w:tcBorders>
            <w:shd w:val="clear" w:color="auto" w:fill="auto"/>
            <w:noWrap/>
            <w:hideMark/>
          </w:tcPr>
          <w:p w14:paraId="508483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promidžbe i informiranja</w:t>
            </w:r>
          </w:p>
        </w:tc>
        <w:tc>
          <w:tcPr>
            <w:tcW w:w="625" w:type="pct"/>
            <w:tcBorders>
              <w:top w:val="nil"/>
              <w:left w:val="nil"/>
              <w:bottom w:val="nil"/>
              <w:right w:val="nil"/>
            </w:tcBorders>
            <w:shd w:val="clear" w:color="auto" w:fill="auto"/>
            <w:noWrap/>
            <w:hideMark/>
          </w:tcPr>
          <w:p w14:paraId="06C0E44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034A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5B176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155,00</w:t>
            </w:r>
          </w:p>
        </w:tc>
        <w:tc>
          <w:tcPr>
            <w:tcW w:w="389" w:type="pct"/>
            <w:tcBorders>
              <w:top w:val="nil"/>
              <w:left w:val="nil"/>
              <w:bottom w:val="nil"/>
              <w:right w:val="nil"/>
            </w:tcBorders>
            <w:shd w:val="clear" w:color="auto" w:fill="auto"/>
            <w:noWrap/>
            <w:hideMark/>
          </w:tcPr>
          <w:p w14:paraId="4F9CFF6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EEC27E" w14:textId="77777777" w:rsidTr="00FB31AC">
        <w:trPr>
          <w:trHeight w:val="270"/>
        </w:trPr>
        <w:tc>
          <w:tcPr>
            <w:tcW w:w="437" w:type="pct"/>
            <w:tcBorders>
              <w:top w:val="nil"/>
              <w:left w:val="nil"/>
              <w:bottom w:val="nil"/>
              <w:right w:val="nil"/>
            </w:tcBorders>
            <w:shd w:val="clear" w:color="auto" w:fill="auto"/>
            <w:noWrap/>
            <w:hideMark/>
          </w:tcPr>
          <w:p w14:paraId="64FF3F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2F29C2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02322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EFA83F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BA45F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5.062,50</w:t>
            </w:r>
          </w:p>
        </w:tc>
        <w:tc>
          <w:tcPr>
            <w:tcW w:w="389" w:type="pct"/>
            <w:tcBorders>
              <w:top w:val="nil"/>
              <w:left w:val="nil"/>
              <w:bottom w:val="nil"/>
              <w:right w:val="nil"/>
            </w:tcBorders>
            <w:shd w:val="clear" w:color="auto" w:fill="auto"/>
            <w:noWrap/>
            <w:hideMark/>
          </w:tcPr>
          <w:p w14:paraId="2BDEB5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65B14B" w14:textId="77777777" w:rsidTr="00FB31AC">
        <w:trPr>
          <w:trHeight w:val="270"/>
        </w:trPr>
        <w:tc>
          <w:tcPr>
            <w:tcW w:w="2735" w:type="pct"/>
            <w:gridSpan w:val="2"/>
            <w:tcBorders>
              <w:top w:val="nil"/>
              <w:left w:val="nil"/>
              <w:bottom w:val="nil"/>
              <w:right w:val="nil"/>
            </w:tcBorders>
            <w:shd w:val="clear" w:color="000000" w:fill="A9D08E"/>
            <w:noWrap/>
            <w:hideMark/>
          </w:tcPr>
          <w:p w14:paraId="77A82367"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A100903, Održavanje javnih površina</w:t>
            </w:r>
          </w:p>
        </w:tc>
        <w:tc>
          <w:tcPr>
            <w:tcW w:w="625" w:type="pct"/>
            <w:tcBorders>
              <w:top w:val="nil"/>
              <w:left w:val="nil"/>
              <w:bottom w:val="nil"/>
              <w:right w:val="nil"/>
            </w:tcBorders>
            <w:shd w:val="clear" w:color="000000" w:fill="A9D08E"/>
            <w:noWrap/>
            <w:hideMark/>
          </w:tcPr>
          <w:p w14:paraId="0863192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14.000,00</w:t>
            </w:r>
          </w:p>
        </w:tc>
        <w:tc>
          <w:tcPr>
            <w:tcW w:w="625" w:type="pct"/>
            <w:tcBorders>
              <w:top w:val="nil"/>
              <w:left w:val="nil"/>
              <w:bottom w:val="nil"/>
              <w:right w:val="nil"/>
            </w:tcBorders>
            <w:shd w:val="clear" w:color="000000" w:fill="A9D08E"/>
            <w:noWrap/>
            <w:hideMark/>
          </w:tcPr>
          <w:p w14:paraId="5CC80AC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14.000,00</w:t>
            </w:r>
          </w:p>
        </w:tc>
        <w:tc>
          <w:tcPr>
            <w:tcW w:w="625" w:type="pct"/>
            <w:tcBorders>
              <w:top w:val="nil"/>
              <w:left w:val="nil"/>
              <w:bottom w:val="nil"/>
              <w:right w:val="nil"/>
            </w:tcBorders>
            <w:shd w:val="clear" w:color="000000" w:fill="A9D08E"/>
            <w:noWrap/>
            <w:hideMark/>
          </w:tcPr>
          <w:p w14:paraId="0152AE4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11.794,09</w:t>
            </w:r>
          </w:p>
        </w:tc>
        <w:tc>
          <w:tcPr>
            <w:tcW w:w="389" w:type="pct"/>
            <w:tcBorders>
              <w:top w:val="nil"/>
              <w:left w:val="nil"/>
              <w:bottom w:val="nil"/>
              <w:right w:val="nil"/>
            </w:tcBorders>
            <w:shd w:val="clear" w:color="000000" w:fill="A9D08E"/>
            <w:noWrap/>
            <w:hideMark/>
          </w:tcPr>
          <w:p w14:paraId="5BF43A1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84,24</w:t>
            </w:r>
          </w:p>
        </w:tc>
      </w:tr>
      <w:tr w:rsidR="00FB31AC" w:rsidRPr="00FB31AC" w14:paraId="5B3E431B" w14:textId="77777777" w:rsidTr="00FB31AC">
        <w:trPr>
          <w:trHeight w:val="255"/>
        </w:trPr>
        <w:tc>
          <w:tcPr>
            <w:tcW w:w="2735" w:type="pct"/>
            <w:gridSpan w:val="2"/>
            <w:tcBorders>
              <w:top w:val="nil"/>
              <w:left w:val="nil"/>
              <w:bottom w:val="nil"/>
              <w:right w:val="nil"/>
            </w:tcBorders>
            <w:shd w:val="clear" w:color="auto" w:fill="auto"/>
            <w:noWrap/>
            <w:hideMark/>
          </w:tcPr>
          <w:p w14:paraId="2F4F51E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104F11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14.000,00</w:t>
            </w:r>
          </w:p>
        </w:tc>
        <w:tc>
          <w:tcPr>
            <w:tcW w:w="625" w:type="pct"/>
            <w:tcBorders>
              <w:top w:val="nil"/>
              <w:left w:val="nil"/>
              <w:bottom w:val="nil"/>
              <w:right w:val="nil"/>
            </w:tcBorders>
            <w:shd w:val="clear" w:color="auto" w:fill="auto"/>
            <w:noWrap/>
            <w:hideMark/>
          </w:tcPr>
          <w:p w14:paraId="05A1DCB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14.000,00</w:t>
            </w:r>
          </w:p>
        </w:tc>
        <w:tc>
          <w:tcPr>
            <w:tcW w:w="625" w:type="pct"/>
            <w:tcBorders>
              <w:top w:val="nil"/>
              <w:left w:val="nil"/>
              <w:bottom w:val="nil"/>
              <w:right w:val="nil"/>
            </w:tcBorders>
            <w:shd w:val="clear" w:color="auto" w:fill="auto"/>
            <w:noWrap/>
            <w:hideMark/>
          </w:tcPr>
          <w:p w14:paraId="2D9D3E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11.794,09</w:t>
            </w:r>
          </w:p>
        </w:tc>
        <w:tc>
          <w:tcPr>
            <w:tcW w:w="389" w:type="pct"/>
            <w:tcBorders>
              <w:top w:val="nil"/>
              <w:left w:val="nil"/>
              <w:bottom w:val="nil"/>
              <w:right w:val="nil"/>
            </w:tcBorders>
            <w:shd w:val="clear" w:color="auto" w:fill="auto"/>
            <w:noWrap/>
            <w:hideMark/>
          </w:tcPr>
          <w:p w14:paraId="047D6F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84,24</w:t>
            </w:r>
          </w:p>
        </w:tc>
      </w:tr>
      <w:tr w:rsidR="00FB31AC" w:rsidRPr="00FB31AC" w14:paraId="3BA74130" w14:textId="77777777" w:rsidTr="00FB31AC">
        <w:trPr>
          <w:trHeight w:val="225"/>
        </w:trPr>
        <w:tc>
          <w:tcPr>
            <w:tcW w:w="437" w:type="pct"/>
            <w:tcBorders>
              <w:top w:val="nil"/>
              <w:left w:val="nil"/>
              <w:bottom w:val="nil"/>
              <w:right w:val="nil"/>
            </w:tcBorders>
            <w:shd w:val="clear" w:color="auto" w:fill="auto"/>
            <w:noWrap/>
            <w:hideMark/>
          </w:tcPr>
          <w:p w14:paraId="7EA148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C7508E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0E325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14.000,00</w:t>
            </w:r>
          </w:p>
        </w:tc>
        <w:tc>
          <w:tcPr>
            <w:tcW w:w="625" w:type="pct"/>
            <w:tcBorders>
              <w:top w:val="nil"/>
              <w:left w:val="nil"/>
              <w:bottom w:val="nil"/>
              <w:right w:val="nil"/>
            </w:tcBorders>
            <w:shd w:val="clear" w:color="auto" w:fill="auto"/>
            <w:noWrap/>
            <w:hideMark/>
          </w:tcPr>
          <w:p w14:paraId="25210B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14.000,00</w:t>
            </w:r>
          </w:p>
        </w:tc>
        <w:tc>
          <w:tcPr>
            <w:tcW w:w="625" w:type="pct"/>
            <w:tcBorders>
              <w:top w:val="nil"/>
              <w:left w:val="nil"/>
              <w:bottom w:val="nil"/>
              <w:right w:val="nil"/>
            </w:tcBorders>
            <w:shd w:val="clear" w:color="auto" w:fill="auto"/>
            <w:noWrap/>
            <w:hideMark/>
          </w:tcPr>
          <w:p w14:paraId="7FCD27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11.794,09</w:t>
            </w:r>
          </w:p>
        </w:tc>
        <w:tc>
          <w:tcPr>
            <w:tcW w:w="389" w:type="pct"/>
            <w:tcBorders>
              <w:top w:val="nil"/>
              <w:left w:val="nil"/>
              <w:bottom w:val="nil"/>
              <w:right w:val="nil"/>
            </w:tcBorders>
            <w:shd w:val="clear" w:color="auto" w:fill="auto"/>
            <w:noWrap/>
            <w:hideMark/>
          </w:tcPr>
          <w:p w14:paraId="7C67F8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84,24</w:t>
            </w:r>
          </w:p>
        </w:tc>
      </w:tr>
      <w:tr w:rsidR="00FB31AC" w:rsidRPr="00FB31AC" w14:paraId="6E4FB023" w14:textId="77777777" w:rsidTr="00FB31AC">
        <w:trPr>
          <w:trHeight w:val="270"/>
        </w:trPr>
        <w:tc>
          <w:tcPr>
            <w:tcW w:w="437" w:type="pct"/>
            <w:tcBorders>
              <w:top w:val="nil"/>
              <w:left w:val="nil"/>
              <w:bottom w:val="nil"/>
              <w:right w:val="nil"/>
            </w:tcBorders>
            <w:shd w:val="clear" w:color="auto" w:fill="auto"/>
            <w:noWrap/>
            <w:hideMark/>
          </w:tcPr>
          <w:p w14:paraId="1A7CAC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3BF735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5DE15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14.000,00</w:t>
            </w:r>
          </w:p>
        </w:tc>
        <w:tc>
          <w:tcPr>
            <w:tcW w:w="625" w:type="pct"/>
            <w:tcBorders>
              <w:top w:val="nil"/>
              <w:left w:val="nil"/>
              <w:bottom w:val="nil"/>
              <w:right w:val="nil"/>
            </w:tcBorders>
            <w:shd w:val="clear" w:color="auto" w:fill="auto"/>
            <w:noWrap/>
            <w:hideMark/>
          </w:tcPr>
          <w:p w14:paraId="03E328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14.000,00</w:t>
            </w:r>
          </w:p>
        </w:tc>
        <w:tc>
          <w:tcPr>
            <w:tcW w:w="625" w:type="pct"/>
            <w:tcBorders>
              <w:top w:val="nil"/>
              <w:left w:val="nil"/>
              <w:bottom w:val="nil"/>
              <w:right w:val="nil"/>
            </w:tcBorders>
            <w:shd w:val="clear" w:color="auto" w:fill="auto"/>
            <w:noWrap/>
            <w:hideMark/>
          </w:tcPr>
          <w:p w14:paraId="3C9F0D1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11.794,09</w:t>
            </w:r>
          </w:p>
        </w:tc>
        <w:tc>
          <w:tcPr>
            <w:tcW w:w="389" w:type="pct"/>
            <w:tcBorders>
              <w:top w:val="nil"/>
              <w:left w:val="nil"/>
              <w:bottom w:val="nil"/>
              <w:right w:val="nil"/>
            </w:tcBorders>
            <w:shd w:val="clear" w:color="auto" w:fill="auto"/>
            <w:noWrap/>
            <w:hideMark/>
          </w:tcPr>
          <w:p w14:paraId="3CC50B4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84,24</w:t>
            </w:r>
          </w:p>
        </w:tc>
      </w:tr>
      <w:tr w:rsidR="00FB31AC" w:rsidRPr="00FB31AC" w14:paraId="3C870D40" w14:textId="77777777" w:rsidTr="00FB31AC">
        <w:trPr>
          <w:trHeight w:val="270"/>
        </w:trPr>
        <w:tc>
          <w:tcPr>
            <w:tcW w:w="437" w:type="pct"/>
            <w:tcBorders>
              <w:top w:val="nil"/>
              <w:left w:val="nil"/>
              <w:bottom w:val="nil"/>
              <w:right w:val="nil"/>
            </w:tcBorders>
            <w:shd w:val="clear" w:color="auto" w:fill="auto"/>
            <w:noWrap/>
            <w:hideMark/>
          </w:tcPr>
          <w:p w14:paraId="022511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6327918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0005BAA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D6CA1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13FF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2.325,17</w:t>
            </w:r>
          </w:p>
        </w:tc>
        <w:tc>
          <w:tcPr>
            <w:tcW w:w="389" w:type="pct"/>
            <w:tcBorders>
              <w:top w:val="nil"/>
              <w:left w:val="nil"/>
              <w:bottom w:val="nil"/>
              <w:right w:val="nil"/>
            </w:tcBorders>
            <w:shd w:val="clear" w:color="auto" w:fill="auto"/>
            <w:noWrap/>
            <w:hideMark/>
          </w:tcPr>
          <w:p w14:paraId="7F4606F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741891E" w14:textId="77777777" w:rsidTr="00FB31AC">
        <w:trPr>
          <w:trHeight w:val="270"/>
        </w:trPr>
        <w:tc>
          <w:tcPr>
            <w:tcW w:w="437" w:type="pct"/>
            <w:tcBorders>
              <w:top w:val="nil"/>
              <w:left w:val="nil"/>
              <w:bottom w:val="nil"/>
              <w:right w:val="nil"/>
            </w:tcBorders>
            <w:shd w:val="clear" w:color="auto" w:fill="auto"/>
            <w:noWrap/>
            <w:hideMark/>
          </w:tcPr>
          <w:p w14:paraId="241415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317AAA3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49E1C28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F14D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2E5D2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37,90</w:t>
            </w:r>
          </w:p>
        </w:tc>
        <w:tc>
          <w:tcPr>
            <w:tcW w:w="389" w:type="pct"/>
            <w:tcBorders>
              <w:top w:val="nil"/>
              <w:left w:val="nil"/>
              <w:bottom w:val="nil"/>
              <w:right w:val="nil"/>
            </w:tcBorders>
            <w:shd w:val="clear" w:color="auto" w:fill="auto"/>
            <w:noWrap/>
            <w:hideMark/>
          </w:tcPr>
          <w:p w14:paraId="55B8A2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721623" w14:textId="77777777" w:rsidTr="00FB31AC">
        <w:trPr>
          <w:trHeight w:val="270"/>
        </w:trPr>
        <w:tc>
          <w:tcPr>
            <w:tcW w:w="437" w:type="pct"/>
            <w:tcBorders>
              <w:top w:val="nil"/>
              <w:left w:val="nil"/>
              <w:bottom w:val="nil"/>
              <w:right w:val="nil"/>
            </w:tcBorders>
            <w:shd w:val="clear" w:color="auto" w:fill="auto"/>
            <w:noWrap/>
            <w:hideMark/>
          </w:tcPr>
          <w:p w14:paraId="183601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6AEC9DB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126ABC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C14C8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A1DC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2.287,27</w:t>
            </w:r>
          </w:p>
        </w:tc>
        <w:tc>
          <w:tcPr>
            <w:tcW w:w="389" w:type="pct"/>
            <w:tcBorders>
              <w:top w:val="nil"/>
              <w:left w:val="nil"/>
              <w:bottom w:val="nil"/>
              <w:right w:val="nil"/>
            </w:tcBorders>
            <w:shd w:val="clear" w:color="auto" w:fill="auto"/>
            <w:noWrap/>
            <w:hideMark/>
          </w:tcPr>
          <w:p w14:paraId="61A2F3D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14E9DF6" w14:textId="77777777" w:rsidTr="00FB31AC">
        <w:trPr>
          <w:trHeight w:val="270"/>
        </w:trPr>
        <w:tc>
          <w:tcPr>
            <w:tcW w:w="437" w:type="pct"/>
            <w:tcBorders>
              <w:top w:val="nil"/>
              <w:left w:val="nil"/>
              <w:bottom w:val="nil"/>
              <w:right w:val="nil"/>
            </w:tcBorders>
            <w:shd w:val="clear" w:color="auto" w:fill="auto"/>
            <w:noWrap/>
            <w:hideMark/>
          </w:tcPr>
          <w:p w14:paraId="0AC827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B8E7AC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640A18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25388F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BAEF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9.468,92</w:t>
            </w:r>
          </w:p>
        </w:tc>
        <w:tc>
          <w:tcPr>
            <w:tcW w:w="389" w:type="pct"/>
            <w:tcBorders>
              <w:top w:val="nil"/>
              <w:left w:val="nil"/>
              <w:bottom w:val="nil"/>
              <w:right w:val="nil"/>
            </w:tcBorders>
            <w:shd w:val="clear" w:color="auto" w:fill="auto"/>
            <w:noWrap/>
            <w:hideMark/>
          </w:tcPr>
          <w:p w14:paraId="638E9DF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41CC2C" w14:textId="77777777" w:rsidTr="00FB31AC">
        <w:trPr>
          <w:trHeight w:val="270"/>
        </w:trPr>
        <w:tc>
          <w:tcPr>
            <w:tcW w:w="437" w:type="pct"/>
            <w:tcBorders>
              <w:top w:val="nil"/>
              <w:left w:val="nil"/>
              <w:bottom w:val="nil"/>
              <w:right w:val="nil"/>
            </w:tcBorders>
            <w:shd w:val="clear" w:color="auto" w:fill="auto"/>
            <w:noWrap/>
            <w:hideMark/>
          </w:tcPr>
          <w:p w14:paraId="700ED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05688F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175717E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33D5F1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4761B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7.551,25</w:t>
            </w:r>
          </w:p>
        </w:tc>
        <w:tc>
          <w:tcPr>
            <w:tcW w:w="389" w:type="pct"/>
            <w:tcBorders>
              <w:top w:val="nil"/>
              <w:left w:val="nil"/>
              <w:bottom w:val="nil"/>
              <w:right w:val="nil"/>
            </w:tcBorders>
            <w:shd w:val="clear" w:color="auto" w:fill="auto"/>
            <w:noWrap/>
            <w:hideMark/>
          </w:tcPr>
          <w:p w14:paraId="2219FE6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E41045" w14:textId="77777777" w:rsidTr="00FB31AC">
        <w:trPr>
          <w:trHeight w:val="270"/>
        </w:trPr>
        <w:tc>
          <w:tcPr>
            <w:tcW w:w="437" w:type="pct"/>
            <w:tcBorders>
              <w:top w:val="nil"/>
              <w:left w:val="nil"/>
              <w:bottom w:val="nil"/>
              <w:right w:val="nil"/>
            </w:tcBorders>
            <w:shd w:val="clear" w:color="auto" w:fill="auto"/>
            <w:noWrap/>
            <w:hideMark/>
          </w:tcPr>
          <w:p w14:paraId="29429F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7BEE0AC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76214C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89C8A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EE367F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1.917,67</w:t>
            </w:r>
          </w:p>
        </w:tc>
        <w:tc>
          <w:tcPr>
            <w:tcW w:w="389" w:type="pct"/>
            <w:tcBorders>
              <w:top w:val="nil"/>
              <w:left w:val="nil"/>
              <w:bottom w:val="nil"/>
              <w:right w:val="nil"/>
            </w:tcBorders>
            <w:shd w:val="clear" w:color="auto" w:fill="auto"/>
            <w:noWrap/>
            <w:hideMark/>
          </w:tcPr>
          <w:p w14:paraId="15192D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999518" w14:textId="77777777" w:rsidTr="00FB31AC">
        <w:trPr>
          <w:trHeight w:val="270"/>
        </w:trPr>
        <w:tc>
          <w:tcPr>
            <w:tcW w:w="2735" w:type="pct"/>
            <w:gridSpan w:val="2"/>
            <w:tcBorders>
              <w:top w:val="nil"/>
              <w:left w:val="nil"/>
              <w:bottom w:val="nil"/>
              <w:right w:val="nil"/>
            </w:tcBorders>
            <w:shd w:val="clear" w:color="000000" w:fill="A9D08E"/>
            <w:noWrap/>
            <w:hideMark/>
          </w:tcPr>
          <w:p w14:paraId="2550E80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A100904, Održavanje javne rasvjete</w:t>
            </w:r>
          </w:p>
        </w:tc>
        <w:tc>
          <w:tcPr>
            <w:tcW w:w="625" w:type="pct"/>
            <w:tcBorders>
              <w:top w:val="nil"/>
              <w:left w:val="nil"/>
              <w:bottom w:val="nil"/>
              <w:right w:val="nil"/>
            </w:tcBorders>
            <w:shd w:val="clear" w:color="000000" w:fill="A9D08E"/>
            <w:noWrap/>
            <w:hideMark/>
          </w:tcPr>
          <w:p w14:paraId="2BE240E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000000" w:fill="A9D08E"/>
            <w:noWrap/>
            <w:hideMark/>
          </w:tcPr>
          <w:p w14:paraId="21E04E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000000" w:fill="A9D08E"/>
            <w:noWrap/>
            <w:hideMark/>
          </w:tcPr>
          <w:p w14:paraId="3529F51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11.977,31</w:t>
            </w:r>
          </w:p>
        </w:tc>
        <w:tc>
          <w:tcPr>
            <w:tcW w:w="389" w:type="pct"/>
            <w:tcBorders>
              <w:top w:val="nil"/>
              <w:left w:val="nil"/>
              <w:bottom w:val="nil"/>
              <w:right w:val="nil"/>
            </w:tcBorders>
            <w:shd w:val="clear" w:color="000000" w:fill="A9D08E"/>
            <w:noWrap/>
            <w:hideMark/>
          </w:tcPr>
          <w:p w14:paraId="25AD120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78,47</w:t>
            </w:r>
          </w:p>
        </w:tc>
      </w:tr>
      <w:tr w:rsidR="00FB31AC" w:rsidRPr="00FB31AC" w14:paraId="564D4148" w14:textId="77777777" w:rsidTr="00FB31AC">
        <w:trPr>
          <w:trHeight w:val="255"/>
        </w:trPr>
        <w:tc>
          <w:tcPr>
            <w:tcW w:w="2735" w:type="pct"/>
            <w:gridSpan w:val="2"/>
            <w:tcBorders>
              <w:top w:val="nil"/>
              <w:left w:val="nil"/>
              <w:bottom w:val="nil"/>
              <w:right w:val="nil"/>
            </w:tcBorders>
            <w:shd w:val="clear" w:color="auto" w:fill="auto"/>
            <w:noWrap/>
            <w:hideMark/>
          </w:tcPr>
          <w:p w14:paraId="4DF9B1E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7F2AD2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15.263,00</w:t>
            </w:r>
          </w:p>
        </w:tc>
        <w:tc>
          <w:tcPr>
            <w:tcW w:w="625" w:type="pct"/>
            <w:tcBorders>
              <w:top w:val="nil"/>
              <w:left w:val="nil"/>
              <w:bottom w:val="nil"/>
              <w:right w:val="nil"/>
            </w:tcBorders>
            <w:shd w:val="clear" w:color="auto" w:fill="auto"/>
            <w:noWrap/>
            <w:hideMark/>
          </w:tcPr>
          <w:p w14:paraId="28D080D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15.263,00</w:t>
            </w:r>
          </w:p>
        </w:tc>
        <w:tc>
          <w:tcPr>
            <w:tcW w:w="625" w:type="pct"/>
            <w:tcBorders>
              <w:top w:val="nil"/>
              <w:left w:val="nil"/>
              <w:bottom w:val="nil"/>
              <w:right w:val="nil"/>
            </w:tcBorders>
            <w:shd w:val="clear" w:color="auto" w:fill="auto"/>
            <w:noWrap/>
            <w:hideMark/>
          </w:tcPr>
          <w:p w14:paraId="61ECB7A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11.977,31</w:t>
            </w:r>
          </w:p>
        </w:tc>
        <w:tc>
          <w:tcPr>
            <w:tcW w:w="389" w:type="pct"/>
            <w:tcBorders>
              <w:top w:val="nil"/>
              <w:left w:val="nil"/>
              <w:bottom w:val="nil"/>
              <w:right w:val="nil"/>
            </w:tcBorders>
            <w:shd w:val="clear" w:color="auto" w:fill="auto"/>
            <w:noWrap/>
            <w:hideMark/>
          </w:tcPr>
          <w:p w14:paraId="514EC7A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78,47</w:t>
            </w:r>
          </w:p>
        </w:tc>
      </w:tr>
      <w:tr w:rsidR="00FB31AC" w:rsidRPr="00FB31AC" w14:paraId="160106B1" w14:textId="77777777" w:rsidTr="00FB31AC">
        <w:trPr>
          <w:trHeight w:val="270"/>
        </w:trPr>
        <w:tc>
          <w:tcPr>
            <w:tcW w:w="437" w:type="pct"/>
            <w:tcBorders>
              <w:top w:val="nil"/>
              <w:left w:val="nil"/>
              <w:bottom w:val="nil"/>
              <w:right w:val="nil"/>
            </w:tcBorders>
            <w:shd w:val="clear" w:color="auto" w:fill="auto"/>
            <w:noWrap/>
            <w:hideMark/>
          </w:tcPr>
          <w:p w14:paraId="6CCE402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F80A9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FC4B5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auto" w:fill="auto"/>
            <w:noWrap/>
            <w:hideMark/>
          </w:tcPr>
          <w:p w14:paraId="7AE426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auto" w:fill="auto"/>
            <w:noWrap/>
            <w:hideMark/>
          </w:tcPr>
          <w:p w14:paraId="1D9B20B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11.977,31</w:t>
            </w:r>
          </w:p>
        </w:tc>
        <w:tc>
          <w:tcPr>
            <w:tcW w:w="389" w:type="pct"/>
            <w:tcBorders>
              <w:top w:val="nil"/>
              <w:left w:val="nil"/>
              <w:bottom w:val="nil"/>
              <w:right w:val="nil"/>
            </w:tcBorders>
            <w:shd w:val="clear" w:color="auto" w:fill="auto"/>
            <w:noWrap/>
            <w:hideMark/>
          </w:tcPr>
          <w:p w14:paraId="6342D5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78,47</w:t>
            </w:r>
          </w:p>
        </w:tc>
      </w:tr>
      <w:tr w:rsidR="00FB31AC" w:rsidRPr="00FB31AC" w14:paraId="4BF1EFAF" w14:textId="77777777" w:rsidTr="00FB31AC">
        <w:trPr>
          <w:trHeight w:val="270"/>
        </w:trPr>
        <w:tc>
          <w:tcPr>
            <w:tcW w:w="437" w:type="pct"/>
            <w:tcBorders>
              <w:top w:val="nil"/>
              <w:left w:val="nil"/>
              <w:bottom w:val="nil"/>
              <w:right w:val="nil"/>
            </w:tcBorders>
            <w:shd w:val="clear" w:color="auto" w:fill="auto"/>
            <w:noWrap/>
            <w:hideMark/>
          </w:tcPr>
          <w:p w14:paraId="406A71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EA2FD6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5DDF344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15.263,00</w:t>
            </w:r>
          </w:p>
        </w:tc>
        <w:tc>
          <w:tcPr>
            <w:tcW w:w="625" w:type="pct"/>
            <w:tcBorders>
              <w:top w:val="nil"/>
              <w:left w:val="nil"/>
              <w:bottom w:val="nil"/>
              <w:right w:val="nil"/>
            </w:tcBorders>
            <w:shd w:val="clear" w:color="auto" w:fill="auto"/>
            <w:noWrap/>
            <w:hideMark/>
          </w:tcPr>
          <w:p w14:paraId="56E456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15.263,00</w:t>
            </w:r>
          </w:p>
        </w:tc>
        <w:tc>
          <w:tcPr>
            <w:tcW w:w="625" w:type="pct"/>
            <w:tcBorders>
              <w:top w:val="nil"/>
              <w:left w:val="nil"/>
              <w:bottom w:val="nil"/>
              <w:right w:val="nil"/>
            </w:tcBorders>
            <w:shd w:val="clear" w:color="auto" w:fill="auto"/>
            <w:noWrap/>
            <w:hideMark/>
          </w:tcPr>
          <w:p w14:paraId="10C683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11.977,31</w:t>
            </w:r>
          </w:p>
        </w:tc>
        <w:tc>
          <w:tcPr>
            <w:tcW w:w="389" w:type="pct"/>
            <w:tcBorders>
              <w:top w:val="nil"/>
              <w:left w:val="nil"/>
              <w:bottom w:val="nil"/>
              <w:right w:val="nil"/>
            </w:tcBorders>
            <w:shd w:val="clear" w:color="auto" w:fill="auto"/>
            <w:noWrap/>
            <w:hideMark/>
          </w:tcPr>
          <w:p w14:paraId="2AA9B7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78,47</w:t>
            </w:r>
          </w:p>
        </w:tc>
      </w:tr>
      <w:tr w:rsidR="00FB31AC" w:rsidRPr="00FB31AC" w14:paraId="1F9BD51D" w14:textId="77777777" w:rsidTr="00FB31AC">
        <w:trPr>
          <w:trHeight w:val="270"/>
        </w:trPr>
        <w:tc>
          <w:tcPr>
            <w:tcW w:w="437" w:type="pct"/>
            <w:tcBorders>
              <w:top w:val="nil"/>
              <w:left w:val="nil"/>
              <w:bottom w:val="nil"/>
              <w:right w:val="nil"/>
            </w:tcBorders>
            <w:shd w:val="clear" w:color="auto" w:fill="auto"/>
            <w:noWrap/>
            <w:hideMark/>
          </w:tcPr>
          <w:p w14:paraId="1B84F74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70F05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642C97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B39094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265B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8.047,31</w:t>
            </w:r>
          </w:p>
        </w:tc>
        <w:tc>
          <w:tcPr>
            <w:tcW w:w="389" w:type="pct"/>
            <w:tcBorders>
              <w:top w:val="nil"/>
              <w:left w:val="nil"/>
              <w:bottom w:val="nil"/>
              <w:right w:val="nil"/>
            </w:tcBorders>
            <w:shd w:val="clear" w:color="auto" w:fill="auto"/>
            <w:noWrap/>
            <w:hideMark/>
          </w:tcPr>
          <w:p w14:paraId="188ACB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BF4477" w14:textId="77777777" w:rsidTr="00FB31AC">
        <w:trPr>
          <w:trHeight w:val="270"/>
        </w:trPr>
        <w:tc>
          <w:tcPr>
            <w:tcW w:w="437" w:type="pct"/>
            <w:tcBorders>
              <w:top w:val="nil"/>
              <w:left w:val="nil"/>
              <w:bottom w:val="nil"/>
              <w:right w:val="nil"/>
            </w:tcBorders>
            <w:shd w:val="clear" w:color="auto" w:fill="auto"/>
            <w:noWrap/>
            <w:hideMark/>
          </w:tcPr>
          <w:p w14:paraId="384B7F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43763D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2A1597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968A7C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EF884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8.047,31</w:t>
            </w:r>
          </w:p>
        </w:tc>
        <w:tc>
          <w:tcPr>
            <w:tcW w:w="389" w:type="pct"/>
            <w:tcBorders>
              <w:top w:val="nil"/>
              <w:left w:val="nil"/>
              <w:bottom w:val="nil"/>
              <w:right w:val="nil"/>
            </w:tcBorders>
            <w:shd w:val="clear" w:color="auto" w:fill="auto"/>
            <w:noWrap/>
            <w:hideMark/>
          </w:tcPr>
          <w:p w14:paraId="7EF1F1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CDB95AD" w14:textId="77777777" w:rsidTr="00FB31AC">
        <w:trPr>
          <w:trHeight w:val="270"/>
        </w:trPr>
        <w:tc>
          <w:tcPr>
            <w:tcW w:w="437" w:type="pct"/>
            <w:tcBorders>
              <w:top w:val="nil"/>
              <w:left w:val="nil"/>
              <w:bottom w:val="nil"/>
              <w:right w:val="nil"/>
            </w:tcBorders>
            <w:shd w:val="clear" w:color="auto" w:fill="auto"/>
            <w:noWrap/>
            <w:hideMark/>
          </w:tcPr>
          <w:p w14:paraId="1EB244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7F4F0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AB108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ACC7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37A81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3.930,00</w:t>
            </w:r>
          </w:p>
        </w:tc>
        <w:tc>
          <w:tcPr>
            <w:tcW w:w="389" w:type="pct"/>
            <w:tcBorders>
              <w:top w:val="nil"/>
              <w:left w:val="nil"/>
              <w:bottom w:val="nil"/>
              <w:right w:val="nil"/>
            </w:tcBorders>
            <w:shd w:val="clear" w:color="auto" w:fill="auto"/>
            <w:noWrap/>
            <w:hideMark/>
          </w:tcPr>
          <w:p w14:paraId="3DB7BD0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56EBFC" w14:textId="77777777" w:rsidTr="00FB31AC">
        <w:trPr>
          <w:trHeight w:val="270"/>
        </w:trPr>
        <w:tc>
          <w:tcPr>
            <w:tcW w:w="437" w:type="pct"/>
            <w:tcBorders>
              <w:top w:val="nil"/>
              <w:left w:val="nil"/>
              <w:bottom w:val="nil"/>
              <w:right w:val="nil"/>
            </w:tcBorders>
            <w:shd w:val="clear" w:color="auto" w:fill="auto"/>
            <w:noWrap/>
            <w:hideMark/>
          </w:tcPr>
          <w:p w14:paraId="1F09E9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A4C39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394BE98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4B76B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159ED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3.930,00</w:t>
            </w:r>
          </w:p>
        </w:tc>
        <w:tc>
          <w:tcPr>
            <w:tcW w:w="389" w:type="pct"/>
            <w:tcBorders>
              <w:top w:val="nil"/>
              <w:left w:val="nil"/>
              <w:bottom w:val="nil"/>
              <w:right w:val="nil"/>
            </w:tcBorders>
            <w:shd w:val="clear" w:color="auto" w:fill="auto"/>
            <w:noWrap/>
            <w:hideMark/>
          </w:tcPr>
          <w:p w14:paraId="0A7CB5C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74ED6E" w14:textId="77777777" w:rsidTr="00FB31AC">
        <w:trPr>
          <w:trHeight w:val="270"/>
        </w:trPr>
        <w:tc>
          <w:tcPr>
            <w:tcW w:w="2735" w:type="pct"/>
            <w:gridSpan w:val="2"/>
            <w:tcBorders>
              <w:top w:val="nil"/>
              <w:left w:val="nil"/>
              <w:bottom w:val="nil"/>
              <w:right w:val="nil"/>
            </w:tcBorders>
            <w:shd w:val="clear" w:color="000000" w:fill="A9D08E"/>
            <w:noWrap/>
            <w:hideMark/>
          </w:tcPr>
          <w:p w14:paraId="3AA8081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A100905, Održavanje groblja</w:t>
            </w:r>
          </w:p>
        </w:tc>
        <w:tc>
          <w:tcPr>
            <w:tcW w:w="625" w:type="pct"/>
            <w:tcBorders>
              <w:top w:val="nil"/>
              <w:left w:val="nil"/>
              <w:bottom w:val="nil"/>
              <w:right w:val="nil"/>
            </w:tcBorders>
            <w:shd w:val="clear" w:color="000000" w:fill="A9D08E"/>
            <w:noWrap/>
            <w:hideMark/>
          </w:tcPr>
          <w:p w14:paraId="5B4A9F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10.868,00</w:t>
            </w:r>
          </w:p>
        </w:tc>
        <w:tc>
          <w:tcPr>
            <w:tcW w:w="625" w:type="pct"/>
            <w:tcBorders>
              <w:top w:val="nil"/>
              <w:left w:val="nil"/>
              <w:bottom w:val="nil"/>
              <w:right w:val="nil"/>
            </w:tcBorders>
            <w:shd w:val="clear" w:color="000000" w:fill="A9D08E"/>
            <w:noWrap/>
            <w:hideMark/>
          </w:tcPr>
          <w:p w14:paraId="58D734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10.868,00</w:t>
            </w:r>
          </w:p>
        </w:tc>
        <w:tc>
          <w:tcPr>
            <w:tcW w:w="625" w:type="pct"/>
            <w:tcBorders>
              <w:top w:val="nil"/>
              <w:left w:val="nil"/>
              <w:bottom w:val="nil"/>
              <w:right w:val="nil"/>
            </w:tcBorders>
            <w:shd w:val="clear" w:color="000000" w:fill="A9D08E"/>
            <w:noWrap/>
            <w:hideMark/>
          </w:tcPr>
          <w:p w14:paraId="5302CB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919,06</w:t>
            </w:r>
          </w:p>
        </w:tc>
        <w:tc>
          <w:tcPr>
            <w:tcW w:w="389" w:type="pct"/>
            <w:tcBorders>
              <w:top w:val="nil"/>
              <w:left w:val="nil"/>
              <w:bottom w:val="nil"/>
              <w:right w:val="nil"/>
            </w:tcBorders>
            <w:shd w:val="clear" w:color="000000" w:fill="A9D08E"/>
            <w:noWrap/>
            <w:hideMark/>
          </w:tcPr>
          <w:p w14:paraId="2D34BE4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8,46</w:t>
            </w:r>
          </w:p>
        </w:tc>
      </w:tr>
      <w:tr w:rsidR="00FB31AC" w:rsidRPr="00FB31AC" w14:paraId="1EC83D08" w14:textId="77777777" w:rsidTr="00FB31AC">
        <w:trPr>
          <w:trHeight w:val="255"/>
        </w:trPr>
        <w:tc>
          <w:tcPr>
            <w:tcW w:w="2735" w:type="pct"/>
            <w:gridSpan w:val="2"/>
            <w:tcBorders>
              <w:top w:val="nil"/>
              <w:left w:val="nil"/>
              <w:bottom w:val="nil"/>
              <w:right w:val="nil"/>
            </w:tcBorders>
            <w:shd w:val="clear" w:color="auto" w:fill="auto"/>
            <w:noWrap/>
            <w:hideMark/>
          </w:tcPr>
          <w:p w14:paraId="2FC578E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45BC8EA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10.300,00</w:t>
            </w:r>
          </w:p>
        </w:tc>
        <w:tc>
          <w:tcPr>
            <w:tcW w:w="625" w:type="pct"/>
            <w:tcBorders>
              <w:top w:val="nil"/>
              <w:left w:val="nil"/>
              <w:bottom w:val="nil"/>
              <w:right w:val="nil"/>
            </w:tcBorders>
            <w:shd w:val="clear" w:color="auto" w:fill="auto"/>
            <w:noWrap/>
            <w:hideMark/>
          </w:tcPr>
          <w:p w14:paraId="6DBABC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10.300,00</w:t>
            </w:r>
          </w:p>
        </w:tc>
        <w:tc>
          <w:tcPr>
            <w:tcW w:w="625" w:type="pct"/>
            <w:tcBorders>
              <w:top w:val="nil"/>
              <w:left w:val="nil"/>
              <w:bottom w:val="nil"/>
              <w:right w:val="nil"/>
            </w:tcBorders>
            <w:shd w:val="clear" w:color="auto" w:fill="auto"/>
            <w:noWrap/>
            <w:hideMark/>
          </w:tcPr>
          <w:p w14:paraId="2FCDD8F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419,06</w:t>
            </w:r>
          </w:p>
        </w:tc>
        <w:tc>
          <w:tcPr>
            <w:tcW w:w="389" w:type="pct"/>
            <w:tcBorders>
              <w:top w:val="nil"/>
              <w:left w:val="nil"/>
              <w:bottom w:val="nil"/>
              <w:right w:val="nil"/>
            </w:tcBorders>
            <w:shd w:val="clear" w:color="auto" w:fill="auto"/>
            <w:noWrap/>
            <w:hideMark/>
          </w:tcPr>
          <w:p w14:paraId="0709D1F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4,07</w:t>
            </w:r>
          </w:p>
        </w:tc>
      </w:tr>
      <w:tr w:rsidR="00FB31AC" w:rsidRPr="00FB31AC" w14:paraId="1E011A28" w14:textId="77777777" w:rsidTr="00FB31AC">
        <w:trPr>
          <w:trHeight w:val="270"/>
        </w:trPr>
        <w:tc>
          <w:tcPr>
            <w:tcW w:w="437" w:type="pct"/>
            <w:tcBorders>
              <w:top w:val="nil"/>
              <w:left w:val="nil"/>
              <w:bottom w:val="nil"/>
              <w:right w:val="nil"/>
            </w:tcBorders>
            <w:shd w:val="clear" w:color="auto" w:fill="auto"/>
            <w:noWrap/>
            <w:hideMark/>
          </w:tcPr>
          <w:p w14:paraId="02DA290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664080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695716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7.800,00</w:t>
            </w:r>
          </w:p>
        </w:tc>
        <w:tc>
          <w:tcPr>
            <w:tcW w:w="625" w:type="pct"/>
            <w:tcBorders>
              <w:top w:val="nil"/>
              <w:left w:val="nil"/>
              <w:bottom w:val="nil"/>
              <w:right w:val="nil"/>
            </w:tcBorders>
            <w:shd w:val="clear" w:color="auto" w:fill="auto"/>
            <w:noWrap/>
            <w:hideMark/>
          </w:tcPr>
          <w:p w14:paraId="6E2D54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7.800,00</w:t>
            </w:r>
          </w:p>
        </w:tc>
        <w:tc>
          <w:tcPr>
            <w:tcW w:w="625" w:type="pct"/>
            <w:tcBorders>
              <w:top w:val="nil"/>
              <w:left w:val="nil"/>
              <w:bottom w:val="nil"/>
              <w:right w:val="nil"/>
            </w:tcBorders>
            <w:shd w:val="clear" w:color="auto" w:fill="auto"/>
            <w:noWrap/>
            <w:hideMark/>
          </w:tcPr>
          <w:p w14:paraId="5C1D203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419,06</w:t>
            </w:r>
          </w:p>
        </w:tc>
        <w:tc>
          <w:tcPr>
            <w:tcW w:w="389" w:type="pct"/>
            <w:tcBorders>
              <w:top w:val="nil"/>
              <w:left w:val="nil"/>
              <w:bottom w:val="nil"/>
              <w:right w:val="nil"/>
            </w:tcBorders>
            <w:shd w:val="clear" w:color="auto" w:fill="auto"/>
            <w:noWrap/>
            <w:hideMark/>
          </w:tcPr>
          <w:p w14:paraId="6468A7F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5,37</w:t>
            </w:r>
          </w:p>
        </w:tc>
      </w:tr>
      <w:tr w:rsidR="00FB31AC" w:rsidRPr="00FB31AC" w14:paraId="412F2E52" w14:textId="77777777" w:rsidTr="00FB31AC">
        <w:trPr>
          <w:trHeight w:val="270"/>
        </w:trPr>
        <w:tc>
          <w:tcPr>
            <w:tcW w:w="437" w:type="pct"/>
            <w:tcBorders>
              <w:top w:val="nil"/>
              <w:left w:val="nil"/>
              <w:bottom w:val="nil"/>
              <w:right w:val="nil"/>
            </w:tcBorders>
            <w:shd w:val="clear" w:color="auto" w:fill="auto"/>
            <w:noWrap/>
            <w:hideMark/>
          </w:tcPr>
          <w:p w14:paraId="2B553F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06F43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76CB06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7.800,00</w:t>
            </w:r>
          </w:p>
        </w:tc>
        <w:tc>
          <w:tcPr>
            <w:tcW w:w="625" w:type="pct"/>
            <w:tcBorders>
              <w:top w:val="nil"/>
              <w:left w:val="nil"/>
              <w:bottom w:val="nil"/>
              <w:right w:val="nil"/>
            </w:tcBorders>
            <w:shd w:val="clear" w:color="auto" w:fill="auto"/>
            <w:noWrap/>
            <w:hideMark/>
          </w:tcPr>
          <w:p w14:paraId="2FB929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7.800,00</w:t>
            </w:r>
          </w:p>
        </w:tc>
        <w:tc>
          <w:tcPr>
            <w:tcW w:w="625" w:type="pct"/>
            <w:tcBorders>
              <w:top w:val="nil"/>
              <w:left w:val="nil"/>
              <w:bottom w:val="nil"/>
              <w:right w:val="nil"/>
            </w:tcBorders>
            <w:shd w:val="clear" w:color="auto" w:fill="auto"/>
            <w:noWrap/>
            <w:hideMark/>
          </w:tcPr>
          <w:p w14:paraId="6D8776D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419,06</w:t>
            </w:r>
          </w:p>
        </w:tc>
        <w:tc>
          <w:tcPr>
            <w:tcW w:w="389" w:type="pct"/>
            <w:tcBorders>
              <w:top w:val="nil"/>
              <w:left w:val="nil"/>
              <w:bottom w:val="nil"/>
              <w:right w:val="nil"/>
            </w:tcBorders>
            <w:shd w:val="clear" w:color="auto" w:fill="auto"/>
            <w:noWrap/>
            <w:hideMark/>
          </w:tcPr>
          <w:p w14:paraId="00E736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5,37</w:t>
            </w:r>
          </w:p>
        </w:tc>
      </w:tr>
      <w:tr w:rsidR="00FB31AC" w:rsidRPr="00FB31AC" w14:paraId="00B0654A" w14:textId="77777777" w:rsidTr="00FB31AC">
        <w:trPr>
          <w:trHeight w:val="270"/>
        </w:trPr>
        <w:tc>
          <w:tcPr>
            <w:tcW w:w="437" w:type="pct"/>
            <w:tcBorders>
              <w:top w:val="nil"/>
              <w:left w:val="nil"/>
              <w:bottom w:val="nil"/>
              <w:right w:val="nil"/>
            </w:tcBorders>
            <w:shd w:val="clear" w:color="auto" w:fill="auto"/>
            <w:noWrap/>
            <w:hideMark/>
          </w:tcPr>
          <w:p w14:paraId="4A10C8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00E1D0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20888C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732E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9BF66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213,22</w:t>
            </w:r>
          </w:p>
        </w:tc>
        <w:tc>
          <w:tcPr>
            <w:tcW w:w="389" w:type="pct"/>
            <w:tcBorders>
              <w:top w:val="nil"/>
              <w:left w:val="nil"/>
              <w:bottom w:val="nil"/>
              <w:right w:val="nil"/>
            </w:tcBorders>
            <w:shd w:val="clear" w:color="auto" w:fill="auto"/>
            <w:noWrap/>
            <w:hideMark/>
          </w:tcPr>
          <w:p w14:paraId="3ECAAF3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8C3492B" w14:textId="77777777" w:rsidTr="00FB31AC">
        <w:trPr>
          <w:trHeight w:val="270"/>
        </w:trPr>
        <w:tc>
          <w:tcPr>
            <w:tcW w:w="437" w:type="pct"/>
            <w:tcBorders>
              <w:top w:val="nil"/>
              <w:left w:val="nil"/>
              <w:bottom w:val="nil"/>
              <w:right w:val="nil"/>
            </w:tcBorders>
            <w:shd w:val="clear" w:color="auto" w:fill="auto"/>
            <w:noWrap/>
            <w:hideMark/>
          </w:tcPr>
          <w:p w14:paraId="0A2A83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1C15DB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0D87F10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36C7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9E467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13,46</w:t>
            </w:r>
          </w:p>
        </w:tc>
        <w:tc>
          <w:tcPr>
            <w:tcW w:w="389" w:type="pct"/>
            <w:tcBorders>
              <w:top w:val="nil"/>
              <w:left w:val="nil"/>
              <w:bottom w:val="nil"/>
              <w:right w:val="nil"/>
            </w:tcBorders>
            <w:shd w:val="clear" w:color="auto" w:fill="auto"/>
            <w:noWrap/>
            <w:hideMark/>
          </w:tcPr>
          <w:p w14:paraId="6E01DE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0067D3B" w14:textId="77777777" w:rsidTr="00FB31AC">
        <w:trPr>
          <w:trHeight w:val="270"/>
        </w:trPr>
        <w:tc>
          <w:tcPr>
            <w:tcW w:w="437" w:type="pct"/>
            <w:tcBorders>
              <w:top w:val="nil"/>
              <w:left w:val="nil"/>
              <w:bottom w:val="nil"/>
              <w:right w:val="nil"/>
            </w:tcBorders>
            <w:shd w:val="clear" w:color="auto" w:fill="auto"/>
            <w:noWrap/>
            <w:hideMark/>
          </w:tcPr>
          <w:p w14:paraId="56DAEC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7A9606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27E536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76095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E50EE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199,76</w:t>
            </w:r>
          </w:p>
        </w:tc>
        <w:tc>
          <w:tcPr>
            <w:tcW w:w="389" w:type="pct"/>
            <w:tcBorders>
              <w:top w:val="nil"/>
              <w:left w:val="nil"/>
              <w:bottom w:val="nil"/>
              <w:right w:val="nil"/>
            </w:tcBorders>
            <w:shd w:val="clear" w:color="auto" w:fill="auto"/>
            <w:noWrap/>
            <w:hideMark/>
          </w:tcPr>
          <w:p w14:paraId="51D2D37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E4F36C" w14:textId="77777777" w:rsidTr="00FB31AC">
        <w:trPr>
          <w:trHeight w:val="270"/>
        </w:trPr>
        <w:tc>
          <w:tcPr>
            <w:tcW w:w="437" w:type="pct"/>
            <w:tcBorders>
              <w:top w:val="nil"/>
              <w:left w:val="nil"/>
              <w:bottom w:val="nil"/>
              <w:right w:val="nil"/>
            </w:tcBorders>
            <w:shd w:val="clear" w:color="auto" w:fill="auto"/>
            <w:noWrap/>
            <w:hideMark/>
          </w:tcPr>
          <w:p w14:paraId="33FEF8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78F5B6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31B34F2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6F0238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58F80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205,84</w:t>
            </w:r>
          </w:p>
        </w:tc>
        <w:tc>
          <w:tcPr>
            <w:tcW w:w="389" w:type="pct"/>
            <w:tcBorders>
              <w:top w:val="nil"/>
              <w:left w:val="nil"/>
              <w:bottom w:val="nil"/>
              <w:right w:val="nil"/>
            </w:tcBorders>
            <w:shd w:val="clear" w:color="auto" w:fill="auto"/>
            <w:noWrap/>
            <w:hideMark/>
          </w:tcPr>
          <w:p w14:paraId="6D3ED1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A6DCE48" w14:textId="77777777" w:rsidTr="00FB31AC">
        <w:trPr>
          <w:trHeight w:val="270"/>
        </w:trPr>
        <w:tc>
          <w:tcPr>
            <w:tcW w:w="437" w:type="pct"/>
            <w:tcBorders>
              <w:top w:val="nil"/>
              <w:left w:val="nil"/>
              <w:bottom w:val="nil"/>
              <w:right w:val="nil"/>
            </w:tcBorders>
            <w:shd w:val="clear" w:color="auto" w:fill="auto"/>
            <w:noWrap/>
            <w:hideMark/>
          </w:tcPr>
          <w:p w14:paraId="735B4A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1058435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251D526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0EE15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8CBF1E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99,59</w:t>
            </w:r>
          </w:p>
        </w:tc>
        <w:tc>
          <w:tcPr>
            <w:tcW w:w="389" w:type="pct"/>
            <w:tcBorders>
              <w:top w:val="nil"/>
              <w:left w:val="nil"/>
              <w:bottom w:val="nil"/>
              <w:right w:val="nil"/>
            </w:tcBorders>
            <w:shd w:val="clear" w:color="auto" w:fill="auto"/>
            <w:noWrap/>
            <w:hideMark/>
          </w:tcPr>
          <w:p w14:paraId="430BE57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6FE7DC" w14:textId="77777777" w:rsidTr="00FB31AC">
        <w:trPr>
          <w:trHeight w:val="270"/>
        </w:trPr>
        <w:tc>
          <w:tcPr>
            <w:tcW w:w="437" w:type="pct"/>
            <w:tcBorders>
              <w:top w:val="nil"/>
              <w:left w:val="nil"/>
              <w:bottom w:val="nil"/>
              <w:right w:val="nil"/>
            </w:tcBorders>
            <w:shd w:val="clear" w:color="auto" w:fill="auto"/>
            <w:noWrap/>
            <w:hideMark/>
          </w:tcPr>
          <w:p w14:paraId="218F7CC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18B258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0CFAE7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7E6D1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2BA1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106,25</w:t>
            </w:r>
          </w:p>
        </w:tc>
        <w:tc>
          <w:tcPr>
            <w:tcW w:w="389" w:type="pct"/>
            <w:tcBorders>
              <w:top w:val="nil"/>
              <w:left w:val="nil"/>
              <w:bottom w:val="nil"/>
              <w:right w:val="nil"/>
            </w:tcBorders>
            <w:shd w:val="clear" w:color="auto" w:fill="auto"/>
            <w:noWrap/>
            <w:hideMark/>
          </w:tcPr>
          <w:p w14:paraId="6DE0D59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7242D41" w14:textId="77777777" w:rsidTr="00FB31AC">
        <w:trPr>
          <w:trHeight w:val="270"/>
        </w:trPr>
        <w:tc>
          <w:tcPr>
            <w:tcW w:w="437" w:type="pct"/>
            <w:tcBorders>
              <w:top w:val="nil"/>
              <w:left w:val="nil"/>
              <w:bottom w:val="nil"/>
              <w:right w:val="nil"/>
            </w:tcBorders>
            <w:shd w:val="clear" w:color="auto" w:fill="auto"/>
            <w:noWrap/>
            <w:hideMark/>
          </w:tcPr>
          <w:p w14:paraId="111EDE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684F9C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5122AF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3AB5DF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6E3B21A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6D880B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7AB10A" w14:textId="77777777" w:rsidTr="00FB31AC">
        <w:trPr>
          <w:trHeight w:val="270"/>
        </w:trPr>
        <w:tc>
          <w:tcPr>
            <w:tcW w:w="437" w:type="pct"/>
            <w:tcBorders>
              <w:top w:val="nil"/>
              <w:left w:val="nil"/>
              <w:bottom w:val="nil"/>
              <w:right w:val="nil"/>
            </w:tcBorders>
            <w:shd w:val="clear" w:color="auto" w:fill="auto"/>
            <w:noWrap/>
            <w:hideMark/>
          </w:tcPr>
          <w:p w14:paraId="61E8E7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3F0473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8C959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4F6AF5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555A551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058063A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03B4DE" w14:textId="77777777" w:rsidTr="00FB31AC">
        <w:trPr>
          <w:trHeight w:val="255"/>
        </w:trPr>
        <w:tc>
          <w:tcPr>
            <w:tcW w:w="2735" w:type="pct"/>
            <w:gridSpan w:val="2"/>
            <w:tcBorders>
              <w:top w:val="nil"/>
              <w:left w:val="nil"/>
              <w:bottom w:val="nil"/>
              <w:right w:val="nil"/>
            </w:tcBorders>
            <w:shd w:val="clear" w:color="auto" w:fill="auto"/>
            <w:noWrap/>
            <w:hideMark/>
          </w:tcPr>
          <w:p w14:paraId="62E6A42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91438, Višak </w:t>
            </w:r>
            <w:proofErr w:type="spellStart"/>
            <w:r w:rsidRPr="00FB31AC">
              <w:rPr>
                <w:rFonts w:ascii="Arial" w:eastAsia="Times New Roman" w:hAnsi="Arial" w:cs="Arial"/>
                <w:i/>
                <w:iCs/>
                <w:color w:val="0070C0"/>
                <w:sz w:val="16"/>
                <w:szCs w:val="16"/>
                <w:lang w:eastAsia="hr-HR"/>
              </w:rPr>
              <w:t>ppreth.godina</w:t>
            </w:r>
            <w:proofErr w:type="spellEnd"/>
            <w:r w:rsidRPr="00FB31AC">
              <w:rPr>
                <w:rFonts w:ascii="Arial" w:eastAsia="Times New Roman" w:hAnsi="Arial" w:cs="Arial"/>
                <w:i/>
                <w:iCs/>
                <w:color w:val="0070C0"/>
                <w:sz w:val="16"/>
                <w:szCs w:val="16"/>
                <w:lang w:eastAsia="hr-HR"/>
              </w:rPr>
              <w:t xml:space="preserve"> -grobna naknada</w:t>
            </w:r>
          </w:p>
        </w:tc>
        <w:tc>
          <w:tcPr>
            <w:tcW w:w="625" w:type="pct"/>
            <w:tcBorders>
              <w:top w:val="nil"/>
              <w:left w:val="nil"/>
              <w:bottom w:val="nil"/>
              <w:right w:val="nil"/>
            </w:tcBorders>
            <w:shd w:val="clear" w:color="auto" w:fill="auto"/>
            <w:noWrap/>
            <w:hideMark/>
          </w:tcPr>
          <w:p w14:paraId="453425A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568,00</w:t>
            </w:r>
          </w:p>
        </w:tc>
        <w:tc>
          <w:tcPr>
            <w:tcW w:w="625" w:type="pct"/>
            <w:tcBorders>
              <w:top w:val="nil"/>
              <w:left w:val="nil"/>
              <w:bottom w:val="nil"/>
              <w:right w:val="nil"/>
            </w:tcBorders>
            <w:shd w:val="clear" w:color="auto" w:fill="auto"/>
            <w:noWrap/>
            <w:hideMark/>
          </w:tcPr>
          <w:p w14:paraId="7C94C44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568,00</w:t>
            </w:r>
          </w:p>
        </w:tc>
        <w:tc>
          <w:tcPr>
            <w:tcW w:w="625" w:type="pct"/>
            <w:tcBorders>
              <w:top w:val="nil"/>
              <w:left w:val="nil"/>
              <w:bottom w:val="nil"/>
              <w:right w:val="nil"/>
            </w:tcBorders>
            <w:shd w:val="clear" w:color="auto" w:fill="auto"/>
            <w:noWrap/>
            <w:hideMark/>
          </w:tcPr>
          <w:p w14:paraId="723A4D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500,00</w:t>
            </w:r>
          </w:p>
        </w:tc>
        <w:tc>
          <w:tcPr>
            <w:tcW w:w="389" w:type="pct"/>
            <w:tcBorders>
              <w:top w:val="nil"/>
              <w:left w:val="nil"/>
              <w:bottom w:val="nil"/>
              <w:right w:val="nil"/>
            </w:tcBorders>
            <w:shd w:val="clear" w:color="auto" w:fill="auto"/>
            <w:noWrap/>
            <w:hideMark/>
          </w:tcPr>
          <w:p w14:paraId="41C2D21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88,03</w:t>
            </w:r>
          </w:p>
        </w:tc>
      </w:tr>
      <w:tr w:rsidR="00FB31AC" w:rsidRPr="00FB31AC" w14:paraId="43C6514D" w14:textId="77777777" w:rsidTr="00FB31AC">
        <w:trPr>
          <w:trHeight w:val="270"/>
        </w:trPr>
        <w:tc>
          <w:tcPr>
            <w:tcW w:w="437" w:type="pct"/>
            <w:tcBorders>
              <w:top w:val="nil"/>
              <w:left w:val="nil"/>
              <w:bottom w:val="nil"/>
              <w:right w:val="nil"/>
            </w:tcBorders>
            <w:shd w:val="clear" w:color="auto" w:fill="auto"/>
            <w:noWrap/>
            <w:hideMark/>
          </w:tcPr>
          <w:p w14:paraId="2B3E9F0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C67F5D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5B4DE2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568,00</w:t>
            </w:r>
          </w:p>
        </w:tc>
        <w:tc>
          <w:tcPr>
            <w:tcW w:w="625" w:type="pct"/>
            <w:tcBorders>
              <w:top w:val="nil"/>
              <w:left w:val="nil"/>
              <w:bottom w:val="nil"/>
              <w:right w:val="nil"/>
            </w:tcBorders>
            <w:shd w:val="clear" w:color="auto" w:fill="auto"/>
            <w:noWrap/>
            <w:hideMark/>
          </w:tcPr>
          <w:p w14:paraId="55F1CD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568,00</w:t>
            </w:r>
          </w:p>
        </w:tc>
        <w:tc>
          <w:tcPr>
            <w:tcW w:w="625" w:type="pct"/>
            <w:tcBorders>
              <w:top w:val="nil"/>
              <w:left w:val="nil"/>
              <w:bottom w:val="nil"/>
              <w:right w:val="nil"/>
            </w:tcBorders>
            <w:shd w:val="clear" w:color="auto" w:fill="auto"/>
            <w:noWrap/>
            <w:hideMark/>
          </w:tcPr>
          <w:p w14:paraId="385DA9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500,00</w:t>
            </w:r>
          </w:p>
        </w:tc>
        <w:tc>
          <w:tcPr>
            <w:tcW w:w="389" w:type="pct"/>
            <w:tcBorders>
              <w:top w:val="nil"/>
              <w:left w:val="nil"/>
              <w:bottom w:val="nil"/>
              <w:right w:val="nil"/>
            </w:tcBorders>
            <w:shd w:val="clear" w:color="auto" w:fill="auto"/>
            <w:noWrap/>
            <w:hideMark/>
          </w:tcPr>
          <w:p w14:paraId="7C3622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88,03</w:t>
            </w:r>
          </w:p>
        </w:tc>
      </w:tr>
      <w:tr w:rsidR="00FB31AC" w:rsidRPr="00FB31AC" w14:paraId="134E6BF1" w14:textId="77777777" w:rsidTr="00FB31AC">
        <w:trPr>
          <w:trHeight w:val="270"/>
        </w:trPr>
        <w:tc>
          <w:tcPr>
            <w:tcW w:w="437" w:type="pct"/>
            <w:tcBorders>
              <w:top w:val="nil"/>
              <w:left w:val="nil"/>
              <w:bottom w:val="nil"/>
              <w:right w:val="nil"/>
            </w:tcBorders>
            <w:shd w:val="clear" w:color="auto" w:fill="auto"/>
            <w:noWrap/>
            <w:hideMark/>
          </w:tcPr>
          <w:p w14:paraId="2A29D0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21310DC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1E9689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568,00</w:t>
            </w:r>
          </w:p>
        </w:tc>
        <w:tc>
          <w:tcPr>
            <w:tcW w:w="625" w:type="pct"/>
            <w:tcBorders>
              <w:top w:val="nil"/>
              <w:left w:val="nil"/>
              <w:bottom w:val="nil"/>
              <w:right w:val="nil"/>
            </w:tcBorders>
            <w:shd w:val="clear" w:color="auto" w:fill="auto"/>
            <w:noWrap/>
            <w:hideMark/>
          </w:tcPr>
          <w:p w14:paraId="225F8E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568,00</w:t>
            </w:r>
          </w:p>
        </w:tc>
        <w:tc>
          <w:tcPr>
            <w:tcW w:w="625" w:type="pct"/>
            <w:tcBorders>
              <w:top w:val="nil"/>
              <w:left w:val="nil"/>
              <w:bottom w:val="nil"/>
              <w:right w:val="nil"/>
            </w:tcBorders>
            <w:shd w:val="clear" w:color="auto" w:fill="auto"/>
            <w:noWrap/>
            <w:hideMark/>
          </w:tcPr>
          <w:p w14:paraId="46F81B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3731F9F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88,03</w:t>
            </w:r>
          </w:p>
        </w:tc>
      </w:tr>
      <w:tr w:rsidR="00FB31AC" w:rsidRPr="00FB31AC" w14:paraId="04BA49F7" w14:textId="77777777" w:rsidTr="00FB31AC">
        <w:trPr>
          <w:trHeight w:val="270"/>
        </w:trPr>
        <w:tc>
          <w:tcPr>
            <w:tcW w:w="437" w:type="pct"/>
            <w:tcBorders>
              <w:top w:val="nil"/>
              <w:left w:val="nil"/>
              <w:bottom w:val="nil"/>
              <w:right w:val="nil"/>
            </w:tcBorders>
            <w:shd w:val="clear" w:color="auto" w:fill="auto"/>
            <w:noWrap/>
            <w:hideMark/>
          </w:tcPr>
          <w:p w14:paraId="428FCAC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216300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6E05985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B1FC1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222C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64073C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71311DF" w14:textId="77777777" w:rsidTr="00FB31AC">
        <w:trPr>
          <w:trHeight w:val="270"/>
        </w:trPr>
        <w:tc>
          <w:tcPr>
            <w:tcW w:w="437" w:type="pct"/>
            <w:tcBorders>
              <w:top w:val="nil"/>
              <w:left w:val="nil"/>
              <w:bottom w:val="nil"/>
              <w:right w:val="nil"/>
            </w:tcBorders>
            <w:shd w:val="clear" w:color="auto" w:fill="auto"/>
            <w:noWrap/>
            <w:hideMark/>
          </w:tcPr>
          <w:p w14:paraId="79B43C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128AA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6D42D8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83E1E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7F16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448CC2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62395D" w14:textId="77777777" w:rsidTr="00FB31AC">
        <w:trPr>
          <w:trHeight w:val="300"/>
        </w:trPr>
        <w:tc>
          <w:tcPr>
            <w:tcW w:w="2735" w:type="pct"/>
            <w:gridSpan w:val="2"/>
            <w:tcBorders>
              <w:top w:val="nil"/>
              <w:left w:val="nil"/>
              <w:bottom w:val="nil"/>
              <w:right w:val="nil"/>
            </w:tcBorders>
            <w:shd w:val="clear" w:color="000000" w:fill="FFC000"/>
            <w:noWrap/>
            <w:hideMark/>
          </w:tcPr>
          <w:p w14:paraId="61A1761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1010, IZGRADNJA KOMUNALNE INFRASTRUKTURE</w:t>
            </w:r>
          </w:p>
        </w:tc>
        <w:tc>
          <w:tcPr>
            <w:tcW w:w="625" w:type="pct"/>
            <w:tcBorders>
              <w:top w:val="nil"/>
              <w:left w:val="nil"/>
              <w:bottom w:val="nil"/>
              <w:right w:val="nil"/>
            </w:tcBorders>
            <w:shd w:val="clear" w:color="000000" w:fill="FFC000"/>
            <w:noWrap/>
            <w:hideMark/>
          </w:tcPr>
          <w:p w14:paraId="0A3D628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286.011,00</w:t>
            </w:r>
          </w:p>
        </w:tc>
        <w:tc>
          <w:tcPr>
            <w:tcW w:w="625" w:type="pct"/>
            <w:tcBorders>
              <w:top w:val="nil"/>
              <w:left w:val="nil"/>
              <w:bottom w:val="nil"/>
              <w:right w:val="nil"/>
            </w:tcBorders>
            <w:shd w:val="clear" w:color="000000" w:fill="FFC000"/>
            <w:noWrap/>
            <w:hideMark/>
          </w:tcPr>
          <w:p w14:paraId="6FF876C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286.011,00</w:t>
            </w:r>
          </w:p>
        </w:tc>
        <w:tc>
          <w:tcPr>
            <w:tcW w:w="625" w:type="pct"/>
            <w:tcBorders>
              <w:top w:val="nil"/>
              <w:left w:val="nil"/>
              <w:bottom w:val="nil"/>
              <w:right w:val="nil"/>
            </w:tcBorders>
            <w:shd w:val="clear" w:color="000000" w:fill="FFC000"/>
            <w:noWrap/>
            <w:hideMark/>
          </w:tcPr>
          <w:p w14:paraId="29F2A0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180.411,73</w:t>
            </w:r>
          </w:p>
        </w:tc>
        <w:tc>
          <w:tcPr>
            <w:tcW w:w="389" w:type="pct"/>
            <w:tcBorders>
              <w:top w:val="nil"/>
              <w:left w:val="nil"/>
              <w:bottom w:val="nil"/>
              <w:right w:val="nil"/>
            </w:tcBorders>
            <w:shd w:val="clear" w:color="000000" w:fill="FFC000"/>
            <w:noWrap/>
            <w:hideMark/>
          </w:tcPr>
          <w:p w14:paraId="5C00EBC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63,08</w:t>
            </w:r>
          </w:p>
        </w:tc>
      </w:tr>
      <w:tr w:rsidR="00FB31AC" w:rsidRPr="00FB31AC" w14:paraId="7E1EDDDD" w14:textId="77777777" w:rsidTr="00FB31AC">
        <w:trPr>
          <w:trHeight w:val="270"/>
        </w:trPr>
        <w:tc>
          <w:tcPr>
            <w:tcW w:w="2735" w:type="pct"/>
            <w:gridSpan w:val="2"/>
            <w:tcBorders>
              <w:top w:val="nil"/>
              <w:left w:val="nil"/>
              <w:bottom w:val="nil"/>
              <w:right w:val="nil"/>
            </w:tcBorders>
            <w:shd w:val="clear" w:color="000000" w:fill="A9D08E"/>
            <w:noWrap/>
            <w:hideMark/>
          </w:tcPr>
          <w:p w14:paraId="153F793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Kapitalni projekt: K101002, Modernizacija ulica u Staroj Gradiški</w:t>
            </w:r>
          </w:p>
        </w:tc>
        <w:tc>
          <w:tcPr>
            <w:tcW w:w="625" w:type="pct"/>
            <w:tcBorders>
              <w:top w:val="nil"/>
              <w:left w:val="nil"/>
              <w:bottom w:val="nil"/>
              <w:right w:val="nil"/>
            </w:tcBorders>
            <w:shd w:val="clear" w:color="000000" w:fill="A9D08E"/>
            <w:noWrap/>
            <w:hideMark/>
          </w:tcPr>
          <w:p w14:paraId="3F1A9B1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118.231,00</w:t>
            </w:r>
          </w:p>
        </w:tc>
        <w:tc>
          <w:tcPr>
            <w:tcW w:w="625" w:type="pct"/>
            <w:tcBorders>
              <w:top w:val="nil"/>
              <w:left w:val="nil"/>
              <w:bottom w:val="nil"/>
              <w:right w:val="nil"/>
            </w:tcBorders>
            <w:shd w:val="clear" w:color="000000" w:fill="A9D08E"/>
            <w:noWrap/>
            <w:hideMark/>
          </w:tcPr>
          <w:p w14:paraId="7ABD505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118.231,00</w:t>
            </w:r>
          </w:p>
        </w:tc>
        <w:tc>
          <w:tcPr>
            <w:tcW w:w="625" w:type="pct"/>
            <w:tcBorders>
              <w:top w:val="nil"/>
              <w:left w:val="nil"/>
              <w:bottom w:val="nil"/>
              <w:right w:val="nil"/>
            </w:tcBorders>
            <w:shd w:val="clear" w:color="000000" w:fill="A9D08E"/>
            <w:noWrap/>
            <w:hideMark/>
          </w:tcPr>
          <w:p w14:paraId="4BC1262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60.083,30</w:t>
            </w:r>
          </w:p>
        </w:tc>
        <w:tc>
          <w:tcPr>
            <w:tcW w:w="389" w:type="pct"/>
            <w:tcBorders>
              <w:top w:val="nil"/>
              <w:left w:val="nil"/>
              <w:bottom w:val="nil"/>
              <w:right w:val="nil"/>
            </w:tcBorders>
            <w:shd w:val="clear" w:color="000000" w:fill="A9D08E"/>
            <w:noWrap/>
            <w:hideMark/>
          </w:tcPr>
          <w:p w14:paraId="4BE07CC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50,82</w:t>
            </w:r>
          </w:p>
        </w:tc>
      </w:tr>
      <w:tr w:rsidR="00FB31AC" w:rsidRPr="00FB31AC" w14:paraId="1C08F690" w14:textId="77777777" w:rsidTr="00FB31AC">
        <w:trPr>
          <w:trHeight w:val="255"/>
        </w:trPr>
        <w:tc>
          <w:tcPr>
            <w:tcW w:w="2735" w:type="pct"/>
            <w:gridSpan w:val="2"/>
            <w:tcBorders>
              <w:top w:val="nil"/>
              <w:left w:val="nil"/>
              <w:bottom w:val="nil"/>
              <w:right w:val="nil"/>
            </w:tcBorders>
            <w:shd w:val="clear" w:color="auto" w:fill="auto"/>
            <w:noWrap/>
            <w:hideMark/>
          </w:tcPr>
          <w:p w14:paraId="01325AC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432, Prihodi od naknade za ozakonjenje NIZ</w:t>
            </w:r>
          </w:p>
        </w:tc>
        <w:tc>
          <w:tcPr>
            <w:tcW w:w="625" w:type="pct"/>
            <w:tcBorders>
              <w:top w:val="nil"/>
              <w:left w:val="nil"/>
              <w:bottom w:val="nil"/>
              <w:right w:val="nil"/>
            </w:tcBorders>
            <w:shd w:val="clear" w:color="auto" w:fill="auto"/>
            <w:noWrap/>
            <w:hideMark/>
          </w:tcPr>
          <w:p w14:paraId="03D04E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625" w:type="pct"/>
            <w:tcBorders>
              <w:top w:val="nil"/>
              <w:left w:val="nil"/>
              <w:bottom w:val="nil"/>
              <w:right w:val="nil"/>
            </w:tcBorders>
            <w:shd w:val="clear" w:color="auto" w:fill="auto"/>
            <w:noWrap/>
            <w:hideMark/>
          </w:tcPr>
          <w:p w14:paraId="6952A57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625" w:type="pct"/>
            <w:tcBorders>
              <w:top w:val="nil"/>
              <w:left w:val="nil"/>
              <w:bottom w:val="nil"/>
              <w:right w:val="nil"/>
            </w:tcBorders>
            <w:shd w:val="clear" w:color="auto" w:fill="auto"/>
            <w:noWrap/>
            <w:hideMark/>
          </w:tcPr>
          <w:p w14:paraId="22A31BF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389" w:type="pct"/>
            <w:tcBorders>
              <w:top w:val="nil"/>
              <w:left w:val="nil"/>
              <w:bottom w:val="nil"/>
              <w:right w:val="nil"/>
            </w:tcBorders>
            <w:shd w:val="clear" w:color="auto" w:fill="auto"/>
            <w:noWrap/>
            <w:hideMark/>
          </w:tcPr>
          <w:p w14:paraId="6674706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7EAA167A" w14:textId="77777777" w:rsidTr="00FB31AC">
        <w:trPr>
          <w:trHeight w:val="270"/>
        </w:trPr>
        <w:tc>
          <w:tcPr>
            <w:tcW w:w="437" w:type="pct"/>
            <w:tcBorders>
              <w:top w:val="nil"/>
              <w:left w:val="nil"/>
              <w:bottom w:val="nil"/>
              <w:right w:val="nil"/>
            </w:tcBorders>
            <w:shd w:val="clear" w:color="auto" w:fill="auto"/>
            <w:noWrap/>
            <w:hideMark/>
          </w:tcPr>
          <w:p w14:paraId="1EE7AF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393D17A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77C0629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625" w:type="pct"/>
            <w:tcBorders>
              <w:top w:val="nil"/>
              <w:left w:val="nil"/>
              <w:bottom w:val="nil"/>
              <w:right w:val="nil"/>
            </w:tcBorders>
            <w:shd w:val="clear" w:color="auto" w:fill="auto"/>
            <w:noWrap/>
            <w:hideMark/>
          </w:tcPr>
          <w:p w14:paraId="2A93124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625" w:type="pct"/>
            <w:tcBorders>
              <w:top w:val="nil"/>
              <w:left w:val="nil"/>
              <w:bottom w:val="nil"/>
              <w:right w:val="nil"/>
            </w:tcBorders>
            <w:shd w:val="clear" w:color="auto" w:fill="auto"/>
            <w:noWrap/>
            <w:hideMark/>
          </w:tcPr>
          <w:p w14:paraId="6731C6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389" w:type="pct"/>
            <w:tcBorders>
              <w:top w:val="nil"/>
              <w:left w:val="nil"/>
              <w:bottom w:val="nil"/>
              <w:right w:val="nil"/>
            </w:tcBorders>
            <w:shd w:val="clear" w:color="auto" w:fill="auto"/>
            <w:noWrap/>
            <w:hideMark/>
          </w:tcPr>
          <w:p w14:paraId="7B9AD9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78376D2E" w14:textId="77777777" w:rsidTr="00FB31AC">
        <w:trPr>
          <w:trHeight w:val="270"/>
        </w:trPr>
        <w:tc>
          <w:tcPr>
            <w:tcW w:w="437" w:type="pct"/>
            <w:tcBorders>
              <w:top w:val="nil"/>
              <w:left w:val="nil"/>
              <w:bottom w:val="nil"/>
              <w:right w:val="nil"/>
            </w:tcBorders>
            <w:shd w:val="clear" w:color="auto" w:fill="auto"/>
            <w:noWrap/>
            <w:hideMark/>
          </w:tcPr>
          <w:p w14:paraId="5E2D367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0790301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19235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625" w:type="pct"/>
            <w:tcBorders>
              <w:top w:val="nil"/>
              <w:left w:val="nil"/>
              <w:bottom w:val="nil"/>
              <w:right w:val="nil"/>
            </w:tcBorders>
            <w:shd w:val="clear" w:color="auto" w:fill="auto"/>
            <w:noWrap/>
            <w:hideMark/>
          </w:tcPr>
          <w:p w14:paraId="2115AA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625" w:type="pct"/>
            <w:tcBorders>
              <w:top w:val="nil"/>
              <w:left w:val="nil"/>
              <w:bottom w:val="nil"/>
              <w:right w:val="nil"/>
            </w:tcBorders>
            <w:shd w:val="clear" w:color="auto" w:fill="auto"/>
            <w:noWrap/>
            <w:hideMark/>
          </w:tcPr>
          <w:p w14:paraId="5743135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4349907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311B5757" w14:textId="77777777" w:rsidTr="00FB31AC">
        <w:trPr>
          <w:trHeight w:val="270"/>
        </w:trPr>
        <w:tc>
          <w:tcPr>
            <w:tcW w:w="437" w:type="pct"/>
            <w:tcBorders>
              <w:top w:val="nil"/>
              <w:left w:val="nil"/>
              <w:bottom w:val="nil"/>
              <w:right w:val="nil"/>
            </w:tcBorders>
            <w:shd w:val="clear" w:color="auto" w:fill="auto"/>
            <w:noWrap/>
            <w:hideMark/>
          </w:tcPr>
          <w:p w14:paraId="0164830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0802C2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CFE2C0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EC445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C07024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53EFC9B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6926A81" w14:textId="77777777" w:rsidTr="00FB31AC">
        <w:trPr>
          <w:trHeight w:val="315"/>
        </w:trPr>
        <w:tc>
          <w:tcPr>
            <w:tcW w:w="437" w:type="pct"/>
            <w:tcBorders>
              <w:top w:val="nil"/>
              <w:left w:val="nil"/>
              <w:bottom w:val="nil"/>
              <w:right w:val="nil"/>
            </w:tcBorders>
            <w:shd w:val="clear" w:color="auto" w:fill="auto"/>
            <w:noWrap/>
            <w:hideMark/>
          </w:tcPr>
          <w:p w14:paraId="00F26B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6F20CD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586B697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BBB1D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45A50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57C408C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F7998B" w14:textId="77777777" w:rsidTr="00FB31AC">
        <w:trPr>
          <w:trHeight w:val="255"/>
        </w:trPr>
        <w:tc>
          <w:tcPr>
            <w:tcW w:w="2735" w:type="pct"/>
            <w:gridSpan w:val="2"/>
            <w:tcBorders>
              <w:top w:val="nil"/>
              <w:left w:val="nil"/>
              <w:bottom w:val="nil"/>
              <w:right w:val="nil"/>
            </w:tcBorders>
            <w:shd w:val="clear" w:color="auto" w:fill="auto"/>
            <w:noWrap/>
            <w:hideMark/>
          </w:tcPr>
          <w:p w14:paraId="0A0C9C0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20CA5E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101.406,00</w:t>
            </w:r>
          </w:p>
        </w:tc>
        <w:tc>
          <w:tcPr>
            <w:tcW w:w="625" w:type="pct"/>
            <w:tcBorders>
              <w:top w:val="nil"/>
              <w:left w:val="nil"/>
              <w:bottom w:val="nil"/>
              <w:right w:val="nil"/>
            </w:tcBorders>
            <w:shd w:val="clear" w:color="auto" w:fill="auto"/>
            <w:noWrap/>
            <w:hideMark/>
          </w:tcPr>
          <w:p w14:paraId="0EA2046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101.406,00</w:t>
            </w:r>
          </w:p>
        </w:tc>
        <w:tc>
          <w:tcPr>
            <w:tcW w:w="625" w:type="pct"/>
            <w:tcBorders>
              <w:top w:val="nil"/>
              <w:left w:val="nil"/>
              <w:bottom w:val="nil"/>
              <w:right w:val="nil"/>
            </w:tcBorders>
            <w:shd w:val="clear" w:color="auto" w:fill="auto"/>
            <w:noWrap/>
            <w:hideMark/>
          </w:tcPr>
          <w:p w14:paraId="788ED72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47.730,16</w:t>
            </w:r>
          </w:p>
        </w:tc>
        <w:tc>
          <w:tcPr>
            <w:tcW w:w="389" w:type="pct"/>
            <w:tcBorders>
              <w:top w:val="nil"/>
              <w:left w:val="nil"/>
              <w:bottom w:val="nil"/>
              <w:right w:val="nil"/>
            </w:tcBorders>
            <w:shd w:val="clear" w:color="auto" w:fill="auto"/>
            <w:noWrap/>
            <w:hideMark/>
          </w:tcPr>
          <w:p w14:paraId="1AE0CBD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47,07</w:t>
            </w:r>
          </w:p>
        </w:tc>
      </w:tr>
      <w:tr w:rsidR="00FB31AC" w:rsidRPr="00FB31AC" w14:paraId="1C69B4E0" w14:textId="77777777" w:rsidTr="00FB31AC">
        <w:trPr>
          <w:trHeight w:val="270"/>
        </w:trPr>
        <w:tc>
          <w:tcPr>
            <w:tcW w:w="437" w:type="pct"/>
            <w:tcBorders>
              <w:top w:val="nil"/>
              <w:left w:val="nil"/>
              <w:bottom w:val="nil"/>
              <w:right w:val="nil"/>
            </w:tcBorders>
            <w:shd w:val="clear" w:color="auto" w:fill="auto"/>
            <w:noWrap/>
            <w:hideMark/>
          </w:tcPr>
          <w:p w14:paraId="01CA3F1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42</w:t>
            </w:r>
          </w:p>
        </w:tc>
        <w:tc>
          <w:tcPr>
            <w:tcW w:w="2299" w:type="pct"/>
            <w:tcBorders>
              <w:top w:val="nil"/>
              <w:left w:val="nil"/>
              <w:bottom w:val="nil"/>
              <w:right w:val="nil"/>
            </w:tcBorders>
            <w:shd w:val="clear" w:color="auto" w:fill="auto"/>
            <w:noWrap/>
            <w:hideMark/>
          </w:tcPr>
          <w:p w14:paraId="46E2334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ED655A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99.887,00</w:t>
            </w:r>
          </w:p>
        </w:tc>
        <w:tc>
          <w:tcPr>
            <w:tcW w:w="625" w:type="pct"/>
            <w:tcBorders>
              <w:top w:val="nil"/>
              <w:left w:val="nil"/>
              <w:bottom w:val="nil"/>
              <w:right w:val="nil"/>
            </w:tcBorders>
            <w:shd w:val="clear" w:color="auto" w:fill="auto"/>
            <w:noWrap/>
            <w:hideMark/>
          </w:tcPr>
          <w:p w14:paraId="2F9FF7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99.887,00</w:t>
            </w:r>
          </w:p>
        </w:tc>
        <w:tc>
          <w:tcPr>
            <w:tcW w:w="625" w:type="pct"/>
            <w:tcBorders>
              <w:top w:val="nil"/>
              <w:left w:val="nil"/>
              <w:bottom w:val="nil"/>
              <w:right w:val="nil"/>
            </w:tcBorders>
            <w:shd w:val="clear" w:color="auto" w:fill="auto"/>
            <w:noWrap/>
            <w:hideMark/>
          </w:tcPr>
          <w:p w14:paraId="26EF66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46.212,12</w:t>
            </w:r>
          </w:p>
        </w:tc>
        <w:tc>
          <w:tcPr>
            <w:tcW w:w="389" w:type="pct"/>
            <w:tcBorders>
              <w:top w:val="nil"/>
              <w:left w:val="nil"/>
              <w:bottom w:val="nil"/>
              <w:right w:val="nil"/>
            </w:tcBorders>
            <w:shd w:val="clear" w:color="auto" w:fill="auto"/>
            <w:noWrap/>
            <w:hideMark/>
          </w:tcPr>
          <w:p w14:paraId="49354A2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46,26</w:t>
            </w:r>
          </w:p>
        </w:tc>
      </w:tr>
      <w:tr w:rsidR="00FB31AC" w:rsidRPr="00FB31AC" w14:paraId="3F99FAF9" w14:textId="77777777" w:rsidTr="00FB31AC">
        <w:trPr>
          <w:trHeight w:val="270"/>
        </w:trPr>
        <w:tc>
          <w:tcPr>
            <w:tcW w:w="437" w:type="pct"/>
            <w:tcBorders>
              <w:top w:val="nil"/>
              <w:left w:val="nil"/>
              <w:bottom w:val="nil"/>
              <w:right w:val="nil"/>
            </w:tcBorders>
            <w:shd w:val="clear" w:color="auto" w:fill="auto"/>
            <w:noWrap/>
            <w:hideMark/>
          </w:tcPr>
          <w:p w14:paraId="1E4CA38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7D2A6E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5FCCB3C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1A999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83E3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46.212,12</w:t>
            </w:r>
          </w:p>
        </w:tc>
        <w:tc>
          <w:tcPr>
            <w:tcW w:w="389" w:type="pct"/>
            <w:tcBorders>
              <w:top w:val="nil"/>
              <w:left w:val="nil"/>
              <w:bottom w:val="nil"/>
              <w:right w:val="nil"/>
            </w:tcBorders>
            <w:shd w:val="clear" w:color="auto" w:fill="auto"/>
            <w:noWrap/>
            <w:hideMark/>
          </w:tcPr>
          <w:p w14:paraId="1CB0A44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E6080D3" w14:textId="77777777" w:rsidTr="00FB31AC">
        <w:trPr>
          <w:trHeight w:val="270"/>
        </w:trPr>
        <w:tc>
          <w:tcPr>
            <w:tcW w:w="437" w:type="pct"/>
            <w:tcBorders>
              <w:top w:val="nil"/>
              <w:left w:val="nil"/>
              <w:bottom w:val="nil"/>
              <w:right w:val="nil"/>
            </w:tcBorders>
            <w:shd w:val="clear" w:color="auto" w:fill="auto"/>
            <w:noWrap/>
            <w:hideMark/>
          </w:tcPr>
          <w:p w14:paraId="113E067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138BAF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70E001A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AD24A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96446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35.196,65</w:t>
            </w:r>
          </w:p>
        </w:tc>
        <w:tc>
          <w:tcPr>
            <w:tcW w:w="389" w:type="pct"/>
            <w:tcBorders>
              <w:top w:val="nil"/>
              <w:left w:val="nil"/>
              <w:bottom w:val="nil"/>
              <w:right w:val="nil"/>
            </w:tcBorders>
            <w:shd w:val="clear" w:color="auto" w:fill="auto"/>
            <w:noWrap/>
            <w:hideMark/>
          </w:tcPr>
          <w:p w14:paraId="1701E2A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0846D7" w14:textId="77777777" w:rsidTr="00FB31AC">
        <w:trPr>
          <w:trHeight w:val="270"/>
        </w:trPr>
        <w:tc>
          <w:tcPr>
            <w:tcW w:w="437" w:type="pct"/>
            <w:tcBorders>
              <w:top w:val="nil"/>
              <w:left w:val="nil"/>
              <w:bottom w:val="nil"/>
              <w:right w:val="nil"/>
            </w:tcBorders>
            <w:shd w:val="clear" w:color="auto" w:fill="auto"/>
            <w:noWrap/>
            <w:hideMark/>
          </w:tcPr>
          <w:p w14:paraId="173AF0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4214</w:t>
            </w:r>
          </w:p>
        </w:tc>
        <w:tc>
          <w:tcPr>
            <w:tcW w:w="2299" w:type="pct"/>
            <w:tcBorders>
              <w:top w:val="nil"/>
              <w:left w:val="nil"/>
              <w:bottom w:val="nil"/>
              <w:right w:val="nil"/>
            </w:tcBorders>
            <w:shd w:val="clear" w:color="auto" w:fill="auto"/>
            <w:noWrap/>
            <w:hideMark/>
          </w:tcPr>
          <w:p w14:paraId="4B3978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građevinski objekti</w:t>
            </w:r>
          </w:p>
        </w:tc>
        <w:tc>
          <w:tcPr>
            <w:tcW w:w="625" w:type="pct"/>
            <w:tcBorders>
              <w:top w:val="nil"/>
              <w:left w:val="nil"/>
              <w:bottom w:val="nil"/>
              <w:right w:val="nil"/>
            </w:tcBorders>
            <w:shd w:val="clear" w:color="auto" w:fill="auto"/>
            <w:noWrap/>
            <w:hideMark/>
          </w:tcPr>
          <w:p w14:paraId="76D0E6D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34E19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2BEE7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11.015,47</w:t>
            </w:r>
          </w:p>
        </w:tc>
        <w:tc>
          <w:tcPr>
            <w:tcW w:w="389" w:type="pct"/>
            <w:tcBorders>
              <w:top w:val="nil"/>
              <w:left w:val="nil"/>
              <w:bottom w:val="nil"/>
              <w:right w:val="nil"/>
            </w:tcBorders>
            <w:shd w:val="clear" w:color="auto" w:fill="auto"/>
            <w:noWrap/>
            <w:hideMark/>
          </w:tcPr>
          <w:p w14:paraId="00BF03F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69F5A4" w14:textId="77777777" w:rsidTr="00FB31AC">
        <w:trPr>
          <w:trHeight w:val="270"/>
        </w:trPr>
        <w:tc>
          <w:tcPr>
            <w:tcW w:w="437" w:type="pct"/>
            <w:tcBorders>
              <w:top w:val="nil"/>
              <w:left w:val="nil"/>
              <w:bottom w:val="nil"/>
              <w:right w:val="nil"/>
            </w:tcBorders>
            <w:shd w:val="clear" w:color="auto" w:fill="auto"/>
            <w:noWrap/>
            <w:hideMark/>
          </w:tcPr>
          <w:p w14:paraId="479288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5B9394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7C4DD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1.519,00</w:t>
            </w:r>
          </w:p>
        </w:tc>
        <w:tc>
          <w:tcPr>
            <w:tcW w:w="625" w:type="pct"/>
            <w:tcBorders>
              <w:top w:val="nil"/>
              <w:left w:val="nil"/>
              <w:bottom w:val="nil"/>
              <w:right w:val="nil"/>
            </w:tcBorders>
            <w:shd w:val="clear" w:color="auto" w:fill="auto"/>
            <w:noWrap/>
            <w:hideMark/>
          </w:tcPr>
          <w:p w14:paraId="666ABC5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1.519,00</w:t>
            </w:r>
          </w:p>
        </w:tc>
        <w:tc>
          <w:tcPr>
            <w:tcW w:w="625" w:type="pct"/>
            <w:tcBorders>
              <w:top w:val="nil"/>
              <w:left w:val="nil"/>
              <w:bottom w:val="nil"/>
              <w:right w:val="nil"/>
            </w:tcBorders>
            <w:shd w:val="clear" w:color="auto" w:fill="auto"/>
            <w:noWrap/>
            <w:hideMark/>
          </w:tcPr>
          <w:p w14:paraId="27C77E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2B4B6B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99,94</w:t>
            </w:r>
          </w:p>
        </w:tc>
      </w:tr>
      <w:tr w:rsidR="00FB31AC" w:rsidRPr="00FB31AC" w14:paraId="1E72946C" w14:textId="77777777" w:rsidTr="00FB31AC">
        <w:trPr>
          <w:trHeight w:val="270"/>
        </w:trPr>
        <w:tc>
          <w:tcPr>
            <w:tcW w:w="437" w:type="pct"/>
            <w:tcBorders>
              <w:top w:val="nil"/>
              <w:left w:val="nil"/>
              <w:bottom w:val="nil"/>
              <w:right w:val="nil"/>
            </w:tcBorders>
            <w:shd w:val="clear" w:color="auto" w:fill="auto"/>
            <w:noWrap/>
            <w:hideMark/>
          </w:tcPr>
          <w:p w14:paraId="070139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5516CB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67E488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5B15D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5EC3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5E7A8CA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6C36035" w14:textId="77777777" w:rsidTr="00FB31AC">
        <w:trPr>
          <w:trHeight w:val="270"/>
        </w:trPr>
        <w:tc>
          <w:tcPr>
            <w:tcW w:w="437" w:type="pct"/>
            <w:tcBorders>
              <w:top w:val="nil"/>
              <w:left w:val="nil"/>
              <w:bottom w:val="nil"/>
              <w:right w:val="nil"/>
            </w:tcBorders>
            <w:shd w:val="clear" w:color="auto" w:fill="auto"/>
            <w:noWrap/>
            <w:hideMark/>
          </w:tcPr>
          <w:p w14:paraId="2CB4BE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2CED3D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245ADDA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F66C6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AA1E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2D5D7E4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C40DB1" w14:textId="77777777" w:rsidTr="00FB31AC">
        <w:trPr>
          <w:trHeight w:val="255"/>
        </w:trPr>
        <w:tc>
          <w:tcPr>
            <w:tcW w:w="2735" w:type="pct"/>
            <w:gridSpan w:val="2"/>
            <w:tcBorders>
              <w:top w:val="nil"/>
              <w:left w:val="nil"/>
              <w:bottom w:val="nil"/>
              <w:right w:val="nil"/>
            </w:tcBorders>
            <w:shd w:val="clear" w:color="auto" w:fill="auto"/>
            <w:noWrap/>
            <w:hideMark/>
          </w:tcPr>
          <w:p w14:paraId="404EC45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28CF3D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14.124,00</w:t>
            </w:r>
          </w:p>
        </w:tc>
        <w:tc>
          <w:tcPr>
            <w:tcW w:w="625" w:type="pct"/>
            <w:tcBorders>
              <w:top w:val="nil"/>
              <w:left w:val="nil"/>
              <w:bottom w:val="nil"/>
              <w:right w:val="nil"/>
            </w:tcBorders>
            <w:shd w:val="clear" w:color="auto" w:fill="auto"/>
            <w:noWrap/>
            <w:hideMark/>
          </w:tcPr>
          <w:p w14:paraId="3182FFD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14.124,00</w:t>
            </w:r>
          </w:p>
        </w:tc>
        <w:tc>
          <w:tcPr>
            <w:tcW w:w="625" w:type="pct"/>
            <w:tcBorders>
              <w:top w:val="nil"/>
              <w:left w:val="nil"/>
              <w:bottom w:val="nil"/>
              <w:right w:val="nil"/>
            </w:tcBorders>
            <w:shd w:val="clear" w:color="auto" w:fill="auto"/>
            <w:noWrap/>
            <w:hideMark/>
          </w:tcPr>
          <w:p w14:paraId="099EE76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9.652,14</w:t>
            </w:r>
          </w:p>
        </w:tc>
        <w:tc>
          <w:tcPr>
            <w:tcW w:w="389" w:type="pct"/>
            <w:tcBorders>
              <w:top w:val="nil"/>
              <w:left w:val="nil"/>
              <w:bottom w:val="nil"/>
              <w:right w:val="nil"/>
            </w:tcBorders>
            <w:shd w:val="clear" w:color="auto" w:fill="auto"/>
            <w:noWrap/>
            <w:hideMark/>
          </w:tcPr>
          <w:p w14:paraId="302028A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68,34</w:t>
            </w:r>
          </w:p>
        </w:tc>
      </w:tr>
      <w:tr w:rsidR="00FB31AC" w:rsidRPr="00FB31AC" w14:paraId="47164646" w14:textId="77777777" w:rsidTr="00FB31AC">
        <w:trPr>
          <w:trHeight w:val="270"/>
        </w:trPr>
        <w:tc>
          <w:tcPr>
            <w:tcW w:w="437" w:type="pct"/>
            <w:tcBorders>
              <w:top w:val="nil"/>
              <w:left w:val="nil"/>
              <w:bottom w:val="nil"/>
              <w:right w:val="nil"/>
            </w:tcBorders>
            <w:shd w:val="clear" w:color="auto" w:fill="auto"/>
            <w:noWrap/>
            <w:hideMark/>
          </w:tcPr>
          <w:p w14:paraId="684E31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AD3417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58320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027E4B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42276A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7D3721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68,34</w:t>
            </w:r>
          </w:p>
        </w:tc>
      </w:tr>
      <w:tr w:rsidR="00FB31AC" w:rsidRPr="00FB31AC" w14:paraId="582B1767" w14:textId="77777777" w:rsidTr="00FB31AC">
        <w:trPr>
          <w:trHeight w:val="270"/>
        </w:trPr>
        <w:tc>
          <w:tcPr>
            <w:tcW w:w="437" w:type="pct"/>
            <w:tcBorders>
              <w:top w:val="nil"/>
              <w:left w:val="nil"/>
              <w:bottom w:val="nil"/>
              <w:right w:val="nil"/>
            </w:tcBorders>
            <w:shd w:val="clear" w:color="auto" w:fill="auto"/>
            <w:noWrap/>
            <w:hideMark/>
          </w:tcPr>
          <w:p w14:paraId="3C92B39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6300584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1F46C2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78AE0E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485F93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15BB94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68,34</w:t>
            </w:r>
          </w:p>
        </w:tc>
      </w:tr>
      <w:tr w:rsidR="00FB31AC" w:rsidRPr="00FB31AC" w14:paraId="411C388F" w14:textId="77777777" w:rsidTr="00FB31AC">
        <w:trPr>
          <w:trHeight w:val="270"/>
        </w:trPr>
        <w:tc>
          <w:tcPr>
            <w:tcW w:w="437" w:type="pct"/>
            <w:tcBorders>
              <w:top w:val="nil"/>
              <w:left w:val="nil"/>
              <w:bottom w:val="nil"/>
              <w:right w:val="nil"/>
            </w:tcBorders>
            <w:shd w:val="clear" w:color="auto" w:fill="auto"/>
            <w:noWrap/>
            <w:hideMark/>
          </w:tcPr>
          <w:p w14:paraId="082DA7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5A7084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29A0F68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1EE89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FCDEE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1A476C8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218FBB3" w14:textId="77777777" w:rsidTr="00FB31AC">
        <w:trPr>
          <w:trHeight w:val="270"/>
        </w:trPr>
        <w:tc>
          <w:tcPr>
            <w:tcW w:w="437" w:type="pct"/>
            <w:tcBorders>
              <w:top w:val="nil"/>
              <w:left w:val="nil"/>
              <w:bottom w:val="nil"/>
              <w:right w:val="nil"/>
            </w:tcBorders>
            <w:shd w:val="clear" w:color="auto" w:fill="auto"/>
            <w:noWrap/>
            <w:hideMark/>
          </w:tcPr>
          <w:p w14:paraId="72B2AF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4C12DE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0AE513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118660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0E52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708CBC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080358F" w14:textId="77777777" w:rsidTr="00FB31AC">
        <w:trPr>
          <w:trHeight w:val="255"/>
        </w:trPr>
        <w:tc>
          <w:tcPr>
            <w:tcW w:w="2735" w:type="pct"/>
            <w:gridSpan w:val="2"/>
            <w:tcBorders>
              <w:top w:val="nil"/>
              <w:left w:val="nil"/>
              <w:bottom w:val="nil"/>
              <w:right w:val="nil"/>
            </w:tcBorders>
            <w:shd w:val="clear" w:color="auto" w:fill="auto"/>
            <w:noWrap/>
            <w:hideMark/>
          </w:tcPr>
          <w:p w14:paraId="737CDC2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91522, Višak prihoda MRRFEU</w:t>
            </w:r>
          </w:p>
        </w:tc>
        <w:tc>
          <w:tcPr>
            <w:tcW w:w="625" w:type="pct"/>
            <w:tcBorders>
              <w:top w:val="nil"/>
              <w:left w:val="nil"/>
              <w:bottom w:val="nil"/>
              <w:right w:val="nil"/>
            </w:tcBorders>
            <w:shd w:val="clear" w:color="auto" w:fill="auto"/>
            <w:noWrap/>
            <w:hideMark/>
          </w:tcPr>
          <w:p w14:paraId="181724C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625" w:type="pct"/>
            <w:tcBorders>
              <w:top w:val="nil"/>
              <w:left w:val="nil"/>
              <w:bottom w:val="nil"/>
              <w:right w:val="nil"/>
            </w:tcBorders>
            <w:shd w:val="clear" w:color="auto" w:fill="auto"/>
            <w:noWrap/>
            <w:hideMark/>
          </w:tcPr>
          <w:p w14:paraId="4AEBBBE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625" w:type="pct"/>
            <w:tcBorders>
              <w:top w:val="nil"/>
              <w:left w:val="nil"/>
              <w:bottom w:val="nil"/>
              <w:right w:val="nil"/>
            </w:tcBorders>
            <w:shd w:val="clear" w:color="auto" w:fill="auto"/>
            <w:noWrap/>
            <w:hideMark/>
          </w:tcPr>
          <w:p w14:paraId="5093F77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389" w:type="pct"/>
            <w:tcBorders>
              <w:top w:val="nil"/>
              <w:left w:val="nil"/>
              <w:bottom w:val="nil"/>
              <w:right w:val="nil"/>
            </w:tcBorders>
            <w:shd w:val="clear" w:color="auto" w:fill="auto"/>
            <w:noWrap/>
            <w:hideMark/>
          </w:tcPr>
          <w:p w14:paraId="578A523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5214ED7C" w14:textId="77777777" w:rsidTr="00FB31AC">
        <w:trPr>
          <w:trHeight w:val="270"/>
        </w:trPr>
        <w:tc>
          <w:tcPr>
            <w:tcW w:w="437" w:type="pct"/>
            <w:tcBorders>
              <w:top w:val="nil"/>
              <w:left w:val="nil"/>
              <w:bottom w:val="nil"/>
              <w:right w:val="nil"/>
            </w:tcBorders>
            <w:shd w:val="clear" w:color="auto" w:fill="auto"/>
            <w:noWrap/>
            <w:hideMark/>
          </w:tcPr>
          <w:p w14:paraId="019390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512F2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2E2526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0F8081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4FE9EE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5C7D6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40365E3" w14:textId="77777777" w:rsidTr="00FB31AC">
        <w:trPr>
          <w:trHeight w:val="270"/>
        </w:trPr>
        <w:tc>
          <w:tcPr>
            <w:tcW w:w="437" w:type="pct"/>
            <w:tcBorders>
              <w:top w:val="nil"/>
              <w:left w:val="nil"/>
              <w:bottom w:val="nil"/>
              <w:right w:val="nil"/>
            </w:tcBorders>
            <w:shd w:val="clear" w:color="auto" w:fill="auto"/>
            <w:noWrap/>
            <w:hideMark/>
          </w:tcPr>
          <w:p w14:paraId="07E79B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B45FF4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75E34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640F50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3A82FEB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4E71EF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25A890E8" w14:textId="77777777" w:rsidTr="00FB31AC">
        <w:trPr>
          <w:trHeight w:val="270"/>
        </w:trPr>
        <w:tc>
          <w:tcPr>
            <w:tcW w:w="437" w:type="pct"/>
            <w:tcBorders>
              <w:top w:val="nil"/>
              <w:left w:val="nil"/>
              <w:bottom w:val="nil"/>
              <w:right w:val="nil"/>
            </w:tcBorders>
            <w:shd w:val="clear" w:color="auto" w:fill="auto"/>
            <w:noWrap/>
            <w:hideMark/>
          </w:tcPr>
          <w:p w14:paraId="116859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B4CF1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01CEBB1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2EB978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21D9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5499A70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697CDE" w14:textId="77777777" w:rsidTr="00FB31AC">
        <w:trPr>
          <w:trHeight w:val="270"/>
        </w:trPr>
        <w:tc>
          <w:tcPr>
            <w:tcW w:w="437" w:type="pct"/>
            <w:tcBorders>
              <w:top w:val="nil"/>
              <w:left w:val="nil"/>
              <w:bottom w:val="nil"/>
              <w:right w:val="nil"/>
            </w:tcBorders>
            <w:shd w:val="clear" w:color="auto" w:fill="auto"/>
            <w:noWrap/>
            <w:hideMark/>
          </w:tcPr>
          <w:p w14:paraId="4ECBC8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7AE92D1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5E733C7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E2B5B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561C7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733CF3F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D0C60C" w14:textId="77777777" w:rsidTr="00FB31AC">
        <w:trPr>
          <w:trHeight w:val="270"/>
        </w:trPr>
        <w:tc>
          <w:tcPr>
            <w:tcW w:w="2735" w:type="pct"/>
            <w:gridSpan w:val="2"/>
            <w:tcBorders>
              <w:top w:val="nil"/>
              <w:left w:val="nil"/>
              <w:bottom w:val="nil"/>
              <w:right w:val="nil"/>
            </w:tcBorders>
            <w:shd w:val="clear" w:color="000000" w:fill="A9D08E"/>
            <w:noWrap/>
            <w:hideMark/>
          </w:tcPr>
          <w:p w14:paraId="5DE8149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K101003, Uređenje Cvjetnog trga</w:t>
            </w:r>
          </w:p>
        </w:tc>
        <w:tc>
          <w:tcPr>
            <w:tcW w:w="625" w:type="pct"/>
            <w:tcBorders>
              <w:top w:val="nil"/>
              <w:left w:val="nil"/>
              <w:bottom w:val="nil"/>
              <w:right w:val="nil"/>
            </w:tcBorders>
            <w:shd w:val="clear" w:color="000000" w:fill="A9D08E"/>
            <w:noWrap/>
            <w:hideMark/>
          </w:tcPr>
          <w:p w14:paraId="2B6B74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000000" w:fill="A9D08E"/>
            <w:noWrap/>
            <w:hideMark/>
          </w:tcPr>
          <w:p w14:paraId="546E69F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000000" w:fill="A9D08E"/>
            <w:noWrap/>
            <w:hideMark/>
          </w:tcPr>
          <w:p w14:paraId="2AE33C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43.823,85</w:t>
            </w:r>
          </w:p>
        </w:tc>
        <w:tc>
          <w:tcPr>
            <w:tcW w:w="389" w:type="pct"/>
            <w:tcBorders>
              <w:top w:val="nil"/>
              <w:left w:val="nil"/>
              <w:bottom w:val="nil"/>
              <w:right w:val="nil"/>
            </w:tcBorders>
            <w:shd w:val="clear" w:color="000000" w:fill="A9D08E"/>
            <w:noWrap/>
            <w:hideMark/>
          </w:tcPr>
          <w:p w14:paraId="6AA1A2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97,39</w:t>
            </w:r>
          </w:p>
        </w:tc>
      </w:tr>
      <w:tr w:rsidR="00FB31AC" w:rsidRPr="00FB31AC" w14:paraId="36BE6D85" w14:textId="77777777" w:rsidTr="00FB31AC">
        <w:trPr>
          <w:trHeight w:val="255"/>
        </w:trPr>
        <w:tc>
          <w:tcPr>
            <w:tcW w:w="2735" w:type="pct"/>
            <w:gridSpan w:val="2"/>
            <w:tcBorders>
              <w:top w:val="nil"/>
              <w:left w:val="nil"/>
              <w:bottom w:val="nil"/>
              <w:right w:val="nil"/>
            </w:tcBorders>
            <w:shd w:val="clear" w:color="auto" w:fill="auto"/>
            <w:noWrap/>
            <w:hideMark/>
          </w:tcPr>
          <w:p w14:paraId="454A915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58B6FF1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45.000,00</w:t>
            </w:r>
          </w:p>
        </w:tc>
        <w:tc>
          <w:tcPr>
            <w:tcW w:w="625" w:type="pct"/>
            <w:tcBorders>
              <w:top w:val="nil"/>
              <w:left w:val="nil"/>
              <w:bottom w:val="nil"/>
              <w:right w:val="nil"/>
            </w:tcBorders>
            <w:shd w:val="clear" w:color="auto" w:fill="auto"/>
            <w:noWrap/>
            <w:hideMark/>
          </w:tcPr>
          <w:p w14:paraId="7F65D8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45.000,00</w:t>
            </w:r>
          </w:p>
        </w:tc>
        <w:tc>
          <w:tcPr>
            <w:tcW w:w="625" w:type="pct"/>
            <w:tcBorders>
              <w:top w:val="nil"/>
              <w:left w:val="nil"/>
              <w:bottom w:val="nil"/>
              <w:right w:val="nil"/>
            </w:tcBorders>
            <w:shd w:val="clear" w:color="auto" w:fill="auto"/>
            <w:noWrap/>
            <w:hideMark/>
          </w:tcPr>
          <w:p w14:paraId="011F10E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43.823,85</w:t>
            </w:r>
          </w:p>
        </w:tc>
        <w:tc>
          <w:tcPr>
            <w:tcW w:w="389" w:type="pct"/>
            <w:tcBorders>
              <w:top w:val="nil"/>
              <w:left w:val="nil"/>
              <w:bottom w:val="nil"/>
              <w:right w:val="nil"/>
            </w:tcBorders>
            <w:shd w:val="clear" w:color="auto" w:fill="auto"/>
            <w:noWrap/>
            <w:hideMark/>
          </w:tcPr>
          <w:p w14:paraId="1FD7D97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97,39</w:t>
            </w:r>
          </w:p>
        </w:tc>
      </w:tr>
      <w:tr w:rsidR="00FB31AC" w:rsidRPr="00FB31AC" w14:paraId="3D089831" w14:textId="77777777" w:rsidTr="00FB31AC">
        <w:trPr>
          <w:trHeight w:val="225"/>
        </w:trPr>
        <w:tc>
          <w:tcPr>
            <w:tcW w:w="437" w:type="pct"/>
            <w:tcBorders>
              <w:top w:val="nil"/>
              <w:left w:val="nil"/>
              <w:bottom w:val="nil"/>
              <w:right w:val="nil"/>
            </w:tcBorders>
            <w:shd w:val="clear" w:color="auto" w:fill="auto"/>
            <w:noWrap/>
            <w:hideMark/>
          </w:tcPr>
          <w:p w14:paraId="427C4AA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3548441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069811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auto" w:fill="auto"/>
            <w:noWrap/>
            <w:hideMark/>
          </w:tcPr>
          <w:p w14:paraId="5A89716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auto" w:fill="auto"/>
            <w:noWrap/>
            <w:hideMark/>
          </w:tcPr>
          <w:p w14:paraId="65D0121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43.823,85</w:t>
            </w:r>
          </w:p>
        </w:tc>
        <w:tc>
          <w:tcPr>
            <w:tcW w:w="389" w:type="pct"/>
            <w:tcBorders>
              <w:top w:val="nil"/>
              <w:left w:val="nil"/>
              <w:bottom w:val="nil"/>
              <w:right w:val="nil"/>
            </w:tcBorders>
            <w:shd w:val="clear" w:color="auto" w:fill="auto"/>
            <w:noWrap/>
            <w:hideMark/>
          </w:tcPr>
          <w:p w14:paraId="7A52295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97,39</w:t>
            </w:r>
          </w:p>
        </w:tc>
      </w:tr>
      <w:tr w:rsidR="00FB31AC" w:rsidRPr="00FB31AC" w14:paraId="34298A6F" w14:textId="77777777" w:rsidTr="00FB31AC">
        <w:trPr>
          <w:trHeight w:val="270"/>
        </w:trPr>
        <w:tc>
          <w:tcPr>
            <w:tcW w:w="437" w:type="pct"/>
            <w:tcBorders>
              <w:top w:val="nil"/>
              <w:left w:val="nil"/>
              <w:bottom w:val="nil"/>
              <w:right w:val="nil"/>
            </w:tcBorders>
            <w:shd w:val="clear" w:color="auto" w:fill="auto"/>
            <w:noWrap/>
            <w:hideMark/>
          </w:tcPr>
          <w:p w14:paraId="0DC362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1BA496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1434DD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45.000,00</w:t>
            </w:r>
          </w:p>
        </w:tc>
        <w:tc>
          <w:tcPr>
            <w:tcW w:w="625" w:type="pct"/>
            <w:tcBorders>
              <w:top w:val="nil"/>
              <w:left w:val="nil"/>
              <w:bottom w:val="nil"/>
              <w:right w:val="nil"/>
            </w:tcBorders>
            <w:shd w:val="clear" w:color="auto" w:fill="auto"/>
            <w:noWrap/>
            <w:hideMark/>
          </w:tcPr>
          <w:p w14:paraId="4B1458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45.000,00</w:t>
            </w:r>
          </w:p>
        </w:tc>
        <w:tc>
          <w:tcPr>
            <w:tcW w:w="625" w:type="pct"/>
            <w:tcBorders>
              <w:top w:val="nil"/>
              <w:left w:val="nil"/>
              <w:bottom w:val="nil"/>
              <w:right w:val="nil"/>
            </w:tcBorders>
            <w:shd w:val="clear" w:color="auto" w:fill="auto"/>
            <w:noWrap/>
            <w:hideMark/>
          </w:tcPr>
          <w:p w14:paraId="668DC62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43.823,85</w:t>
            </w:r>
          </w:p>
        </w:tc>
        <w:tc>
          <w:tcPr>
            <w:tcW w:w="389" w:type="pct"/>
            <w:tcBorders>
              <w:top w:val="nil"/>
              <w:left w:val="nil"/>
              <w:bottom w:val="nil"/>
              <w:right w:val="nil"/>
            </w:tcBorders>
            <w:shd w:val="clear" w:color="auto" w:fill="auto"/>
            <w:noWrap/>
            <w:hideMark/>
          </w:tcPr>
          <w:p w14:paraId="67F81A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97,39</w:t>
            </w:r>
          </w:p>
        </w:tc>
      </w:tr>
      <w:tr w:rsidR="00FB31AC" w:rsidRPr="00FB31AC" w14:paraId="193D5453" w14:textId="77777777" w:rsidTr="00FB31AC">
        <w:trPr>
          <w:trHeight w:val="270"/>
        </w:trPr>
        <w:tc>
          <w:tcPr>
            <w:tcW w:w="437" w:type="pct"/>
            <w:tcBorders>
              <w:top w:val="nil"/>
              <w:left w:val="nil"/>
              <w:bottom w:val="nil"/>
              <w:right w:val="nil"/>
            </w:tcBorders>
            <w:shd w:val="clear" w:color="auto" w:fill="auto"/>
            <w:noWrap/>
            <w:hideMark/>
          </w:tcPr>
          <w:p w14:paraId="38B09B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A4067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43E19C1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2EEA8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FE785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43.823,85</w:t>
            </w:r>
          </w:p>
        </w:tc>
        <w:tc>
          <w:tcPr>
            <w:tcW w:w="389" w:type="pct"/>
            <w:tcBorders>
              <w:top w:val="nil"/>
              <w:left w:val="nil"/>
              <w:bottom w:val="nil"/>
              <w:right w:val="nil"/>
            </w:tcBorders>
            <w:shd w:val="clear" w:color="auto" w:fill="auto"/>
            <w:noWrap/>
            <w:hideMark/>
          </w:tcPr>
          <w:p w14:paraId="2FFD08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BC436A" w14:textId="77777777" w:rsidTr="00FB31AC">
        <w:trPr>
          <w:trHeight w:val="270"/>
        </w:trPr>
        <w:tc>
          <w:tcPr>
            <w:tcW w:w="437" w:type="pct"/>
            <w:tcBorders>
              <w:top w:val="nil"/>
              <w:left w:val="nil"/>
              <w:bottom w:val="nil"/>
              <w:right w:val="nil"/>
            </w:tcBorders>
            <w:shd w:val="clear" w:color="auto" w:fill="auto"/>
            <w:noWrap/>
            <w:hideMark/>
          </w:tcPr>
          <w:p w14:paraId="60D8C4D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7704AA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091658A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5378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251E9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248,85</w:t>
            </w:r>
          </w:p>
        </w:tc>
        <w:tc>
          <w:tcPr>
            <w:tcW w:w="389" w:type="pct"/>
            <w:tcBorders>
              <w:top w:val="nil"/>
              <w:left w:val="nil"/>
              <w:bottom w:val="nil"/>
              <w:right w:val="nil"/>
            </w:tcBorders>
            <w:shd w:val="clear" w:color="auto" w:fill="auto"/>
            <w:noWrap/>
            <w:hideMark/>
          </w:tcPr>
          <w:p w14:paraId="2B87B87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CADA53" w14:textId="77777777" w:rsidTr="00FB31AC">
        <w:trPr>
          <w:trHeight w:val="270"/>
        </w:trPr>
        <w:tc>
          <w:tcPr>
            <w:tcW w:w="437" w:type="pct"/>
            <w:tcBorders>
              <w:top w:val="nil"/>
              <w:left w:val="nil"/>
              <w:bottom w:val="nil"/>
              <w:right w:val="nil"/>
            </w:tcBorders>
            <w:shd w:val="clear" w:color="auto" w:fill="auto"/>
            <w:noWrap/>
            <w:hideMark/>
          </w:tcPr>
          <w:p w14:paraId="2172E3F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4214</w:t>
            </w:r>
          </w:p>
        </w:tc>
        <w:tc>
          <w:tcPr>
            <w:tcW w:w="2299" w:type="pct"/>
            <w:tcBorders>
              <w:top w:val="nil"/>
              <w:left w:val="nil"/>
              <w:bottom w:val="nil"/>
              <w:right w:val="nil"/>
            </w:tcBorders>
            <w:shd w:val="clear" w:color="auto" w:fill="auto"/>
            <w:noWrap/>
            <w:hideMark/>
          </w:tcPr>
          <w:p w14:paraId="4FA160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građevinski objekti</w:t>
            </w:r>
          </w:p>
        </w:tc>
        <w:tc>
          <w:tcPr>
            <w:tcW w:w="625" w:type="pct"/>
            <w:tcBorders>
              <w:top w:val="nil"/>
              <w:left w:val="nil"/>
              <w:bottom w:val="nil"/>
              <w:right w:val="nil"/>
            </w:tcBorders>
            <w:shd w:val="clear" w:color="auto" w:fill="auto"/>
            <w:noWrap/>
            <w:hideMark/>
          </w:tcPr>
          <w:p w14:paraId="7D0907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7F243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9C382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43.575,00</w:t>
            </w:r>
          </w:p>
        </w:tc>
        <w:tc>
          <w:tcPr>
            <w:tcW w:w="389" w:type="pct"/>
            <w:tcBorders>
              <w:top w:val="nil"/>
              <w:left w:val="nil"/>
              <w:bottom w:val="nil"/>
              <w:right w:val="nil"/>
            </w:tcBorders>
            <w:shd w:val="clear" w:color="auto" w:fill="auto"/>
            <w:noWrap/>
            <w:hideMark/>
          </w:tcPr>
          <w:p w14:paraId="5A230D8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57109D" w14:textId="77777777" w:rsidTr="00FB31AC">
        <w:trPr>
          <w:trHeight w:val="270"/>
        </w:trPr>
        <w:tc>
          <w:tcPr>
            <w:tcW w:w="2735" w:type="pct"/>
            <w:gridSpan w:val="2"/>
            <w:tcBorders>
              <w:top w:val="nil"/>
              <w:left w:val="nil"/>
              <w:bottom w:val="nil"/>
              <w:right w:val="nil"/>
            </w:tcBorders>
            <w:shd w:val="clear" w:color="000000" w:fill="A9D08E"/>
            <w:noWrap/>
            <w:hideMark/>
          </w:tcPr>
          <w:p w14:paraId="3A2653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Kapitalni projekt: K101004, Uređenje Trga </w:t>
            </w:r>
            <w:proofErr w:type="spellStart"/>
            <w:r w:rsidRPr="00FB31AC">
              <w:rPr>
                <w:rFonts w:ascii="Arial" w:eastAsia="Times New Roman" w:hAnsi="Arial" w:cs="Arial"/>
                <w:b/>
                <w:bCs/>
                <w:color w:val="000000"/>
                <w:sz w:val="16"/>
                <w:szCs w:val="16"/>
                <w:lang w:eastAsia="hr-HR"/>
              </w:rPr>
              <w:t>hrv.branitelja</w:t>
            </w:r>
            <w:proofErr w:type="spellEnd"/>
          </w:p>
        </w:tc>
        <w:tc>
          <w:tcPr>
            <w:tcW w:w="625" w:type="pct"/>
            <w:tcBorders>
              <w:top w:val="nil"/>
              <w:left w:val="nil"/>
              <w:bottom w:val="nil"/>
              <w:right w:val="nil"/>
            </w:tcBorders>
            <w:shd w:val="clear" w:color="000000" w:fill="A9D08E"/>
            <w:noWrap/>
            <w:hideMark/>
          </w:tcPr>
          <w:p w14:paraId="6B56B7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105.526,00</w:t>
            </w:r>
          </w:p>
        </w:tc>
        <w:tc>
          <w:tcPr>
            <w:tcW w:w="625" w:type="pct"/>
            <w:tcBorders>
              <w:top w:val="nil"/>
              <w:left w:val="nil"/>
              <w:bottom w:val="nil"/>
              <w:right w:val="nil"/>
            </w:tcBorders>
            <w:shd w:val="clear" w:color="000000" w:fill="A9D08E"/>
            <w:noWrap/>
            <w:hideMark/>
          </w:tcPr>
          <w:p w14:paraId="78BDD2A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105.526,00</w:t>
            </w:r>
          </w:p>
        </w:tc>
        <w:tc>
          <w:tcPr>
            <w:tcW w:w="625" w:type="pct"/>
            <w:tcBorders>
              <w:top w:val="nil"/>
              <w:left w:val="nil"/>
              <w:bottom w:val="nil"/>
              <w:right w:val="nil"/>
            </w:tcBorders>
            <w:shd w:val="clear" w:color="000000" w:fill="A9D08E"/>
            <w:noWrap/>
            <w:hideMark/>
          </w:tcPr>
          <w:p w14:paraId="2547F99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76.504,58</w:t>
            </w:r>
          </w:p>
        </w:tc>
        <w:tc>
          <w:tcPr>
            <w:tcW w:w="389" w:type="pct"/>
            <w:tcBorders>
              <w:top w:val="nil"/>
              <w:left w:val="nil"/>
              <w:bottom w:val="nil"/>
              <w:right w:val="nil"/>
            </w:tcBorders>
            <w:shd w:val="clear" w:color="000000" w:fill="A9D08E"/>
            <w:noWrap/>
            <w:hideMark/>
          </w:tcPr>
          <w:p w14:paraId="553FA98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72,50</w:t>
            </w:r>
          </w:p>
        </w:tc>
      </w:tr>
      <w:tr w:rsidR="00FB31AC" w:rsidRPr="00FB31AC" w14:paraId="46ECF661" w14:textId="77777777" w:rsidTr="00FB31AC">
        <w:trPr>
          <w:trHeight w:val="255"/>
        </w:trPr>
        <w:tc>
          <w:tcPr>
            <w:tcW w:w="2735" w:type="pct"/>
            <w:gridSpan w:val="2"/>
            <w:tcBorders>
              <w:top w:val="nil"/>
              <w:left w:val="nil"/>
              <w:bottom w:val="nil"/>
              <w:right w:val="nil"/>
            </w:tcBorders>
            <w:shd w:val="clear" w:color="auto" w:fill="auto"/>
            <w:noWrap/>
            <w:hideMark/>
          </w:tcPr>
          <w:p w14:paraId="5524FA7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06A9F0F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45.709,00</w:t>
            </w:r>
          </w:p>
        </w:tc>
        <w:tc>
          <w:tcPr>
            <w:tcW w:w="625" w:type="pct"/>
            <w:tcBorders>
              <w:top w:val="nil"/>
              <w:left w:val="nil"/>
              <w:bottom w:val="nil"/>
              <w:right w:val="nil"/>
            </w:tcBorders>
            <w:shd w:val="clear" w:color="auto" w:fill="auto"/>
            <w:noWrap/>
            <w:hideMark/>
          </w:tcPr>
          <w:p w14:paraId="408D00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45.709,00</w:t>
            </w:r>
          </w:p>
        </w:tc>
        <w:tc>
          <w:tcPr>
            <w:tcW w:w="625" w:type="pct"/>
            <w:tcBorders>
              <w:top w:val="nil"/>
              <w:left w:val="nil"/>
              <w:bottom w:val="nil"/>
              <w:right w:val="nil"/>
            </w:tcBorders>
            <w:shd w:val="clear" w:color="auto" w:fill="auto"/>
            <w:noWrap/>
            <w:hideMark/>
          </w:tcPr>
          <w:p w14:paraId="7C4ABCC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16.687,58</w:t>
            </w:r>
          </w:p>
        </w:tc>
        <w:tc>
          <w:tcPr>
            <w:tcW w:w="389" w:type="pct"/>
            <w:tcBorders>
              <w:top w:val="nil"/>
              <w:left w:val="nil"/>
              <w:bottom w:val="nil"/>
              <w:right w:val="nil"/>
            </w:tcBorders>
            <w:shd w:val="clear" w:color="auto" w:fill="auto"/>
            <w:noWrap/>
            <w:hideMark/>
          </w:tcPr>
          <w:p w14:paraId="5A388FA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36,51</w:t>
            </w:r>
          </w:p>
        </w:tc>
      </w:tr>
      <w:tr w:rsidR="00FB31AC" w:rsidRPr="00FB31AC" w14:paraId="4041DC8F" w14:textId="77777777" w:rsidTr="00FB31AC">
        <w:trPr>
          <w:trHeight w:val="225"/>
        </w:trPr>
        <w:tc>
          <w:tcPr>
            <w:tcW w:w="437" w:type="pct"/>
            <w:tcBorders>
              <w:top w:val="nil"/>
              <w:left w:val="nil"/>
              <w:bottom w:val="nil"/>
              <w:right w:val="nil"/>
            </w:tcBorders>
            <w:shd w:val="clear" w:color="auto" w:fill="auto"/>
            <w:noWrap/>
            <w:hideMark/>
          </w:tcPr>
          <w:p w14:paraId="0BB4BD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2FE4538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564204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45.709,00</w:t>
            </w:r>
          </w:p>
        </w:tc>
        <w:tc>
          <w:tcPr>
            <w:tcW w:w="625" w:type="pct"/>
            <w:tcBorders>
              <w:top w:val="nil"/>
              <w:left w:val="nil"/>
              <w:bottom w:val="nil"/>
              <w:right w:val="nil"/>
            </w:tcBorders>
            <w:shd w:val="clear" w:color="auto" w:fill="auto"/>
            <w:noWrap/>
            <w:hideMark/>
          </w:tcPr>
          <w:p w14:paraId="4D37284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45.709,00</w:t>
            </w:r>
          </w:p>
        </w:tc>
        <w:tc>
          <w:tcPr>
            <w:tcW w:w="625" w:type="pct"/>
            <w:tcBorders>
              <w:top w:val="nil"/>
              <w:left w:val="nil"/>
              <w:bottom w:val="nil"/>
              <w:right w:val="nil"/>
            </w:tcBorders>
            <w:shd w:val="clear" w:color="auto" w:fill="auto"/>
            <w:noWrap/>
            <w:hideMark/>
          </w:tcPr>
          <w:p w14:paraId="5810CF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16.687,58</w:t>
            </w:r>
          </w:p>
        </w:tc>
        <w:tc>
          <w:tcPr>
            <w:tcW w:w="389" w:type="pct"/>
            <w:tcBorders>
              <w:top w:val="nil"/>
              <w:left w:val="nil"/>
              <w:bottom w:val="nil"/>
              <w:right w:val="nil"/>
            </w:tcBorders>
            <w:shd w:val="clear" w:color="auto" w:fill="auto"/>
            <w:noWrap/>
            <w:hideMark/>
          </w:tcPr>
          <w:p w14:paraId="17E827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36,51</w:t>
            </w:r>
          </w:p>
        </w:tc>
      </w:tr>
      <w:tr w:rsidR="00FB31AC" w:rsidRPr="00FB31AC" w14:paraId="7E0A9727" w14:textId="77777777" w:rsidTr="00FB31AC">
        <w:trPr>
          <w:trHeight w:val="270"/>
        </w:trPr>
        <w:tc>
          <w:tcPr>
            <w:tcW w:w="437" w:type="pct"/>
            <w:tcBorders>
              <w:top w:val="nil"/>
              <w:left w:val="nil"/>
              <w:bottom w:val="nil"/>
              <w:right w:val="nil"/>
            </w:tcBorders>
            <w:shd w:val="clear" w:color="auto" w:fill="auto"/>
            <w:noWrap/>
            <w:hideMark/>
          </w:tcPr>
          <w:p w14:paraId="39B724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1FA78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40F523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45.709,00</w:t>
            </w:r>
          </w:p>
        </w:tc>
        <w:tc>
          <w:tcPr>
            <w:tcW w:w="625" w:type="pct"/>
            <w:tcBorders>
              <w:top w:val="nil"/>
              <w:left w:val="nil"/>
              <w:bottom w:val="nil"/>
              <w:right w:val="nil"/>
            </w:tcBorders>
            <w:shd w:val="clear" w:color="auto" w:fill="auto"/>
            <w:noWrap/>
            <w:hideMark/>
          </w:tcPr>
          <w:p w14:paraId="174C84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45.709,00</w:t>
            </w:r>
          </w:p>
        </w:tc>
        <w:tc>
          <w:tcPr>
            <w:tcW w:w="625" w:type="pct"/>
            <w:tcBorders>
              <w:top w:val="nil"/>
              <w:left w:val="nil"/>
              <w:bottom w:val="nil"/>
              <w:right w:val="nil"/>
            </w:tcBorders>
            <w:shd w:val="clear" w:color="auto" w:fill="auto"/>
            <w:noWrap/>
            <w:hideMark/>
          </w:tcPr>
          <w:p w14:paraId="6D8E8E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16.687,58</w:t>
            </w:r>
          </w:p>
        </w:tc>
        <w:tc>
          <w:tcPr>
            <w:tcW w:w="389" w:type="pct"/>
            <w:tcBorders>
              <w:top w:val="nil"/>
              <w:left w:val="nil"/>
              <w:bottom w:val="nil"/>
              <w:right w:val="nil"/>
            </w:tcBorders>
            <w:shd w:val="clear" w:color="auto" w:fill="auto"/>
            <w:noWrap/>
            <w:hideMark/>
          </w:tcPr>
          <w:p w14:paraId="110168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36,51</w:t>
            </w:r>
          </w:p>
        </w:tc>
      </w:tr>
      <w:tr w:rsidR="00FB31AC" w:rsidRPr="00FB31AC" w14:paraId="39512B37" w14:textId="77777777" w:rsidTr="00FB31AC">
        <w:trPr>
          <w:trHeight w:val="270"/>
        </w:trPr>
        <w:tc>
          <w:tcPr>
            <w:tcW w:w="437" w:type="pct"/>
            <w:tcBorders>
              <w:top w:val="nil"/>
              <w:left w:val="nil"/>
              <w:bottom w:val="nil"/>
              <w:right w:val="nil"/>
            </w:tcBorders>
            <w:shd w:val="clear" w:color="auto" w:fill="auto"/>
            <w:noWrap/>
            <w:hideMark/>
          </w:tcPr>
          <w:p w14:paraId="77559C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2A6DDC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53A7C43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61E5B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598C8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15.382,58</w:t>
            </w:r>
          </w:p>
        </w:tc>
        <w:tc>
          <w:tcPr>
            <w:tcW w:w="389" w:type="pct"/>
            <w:tcBorders>
              <w:top w:val="nil"/>
              <w:left w:val="nil"/>
              <w:bottom w:val="nil"/>
              <w:right w:val="nil"/>
            </w:tcBorders>
            <w:shd w:val="clear" w:color="auto" w:fill="auto"/>
            <w:noWrap/>
            <w:hideMark/>
          </w:tcPr>
          <w:p w14:paraId="41501C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4E789C" w14:textId="77777777" w:rsidTr="00FB31AC">
        <w:trPr>
          <w:trHeight w:val="270"/>
        </w:trPr>
        <w:tc>
          <w:tcPr>
            <w:tcW w:w="437" w:type="pct"/>
            <w:tcBorders>
              <w:top w:val="nil"/>
              <w:left w:val="nil"/>
              <w:bottom w:val="nil"/>
              <w:right w:val="nil"/>
            </w:tcBorders>
            <w:shd w:val="clear" w:color="auto" w:fill="auto"/>
            <w:noWrap/>
            <w:hideMark/>
          </w:tcPr>
          <w:p w14:paraId="79F3A6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1349A4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0B265F9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2CC1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0AE8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15.382,58</w:t>
            </w:r>
          </w:p>
        </w:tc>
        <w:tc>
          <w:tcPr>
            <w:tcW w:w="389" w:type="pct"/>
            <w:tcBorders>
              <w:top w:val="nil"/>
              <w:left w:val="nil"/>
              <w:bottom w:val="nil"/>
              <w:right w:val="nil"/>
            </w:tcBorders>
            <w:shd w:val="clear" w:color="auto" w:fill="auto"/>
            <w:noWrap/>
            <w:hideMark/>
          </w:tcPr>
          <w:p w14:paraId="779806E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FA6E159" w14:textId="77777777" w:rsidTr="00FB31AC">
        <w:trPr>
          <w:trHeight w:val="270"/>
        </w:trPr>
        <w:tc>
          <w:tcPr>
            <w:tcW w:w="437" w:type="pct"/>
            <w:tcBorders>
              <w:top w:val="nil"/>
              <w:left w:val="nil"/>
              <w:bottom w:val="nil"/>
              <w:right w:val="nil"/>
            </w:tcBorders>
            <w:shd w:val="clear" w:color="auto" w:fill="auto"/>
            <w:noWrap/>
            <w:hideMark/>
          </w:tcPr>
          <w:p w14:paraId="4375C0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175C5C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D619F6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2D3E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3CA9A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1.305,00</w:t>
            </w:r>
          </w:p>
        </w:tc>
        <w:tc>
          <w:tcPr>
            <w:tcW w:w="389" w:type="pct"/>
            <w:tcBorders>
              <w:top w:val="nil"/>
              <w:left w:val="nil"/>
              <w:bottom w:val="nil"/>
              <w:right w:val="nil"/>
            </w:tcBorders>
            <w:shd w:val="clear" w:color="auto" w:fill="auto"/>
            <w:noWrap/>
            <w:hideMark/>
          </w:tcPr>
          <w:p w14:paraId="2E9A47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1AA031" w14:textId="77777777" w:rsidTr="00FB31AC">
        <w:trPr>
          <w:trHeight w:val="300"/>
        </w:trPr>
        <w:tc>
          <w:tcPr>
            <w:tcW w:w="437" w:type="pct"/>
            <w:tcBorders>
              <w:top w:val="nil"/>
              <w:left w:val="nil"/>
              <w:bottom w:val="nil"/>
              <w:right w:val="nil"/>
            </w:tcBorders>
            <w:shd w:val="clear" w:color="auto" w:fill="auto"/>
            <w:noWrap/>
            <w:hideMark/>
          </w:tcPr>
          <w:p w14:paraId="70200D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18C2AA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7F0602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A305F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D27B1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1.305,00</w:t>
            </w:r>
          </w:p>
        </w:tc>
        <w:tc>
          <w:tcPr>
            <w:tcW w:w="389" w:type="pct"/>
            <w:tcBorders>
              <w:top w:val="nil"/>
              <w:left w:val="nil"/>
              <w:bottom w:val="nil"/>
              <w:right w:val="nil"/>
            </w:tcBorders>
            <w:shd w:val="clear" w:color="auto" w:fill="auto"/>
            <w:noWrap/>
            <w:hideMark/>
          </w:tcPr>
          <w:p w14:paraId="16E11CC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57302C" w14:textId="77777777" w:rsidTr="00FB31AC">
        <w:trPr>
          <w:trHeight w:val="255"/>
        </w:trPr>
        <w:tc>
          <w:tcPr>
            <w:tcW w:w="2735" w:type="pct"/>
            <w:gridSpan w:val="2"/>
            <w:tcBorders>
              <w:top w:val="nil"/>
              <w:left w:val="nil"/>
              <w:bottom w:val="nil"/>
              <w:right w:val="nil"/>
            </w:tcBorders>
            <w:shd w:val="clear" w:color="auto" w:fill="auto"/>
            <w:noWrap/>
            <w:hideMark/>
          </w:tcPr>
          <w:p w14:paraId="798048B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522, Min </w:t>
            </w:r>
            <w:proofErr w:type="spellStart"/>
            <w:r w:rsidRPr="00FB31AC">
              <w:rPr>
                <w:rFonts w:ascii="Arial" w:eastAsia="Times New Roman" w:hAnsi="Arial" w:cs="Arial"/>
                <w:i/>
                <w:iCs/>
                <w:color w:val="0070C0"/>
                <w:sz w:val="16"/>
                <w:szCs w:val="16"/>
                <w:lang w:eastAsia="hr-HR"/>
              </w:rPr>
              <w:t>reg</w:t>
            </w:r>
            <w:proofErr w:type="spellEnd"/>
            <w:r w:rsidRPr="00FB31AC">
              <w:rPr>
                <w:rFonts w:ascii="Arial" w:eastAsia="Times New Roman" w:hAnsi="Arial" w:cs="Arial"/>
                <w:i/>
                <w:iCs/>
                <w:color w:val="0070C0"/>
                <w:sz w:val="16"/>
                <w:szCs w:val="16"/>
                <w:lang w:eastAsia="hr-HR"/>
              </w:rPr>
              <w:t xml:space="preserve"> razvoja i FEU</w:t>
            </w:r>
          </w:p>
        </w:tc>
        <w:tc>
          <w:tcPr>
            <w:tcW w:w="625" w:type="pct"/>
            <w:tcBorders>
              <w:top w:val="nil"/>
              <w:left w:val="nil"/>
              <w:bottom w:val="nil"/>
              <w:right w:val="nil"/>
            </w:tcBorders>
            <w:shd w:val="clear" w:color="auto" w:fill="auto"/>
            <w:noWrap/>
            <w:hideMark/>
          </w:tcPr>
          <w:p w14:paraId="4972C1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625" w:type="pct"/>
            <w:tcBorders>
              <w:top w:val="nil"/>
              <w:left w:val="nil"/>
              <w:bottom w:val="nil"/>
              <w:right w:val="nil"/>
            </w:tcBorders>
            <w:shd w:val="clear" w:color="auto" w:fill="auto"/>
            <w:noWrap/>
            <w:hideMark/>
          </w:tcPr>
          <w:p w14:paraId="527B81B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625" w:type="pct"/>
            <w:tcBorders>
              <w:top w:val="nil"/>
              <w:left w:val="nil"/>
              <w:bottom w:val="nil"/>
              <w:right w:val="nil"/>
            </w:tcBorders>
            <w:shd w:val="clear" w:color="auto" w:fill="auto"/>
            <w:noWrap/>
            <w:hideMark/>
          </w:tcPr>
          <w:p w14:paraId="672C8B8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389" w:type="pct"/>
            <w:tcBorders>
              <w:top w:val="nil"/>
              <w:left w:val="nil"/>
              <w:bottom w:val="nil"/>
              <w:right w:val="nil"/>
            </w:tcBorders>
            <w:shd w:val="clear" w:color="auto" w:fill="auto"/>
            <w:noWrap/>
            <w:hideMark/>
          </w:tcPr>
          <w:p w14:paraId="32F23E9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268C54E" w14:textId="77777777" w:rsidTr="00FB31AC">
        <w:trPr>
          <w:trHeight w:val="225"/>
        </w:trPr>
        <w:tc>
          <w:tcPr>
            <w:tcW w:w="437" w:type="pct"/>
            <w:tcBorders>
              <w:top w:val="nil"/>
              <w:left w:val="nil"/>
              <w:bottom w:val="nil"/>
              <w:right w:val="nil"/>
            </w:tcBorders>
            <w:shd w:val="clear" w:color="auto" w:fill="auto"/>
            <w:noWrap/>
            <w:hideMark/>
          </w:tcPr>
          <w:p w14:paraId="35DFC64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64C55CE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028A6A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625" w:type="pct"/>
            <w:tcBorders>
              <w:top w:val="nil"/>
              <w:left w:val="nil"/>
              <w:bottom w:val="nil"/>
              <w:right w:val="nil"/>
            </w:tcBorders>
            <w:shd w:val="clear" w:color="auto" w:fill="auto"/>
            <w:noWrap/>
            <w:hideMark/>
          </w:tcPr>
          <w:p w14:paraId="132F321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625" w:type="pct"/>
            <w:tcBorders>
              <w:top w:val="nil"/>
              <w:left w:val="nil"/>
              <w:bottom w:val="nil"/>
              <w:right w:val="nil"/>
            </w:tcBorders>
            <w:shd w:val="clear" w:color="auto" w:fill="auto"/>
            <w:noWrap/>
            <w:hideMark/>
          </w:tcPr>
          <w:p w14:paraId="14A1F92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389" w:type="pct"/>
            <w:tcBorders>
              <w:top w:val="nil"/>
              <w:left w:val="nil"/>
              <w:bottom w:val="nil"/>
              <w:right w:val="nil"/>
            </w:tcBorders>
            <w:shd w:val="clear" w:color="auto" w:fill="auto"/>
            <w:noWrap/>
            <w:hideMark/>
          </w:tcPr>
          <w:p w14:paraId="24E0E2C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B007E0B" w14:textId="77777777" w:rsidTr="00FB31AC">
        <w:trPr>
          <w:trHeight w:val="270"/>
        </w:trPr>
        <w:tc>
          <w:tcPr>
            <w:tcW w:w="437" w:type="pct"/>
            <w:tcBorders>
              <w:top w:val="nil"/>
              <w:left w:val="nil"/>
              <w:bottom w:val="nil"/>
              <w:right w:val="nil"/>
            </w:tcBorders>
            <w:shd w:val="clear" w:color="auto" w:fill="auto"/>
            <w:noWrap/>
            <w:hideMark/>
          </w:tcPr>
          <w:p w14:paraId="686639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34B6AA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5EC238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625" w:type="pct"/>
            <w:tcBorders>
              <w:top w:val="nil"/>
              <w:left w:val="nil"/>
              <w:bottom w:val="nil"/>
              <w:right w:val="nil"/>
            </w:tcBorders>
            <w:shd w:val="clear" w:color="auto" w:fill="auto"/>
            <w:noWrap/>
            <w:hideMark/>
          </w:tcPr>
          <w:p w14:paraId="5BEC7D6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625" w:type="pct"/>
            <w:tcBorders>
              <w:top w:val="nil"/>
              <w:left w:val="nil"/>
              <w:bottom w:val="nil"/>
              <w:right w:val="nil"/>
            </w:tcBorders>
            <w:shd w:val="clear" w:color="auto" w:fill="auto"/>
            <w:noWrap/>
            <w:hideMark/>
          </w:tcPr>
          <w:p w14:paraId="1A937A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26CFBF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DE5B717" w14:textId="77777777" w:rsidTr="00FB31AC">
        <w:trPr>
          <w:trHeight w:val="270"/>
        </w:trPr>
        <w:tc>
          <w:tcPr>
            <w:tcW w:w="437" w:type="pct"/>
            <w:tcBorders>
              <w:top w:val="nil"/>
              <w:left w:val="nil"/>
              <w:bottom w:val="nil"/>
              <w:right w:val="nil"/>
            </w:tcBorders>
            <w:shd w:val="clear" w:color="auto" w:fill="auto"/>
            <w:noWrap/>
            <w:hideMark/>
          </w:tcPr>
          <w:p w14:paraId="2CF030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156F7A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70AA01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109DC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819C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6C4E963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F923FD9" w14:textId="77777777" w:rsidTr="00FB31AC">
        <w:trPr>
          <w:trHeight w:val="270"/>
        </w:trPr>
        <w:tc>
          <w:tcPr>
            <w:tcW w:w="437" w:type="pct"/>
            <w:tcBorders>
              <w:top w:val="nil"/>
              <w:left w:val="nil"/>
              <w:bottom w:val="nil"/>
              <w:right w:val="nil"/>
            </w:tcBorders>
            <w:shd w:val="clear" w:color="auto" w:fill="auto"/>
            <w:noWrap/>
            <w:hideMark/>
          </w:tcPr>
          <w:p w14:paraId="10ADB19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7283C0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436CBC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8CF5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A9A2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7DBD3B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5A2EF4" w14:textId="77777777" w:rsidTr="00FB31AC">
        <w:trPr>
          <w:trHeight w:val="15"/>
        </w:trPr>
        <w:tc>
          <w:tcPr>
            <w:tcW w:w="437" w:type="pct"/>
            <w:tcBorders>
              <w:top w:val="nil"/>
              <w:left w:val="nil"/>
              <w:bottom w:val="nil"/>
              <w:right w:val="nil"/>
            </w:tcBorders>
            <w:shd w:val="clear" w:color="auto" w:fill="auto"/>
            <w:noWrap/>
            <w:hideMark/>
          </w:tcPr>
          <w:p w14:paraId="08A840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2299" w:type="pct"/>
            <w:tcBorders>
              <w:top w:val="nil"/>
              <w:left w:val="nil"/>
              <w:bottom w:val="nil"/>
              <w:right w:val="nil"/>
            </w:tcBorders>
            <w:shd w:val="clear" w:color="auto" w:fill="auto"/>
            <w:noWrap/>
            <w:hideMark/>
          </w:tcPr>
          <w:p w14:paraId="39B2B7BE"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83FD31C"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929FE7"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0D4CBE" w14:textId="77777777" w:rsidR="00FB31AC" w:rsidRPr="00FB31AC" w:rsidRDefault="00FB31AC" w:rsidP="00FB31AC">
            <w:pPr>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hideMark/>
          </w:tcPr>
          <w:p w14:paraId="1845D71D" w14:textId="77777777" w:rsidR="00FB31AC" w:rsidRPr="00FB31AC" w:rsidRDefault="00FB31AC" w:rsidP="00FB31AC">
            <w:pPr>
              <w:rPr>
                <w:rFonts w:ascii="Times New Roman" w:eastAsia="Times New Roman" w:hAnsi="Times New Roman" w:cs="Times New Roman"/>
                <w:sz w:val="20"/>
                <w:szCs w:val="20"/>
                <w:lang w:eastAsia="hr-HR"/>
              </w:rPr>
            </w:pPr>
          </w:p>
        </w:tc>
      </w:tr>
      <w:tr w:rsidR="00FB31AC" w:rsidRPr="00FB31AC" w14:paraId="6CB3C610" w14:textId="77777777" w:rsidTr="00FB31AC">
        <w:trPr>
          <w:trHeight w:val="255"/>
        </w:trPr>
        <w:tc>
          <w:tcPr>
            <w:tcW w:w="2735" w:type="pct"/>
            <w:gridSpan w:val="2"/>
            <w:tcBorders>
              <w:top w:val="nil"/>
              <w:left w:val="nil"/>
              <w:bottom w:val="nil"/>
              <w:right w:val="nil"/>
            </w:tcBorders>
            <w:shd w:val="clear" w:color="auto" w:fill="auto"/>
            <w:noWrap/>
            <w:hideMark/>
          </w:tcPr>
          <w:p w14:paraId="00C8220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91523, Višak prihoda MPUGDI</w:t>
            </w:r>
          </w:p>
        </w:tc>
        <w:tc>
          <w:tcPr>
            <w:tcW w:w="625" w:type="pct"/>
            <w:tcBorders>
              <w:top w:val="nil"/>
              <w:left w:val="nil"/>
              <w:bottom w:val="nil"/>
              <w:right w:val="nil"/>
            </w:tcBorders>
            <w:shd w:val="clear" w:color="auto" w:fill="auto"/>
            <w:noWrap/>
            <w:hideMark/>
          </w:tcPr>
          <w:p w14:paraId="18CF3D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625" w:type="pct"/>
            <w:tcBorders>
              <w:top w:val="nil"/>
              <w:left w:val="nil"/>
              <w:bottom w:val="nil"/>
              <w:right w:val="nil"/>
            </w:tcBorders>
            <w:shd w:val="clear" w:color="auto" w:fill="auto"/>
            <w:noWrap/>
            <w:hideMark/>
          </w:tcPr>
          <w:p w14:paraId="617C8C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625" w:type="pct"/>
            <w:tcBorders>
              <w:top w:val="nil"/>
              <w:left w:val="nil"/>
              <w:bottom w:val="nil"/>
              <w:right w:val="nil"/>
            </w:tcBorders>
            <w:shd w:val="clear" w:color="auto" w:fill="auto"/>
            <w:noWrap/>
            <w:hideMark/>
          </w:tcPr>
          <w:p w14:paraId="021995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389" w:type="pct"/>
            <w:tcBorders>
              <w:top w:val="nil"/>
              <w:left w:val="nil"/>
              <w:bottom w:val="nil"/>
              <w:right w:val="nil"/>
            </w:tcBorders>
            <w:shd w:val="clear" w:color="auto" w:fill="auto"/>
            <w:noWrap/>
            <w:hideMark/>
          </w:tcPr>
          <w:p w14:paraId="2A9337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C542C15" w14:textId="77777777" w:rsidTr="00FB31AC">
        <w:trPr>
          <w:trHeight w:val="225"/>
        </w:trPr>
        <w:tc>
          <w:tcPr>
            <w:tcW w:w="437" w:type="pct"/>
            <w:tcBorders>
              <w:top w:val="nil"/>
              <w:left w:val="nil"/>
              <w:bottom w:val="nil"/>
              <w:right w:val="nil"/>
            </w:tcBorders>
            <w:shd w:val="clear" w:color="auto" w:fill="auto"/>
            <w:noWrap/>
            <w:hideMark/>
          </w:tcPr>
          <w:p w14:paraId="47C24A9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3B3BF8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1C639A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625" w:type="pct"/>
            <w:tcBorders>
              <w:top w:val="nil"/>
              <w:left w:val="nil"/>
              <w:bottom w:val="nil"/>
              <w:right w:val="nil"/>
            </w:tcBorders>
            <w:shd w:val="clear" w:color="auto" w:fill="auto"/>
            <w:noWrap/>
            <w:hideMark/>
          </w:tcPr>
          <w:p w14:paraId="4C9EF00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625" w:type="pct"/>
            <w:tcBorders>
              <w:top w:val="nil"/>
              <w:left w:val="nil"/>
              <w:bottom w:val="nil"/>
              <w:right w:val="nil"/>
            </w:tcBorders>
            <w:shd w:val="clear" w:color="auto" w:fill="auto"/>
            <w:noWrap/>
            <w:hideMark/>
          </w:tcPr>
          <w:p w14:paraId="086AD1A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389" w:type="pct"/>
            <w:tcBorders>
              <w:top w:val="nil"/>
              <w:left w:val="nil"/>
              <w:bottom w:val="nil"/>
              <w:right w:val="nil"/>
            </w:tcBorders>
            <w:shd w:val="clear" w:color="auto" w:fill="auto"/>
            <w:noWrap/>
            <w:hideMark/>
          </w:tcPr>
          <w:p w14:paraId="04FA95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7F150293" w14:textId="77777777" w:rsidTr="00FB31AC">
        <w:trPr>
          <w:trHeight w:val="270"/>
        </w:trPr>
        <w:tc>
          <w:tcPr>
            <w:tcW w:w="437" w:type="pct"/>
            <w:tcBorders>
              <w:top w:val="nil"/>
              <w:left w:val="nil"/>
              <w:bottom w:val="nil"/>
              <w:right w:val="nil"/>
            </w:tcBorders>
            <w:shd w:val="clear" w:color="auto" w:fill="auto"/>
            <w:noWrap/>
            <w:hideMark/>
          </w:tcPr>
          <w:p w14:paraId="642BF1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04DF8D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0F3DFC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625" w:type="pct"/>
            <w:tcBorders>
              <w:top w:val="nil"/>
              <w:left w:val="nil"/>
              <w:bottom w:val="nil"/>
              <w:right w:val="nil"/>
            </w:tcBorders>
            <w:shd w:val="clear" w:color="auto" w:fill="auto"/>
            <w:noWrap/>
            <w:hideMark/>
          </w:tcPr>
          <w:p w14:paraId="580D8A2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625" w:type="pct"/>
            <w:tcBorders>
              <w:top w:val="nil"/>
              <w:left w:val="nil"/>
              <w:bottom w:val="nil"/>
              <w:right w:val="nil"/>
            </w:tcBorders>
            <w:shd w:val="clear" w:color="auto" w:fill="auto"/>
            <w:noWrap/>
            <w:hideMark/>
          </w:tcPr>
          <w:p w14:paraId="1A7AD6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7595637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BD577BB" w14:textId="77777777" w:rsidTr="00FB31AC">
        <w:trPr>
          <w:trHeight w:val="270"/>
        </w:trPr>
        <w:tc>
          <w:tcPr>
            <w:tcW w:w="437" w:type="pct"/>
            <w:tcBorders>
              <w:top w:val="nil"/>
              <w:left w:val="nil"/>
              <w:bottom w:val="nil"/>
              <w:right w:val="nil"/>
            </w:tcBorders>
            <w:shd w:val="clear" w:color="auto" w:fill="auto"/>
            <w:noWrap/>
            <w:hideMark/>
          </w:tcPr>
          <w:p w14:paraId="6410AC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EB58D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4603394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B92C5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E6CD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076229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FFA0C5" w14:textId="77777777" w:rsidTr="00FB31AC">
        <w:trPr>
          <w:trHeight w:val="270"/>
        </w:trPr>
        <w:tc>
          <w:tcPr>
            <w:tcW w:w="437" w:type="pct"/>
            <w:tcBorders>
              <w:top w:val="nil"/>
              <w:left w:val="nil"/>
              <w:bottom w:val="nil"/>
              <w:right w:val="nil"/>
            </w:tcBorders>
            <w:shd w:val="clear" w:color="auto" w:fill="auto"/>
            <w:noWrap/>
            <w:hideMark/>
          </w:tcPr>
          <w:p w14:paraId="275F27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088CD8D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1E678D1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9C95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12E5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66F325D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B50322" w14:textId="77777777" w:rsidTr="00FB31AC">
        <w:trPr>
          <w:trHeight w:val="270"/>
        </w:trPr>
        <w:tc>
          <w:tcPr>
            <w:tcW w:w="2735" w:type="pct"/>
            <w:gridSpan w:val="2"/>
            <w:tcBorders>
              <w:top w:val="nil"/>
              <w:left w:val="nil"/>
              <w:bottom w:val="nil"/>
              <w:right w:val="nil"/>
            </w:tcBorders>
            <w:shd w:val="clear" w:color="000000" w:fill="A9D08E"/>
            <w:noWrap/>
            <w:hideMark/>
          </w:tcPr>
          <w:p w14:paraId="21C75C1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K101006, Modernizacija nerazvrstanih cesta</w:t>
            </w:r>
          </w:p>
        </w:tc>
        <w:tc>
          <w:tcPr>
            <w:tcW w:w="625" w:type="pct"/>
            <w:tcBorders>
              <w:top w:val="nil"/>
              <w:left w:val="nil"/>
              <w:bottom w:val="nil"/>
              <w:right w:val="nil"/>
            </w:tcBorders>
            <w:shd w:val="clear" w:color="000000" w:fill="A9D08E"/>
            <w:noWrap/>
            <w:hideMark/>
          </w:tcPr>
          <w:p w14:paraId="7825A7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57928B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2BEC694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000000" w:fill="A9D08E"/>
            <w:noWrap/>
            <w:hideMark/>
          </w:tcPr>
          <w:p w14:paraId="278FAB8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0,00</w:t>
            </w:r>
          </w:p>
        </w:tc>
      </w:tr>
      <w:tr w:rsidR="00FB31AC" w:rsidRPr="00FB31AC" w14:paraId="6FBEB853" w14:textId="77777777" w:rsidTr="00FB31AC">
        <w:trPr>
          <w:trHeight w:val="255"/>
        </w:trPr>
        <w:tc>
          <w:tcPr>
            <w:tcW w:w="2735" w:type="pct"/>
            <w:gridSpan w:val="2"/>
            <w:tcBorders>
              <w:top w:val="nil"/>
              <w:left w:val="nil"/>
              <w:bottom w:val="nil"/>
              <w:right w:val="nil"/>
            </w:tcBorders>
            <w:shd w:val="clear" w:color="auto" w:fill="auto"/>
            <w:noWrap/>
            <w:hideMark/>
          </w:tcPr>
          <w:p w14:paraId="3446110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7F0940E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210B5FD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4C6996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0,00</w:t>
            </w:r>
          </w:p>
        </w:tc>
        <w:tc>
          <w:tcPr>
            <w:tcW w:w="389" w:type="pct"/>
            <w:tcBorders>
              <w:top w:val="nil"/>
              <w:left w:val="nil"/>
              <w:bottom w:val="nil"/>
              <w:right w:val="nil"/>
            </w:tcBorders>
            <w:shd w:val="clear" w:color="auto" w:fill="auto"/>
            <w:noWrap/>
            <w:hideMark/>
          </w:tcPr>
          <w:p w14:paraId="09D29C3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0,00</w:t>
            </w:r>
          </w:p>
        </w:tc>
      </w:tr>
      <w:tr w:rsidR="00FB31AC" w:rsidRPr="00FB31AC" w14:paraId="2E6305BA" w14:textId="77777777" w:rsidTr="00FB31AC">
        <w:trPr>
          <w:trHeight w:val="270"/>
        </w:trPr>
        <w:tc>
          <w:tcPr>
            <w:tcW w:w="437" w:type="pct"/>
            <w:tcBorders>
              <w:top w:val="nil"/>
              <w:left w:val="nil"/>
              <w:bottom w:val="nil"/>
              <w:right w:val="nil"/>
            </w:tcBorders>
            <w:shd w:val="clear" w:color="auto" w:fill="auto"/>
            <w:noWrap/>
            <w:hideMark/>
          </w:tcPr>
          <w:p w14:paraId="02B22E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8B4A91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5C7AAD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27F15ED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71CF8A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420AAB8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0,00</w:t>
            </w:r>
          </w:p>
        </w:tc>
      </w:tr>
      <w:tr w:rsidR="00FB31AC" w:rsidRPr="00FB31AC" w14:paraId="4A5E1450" w14:textId="77777777" w:rsidTr="00FB31AC">
        <w:trPr>
          <w:trHeight w:val="270"/>
        </w:trPr>
        <w:tc>
          <w:tcPr>
            <w:tcW w:w="437" w:type="pct"/>
            <w:tcBorders>
              <w:top w:val="nil"/>
              <w:left w:val="nil"/>
              <w:bottom w:val="nil"/>
              <w:right w:val="nil"/>
            </w:tcBorders>
            <w:shd w:val="clear" w:color="auto" w:fill="auto"/>
            <w:noWrap/>
            <w:hideMark/>
          </w:tcPr>
          <w:p w14:paraId="27DF86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53556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A4AD21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136B5CE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18D7F6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30265A2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6F797E1" w14:textId="77777777" w:rsidTr="00FB31AC">
        <w:trPr>
          <w:trHeight w:val="300"/>
        </w:trPr>
        <w:tc>
          <w:tcPr>
            <w:tcW w:w="2735" w:type="pct"/>
            <w:gridSpan w:val="2"/>
            <w:tcBorders>
              <w:top w:val="nil"/>
              <w:left w:val="nil"/>
              <w:bottom w:val="nil"/>
              <w:right w:val="nil"/>
            </w:tcBorders>
            <w:shd w:val="clear" w:color="000000" w:fill="FFC000"/>
            <w:noWrap/>
            <w:hideMark/>
          </w:tcPr>
          <w:p w14:paraId="163E221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1012, GOSPODARENJE OTPADOM</w:t>
            </w:r>
          </w:p>
        </w:tc>
        <w:tc>
          <w:tcPr>
            <w:tcW w:w="625" w:type="pct"/>
            <w:tcBorders>
              <w:top w:val="nil"/>
              <w:left w:val="nil"/>
              <w:bottom w:val="nil"/>
              <w:right w:val="nil"/>
            </w:tcBorders>
            <w:shd w:val="clear" w:color="000000" w:fill="FFC000"/>
            <w:noWrap/>
            <w:hideMark/>
          </w:tcPr>
          <w:p w14:paraId="68AED5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65.294,00</w:t>
            </w:r>
          </w:p>
        </w:tc>
        <w:tc>
          <w:tcPr>
            <w:tcW w:w="625" w:type="pct"/>
            <w:tcBorders>
              <w:top w:val="nil"/>
              <w:left w:val="nil"/>
              <w:bottom w:val="nil"/>
              <w:right w:val="nil"/>
            </w:tcBorders>
            <w:shd w:val="clear" w:color="000000" w:fill="FFC000"/>
            <w:noWrap/>
            <w:hideMark/>
          </w:tcPr>
          <w:p w14:paraId="1634ECC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65.294,00</w:t>
            </w:r>
          </w:p>
        </w:tc>
        <w:tc>
          <w:tcPr>
            <w:tcW w:w="625" w:type="pct"/>
            <w:tcBorders>
              <w:top w:val="nil"/>
              <w:left w:val="nil"/>
              <w:bottom w:val="nil"/>
              <w:right w:val="nil"/>
            </w:tcBorders>
            <w:shd w:val="clear" w:color="000000" w:fill="FFC000"/>
            <w:noWrap/>
            <w:hideMark/>
          </w:tcPr>
          <w:p w14:paraId="076B4D9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64.417,48</w:t>
            </w:r>
          </w:p>
        </w:tc>
        <w:tc>
          <w:tcPr>
            <w:tcW w:w="389" w:type="pct"/>
            <w:tcBorders>
              <w:top w:val="nil"/>
              <w:left w:val="nil"/>
              <w:bottom w:val="nil"/>
              <w:right w:val="nil"/>
            </w:tcBorders>
            <w:shd w:val="clear" w:color="000000" w:fill="FFC000"/>
            <w:noWrap/>
            <w:hideMark/>
          </w:tcPr>
          <w:p w14:paraId="3A8BF9B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98,66</w:t>
            </w:r>
          </w:p>
        </w:tc>
      </w:tr>
      <w:tr w:rsidR="00FB31AC" w:rsidRPr="00FB31AC" w14:paraId="70C05415" w14:textId="77777777" w:rsidTr="00FB31AC">
        <w:trPr>
          <w:trHeight w:val="270"/>
        </w:trPr>
        <w:tc>
          <w:tcPr>
            <w:tcW w:w="2735" w:type="pct"/>
            <w:gridSpan w:val="2"/>
            <w:tcBorders>
              <w:top w:val="nil"/>
              <w:left w:val="nil"/>
              <w:bottom w:val="nil"/>
              <w:right w:val="nil"/>
            </w:tcBorders>
            <w:shd w:val="clear" w:color="000000" w:fill="A9D08E"/>
            <w:noWrap/>
            <w:hideMark/>
          </w:tcPr>
          <w:p w14:paraId="038A67A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A101201, Poticajna naknada za smanjenje količine MKO</w:t>
            </w:r>
          </w:p>
        </w:tc>
        <w:tc>
          <w:tcPr>
            <w:tcW w:w="625" w:type="pct"/>
            <w:tcBorders>
              <w:top w:val="nil"/>
              <w:left w:val="nil"/>
              <w:bottom w:val="nil"/>
              <w:right w:val="nil"/>
            </w:tcBorders>
            <w:shd w:val="clear" w:color="000000" w:fill="A9D08E"/>
            <w:noWrap/>
            <w:hideMark/>
          </w:tcPr>
          <w:p w14:paraId="6FB683F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000000" w:fill="A9D08E"/>
            <w:noWrap/>
            <w:hideMark/>
          </w:tcPr>
          <w:p w14:paraId="47F1C4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000000" w:fill="A9D08E"/>
            <w:noWrap/>
            <w:hideMark/>
          </w:tcPr>
          <w:p w14:paraId="21044D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1.069,03</w:t>
            </w:r>
          </w:p>
        </w:tc>
        <w:tc>
          <w:tcPr>
            <w:tcW w:w="389" w:type="pct"/>
            <w:tcBorders>
              <w:top w:val="nil"/>
              <w:left w:val="nil"/>
              <w:bottom w:val="nil"/>
              <w:right w:val="nil"/>
            </w:tcBorders>
            <w:shd w:val="clear" w:color="000000" w:fill="A9D08E"/>
            <w:noWrap/>
            <w:hideMark/>
          </w:tcPr>
          <w:p w14:paraId="3D11D90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67,11</w:t>
            </w:r>
          </w:p>
        </w:tc>
      </w:tr>
      <w:tr w:rsidR="00FB31AC" w:rsidRPr="00FB31AC" w14:paraId="3FE7AF9A" w14:textId="77777777" w:rsidTr="00FB31AC">
        <w:trPr>
          <w:trHeight w:val="255"/>
        </w:trPr>
        <w:tc>
          <w:tcPr>
            <w:tcW w:w="2735" w:type="pct"/>
            <w:gridSpan w:val="2"/>
            <w:tcBorders>
              <w:top w:val="nil"/>
              <w:left w:val="nil"/>
              <w:bottom w:val="nil"/>
              <w:right w:val="nil"/>
            </w:tcBorders>
            <w:shd w:val="clear" w:color="auto" w:fill="auto"/>
            <w:noWrap/>
            <w:hideMark/>
          </w:tcPr>
          <w:p w14:paraId="1D66A8B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66303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1.593,00</w:t>
            </w:r>
          </w:p>
        </w:tc>
        <w:tc>
          <w:tcPr>
            <w:tcW w:w="625" w:type="pct"/>
            <w:tcBorders>
              <w:top w:val="nil"/>
              <w:left w:val="nil"/>
              <w:bottom w:val="nil"/>
              <w:right w:val="nil"/>
            </w:tcBorders>
            <w:shd w:val="clear" w:color="auto" w:fill="auto"/>
            <w:noWrap/>
            <w:hideMark/>
          </w:tcPr>
          <w:p w14:paraId="1F9CF1C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1.593,00</w:t>
            </w:r>
          </w:p>
        </w:tc>
        <w:tc>
          <w:tcPr>
            <w:tcW w:w="625" w:type="pct"/>
            <w:tcBorders>
              <w:top w:val="nil"/>
              <w:left w:val="nil"/>
              <w:bottom w:val="nil"/>
              <w:right w:val="nil"/>
            </w:tcBorders>
            <w:shd w:val="clear" w:color="auto" w:fill="auto"/>
            <w:noWrap/>
            <w:hideMark/>
          </w:tcPr>
          <w:p w14:paraId="62F341B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1.069,03</w:t>
            </w:r>
          </w:p>
        </w:tc>
        <w:tc>
          <w:tcPr>
            <w:tcW w:w="389" w:type="pct"/>
            <w:tcBorders>
              <w:top w:val="nil"/>
              <w:left w:val="nil"/>
              <w:bottom w:val="nil"/>
              <w:right w:val="nil"/>
            </w:tcBorders>
            <w:shd w:val="clear" w:color="auto" w:fill="auto"/>
            <w:noWrap/>
            <w:hideMark/>
          </w:tcPr>
          <w:p w14:paraId="292D0A0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67,11</w:t>
            </w:r>
          </w:p>
        </w:tc>
      </w:tr>
      <w:tr w:rsidR="00FB31AC" w:rsidRPr="00FB31AC" w14:paraId="4A7A4A3C" w14:textId="77777777" w:rsidTr="00FB31AC">
        <w:trPr>
          <w:trHeight w:val="270"/>
        </w:trPr>
        <w:tc>
          <w:tcPr>
            <w:tcW w:w="437" w:type="pct"/>
            <w:tcBorders>
              <w:top w:val="nil"/>
              <w:left w:val="nil"/>
              <w:bottom w:val="nil"/>
              <w:right w:val="nil"/>
            </w:tcBorders>
            <w:shd w:val="clear" w:color="auto" w:fill="auto"/>
            <w:noWrap/>
            <w:hideMark/>
          </w:tcPr>
          <w:p w14:paraId="36486B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359B50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382D46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auto" w:fill="auto"/>
            <w:noWrap/>
            <w:hideMark/>
          </w:tcPr>
          <w:p w14:paraId="7D1BBE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auto" w:fill="auto"/>
            <w:noWrap/>
            <w:hideMark/>
          </w:tcPr>
          <w:p w14:paraId="2C69EB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1.069,03</w:t>
            </w:r>
          </w:p>
        </w:tc>
        <w:tc>
          <w:tcPr>
            <w:tcW w:w="389" w:type="pct"/>
            <w:tcBorders>
              <w:top w:val="nil"/>
              <w:left w:val="nil"/>
              <w:bottom w:val="nil"/>
              <w:right w:val="nil"/>
            </w:tcBorders>
            <w:shd w:val="clear" w:color="auto" w:fill="auto"/>
            <w:noWrap/>
            <w:hideMark/>
          </w:tcPr>
          <w:p w14:paraId="76703A5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67,11</w:t>
            </w:r>
          </w:p>
        </w:tc>
      </w:tr>
      <w:tr w:rsidR="00FB31AC" w:rsidRPr="00FB31AC" w14:paraId="5E0384C6" w14:textId="77777777" w:rsidTr="00FB31AC">
        <w:trPr>
          <w:trHeight w:val="270"/>
        </w:trPr>
        <w:tc>
          <w:tcPr>
            <w:tcW w:w="437" w:type="pct"/>
            <w:tcBorders>
              <w:top w:val="nil"/>
              <w:left w:val="nil"/>
              <w:bottom w:val="nil"/>
              <w:right w:val="nil"/>
            </w:tcBorders>
            <w:shd w:val="clear" w:color="auto" w:fill="auto"/>
            <w:noWrap/>
            <w:hideMark/>
          </w:tcPr>
          <w:p w14:paraId="507EAF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72904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BB00B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1.593,00</w:t>
            </w:r>
          </w:p>
        </w:tc>
        <w:tc>
          <w:tcPr>
            <w:tcW w:w="625" w:type="pct"/>
            <w:tcBorders>
              <w:top w:val="nil"/>
              <w:left w:val="nil"/>
              <w:bottom w:val="nil"/>
              <w:right w:val="nil"/>
            </w:tcBorders>
            <w:shd w:val="clear" w:color="auto" w:fill="auto"/>
            <w:noWrap/>
            <w:hideMark/>
          </w:tcPr>
          <w:p w14:paraId="5BADD90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1.593,00</w:t>
            </w:r>
          </w:p>
        </w:tc>
        <w:tc>
          <w:tcPr>
            <w:tcW w:w="625" w:type="pct"/>
            <w:tcBorders>
              <w:top w:val="nil"/>
              <w:left w:val="nil"/>
              <w:bottom w:val="nil"/>
              <w:right w:val="nil"/>
            </w:tcBorders>
            <w:shd w:val="clear" w:color="auto" w:fill="auto"/>
            <w:noWrap/>
            <w:hideMark/>
          </w:tcPr>
          <w:p w14:paraId="376B651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2E1105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67,11</w:t>
            </w:r>
          </w:p>
        </w:tc>
      </w:tr>
      <w:tr w:rsidR="00FB31AC" w:rsidRPr="00FB31AC" w14:paraId="4098DFDB" w14:textId="77777777" w:rsidTr="00FB31AC">
        <w:trPr>
          <w:trHeight w:val="270"/>
        </w:trPr>
        <w:tc>
          <w:tcPr>
            <w:tcW w:w="437" w:type="pct"/>
            <w:tcBorders>
              <w:top w:val="nil"/>
              <w:left w:val="nil"/>
              <w:bottom w:val="nil"/>
              <w:right w:val="nil"/>
            </w:tcBorders>
            <w:shd w:val="clear" w:color="auto" w:fill="auto"/>
            <w:noWrap/>
            <w:hideMark/>
          </w:tcPr>
          <w:p w14:paraId="48098A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31238E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C2352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2142E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10FA3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0FEE35F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3B3088" w14:textId="77777777" w:rsidTr="00FB31AC">
        <w:trPr>
          <w:trHeight w:val="270"/>
        </w:trPr>
        <w:tc>
          <w:tcPr>
            <w:tcW w:w="437" w:type="pct"/>
            <w:tcBorders>
              <w:top w:val="nil"/>
              <w:left w:val="nil"/>
              <w:bottom w:val="nil"/>
              <w:right w:val="nil"/>
            </w:tcBorders>
            <w:shd w:val="clear" w:color="auto" w:fill="auto"/>
            <w:noWrap/>
            <w:hideMark/>
          </w:tcPr>
          <w:p w14:paraId="43D0A4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365521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7AE0AA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802DA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73B9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32A522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49D730" w14:textId="77777777" w:rsidTr="00FB31AC">
        <w:trPr>
          <w:trHeight w:val="270"/>
        </w:trPr>
        <w:tc>
          <w:tcPr>
            <w:tcW w:w="2735" w:type="pct"/>
            <w:gridSpan w:val="2"/>
            <w:tcBorders>
              <w:top w:val="nil"/>
              <w:left w:val="nil"/>
              <w:bottom w:val="nil"/>
              <w:right w:val="nil"/>
            </w:tcBorders>
            <w:shd w:val="clear" w:color="000000" w:fill="A9D08E"/>
            <w:noWrap/>
            <w:hideMark/>
          </w:tcPr>
          <w:p w14:paraId="6DC179D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A101202, naknada za korištenje deponije drugoj JLS</w:t>
            </w:r>
          </w:p>
        </w:tc>
        <w:tc>
          <w:tcPr>
            <w:tcW w:w="625" w:type="pct"/>
            <w:tcBorders>
              <w:top w:val="nil"/>
              <w:left w:val="nil"/>
              <w:bottom w:val="nil"/>
              <w:right w:val="nil"/>
            </w:tcBorders>
            <w:shd w:val="clear" w:color="000000" w:fill="A9D08E"/>
            <w:noWrap/>
            <w:hideMark/>
          </w:tcPr>
          <w:p w14:paraId="326D16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000000" w:fill="A9D08E"/>
            <w:noWrap/>
            <w:hideMark/>
          </w:tcPr>
          <w:p w14:paraId="1E0FEE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000000" w:fill="A9D08E"/>
            <w:noWrap/>
            <w:hideMark/>
          </w:tcPr>
          <w:p w14:paraId="643C36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1.702,20</w:t>
            </w:r>
          </w:p>
        </w:tc>
        <w:tc>
          <w:tcPr>
            <w:tcW w:w="389" w:type="pct"/>
            <w:tcBorders>
              <w:top w:val="nil"/>
              <w:left w:val="nil"/>
              <w:bottom w:val="nil"/>
              <w:right w:val="nil"/>
            </w:tcBorders>
            <w:shd w:val="clear" w:color="000000" w:fill="A9D08E"/>
            <w:noWrap/>
            <w:hideMark/>
          </w:tcPr>
          <w:p w14:paraId="74F377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85,49</w:t>
            </w:r>
          </w:p>
        </w:tc>
      </w:tr>
      <w:tr w:rsidR="00FB31AC" w:rsidRPr="00FB31AC" w14:paraId="62C708DA" w14:textId="77777777" w:rsidTr="00FB31AC">
        <w:trPr>
          <w:trHeight w:val="255"/>
        </w:trPr>
        <w:tc>
          <w:tcPr>
            <w:tcW w:w="2735" w:type="pct"/>
            <w:gridSpan w:val="2"/>
            <w:tcBorders>
              <w:top w:val="nil"/>
              <w:left w:val="nil"/>
              <w:bottom w:val="nil"/>
              <w:right w:val="nil"/>
            </w:tcBorders>
            <w:shd w:val="clear" w:color="auto" w:fill="auto"/>
            <w:noWrap/>
            <w:hideMark/>
          </w:tcPr>
          <w:p w14:paraId="1AD122F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437C9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1.991,00</w:t>
            </w:r>
          </w:p>
        </w:tc>
        <w:tc>
          <w:tcPr>
            <w:tcW w:w="625" w:type="pct"/>
            <w:tcBorders>
              <w:top w:val="nil"/>
              <w:left w:val="nil"/>
              <w:bottom w:val="nil"/>
              <w:right w:val="nil"/>
            </w:tcBorders>
            <w:shd w:val="clear" w:color="auto" w:fill="auto"/>
            <w:noWrap/>
            <w:hideMark/>
          </w:tcPr>
          <w:p w14:paraId="4B2CD2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1.991,00</w:t>
            </w:r>
          </w:p>
        </w:tc>
        <w:tc>
          <w:tcPr>
            <w:tcW w:w="625" w:type="pct"/>
            <w:tcBorders>
              <w:top w:val="nil"/>
              <w:left w:val="nil"/>
              <w:bottom w:val="nil"/>
              <w:right w:val="nil"/>
            </w:tcBorders>
            <w:shd w:val="clear" w:color="auto" w:fill="auto"/>
            <w:noWrap/>
            <w:hideMark/>
          </w:tcPr>
          <w:p w14:paraId="1191AA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1.702,20</w:t>
            </w:r>
          </w:p>
        </w:tc>
        <w:tc>
          <w:tcPr>
            <w:tcW w:w="389" w:type="pct"/>
            <w:tcBorders>
              <w:top w:val="nil"/>
              <w:left w:val="nil"/>
              <w:bottom w:val="nil"/>
              <w:right w:val="nil"/>
            </w:tcBorders>
            <w:shd w:val="clear" w:color="auto" w:fill="auto"/>
            <w:noWrap/>
            <w:hideMark/>
          </w:tcPr>
          <w:p w14:paraId="1C361B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85,49</w:t>
            </w:r>
          </w:p>
        </w:tc>
      </w:tr>
      <w:tr w:rsidR="00FB31AC" w:rsidRPr="00FB31AC" w14:paraId="22DA348F" w14:textId="77777777" w:rsidTr="00FB31AC">
        <w:trPr>
          <w:trHeight w:val="270"/>
        </w:trPr>
        <w:tc>
          <w:tcPr>
            <w:tcW w:w="437" w:type="pct"/>
            <w:tcBorders>
              <w:top w:val="nil"/>
              <w:left w:val="nil"/>
              <w:bottom w:val="nil"/>
              <w:right w:val="nil"/>
            </w:tcBorders>
            <w:shd w:val="clear" w:color="auto" w:fill="auto"/>
            <w:noWrap/>
            <w:hideMark/>
          </w:tcPr>
          <w:p w14:paraId="08AB6E6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3B6819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B973FF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auto" w:fill="auto"/>
            <w:noWrap/>
            <w:hideMark/>
          </w:tcPr>
          <w:p w14:paraId="747E086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auto" w:fill="auto"/>
            <w:noWrap/>
            <w:hideMark/>
          </w:tcPr>
          <w:p w14:paraId="221616D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1.702,20</w:t>
            </w:r>
          </w:p>
        </w:tc>
        <w:tc>
          <w:tcPr>
            <w:tcW w:w="389" w:type="pct"/>
            <w:tcBorders>
              <w:top w:val="nil"/>
              <w:left w:val="nil"/>
              <w:bottom w:val="nil"/>
              <w:right w:val="nil"/>
            </w:tcBorders>
            <w:shd w:val="clear" w:color="auto" w:fill="auto"/>
            <w:noWrap/>
            <w:hideMark/>
          </w:tcPr>
          <w:p w14:paraId="4476F6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85,49</w:t>
            </w:r>
          </w:p>
        </w:tc>
      </w:tr>
      <w:tr w:rsidR="00FB31AC" w:rsidRPr="00FB31AC" w14:paraId="7020C85B" w14:textId="77777777" w:rsidTr="00FB31AC">
        <w:trPr>
          <w:trHeight w:val="270"/>
        </w:trPr>
        <w:tc>
          <w:tcPr>
            <w:tcW w:w="437" w:type="pct"/>
            <w:tcBorders>
              <w:top w:val="nil"/>
              <w:left w:val="nil"/>
              <w:bottom w:val="nil"/>
              <w:right w:val="nil"/>
            </w:tcBorders>
            <w:shd w:val="clear" w:color="auto" w:fill="auto"/>
            <w:noWrap/>
            <w:hideMark/>
          </w:tcPr>
          <w:p w14:paraId="281F19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C11166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694A7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4FF693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419302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3FCE806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85,49</w:t>
            </w:r>
          </w:p>
        </w:tc>
      </w:tr>
      <w:tr w:rsidR="00FB31AC" w:rsidRPr="00FB31AC" w14:paraId="5812E272" w14:textId="77777777" w:rsidTr="00FB31AC">
        <w:trPr>
          <w:trHeight w:val="270"/>
        </w:trPr>
        <w:tc>
          <w:tcPr>
            <w:tcW w:w="437" w:type="pct"/>
            <w:tcBorders>
              <w:top w:val="nil"/>
              <w:left w:val="nil"/>
              <w:bottom w:val="nil"/>
              <w:right w:val="nil"/>
            </w:tcBorders>
            <w:shd w:val="clear" w:color="auto" w:fill="auto"/>
            <w:noWrap/>
            <w:hideMark/>
          </w:tcPr>
          <w:p w14:paraId="34B33C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B1955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5E4B73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54E6E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E2C3C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3221DC7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86116F" w14:textId="77777777" w:rsidTr="00FB31AC">
        <w:trPr>
          <w:trHeight w:val="270"/>
        </w:trPr>
        <w:tc>
          <w:tcPr>
            <w:tcW w:w="437" w:type="pct"/>
            <w:tcBorders>
              <w:top w:val="nil"/>
              <w:left w:val="nil"/>
              <w:bottom w:val="nil"/>
              <w:right w:val="nil"/>
            </w:tcBorders>
            <w:shd w:val="clear" w:color="auto" w:fill="auto"/>
            <w:noWrap/>
            <w:hideMark/>
          </w:tcPr>
          <w:p w14:paraId="678611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1D6865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49075F5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AE1393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D5BC3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745C506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A4B9E42" w14:textId="77777777" w:rsidTr="00FB31AC">
        <w:trPr>
          <w:trHeight w:val="270"/>
        </w:trPr>
        <w:tc>
          <w:tcPr>
            <w:tcW w:w="2735" w:type="pct"/>
            <w:gridSpan w:val="2"/>
            <w:tcBorders>
              <w:top w:val="nil"/>
              <w:left w:val="nil"/>
              <w:bottom w:val="nil"/>
              <w:right w:val="nil"/>
            </w:tcBorders>
            <w:shd w:val="clear" w:color="000000" w:fill="A9D08E"/>
            <w:noWrap/>
            <w:hideMark/>
          </w:tcPr>
          <w:p w14:paraId="76578CD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K101201, Sanacija divljih odlagališta</w:t>
            </w:r>
          </w:p>
        </w:tc>
        <w:tc>
          <w:tcPr>
            <w:tcW w:w="625" w:type="pct"/>
            <w:tcBorders>
              <w:top w:val="nil"/>
              <w:left w:val="nil"/>
              <w:bottom w:val="nil"/>
              <w:right w:val="nil"/>
            </w:tcBorders>
            <w:shd w:val="clear" w:color="000000" w:fill="A9D08E"/>
            <w:noWrap/>
            <w:hideMark/>
          </w:tcPr>
          <w:p w14:paraId="17C2F2D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61.710,00</w:t>
            </w:r>
          </w:p>
        </w:tc>
        <w:tc>
          <w:tcPr>
            <w:tcW w:w="625" w:type="pct"/>
            <w:tcBorders>
              <w:top w:val="nil"/>
              <w:left w:val="nil"/>
              <w:bottom w:val="nil"/>
              <w:right w:val="nil"/>
            </w:tcBorders>
            <w:shd w:val="clear" w:color="000000" w:fill="A9D08E"/>
            <w:noWrap/>
            <w:hideMark/>
          </w:tcPr>
          <w:p w14:paraId="2CEA062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61.710,00</w:t>
            </w:r>
          </w:p>
        </w:tc>
        <w:tc>
          <w:tcPr>
            <w:tcW w:w="625" w:type="pct"/>
            <w:tcBorders>
              <w:top w:val="nil"/>
              <w:left w:val="nil"/>
              <w:bottom w:val="nil"/>
              <w:right w:val="nil"/>
            </w:tcBorders>
            <w:shd w:val="clear" w:color="000000" w:fill="A9D08E"/>
            <w:noWrap/>
            <w:hideMark/>
          </w:tcPr>
          <w:p w14:paraId="28FBECC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61.646,25</w:t>
            </w:r>
          </w:p>
        </w:tc>
        <w:tc>
          <w:tcPr>
            <w:tcW w:w="389" w:type="pct"/>
            <w:tcBorders>
              <w:top w:val="nil"/>
              <w:left w:val="nil"/>
              <w:bottom w:val="nil"/>
              <w:right w:val="nil"/>
            </w:tcBorders>
            <w:shd w:val="clear" w:color="000000" w:fill="A9D08E"/>
            <w:noWrap/>
            <w:hideMark/>
          </w:tcPr>
          <w:p w14:paraId="63B74E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99,90</w:t>
            </w:r>
          </w:p>
        </w:tc>
      </w:tr>
      <w:tr w:rsidR="00FB31AC" w:rsidRPr="00FB31AC" w14:paraId="5D2D327E" w14:textId="77777777" w:rsidTr="00FB31AC">
        <w:trPr>
          <w:trHeight w:val="255"/>
        </w:trPr>
        <w:tc>
          <w:tcPr>
            <w:tcW w:w="2735" w:type="pct"/>
            <w:gridSpan w:val="2"/>
            <w:tcBorders>
              <w:top w:val="nil"/>
              <w:left w:val="nil"/>
              <w:bottom w:val="nil"/>
              <w:right w:val="nil"/>
            </w:tcBorders>
            <w:shd w:val="clear" w:color="auto" w:fill="auto"/>
            <w:noWrap/>
            <w:hideMark/>
          </w:tcPr>
          <w:p w14:paraId="1202F2F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62FAEE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10.000,00</w:t>
            </w:r>
          </w:p>
        </w:tc>
        <w:tc>
          <w:tcPr>
            <w:tcW w:w="625" w:type="pct"/>
            <w:tcBorders>
              <w:top w:val="nil"/>
              <w:left w:val="nil"/>
              <w:bottom w:val="nil"/>
              <w:right w:val="nil"/>
            </w:tcBorders>
            <w:shd w:val="clear" w:color="auto" w:fill="auto"/>
            <w:noWrap/>
            <w:hideMark/>
          </w:tcPr>
          <w:p w14:paraId="3E5648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10.000,00</w:t>
            </w:r>
          </w:p>
        </w:tc>
        <w:tc>
          <w:tcPr>
            <w:tcW w:w="625" w:type="pct"/>
            <w:tcBorders>
              <w:top w:val="nil"/>
              <w:left w:val="nil"/>
              <w:bottom w:val="nil"/>
              <w:right w:val="nil"/>
            </w:tcBorders>
            <w:shd w:val="clear" w:color="auto" w:fill="auto"/>
            <w:noWrap/>
            <w:hideMark/>
          </w:tcPr>
          <w:p w14:paraId="0F1EF27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9.940,24</w:t>
            </w:r>
          </w:p>
        </w:tc>
        <w:tc>
          <w:tcPr>
            <w:tcW w:w="389" w:type="pct"/>
            <w:tcBorders>
              <w:top w:val="nil"/>
              <w:left w:val="nil"/>
              <w:bottom w:val="nil"/>
              <w:right w:val="nil"/>
            </w:tcBorders>
            <w:shd w:val="clear" w:color="auto" w:fill="auto"/>
            <w:noWrap/>
            <w:hideMark/>
          </w:tcPr>
          <w:p w14:paraId="31491EB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99,40</w:t>
            </w:r>
          </w:p>
        </w:tc>
      </w:tr>
      <w:tr w:rsidR="00FB31AC" w:rsidRPr="00FB31AC" w14:paraId="18EE9C82" w14:textId="77777777" w:rsidTr="00FB31AC">
        <w:trPr>
          <w:trHeight w:val="270"/>
        </w:trPr>
        <w:tc>
          <w:tcPr>
            <w:tcW w:w="437" w:type="pct"/>
            <w:tcBorders>
              <w:top w:val="nil"/>
              <w:left w:val="nil"/>
              <w:bottom w:val="nil"/>
              <w:right w:val="nil"/>
            </w:tcBorders>
            <w:shd w:val="clear" w:color="auto" w:fill="auto"/>
            <w:noWrap/>
            <w:hideMark/>
          </w:tcPr>
          <w:p w14:paraId="29F6F2F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1D332B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E4C5E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10.000,00</w:t>
            </w:r>
          </w:p>
        </w:tc>
        <w:tc>
          <w:tcPr>
            <w:tcW w:w="625" w:type="pct"/>
            <w:tcBorders>
              <w:top w:val="nil"/>
              <w:left w:val="nil"/>
              <w:bottom w:val="nil"/>
              <w:right w:val="nil"/>
            </w:tcBorders>
            <w:shd w:val="clear" w:color="auto" w:fill="auto"/>
            <w:noWrap/>
            <w:hideMark/>
          </w:tcPr>
          <w:p w14:paraId="72D923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10.000,00</w:t>
            </w:r>
          </w:p>
        </w:tc>
        <w:tc>
          <w:tcPr>
            <w:tcW w:w="625" w:type="pct"/>
            <w:tcBorders>
              <w:top w:val="nil"/>
              <w:left w:val="nil"/>
              <w:bottom w:val="nil"/>
              <w:right w:val="nil"/>
            </w:tcBorders>
            <w:shd w:val="clear" w:color="auto" w:fill="auto"/>
            <w:noWrap/>
            <w:hideMark/>
          </w:tcPr>
          <w:p w14:paraId="0F3DC59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9.940,24</w:t>
            </w:r>
          </w:p>
        </w:tc>
        <w:tc>
          <w:tcPr>
            <w:tcW w:w="389" w:type="pct"/>
            <w:tcBorders>
              <w:top w:val="nil"/>
              <w:left w:val="nil"/>
              <w:bottom w:val="nil"/>
              <w:right w:val="nil"/>
            </w:tcBorders>
            <w:shd w:val="clear" w:color="auto" w:fill="auto"/>
            <w:noWrap/>
            <w:hideMark/>
          </w:tcPr>
          <w:p w14:paraId="4FD0D0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99,40</w:t>
            </w:r>
          </w:p>
        </w:tc>
      </w:tr>
      <w:tr w:rsidR="00FB31AC" w:rsidRPr="00FB31AC" w14:paraId="45CA307D" w14:textId="77777777" w:rsidTr="00FB31AC">
        <w:trPr>
          <w:trHeight w:val="270"/>
        </w:trPr>
        <w:tc>
          <w:tcPr>
            <w:tcW w:w="437" w:type="pct"/>
            <w:tcBorders>
              <w:top w:val="nil"/>
              <w:left w:val="nil"/>
              <w:bottom w:val="nil"/>
              <w:right w:val="nil"/>
            </w:tcBorders>
            <w:shd w:val="clear" w:color="auto" w:fill="auto"/>
            <w:noWrap/>
            <w:hideMark/>
          </w:tcPr>
          <w:p w14:paraId="14F6E0D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E1CB2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DF7133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10.000,00</w:t>
            </w:r>
          </w:p>
        </w:tc>
        <w:tc>
          <w:tcPr>
            <w:tcW w:w="625" w:type="pct"/>
            <w:tcBorders>
              <w:top w:val="nil"/>
              <w:left w:val="nil"/>
              <w:bottom w:val="nil"/>
              <w:right w:val="nil"/>
            </w:tcBorders>
            <w:shd w:val="clear" w:color="auto" w:fill="auto"/>
            <w:noWrap/>
            <w:hideMark/>
          </w:tcPr>
          <w:p w14:paraId="5AA9D1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10.000,00</w:t>
            </w:r>
          </w:p>
        </w:tc>
        <w:tc>
          <w:tcPr>
            <w:tcW w:w="625" w:type="pct"/>
            <w:tcBorders>
              <w:top w:val="nil"/>
              <w:left w:val="nil"/>
              <w:bottom w:val="nil"/>
              <w:right w:val="nil"/>
            </w:tcBorders>
            <w:shd w:val="clear" w:color="auto" w:fill="auto"/>
            <w:noWrap/>
            <w:hideMark/>
          </w:tcPr>
          <w:p w14:paraId="3FE043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199A0BF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99,40</w:t>
            </w:r>
          </w:p>
        </w:tc>
      </w:tr>
      <w:tr w:rsidR="00FB31AC" w:rsidRPr="00FB31AC" w14:paraId="74C5B4A0" w14:textId="77777777" w:rsidTr="00FB31AC">
        <w:trPr>
          <w:trHeight w:val="270"/>
        </w:trPr>
        <w:tc>
          <w:tcPr>
            <w:tcW w:w="437" w:type="pct"/>
            <w:tcBorders>
              <w:top w:val="nil"/>
              <w:left w:val="nil"/>
              <w:bottom w:val="nil"/>
              <w:right w:val="nil"/>
            </w:tcBorders>
            <w:shd w:val="clear" w:color="auto" w:fill="auto"/>
            <w:noWrap/>
            <w:hideMark/>
          </w:tcPr>
          <w:p w14:paraId="78B30D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0827CB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9A57D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D13D0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1F81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6DAF2F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AA1D36" w14:textId="77777777" w:rsidTr="00FB31AC">
        <w:trPr>
          <w:trHeight w:val="270"/>
        </w:trPr>
        <w:tc>
          <w:tcPr>
            <w:tcW w:w="437" w:type="pct"/>
            <w:tcBorders>
              <w:top w:val="nil"/>
              <w:left w:val="nil"/>
              <w:bottom w:val="nil"/>
              <w:right w:val="nil"/>
            </w:tcBorders>
            <w:shd w:val="clear" w:color="auto" w:fill="auto"/>
            <w:noWrap/>
            <w:hideMark/>
          </w:tcPr>
          <w:p w14:paraId="5FAF4C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321EC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277BB64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0CCD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63B912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063BA8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AE106D" w14:textId="77777777" w:rsidTr="00FB31AC">
        <w:trPr>
          <w:trHeight w:val="300"/>
        </w:trPr>
        <w:tc>
          <w:tcPr>
            <w:tcW w:w="2735" w:type="pct"/>
            <w:gridSpan w:val="2"/>
            <w:tcBorders>
              <w:top w:val="nil"/>
              <w:left w:val="nil"/>
              <w:bottom w:val="nil"/>
              <w:right w:val="nil"/>
            </w:tcBorders>
            <w:shd w:val="clear" w:color="auto" w:fill="auto"/>
            <w:noWrap/>
            <w:hideMark/>
          </w:tcPr>
          <w:p w14:paraId="4E2F8672"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527, FZOENU</w:t>
            </w:r>
          </w:p>
        </w:tc>
        <w:tc>
          <w:tcPr>
            <w:tcW w:w="625" w:type="pct"/>
            <w:tcBorders>
              <w:top w:val="nil"/>
              <w:left w:val="nil"/>
              <w:bottom w:val="nil"/>
              <w:right w:val="nil"/>
            </w:tcBorders>
            <w:shd w:val="clear" w:color="auto" w:fill="auto"/>
            <w:noWrap/>
            <w:hideMark/>
          </w:tcPr>
          <w:p w14:paraId="1045977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51.710,00</w:t>
            </w:r>
          </w:p>
        </w:tc>
        <w:tc>
          <w:tcPr>
            <w:tcW w:w="625" w:type="pct"/>
            <w:tcBorders>
              <w:top w:val="nil"/>
              <w:left w:val="nil"/>
              <w:bottom w:val="nil"/>
              <w:right w:val="nil"/>
            </w:tcBorders>
            <w:shd w:val="clear" w:color="auto" w:fill="auto"/>
            <w:noWrap/>
            <w:hideMark/>
          </w:tcPr>
          <w:p w14:paraId="58D142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51.710,00</w:t>
            </w:r>
          </w:p>
        </w:tc>
        <w:tc>
          <w:tcPr>
            <w:tcW w:w="625" w:type="pct"/>
            <w:tcBorders>
              <w:top w:val="nil"/>
              <w:left w:val="nil"/>
              <w:bottom w:val="nil"/>
              <w:right w:val="nil"/>
            </w:tcBorders>
            <w:shd w:val="clear" w:color="auto" w:fill="auto"/>
            <w:noWrap/>
            <w:hideMark/>
          </w:tcPr>
          <w:p w14:paraId="6EE7285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51.706,01</w:t>
            </w:r>
          </w:p>
        </w:tc>
        <w:tc>
          <w:tcPr>
            <w:tcW w:w="389" w:type="pct"/>
            <w:tcBorders>
              <w:top w:val="nil"/>
              <w:left w:val="nil"/>
              <w:bottom w:val="nil"/>
              <w:right w:val="nil"/>
            </w:tcBorders>
            <w:shd w:val="clear" w:color="auto" w:fill="auto"/>
            <w:noWrap/>
            <w:hideMark/>
          </w:tcPr>
          <w:p w14:paraId="3502F6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99,99</w:t>
            </w:r>
          </w:p>
        </w:tc>
      </w:tr>
      <w:tr w:rsidR="00FB31AC" w:rsidRPr="00FB31AC" w14:paraId="43FF483D" w14:textId="77777777" w:rsidTr="00FB31AC">
        <w:trPr>
          <w:trHeight w:val="270"/>
        </w:trPr>
        <w:tc>
          <w:tcPr>
            <w:tcW w:w="437" w:type="pct"/>
            <w:tcBorders>
              <w:top w:val="nil"/>
              <w:left w:val="nil"/>
              <w:bottom w:val="nil"/>
              <w:right w:val="nil"/>
            </w:tcBorders>
            <w:shd w:val="clear" w:color="auto" w:fill="auto"/>
            <w:noWrap/>
            <w:hideMark/>
          </w:tcPr>
          <w:p w14:paraId="29B906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A31D19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4426FD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51.710,00</w:t>
            </w:r>
          </w:p>
        </w:tc>
        <w:tc>
          <w:tcPr>
            <w:tcW w:w="625" w:type="pct"/>
            <w:tcBorders>
              <w:top w:val="nil"/>
              <w:left w:val="nil"/>
              <w:bottom w:val="nil"/>
              <w:right w:val="nil"/>
            </w:tcBorders>
            <w:shd w:val="clear" w:color="auto" w:fill="auto"/>
            <w:noWrap/>
            <w:hideMark/>
          </w:tcPr>
          <w:p w14:paraId="23CA3B3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51.710,00</w:t>
            </w:r>
          </w:p>
        </w:tc>
        <w:tc>
          <w:tcPr>
            <w:tcW w:w="625" w:type="pct"/>
            <w:tcBorders>
              <w:top w:val="nil"/>
              <w:left w:val="nil"/>
              <w:bottom w:val="nil"/>
              <w:right w:val="nil"/>
            </w:tcBorders>
            <w:shd w:val="clear" w:color="auto" w:fill="auto"/>
            <w:noWrap/>
            <w:hideMark/>
          </w:tcPr>
          <w:p w14:paraId="204F77B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51.706,01</w:t>
            </w:r>
          </w:p>
        </w:tc>
        <w:tc>
          <w:tcPr>
            <w:tcW w:w="389" w:type="pct"/>
            <w:tcBorders>
              <w:top w:val="nil"/>
              <w:left w:val="nil"/>
              <w:bottom w:val="nil"/>
              <w:right w:val="nil"/>
            </w:tcBorders>
            <w:shd w:val="clear" w:color="auto" w:fill="auto"/>
            <w:noWrap/>
            <w:hideMark/>
          </w:tcPr>
          <w:p w14:paraId="23B0782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1465C5D0" w14:textId="77777777" w:rsidTr="00FB31AC">
        <w:trPr>
          <w:trHeight w:val="270"/>
        </w:trPr>
        <w:tc>
          <w:tcPr>
            <w:tcW w:w="437" w:type="pct"/>
            <w:tcBorders>
              <w:top w:val="nil"/>
              <w:left w:val="nil"/>
              <w:bottom w:val="nil"/>
              <w:right w:val="nil"/>
            </w:tcBorders>
            <w:shd w:val="clear" w:color="auto" w:fill="auto"/>
            <w:noWrap/>
            <w:hideMark/>
          </w:tcPr>
          <w:p w14:paraId="3383299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9DF997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20F3D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51.710,00</w:t>
            </w:r>
          </w:p>
        </w:tc>
        <w:tc>
          <w:tcPr>
            <w:tcW w:w="625" w:type="pct"/>
            <w:tcBorders>
              <w:top w:val="nil"/>
              <w:left w:val="nil"/>
              <w:bottom w:val="nil"/>
              <w:right w:val="nil"/>
            </w:tcBorders>
            <w:shd w:val="clear" w:color="auto" w:fill="auto"/>
            <w:noWrap/>
            <w:hideMark/>
          </w:tcPr>
          <w:p w14:paraId="3DBC035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51.710,00</w:t>
            </w:r>
          </w:p>
        </w:tc>
        <w:tc>
          <w:tcPr>
            <w:tcW w:w="625" w:type="pct"/>
            <w:tcBorders>
              <w:top w:val="nil"/>
              <w:left w:val="nil"/>
              <w:bottom w:val="nil"/>
              <w:right w:val="nil"/>
            </w:tcBorders>
            <w:shd w:val="clear" w:color="auto" w:fill="auto"/>
            <w:noWrap/>
            <w:hideMark/>
          </w:tcPr>
          <w:p w14:paraId="70D8B6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44DAAE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99,99</w:t>
            </w:r>
          </w:p>
        </w:tc>
      </w:tr>
      <w:tr w:rsidR="00FB31AC" w:rsidRPr="00FB31AC" w14:paraId="7DB62840" w14:textId="77777777" w:rsidTr="00FB31AC">
        <w:trPr>
          <w:trHeight w:val="270"/>
        </w:trPr>
        <w:tc>
          <w:tcPr>
            <w:tcW w:w="437" w:type="pct"/>
            <w:tcBorders>
              <w:top w:val="nil"/>
              <w:left w:val="nil"/>
              <w:bottom w:val="nil"/>
              <w:right w:val="nil"/>
            </w:tcBorders>
            <w:shd w:val="clear" w:color="auto" w:fill="auto"/>
            <w:noWrap/>
            <w:hideMark/>
          </w:tcPr>
          <w:p w14:paraId="1F6277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1F8D94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586D9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623FD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139166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661CE62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E7A620" w14:textId="77777777" w:rsidTr="00FB31AC">
        <w:trPr>
          <w:trHeight w:val="270"/>
        </w:trPr>
        <w:tc>
          <w:tcPr>
            <w:tcW w:w="437" w:type="pct"/>
            <w:tcBorders>
              <w:top w:val="nil"/>
              <w:left w:val="nil"/>
              <w:bottom w:val="nil"/>
              <w:right w:val="nil"/>
            </w:tcBorders>
            <w:shd w:val="clear" w:color="auto" w:fill="auto"/>
            <w:noWrap/>
            <w:hideMark/>
          </w:tcPr>
          <w:p w14:paraId="503327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57B292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70E79B3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3B18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61E25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7D9CAEB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4CBCB8" w14:textId="77777777" w:rsidTr="00FB31AC">
        <w:trPr>
          <w:trHeight w:val="300"/>
        </w:trPr>
        <w:tc>
          <w:tcPr>
            <w:tcW w:w="2735" w:type="pct"/>
            <w:gridSpan w:val="2"/>
            <w:tcBorders>
              <w:top w:val="nil"/>
              <w:left w:val="nil"/>
              <w:bottom w:val="nil"/>
              <w:right w:val="nil"/>
            </w:tcBorders>
            <w:shd w:val="clear" w:color="000000" w:fill="FFC000"/>
            <w:noWrap/>
            <w:hideMark/>
          </w:tcPr>
          <w:p w14:paraId="17DD1F6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1013, RAZVOJ I UPRAVLJANJE SUSTAVA VODOOPSKRBE I ODVODNJE</w:t>
            </w:r>
          </w:p>
        </w:tc>
        <w:tc>
          <w:tcPr>
            <w:tcW w:w="625" w:type="pct"/>
            <w:tcBorders>
              <w:top w:val="nil"/>
              <w:left w:val="nil"/>
              <w:bottom w:val="nil"/>
              <w:right w:val="nil"/>
            </w:tcBorders>
            <w:shd w:val="clear" w:color="000000" w:fill="FFC000"/>
            <w:noWrap/>
            <w:hideMark/>
          </w:tcPr>
          <w:p w14:paraId="1909623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37.678,00</w:t>
            </w:r>
          </w:p>
        </w:tc>
        <w:tc>
          <w:tcPr>
            <w:tcW w:w="625" w:type="pct"/>
            <w:tcBorders>
              <w:top w:val="nil"/>
              <w:left w:val="nil"/>
              <w:bottom w:val="nil"/>
              <w:right w:val="nil"/>
            </w:tcBorders>
            <w:shd w:val="clear" w:color="000000" w:fill="FFC000"/>
            <w:noWrap/>
            <w:hideMark/>
          </w:tcPr>
          <w:p w14:paraId="1808D41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37.678,00</w:t>
            </w:r>
          </w:p>
        </w:tc>
        <w:tc>
          <w:tcPr>
            <w:tcW w:w="625" w:type="pct"/>
            <w:tcBorders>
              <w:top w:val="nil"/>
              <w:left w:val="nil"/>
              <w:bottom w:val="nil"/>
              <w:right w:val="nil"/>
            </w:tcBorders>
            <w:shd w:val="clear" w:color="000000" w:fill="FFC000"/>
            <w:noWrap/>
            <w:hideMark/>
          </w:tcPr>
          <w:p w14:paraId="25BDF5A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24.872,30</w:t>
            </w:r>
          </w:p>
        </w:tc>
        <w:tc>
          <w:tcPr>
            <w:tcW w:w="389" w:type="pct"/>
            <w:tcBorders>
              <w:top w:val="nil"/>
              <w:left w:val="nil"/>
              <w:bottom w:val="nil"/>
              <w:right w:val="nil"/>
            </w:tcBorders>
            <w:shd w:val="clear" w:color="000000" w:fill="FFC000"/>
            <w:noWrap/>
            <w:hideMark/>
          </w:tcPr>
          <w:p w14:paraId="0385424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66,01</w:t>
            </w:r>
          </w:p>
        </w:tc>
      </w:tr>
      <w:tr w:rsidR="00FB31AC" w:rsidRPr="00FB31AC" w14:paraId="76674558" w14:textId="77777777" w:rsidTr="00FB31AC">
        <w:trPr>
          <w:trHeight w:val="270"/>
        </w:trPr>
        <w:tc>
          <w:tcPr>
            <w:tcW w:w="2735" w:type="pct"/>
            <w:gridSpan w:val="2"/>
            <w:tcBorders>
              <w:top w:val="nil"/>
              <w:left w:val="nil"/>
              <w:bottom w:val="nil"/>
              <w:right w:val="nil"/>
            </w:tcBorders>
            <w:shd w:val="clear" w:color="000000" w:fill="A9D08E"/>
            <w:noWrap/>
            <w:hideMark/>
          </w:tcPr>
          <w:p w14:paraId="5CF09C4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K101301, Izgradnja sustava odvodnje</w:t>
            </w:r>
          </w:p>
        </w:tc>
        <w:tc>
          <w:tcPr>
            <w:tcW w:w="625" w:type="pct"/>
            <w:tcBorders>
              <w:top w:val="nil"/>
              <w:left w:val="nil"/>
              <w:bottom w:val="nil"/>
              <w:right w:val="nil"/>
            </w:tcBorders>
            <w:shd w:val="clear" w:color="000000" w:fill="A9D08E"/>
            <w:noWrap/>
            <w:hideMark/>
          </w:tcPr>
          <w:p w14:paraId="15A8744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000000" w:fill="A9D08E"/>
            <w:noWrap/>
            <w:hideMark/>
          </w:tcPr>
          <w:p w14:paraId="7A80FC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000000" w:fill="A9D08E"/>
            <w:noWrap/>
            <w:hideMark/>
          </w:tcPr>
          <w:p w14:paraId="416BD2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24.872,30</w:t>
            </w:r>
          </w:p>
        </w:tc>
        <w:tc>
          <w:tcPr>
            <w:tcW w:w="389" w:type="pct"/>
            <w:tcBorders>
              <w:top w:val="nil"/>
              <w:left w:val="nil"/>
              <w:bottom w:val="nil"/>
              <w:right w:val="nil"/>
            </w:tcBorders>
            <w:shd w:val="clear" w:color="000000" w:fill="A9D08E"/>
            <w:noWrap/>
            <w:hideMark/>
          </w:tcPr>
          <w:p w14:paraId="606AA5C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66,01</w:t>
            </w:r>
          </w:p>
        </w:tc>
      </w:tr>
      <w:tr w:rsidR="00FB31AC" w:rsidRPr="00FB31AC" w14:paraId="3D1442E5" w14:textId="77777777" w:rsidTr="00FB31AC">
        <w:trPr>
          <w:trHeight w:val="255"/>
        </w:trPr>
        <w:tc>
          <w:tcPr>
            <w:tcW w:w="2735" w:type="pct"/>
            <w:gridSpan w:val="2"/>
            <w:tcBorders>
              <w:top w:val="nil"/>
              <w:left w:val="nil"/>
              <w:bottom w:val="nil"/>
              <w:right w:val="nil"/>
            </w:tcBorders>
            <w:shd w:val="clear" w:color="auto" w:fill="auto"/>
            <w:noWrap/>
            <w:hideMark/>
          </w:tcPr>
          <w:p w14:paraId="72DC30A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444A33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37.678,00</w:t>
            </w:r>
          </w:p>
        </w:tc>
        <w:tc>
          <w:tcPr>
            <w:tcW w:w="625" w:type="pct"/>
            <w:tcBorders>
              <w:top w:val="nil"/>
              <w:left w:val="nil"/>
              <w:bottom w:val="nil"/>
              <w:right w:val="nil"/>
            </w:tcBorders>
            <w:shd w:val="clear" w:color="auto" w:fill="auto"/>
            <w:noWrap/>
            <w:hideMark/>
          </w:tcPr>
          <w:p w14:paraId="583514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37.678,00</w:t>
            </w:r>
          </w:p>
        </w:tc>
        <w:tc>
          <w:tcPr>
            <w:tcW w:w="625" w:type="pct"/>
            <w:tcBorders>
              <w:top w:val="nil"/>
              <w:left w:val="nil"/>
              <w:bottom w:val="nil"/>
              <w:right w:val="nil"/>
            </w:tcBorders>
            <w:shd w:val="clear" w:color="auto" w:fill="auto"/>
            <w:noWrap/>
            <w:hideMark/>
          </w:tcPr>
          <w:p w14:paraId="075D3E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24.872,30</w:t>
            </w:r>
          </w:p>
        </w:tc>
        <w:tc>
          <w:tcPr>
            <w:tcW w:w="389" w:type="pct"/>
            <w:tcBorders>
              <w:top w:val="nil"/>
              <w:left w:val="nil"/>
              <w:bottom w:val="nil"/>
              <w:right w:val="nil"/>
            </w:tcBorders>
            <w:shd w:val="clear" w:color="auto" w:fill="auto"/>
            <w:noWrap/>
            <w:hideMark/>
          </w:tcPr>
          <w:p w14:paraId="1F37DC8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66,01</w:t>
            </w:r>
          </w:p>
        </w:tc>
      </w:tr>
      <w:tr w:rsidR="00FB31AC" w:rsidRPr="00FB31AC" w14:paraId="7CCC1732" w14:textId="77777777" w:rsidTr="00FB31AC">
        <w:trPr>
          <w:trHeight w:val="270"/>
        </w:trPr>
        <w:tc>
          <w:tcPr>
            <w:tcW w:w="437" w:type="pct"/>
            <w:tcBorders>
              <w:top w:val="nil"/>
              <w:left w:val="nil"/>
              <w:bottom w:val="nil"/>
              <w:right w:val="nil"/>
            </w:tcBorders>
            <w:shd w:val="clear" w:color="auto" w:fill="auto"/>
            <w:noWrap/>
            <w:hideMark/>
          </w:tcPr>
          <w:p w14:paraId="4D571DD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2081F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427D2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auto" w:fill="auto"/>
            <w:noWrap/>
            <w:hideMark/>
          </w:tcPr>
          <w:p w14:paraId="16C921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auto" w:fill="auto"/>
            <w:noWrap/>
            <w:hideMark/>
          </w:tcPr>
          <w:p w14:paraId="3D0EFE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24.872,30</w:t>
            </w:r>
          </w:p>
        </w:tc>
        <w:tc>
          <w:tcPr>
            <w:tcW w:w="389" w:type="pct"/>
            <w:tcBorders>
              <w:top w:val="nil"/>
              <w:left w:val="nil"/>
              <w:bottom w:val="nil"/>
              <w:right w:val="nil"/>
            </w:tcBorders>
            <w:shd w:val="clear" w:color="auto" w:fill="auto"/>
            <w:noWrap/>
            <w:hideMark/>
          </w:tcPr>
          <w:p w14:paraId="03520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66,01</w:t>
            </w:r>
          </w:p>
        </w:tc>
      </w:tr>
      <w:tr w:rsidR="00FB31AC" w:rsidRPr="00FB31AC" w14:paraId="190BDB96" w14:textId="77777777" w:rsidTr="00FB31AC">
        <w:trPr>
          <w:trHeight w:val="270"/>
        </w:trPr>
        <w:tc>
          <w:tcPr>
            <w:tcW w:w="437" w:type="pct"/>
            <w:tcBorders>
              <w:top w:val="nil"/>
              <w:left w:val="nil"/>
              <w:bottom w:val="nil"/>
              <w:right w:val="nil"/>
            </w:tcBorders>
            <w:shd w:val="clear" w:color="auto" w:fill="auto"/>
            <w:noWrap/>
            <w:hideMark/>
          </w:tcPr>
          <w:p w14:paraId="3CA2D6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4E09B8F1" w14:textId="77777777" w:rsidR="00FB31AC" w:rsidRPr="00FB31AC" w:rsidRDefault="00FB31AC" w:rsidP="00FB31AC">
            <w:pPr>
              <w:jc w:val="cente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6608D4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37.678,00</w:t>
            </w:r>
          </w:p>
        </w:tc>
        <w:tc>
          <w:tcPr>
            <w:tcW w:w="625" w:type="pct"/>
            <w:tcBorders>
              <w:top w:val="nil"/>
              <w:left w:val="nil"/>
              <w:bottom w:val="nil"/>
              <w:right w:val="nil"/>
            </w:tcBorders>
            <w:shd w:val="clear" w:color="auto" w:fill="auto"/>
            <w:noWrap/>
            <w:hideMark/>
          </w:tcPr>
          <w:p w14:paraId="7BBE18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37.678,00</w:t>
            </w:r>
          </w:p>
        </w:tc>
        <w:tc>
          <w:tcPr>
            <w:tcW w:w="625" w:type="pct"/>
            <w:tcBorders>
              <w:top w:val="nil"/>
              <w:left w:val="nil"/>
              <w:bottom w:val="nil"/>
              <w:right w:val="nil"/>
            </w:tcBorders>
            <w:shd w:val="clear" w:color="auto" w:fill="auto"/>
            <w:noWrap/>
            <w:hideMark/>
          </w:tcPr>
          <w:p w14:paraId="46CC45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259325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66,01</w:t>
            </w:r>
          </w:p>
        </w:tc>
      </w:tr>
      <w:tr w:rsidR="00FB31AC" w:rsidRPr="00FB31AC" w14:paraId="3F3DBBCB" w14:textId="77777777" w:rsidTr="00FB31AC">
        <w:trPr>
          <w:trHeight w:val="270"/>
        </w:trPr>
        <w:tc>
          <w:tcPr>
            <w:tcW w:w="437" w:type="pct"/>
            <w:tcBorders>
              <w:top w:val="nil"/>
              <w:left w:val="nil"/>
              <w:bottom w:val="nil"/>
              <w:right w:val="nil"/>
            </w:tcBorders>
            <w:shd w:val="clear" w:color="auto" w:fill="auto"/>
            <w:noWrap/>
            <w:hideMark/>
          </w:tcPr>
          <w:p w14:paraId="76F3DBA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386</w:t>
            </w:r>
          </w:p>
        </w:tc>
        <w:tc>
          <w:tcPr>
            <w:tcW w:w="2299" w:type="pct"/>
            <w:tcBorders>
              <w:top w:val="nil"/>
              <w:left w:val="nil"/>
              <w:bottom w:val="nil"/>
              <w:right w:val="nil"/>
            </w:tcBorders>
            <w:shd w:val="clear" w:color="auto" w:fill="auto"/>
            <w:noWrap/>
            <w:hideMark/>
          </w:tcPr>
          <w:p w14:paraId="043FD2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pomoći</w:t>
            </w:r>
          </w:p>
        </w:tc>
        <w:tc>
          <w:tcPr>
            <w:tcW w:w="625" w:type="pct"/>
            <w:tcBorders>
              <w:top w:val="nil"/>
              <w:left w:val="nil"/>
              <w:bottom w:val="nil"/>
              <w:right w:val="nil"/>
            </w:tcBorders>
            <w:shd w:val="clear" w:color="auto" w:fill="auto"/>
            <w:noWrap/>
            <w:hideMark/>
          </w:tcPr>
          <w:p w14:paraId="1F849AC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321F9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6F24A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581F2E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309B74" w14:textId="77777777" w:rsidTr="00FB31AC">
        <w:trPr>
          <w:trHeight w:val="270"/>
        </w:trPr>
        <w:tc>
          <w:tcPr>
            <w:tcW w:w="437" w:type="pct"/>
            <w:tcBorders>
              <w:top w:val="nil"/>
              <w:left w:val="nil"/>
              <w:bottom w:val="nil"/>
              <w:right w:val="nil"/>
            </w:tcBorders>
            <w:shd w:val="clear" w:color="auto" w:fill="auto"/>
            <w:noWrap/>
            <w:hideMark/>
          </w:tcPr>
          <w:p w14:paraId="3E5A283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3861</w:t>
            </w:r>
          </w:p>
        </w:tc>
        <w:tc>
          <w:tcPr>
            <w:tcW w:w="2299" w:type="pct"/>
            <w:tcBorders>
              <w:top w:val="nil"/>
              <w:left w:val="nil"/>
              <w:bottom w:val="nil"/>
              <w:right w:val="nil"/>
            </w:tcBorders>
            <w:shd w:val="clear" w:color="auto" w:fill="auto"/>
            <w:noWrap/>
            <w:hideMark/>
          </w:tcPr>
          <w:p w14:paraId="23C5E5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pomoći kreditnim i ostalim financijskim institucijama</w:t>
            </w:r>
          </w:p>
        </w:tc>
        <w:tc>
          <w:tcPr>
            <w:tcW w:w="625" w:type="pct"/>
            <w:tcBorders>
              <w:top w:val="nil"/>
              <w:left w:val="nil"/>
              <w:bottom w:val="nil"/>
              <w:right w:val="nil"/>
            </w:tcBorders>
            <w:shd w:val="clear" w:color="auto" w:fill="auto"/>
            <w:noWrap/>
            <w:hideMark/>
          </w:tcPr>
          <w:p w14:paraId="7A0254A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677C1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36C7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7F8A8C2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60E3CC" w14:textId="77777777" w:rsidTr="00FB31AC">
        <w:trPr>
          <w:trHeight w:val="300"/>
        </w:trPr>
        <w:tc>
          <w:tcPr>
            <w:tcW w:w="2735" w:type="pct"/>
            <w:gridSpan w:val="2"/>
            <w:tcBorders>
              <w:top w:val="nil"/>
              <w:left w:val="nil"/>
              <w:bottom w:val="nil"/>
              <w:right w:val="nil"/>
            </w:tcBorders>
            <w:shd w:val="clear" w:color="000000" w:fill="FFC000"/>
            <w:noWrap/>
            <w:hideMark/>
          </w:tcPr>
          <w:p w14:paraId="40C8636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1014, PREDŠKOLSKI ODGOJ</w:t>
            </w:r>
          </w:p>
        </w:tc>
        <w:tc>
          <w:tcPr>
            <w:tcW w:w="625" w:type="pct"/>
            <w:tcBorders>
              <w:top w:val="nil"/>
              <w:left w:val="nil"/>
              <w:bottom w:val="nil"/>
              <w:right w:val="nil"/>
            </w:tcBorders>
            <w:shd w:val="clear" w:color="000000" w:fill="FFC000"/>
            <w:noWrap/>
            <w:hideMark/>
          </w:tcPr>
          <w:p w14:paraId="629AD52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15.163,00</w:t>
            </w:r>
          </w:p>
        </w:tc>
        <w:tc>
          <w:tcPr>
            <w:tcW w:w="625" w:type="pct"/>
            <w:tcBorders>
              <w:top w:val="nil"/>
              <w:left w:val="nil"/>
              <w:bottom w:val="nil"/>
              <w:right w:val="nil"/>
            </w:tcBorders>
            <w:shd w:val="clear" w:color="000000" w:fill="FFC000"/>
            <w:noWrap/>
            <w:hideMark/>
          </w:tcPr>
          <w:p w14:paraId="68EFA02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15.163,00</w:t>
            </w:r>
          </w:p>
        </w:tc>
        <w:tc>
          <w:tcPr>
            <w:tcW w:w="625" w:type="pct"/>
            <w:tcBorders>
              <w:top w:val="nil"/>
              <w:left w:val="nil"/>
              <w:bottom w:val="nil"/>
              <w:right w:val="nil"/>
            </w:tcBorders>
            <w:shd w:val="clear" w:color="000000" w:fill="FFC000"/>
            <w:noWrap/>
            <w:hideMark/>
          </w:tcPr>
          <w:p w14:paraId="4BDF6BA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12.634,52</w:t>
            </w:r>
          </w:p>
        </w:tc>
        <w:tc>
          <w:tcPr>
            <w:tcW w:w="389" w:type="pct"/>
            <w:tcBorders>
              <w:top w:val="nil"/>
              <w:left w:val="nil"/>
              <w:bottom w:val="nil"/>
              <w:right w:val="nil"/>
            </w:tcBorders>
            <w:shd w:val="clear" w:color="000000" w:fill="FFC000"/>
            <w:noWrap/>
            <w:hideMark/>
          </w:tcPr>
          <w:p w14:paraId="5531D9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83,32</w:t>
            </w:r>
          </w:p>
        </w:tc>
      </w:tr>
      <w:tr w:rsidR="00FB31AC" w:rsidRPr="00FB31AC" w14:paraId="4D410696" w14:textId="77777777" w:rsidTr="00FB31AC">
        <w:trPr>
          <w:trHeight w:val="270"/>
        </w:trPr>
        <w:tc>
          <w:tcPr>
            <w:tcW w:w="2735" w:type="pct"/>
            <w:gridSpan w:val="2"/>
            <w:tcBorders>
              <w:top w:val="nil"/>
              <w:left w:val="nil"/>
              <w:bottom w:val="nil"/>
              <w:right w:val="nil"/>
            </w:tcBorders>
            <w:shd w:val="clear" w:color="000000" w:fill="A9D08E"/>
            <w:noWrap/>
            <w:hideMark/>
          </w:tcPr>
          <w:p w14:paraId="440FF0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A101401, Provođenje </w:t>
            </w:r>
            <w:proofErr w:type="spellStart"/>
            <w:r w:rsidRPr="00FB31AC">
              <w:rPr>
                <w:rFonts w:ascii="Arial" w:eastAsia="Times New Roman" w:hAnsi="Arial" w:cs="Arial"/>
                <w:b/>
                <w:bCs/>
                <w:color w:val="000000"/>
                <w:sz w:val="16"/>
                <w:szCs w:val="16"/>
                <w:lang w:eastAsia="hr-HR"/>
              </w:rPr>
              <w:t>predškole</w:t>
            </w:r>
            <w:proofErr w:type="spellEnd"/>
          </w:p>
        </w:tc>
        <w:tc>
          <w:tcPr>
            <w:tcW w:w="625" w:type="pct"/>
            <w:tcBorders>
              <w:top w:val="nil"/>
              <w:left w:val="nil"/>
              <w:bottom w:val="nil"/>
              <w:right w:val="nil"/>
            </w:tcBorders>
            <w:shd w:val="clear" w:color="000000" w:fill="A9D08E"/>
            <w:noWrap/>
            <w:hideMark/>
          </w:tcPr>
          <w:p w14:paraId="32905E6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000000" w:fill="A9D08E"/>
            <w:noWrap/>
            <w:hideMark/>
          </w:tcPr>
          <w:p w14:paraId="67839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000000" w:fill="A9D08E"/>
            <w:noWrap/>
            <w:hideMark/>
          </w:tcPr>
          <w:p w14:paraId="3E2DAB3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125,37</w:t>
            </w:r>
          </w:p>
        </w:tc>
        <w:tc>
          <w:tcPr>
            <w:tcW w:w="389" w:type="pct"/>
            <w:tcBorders>
              <w:top w:val="nil"/>
              <w:left w:val="nil"/>
              <w:bottom w:val="nil"/>
              <w:right w:val="nil"/>
            </w:tcBorders>
            <w:shd w:val="clear" w:color="000000" w:fill="A9D08E"/>
            <w:noWrap/>
            <w:hideMark/>
          </w:tcPr>
          <w:p w14:paraId="790EF10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6,75</w:t>
            </w:r>
          </w:p>
        </w:tc>
      </w:tr>
      <w:tr w:rsidR="00FB31AC" w:rsidRPr="00FB31AC" w14:paraId="1D954F74" w14:textId="77777777" w:rsidTr="00FB31AC">
        <w:trPr>
          <w:trHeight w:val="255"/>
        </w:trPr>
        <w:tc>
          <w:tcPr>
            <w:tcW w:w="2735" w:type="pct"/>
            <w:gridSpan w:val="2"/>
            <w:tcBorders>
              <w:top w:val="nil"/>
              <w:left w:val="nil"/>
              <w:bottom w:val="nil"/>
              <w:right w:val="nil"/>
            </w:tcBorders>
            <w:shd w:val="clear" w:color="auto" w:fill="auto"/>
            <w:noWrap/>
            <w:hideMark/>
          </w:tcPr>
          <w:p w14:paraId="52A6842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927C57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1.858,00</w:t>
            </w:r>
          </w:p>
        </w:tc>
        <w:tc>
          <w:tcPr>
            <w:tcW w:w="625" w:type="pct"/>
            <w:tcBorders>
              <w:top w:val="nil"/>
              <w:left w:val="nil"/>
              <w:bottom w:val="nil"/>
              <w:right w:val="nil"/>
            </w:tcBorders>
            <w:shd w:val="clear" w:color="auto" w:fill="auto"/>
            <w:noWrap/>
            <w:hideMark/>
          </w:tcPr>
          <w:p w14:paraId="65CE8F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1.858,00</w:t>
            </w:r>
          </w:p>
        </w:tc>
        <w:tc>
          <w:tcPr>
            <w:tcW w:w="625" w:type="pct"/>
            <w:tcBorders>
              <w:top w:val="nil"/>
              <w:left w:val="nil"/>
              <w:bottom w:val="nil"/>
              <w:right w:val="nil"/>
            </w:tcBorders>
            <w:shd w:val="clear" w:color="auto" w:fill="auto"/>
            <w:noWrap/>
            <w:hideMark/>
          </w:tcPr>
          <w:p w14:paraId="4076B4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125,37</w:t>
            </w:r>
          </w:p>
        </w:tc>
        <w:tc>
          <w:tcPr>
            <w:tcW w:w="389" w:type="pct"/>
            <w:tcBorders>
              <w:top w:val="nil"/>
              <w:left w:val="nil"/>
              <w:bottom w:val="nil"/>
              <w:right w:val="nil"/>
            </w:tcBorders>
            <w:shd w:val="clear" w:color="auto" w:fill="auto"/>
            <w:noWrap/>
            <w:hideMark/>
          </w:tcPr>
          <w:p w14:paraId="24E919F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6,75</w:t>
            </w:r>
          </w:p>
        </w:tc>
      </w:tr>
      <w:tr w:rsidR="00FB31AC" w:rsidRPr="00FB31AC" w14:paraId="67CA9BC9" w14:textId="77777777" w:rsidTr="00FB31AC">
        <w:trPr>
          <w:trHeight w:val="270"/>
        </w:trPr>
        <w:tc>
          <w:tcPr>
            <w:tcW w:w="437" w:type="pct"/>
            <w:tcBorders>
              <w:top w:val="nil"/>
              <w:left w:val="nil"/>
              <w:bottom w:val="nil"/>
              <w:right w:val="nil"/>
            </w:tcBorders>
            <w:shd w:val="clear" w:color="auto" w:fill="auto"/>
            <w:noWrap/>
            <w:hideMark/>
          </w:tcPr>
          <w:p w14:paraId="0415D6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4C94F8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9FCFF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auto" w:fill="auto"/>
            <w:noWrap/>
            <w:hideMark/>
          </w:tcPr>
          <w:p w14:paraId="09D09B9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auto" w:fill="auto"/>
            <w:noWrap/>
            <w:hideMark/>
          </w:tcPr>
          <w:p w14:paraId="22EDC6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125,37</w:t>
            </w:r>
          </w:p>
        </w:tc>
        <w:tc>
          <w:tcPr>
            <w:tcW w:w="389" w:type="pct"/>
            <w:tcBorders>
              <w:top w:val="nil"/>
              <w:left w:val="nil"/>
              <w:bottom w:val="nil"/>
              <w:right w:val="nil"/>
            </w:tcBorders>
            <w:shd w:val="clear" w:color="auto" w:fill="auto"/>
            <w:noWrap/>
            <w:hideMark/>
          </w:tcPr>
          <w:p w14:paraId="16F248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6,75</w:t>
            </w:r>
          </w:p>
        </w:tc>
      </w:tr>
      <w:tr w:rsidR="00FB31AC" w:rsidRPr="00FB31AC" w14:paraId="2B812687" w14:textId="77777777" w:rsidTr="00FB31AC">
        <w:trPr>
          <w:trHeight w:val="270"/>
        </w:trPr>
        <w:tc>
          <w:tcPr>
            <w:tcW w:w="437" w:type="pct"/>
            <w:tcBorders>
              <w:top w:val="nil"/>
              <w:left w:val="nil"/>
              <w:bottom w:val="nil"/>
              <w:right w:val="nil"/>
            </w:tcBorders>
            <w:shd w:val="clear" w:color="auto" w:fill="auto"/>
            <w:noWrap/>
            <w:hideMark/>
          </w:tcPr>
          <w:p w14:paraId="62C7545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13FC9F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5D6C78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1.858,00</w:t>
            </w:r>
          </w:p>
        </w:tc>
        <w:tc>
          <w:tcPr>
            <w:tcW w:w="625" w:type="pct"/>
            <w:tcBorders>
              <w:top w:val="nil"/>
              <w:left w:val="nil"/>
              <w:bottom w:val="nil"/>
              <w:right w:val="nil"/>
            </w:tcBorders>
            <w:shd w:val="clear" w:color="auto" w:fill="auto"/>
            <w:noWrap/>
            <w:hideMark/>
          </w:tcPr>
          <w:p w14:paraId="2551D4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1.858,00</w:t>
            </w:r>
          </w:p>
        </w:tc>
        <w:tc>
          <w:tcPr>
            <w:tcW w:w="625" w:type="pct"/>
            <w:tcBorders>
              <w:top w:val="nil"/>
              <w:left w:val="nil"/>
              <w:bottom w:val="nil"/>
              <w:right w:val="nil"/>
            </w:tcBorders>
            <w:shd w:val="clear" w:color="auto" w:fill="auto"/>
            <w:noWrap/>
            <w:hideMark/>
          </w:tcPr>
          <w:p w14:paraId="4F5BFBE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16DCB1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6,75</w:t>
            </w:r>
          </w:p>
        </w:tc>
      </w:tr>
      <w:tr w:rsidR="00FB31AC" w:rsidRPr="00FB31AC" w14:paraId="540291EA" w14:textId="77777777" w:rsidTr="00FB31AC">
        <w:trPr>
          <w:trHeight w:val="270"/>
        </w:trPr>
        <w:tc>
          <w:tcPr>
            <w:tcW w:w="437" w:type="pct"/>
            <w:tcBorders>
              <w:top w:val="nil"/>
              <w:left w:val="nil"/>
              <w:bottom w:val="nil"/>
              <w:right w:val="nil"/>
            </w:tcBorders>
            <w:shd w:val="clear" w:color="auto" w:fill="auto"/>
            <w:noWrap/>
            <w:hideMark/>
          </w:tcPr>
          <w:p w14:paraId="14AFC4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372</w:t>
            </w:r>
          </w:p>
        </w:tc>
        <w:tc>
          <w:tcPr>
            <w:tcW w:w="2299" w:type="pct"/>
            <w:tcBorders>
              <w:top w:val="nil"/>
              <w:left w:val="nil"/>
              <w:bottom w:val="nil"/>
              <w:right w:val="nil"/>
            </w:tcBorders>
            <w:shd w:val="clear" w:color="auto" w:fill="auto"/>
            <w:noWrap/>
            <w:hideMark/>
          </w:tcPr>
          <w:p w14:paraId="36167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7ED6E7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B4A81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FA196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0509620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7C4F85" w14:textId="77777777" w:rsidTr="00FB31AC">
        <w:trPr>
          <w:trHeight w:val="270"/>
        </w:trPr>
        <w:tc>
          <w:tcPr>
            <w:tcW w:w="437" w:type="pct"/>
            <w:tcBorders>
              <w:top w:val="nil"/>
              <w:left w:val="nil"/>
              <w:bottom w:val="nil"/>
              <w:right w:val="nil"/>
            </w:tcBorders>
            <w:shd w:val="clear" w:color="auto" w:fill="auto"/>
            <w:noWrap/>
            <w:hideMark/>
          </w:tcPr>
          <w:p w14:paraId="01A4A3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240E7E3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5B0D9C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4B74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C32C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537CC41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561682E" w14:textId="77777777" w:rsidTr="00FB31AC">
        <w:trPr>
          <w:trHeight w:val="270"/>
        </w:trPr>
        <w:tc>
          <w:tcPr>
            <w:tcW w:w="2735" w:type="pct"/>
            <w:gridSpan w:val="2"/>
            <w:tcBorders>
              <w:top w:val="nil"/>
              <w:left w:val="nil"/>
              <w:bottom w:val="nil"/>
              <w:right w:val="nil"/>
            </w:tcBorders>
            <w:shd w:val="clear" w:color="000000" w:fill="A9D08E"/>
            <w:noWrap/>
            <w:hideMark/>
          </w:tcPr>
          <w:p w14:paraId="600389F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A101402, Sufinanciranje cijene usluge dječjeg vrtića</w:t>
            </w:r>
          </w:p>
        </w:tc>
        <w:tc>
          <w:tcPr>
            <w:tcW w:w="625" w:type="pct"/>
            <w:tcBorders>
              <w:top w:val="nil"/>
              <w:left w:val="nil"/>
              <w:bottom w:val="nil"/>
              <w:right w:val="nil"/>
            </w:tcBorders>
            <w:shd w:val="clear" w:color="000000" w:fill="A9D08E"/>
            <w:noWrap/>
            <w:hideMark/>
          </w:tcPr>
          <w:p w14:paraId="02D1A5A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000000" w:fill="A9D08E"/>
            <w:noWrap/>
            <w:hideMark/>
          </w:tcPr>
          <w:p w14:paraId="3FCD8D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000000" w:fill="A9D08E"/>
            <w:noWrap/>
            <w:hideMark/>
          </w:tcPr>
          <w:p w14:paraId="4BBA556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12.509,15</w:t>
            </w:r>
          </w:p>
        </w:tc>
        <w:tc>
          <w:tcPr>
            <w:tcW w:w="389" w:type="pct"/>
            <w:tcBorders>
              <w:top w:val="nil"/>
              <w:left w:val="nil"/>
              <w:bottom w:val="nil"/>
              <w:right w:val="nil"/>
            </w:tcBorders>
            <w:shd w:val="clear" w:color="000000" w:fill="A9D08E"/>
            <w:noWrap/>
            <w:hideMark/>
          </w:tcPr>
          <w:p w14:paraId="466BEC9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94,02</w:t>
            </w:r>
          </w:p>
        </w:tc>
      </w:tr>
      <w:tr w:rsidR="00FB31AC" w:rsidRPr="00FB31AC" w14:paraId="01399580" w14:textId="77777777" w:rsidTr="00FB31AC">
        <w:trPr>
          <w:trHeight w:val="255"/>
        </w:trPr>
        <w:tc>
          <w:tcPr>
            <w:tcW w:w="2735" w:type="pct"/>
            <w:gridSpan w:val="2"/>
            <w:tcBorders>
              <w:top w:val="nil"/>
              <w:left w:val="nil"/>
              <w:bottom w:val="nil"/>
              <w:right w:val="nil"/>
            </w:tcBorders>
            <w:shd w:val="clear" w:color="auto" w:fill="auto"/>
            <w:noWrap/>
            <w:hideMark/>
          </w:tcPr>
          <w:p w14:paraId="74E66D12"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6F34C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13.305,00</w:t>
            </w:r>
          </w:p>
        </w:tc>
        <w:tc>
          <w:tcPr>
            <w:tcW w:w="625" w:type="pct"/>
            <w:tcBorders>
              <w:top w:val="nil"/>
              <w:left w:val="nil"/>
              <w:bottom w:val="nil"/>
              <w:right w:val="nil"/>
            </w:tcBorders>
            <w:shd w:val="clear" w:color="auto" w:fill="auto"/>
            <w:noWrap/>
            <w:hideMark/>
          </w:tcPr>
          <w:p w14:paraId="7ED8A7E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13.305,00</w:t>
            </w:r>
          </w:p>
        </w:tc>
        <w:tc>
          <w:tcPr>
            <w:tcW w:w="625" w:type="pct"/>
            <w:tcBorders>
              <w:top w:val="nil"/>
              <w:left w:val="nil"/>
              <w:bottom w:val="nil"/>
              <w:right w:val="nil"/>
            </w:tcBorders>
            <w:shd w:val="clear" w:color="auto" w:fill="auto"/>
            <w:noWrap/>
            <w:hideMark/>
          </w:tcPr>
          <w:p w14:paraId="58AE3F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12.509,15</w:t>
            </w:r>
          </w:p>
        </w:tc>
        <w:tc>
          <w:tcPr>
            <w:tcW w:w="389" w:type="pct"/>
            <w:tcBorders>
              <w:top w:val="nil"/>
              <w:left w:val="nil"/>
              <w:bottom w:val="nil"/>
              <w:right w:val="nil"/>
            </w:tcBorders>
            <w:shd w:val="clear" w:color="auto" w:fill="auto"/>
            <w:noWrap/>
            <w:hideMark/>
          </w:tcPr>
          <w:p w14:paraId="2FB9AD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94,02</w:t>
            </w:r>
          </w:p>
        </w:tc>
      </w:tr>
      <w:tr w:rsidR="00FB31AC" w:rsidRPr="00FB31AC" w14:paraId="00642035" w14:textId="77777777" w:rsidTr="00FB31AC">
        <w:trPr>
          <w:trHeight w:val="270"/>
        </w:trPr>
        <w:tc>
          <w:tcPr>
            <w:tcW w:w="437" w:type="pct"/>
            <w:tcBorders>
              <w:top w:val="nil"/>
              <w:left w:val="nil"/>
              <w:bottom w:val="nil"/>
              <w:right w:val="nil"/>
            </w:tcBorders>
            <w:shd w:val="clear" w:color="auto" w:fill="auto"/>
            <w:noWrap/>
            <w:hideMark/>
          </w:tcPr>
          <w:p w14:paraId="19290A0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672365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69B62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auto" w:fill="auto"/>
            <w:noWrap/>
            <w:hideMark/>
          </w:tcPr>
          <w:p w14:paraId="421A49B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auto" w:fill="auto"/>
            <w:noWrap/>
            <w:hideMark/>
          </w:tcPr>
          <w:p w14:paraId="058B55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12.509,15</w:t>
            </w:r>
          </w:p>
        </w:tc>
        <w:tc>
          <w:tcPr>
            <w:tcW w:w="389" w:type="pct"/>
            <w:tcBorders>
              <w:top w:val="nil"/>
              <w:left w:val="nil"/>
              <w:bottom w:val="nil"/>
              <w:right w:val="nil"/>
            </w:tcBorders>
            <w:shd w:val="clear" w:color="auto" w:fill="auto"/>
            <w:noWrap/>
            <w:hideMark/>
          </w:tcPr>
          <w:p w14:paraId="4D66EB7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94,02</w:t>
            </w:r>
          </w:p>
        </w:tc>
      </w:tr>
      <w:tr w:rsidR="00FB31AC" w:rsidRPr="00FB31AC" w14:paraId="1AEFE133" w14:textId="77777777" w:rsidTr="00FB31AC">
        <w:trPr>
          <w:trHeight w:val="270"/>
        </w:trPr>
        <w:tc>
          <w:tcPr>
            <w:tcW w:w="437" w:type="pct"/>
            <w:tcBorders>
              <w:top w:val="nil"/>
              <w:left w:val="nil"/>
              <w:bottom w:val="nil"/>
              <w:right w:val="nil"/>
            </w:tcBorders>
            <w:shd w:val="clear" w:color="auto" w:fill="auto"/>
            <w:noWrap/>
            <w:hideMark/>
          </w:tcPr>
          <w:p w14:paraId="1C343A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1AC4FC8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121971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13.305,00</w:t>
            </w:r>
          </w:p>
        </w:tc>
        <w:tc>
          <w:tcPr>
            <w:tcW w:w="625" w:type="pct"/>
            <w:tcBorders>
              <w:top w:val="nil"/>
              <w:left w:val="nil"/>
              <w:bottom w:val="nil"/>
              <w:right w:val="nil"/>
            </w:tcBorders>
            <w:shd w:val="clear" w:color="auto" w:fill="auto"/>
            <w:noWrap/>
            <w:hideMark/>
          </w:tcPr>
          <w:p w14:paraId="752087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13.305,00</w:t>
            </w:r>
          </w:p>
        </w:tc>
        <w:tc>
          <w:tcPr>
            <w:tcW w:w="625" w:type="pct"/>
            <w:tcBorders>
              <w:top w:val="nil"/>
              <w:left w:val="nil"/>
              <w:bottom w:val="nil"/>
              <w:right w:val="nil"/>
            </w:tcBorders>
            <w:shd w:val="clear" w:color="auto" w:fill="auto"/>
            <w:noWrap/>
            <w:hideMark/>
          </w:tcPr>
          <w:p w14:paraId="7C08DE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7B3AD44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94,02</w:t>
            </w:r>
          </w:p>
        </w:tc>
      </w:tr>
      <w:tr w:rsidR="00FB31AC" w:rsidRPr="00FB31AC" w14:paraId="302597CA" w14:textId="77777777" w:rsidTr="00FB31AC">
        <w:trPr>
          <w:trHeight w:val="270"/>
        </w:trPr>
        <w:tc>
          <w:tcPr>
            <w:tcW w:w="437" w:type="pct"/>
            <w:tcBorders>
              <w:top w:val="nil"/>
              <w:left w:val="nil"/>
              <w:bottom w:val="nil"/>
              <w:right w:val="nil"/>
            </w:tcBorders>
            <w:shd w:val="clear" w:color="auto" w:fill="auto"/>
            <w:noWrap/>
            <w:hideMark/>
          </w:tcPr>
          <w:p w14:paraId="7F9F16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53A95E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396B53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B1B13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6E8E0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2EEC091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36F5BD" w14:textId="77777777" w:rsidTr="00FB31AC">
        <w:trPr>
          <w:trHeight w:val="270"/>
        </w:trPr>
        <w:tc>
          <w:tcPr>
            <w:tcW w:w="437" w:type="pct"/>
            <w:tcBorders>
              <w:top w:val="nil"/>
              <w:left w:val="nil"/>
              <w:bottom w:val="nil"/>
              <w:right w:val="nil"/>
            </w:tcBorders>
            <w:shd w:val="clear" w:color="auto" w:fill="auto"/>
            <w:noWrap/>
            <w:hideMark/>
          </w:tcPr>
          <w:p w14:paraId="2D3CF1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1607DD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46C9B36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F4FEF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BE718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7B92E3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BA1598F" w14:textId="77777777" w:rsidTr="00FB31AC">
        <w:trPr>
          <w:trHeight w:val="300"/>
        </w:trPr>
        <w:tc>
          <w:tcPr>
            <w:tcW w:w="2735" w:type="pct"/>
            <w:gridSpan w:val="2"/>
            <w:tcBorders>
              <w:top w:val="nil"/>
              <w:left w:val="nil"/>
              <w:bottom w:val="nil"/>
              <w:right w:val="nil"/>
            </w:tcBorders>
            <w:shd w:val="clear" w:color="000000" w:fill="FFC000"/>
            <w:noWrap/>
            <w:hideMark/>
          </w:tcPr>
          <w:p w14:paraId="507E431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1015, OSNOVNO I SREDNJOŠKOLSKO OBRAZOVANJE</w:t>
            </w:r>
          </w:p>
        </w:tc>
        <w:tc>
          <w:tcPr>
            <w:tcW w:w="625" w:type="pct"/>
            <w:tcBorders>
              <w:top w:val="nil"/>
              <w:left w:val="nil"/>
              <w:bottom w:val="nil"/>
              <w:right w:val="nil"/>
            </w:tcBorders>
            <w:shd w:val="clear" w:color="000000" w:fill="FFC000"/>
            <w:noWrap/>
            <w:hideMark/>
          </w:tcPr>
          <w:p w14:paraId="16E033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23.226,00</w:t>
            </w:r>
          </w:p>
        </w:tc>
        <w:tc>
          <w:tcPr>
            <w:tcW w:w="625" w:type="pct"/>
            <w:tcBorders>
              <w:top w:val="nil"/>
              <w:left w:val="nil"/>
              <w:bottom w:val="nil"/>
              <w:right w:val="nil"/>
            </w:tcBorders>
            <w:shd w:val="clear" w:color="000000" w:fill="FFC000"/>
            <w:noWrap/>
            <w:hideMark/>
          </w:tcPr>
          <w:p w14:paraId="3234E6E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23.226,00</w:t>
            </w:r>
          </w:p>
        </w:tc>
        <w:tc>
          <w:tcPr>
            <w:tcW w:w="625" w:type="pct"/>
            <w:tcBorders>
              <w:top w:val="nil"/>
              <w:left w:val="nil"/>
              <w:bottom w:val="nil"/>
              <w:right w:val="nil"/>
            </w:tcBorders>
            <w:shd w:val="clear" w:color="000000" w:fill="FFC000"/>
            <w:noWrap/>
            <w:hideMark/>
          </w:tcPr>
          <w:p w14:paraId="328A597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18.543,89</w:t>
            </w:r>
          </w:p>
        </w:tc>
        <w:tc>
          <w:tcPr>
            <w:tcW w:w="389" w:type="pct"/>
            <w:tcBorders>
              <w:top w:val="nil"/>
              <w:left w:val="nil"/>
              <w:bottom w:val="nil"/>
              <w:right w:val="nil"/>
            </w:tcBorders>
            <w:shd w:val="clear" w:color="000000" w:fill="FFC000"/>
            <w:noWrap/>
            <w:hideMark/>
          </w:tcPr>
          <w:p w14:paraId="00983E7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79,84</w:t>
            </w:r>
          </w:p>
        </w:tc>
      </w:tr>
      <w:tr w:rsidR="00FB31AC" w:rsidRPr="00FB31AC" w14:paraId="3BE5C86B" w14:textId="77777777" w:rsidTr="00FB31AC">
        <w:trPr>
          <w:trHeight w:val="270"/>
        </w:trPr>
        <w:tc>
          <w:tcPr>
            <w:tcW w:w="2735" w:type="pct"/>
            <w:gridSpan w:val="2"/>
            <w:tcBorders>
              <w:top w:val="nil"/>
              <w:left w:val="nil"/>
              <w:bottom w:val="nil"/>
              <w:right w:val="nil"/>
            </w:tcBorders>
            <w:shd w:val="clear" w:color="000000" w:fill="A9D08E"/>
            <w:noWrap/>
            <w:hideMark/>
          </w:tcPr>
          <w:p w14:paraId="27F5A63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A101501, pomoć u nabavi </w:t>
            </w:r>
            <w:proofErr w:type="spellStart"/>
            <w:r w:rsidRPr="00FB31AC">
              <w:rPr>
                <w:rFonts w:ascii="Arial" w:eastAsia="Times New Roman" w:hAnsi="Arial" w:cs="Arial"/>
                <w:b/>
                <w:bCs/>
                <w:color w:val="000000"/>
                <w:sz w:val="16"/>
                <w:szCs w:val="16"/>
                <w:lang w:eastAsia="hr-HR"/>
              </w:rPr>
              <w:t>dod.nast.sredstava</w:t>
            </w:r>
            <w:proofErr w:type="spellEnd"/>
            <w:r w:rsidRPr="00FB31AC">
              <w:rPr>
                <w:rFonts w:ascii="Arial" w:eastAsia="Times New Roman" w:hAnsi="Arial" w:cs="Arial"/>
                <w:b/>
                <w:bCs/>
                <w:color w:val="000000"/>
                <w:sz w:val="16"/>
                <w:szCs w:val="16"/>
                <w:lang w:eastAsia="hr-HR"/>
              </w:rPr>
              <w:t xml:space="preserve"> OŠ</w:t>
            </w:r>
          </w:p>
        </w:tc>
        <w:tc>
          <w:tcPr>
            <w:tcW w:w="625" w:type="pct"/>
            <w:tcBorders>
              <w:top w:val="nil"/>
              <w:left w:val="nil"/>
              <w:bottom w:val="nil"/>
              <w:right w:val="nil"/>
            </w:tcBorders>
            <w:shd w:val="clear" w:color="000000" w:fill="A9D08E"/>
            <w:noWrap/>
            <w:hideMark/>
          </w:tcPr>
          <w:p w14:paraId="15F6FE6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000000" w:fill="A9D08E"/>
            <w:noWrap/>
            <w:hideMark/>
          </w:tcPr>
          <w:p w14:paraId="3F8973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000000" w:fill="A9D08E"/>
            <w:noWrap/>
            <w:hideMark/>
          </w:tcPr>
          <w:p w14:paraId="1726B22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2.555,83</w:t>
            </w:r>
          </w:p>
        </w:tc>
        <w:tc>
          <w:tcPr>
            <w:tcW w:w="389" w:type="pct"/>
            <w:tcBorders>
              <w:top w:val="nil"/>
              <w:left w:val="nil"/>
              <w:bottom w:val="nil"/>
              <w:right w:val="nil"/>
            </w:tcBorders>
            <w:shd w:val="clear" w:color="000000" w:fill="A9D08E"/>
            <w:noWrap/>
            <w:hideMark/>
          </w:tcPr>
          <w:p w14:paraId="428D25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55,02</w:t>
            </w:r>
          </w:p>
        </w:tc>
      </w:tr>
      <w:tr w:rsidR="00FB31AC" w:rsidRPr="00FB31AC" w14:paraId="1BB594AE" w14:textId="77777777" w:rsidTr="00FB31AC">
        <w:trPr>
          <w:trHeight w:val="255"/>
        </w:trPr>
        <w:tc>
          <w:tcPr>
            <w:tcW w:w="2735" w:type="pct"/>
            <w:gridSpan w:val="2"/>
            <w:tcBorders>
              <w:top w:val="nil"/>
              <w:left w:val="nil"/>
              <w:bottom w:val="nil"/>
              <w:right w:val="nil"/>
            </w:tcBorders>
            <w:shd w:val="clear" w:color="auto" w:fill="auto"/>
            <w:noWrap/>
            <w:hideMark/>
          </w:tcPr>
          <w:p w14:paraId="79468DE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91100, Višak općih prihoda i primitaka iz </w:t>
            </w:r>
            <w:proofErr w:type="spellStart"/>
            <w:r w:rsidRPr="00FB31AC">
              <w:rPr>
                <w:rFonts w:ascii="Arial" w:eastAsia="Times New Roman" w:hAnsi="Arial" w:cs="Arial"/>
                <w:i/>
                <w:iCs/>
                <w:color w:val="0070C0"/>
                <w:sz w:val="16"/>
                <w:szCs w:val="16"/>
                <w:lang w:eastAsia="hr-HR"/>
              </w:rPr>
              <w:t>preth.godina</w:t>
            </w:r>
            <w:proofErr w:type="spellEnd"/>
          </w:p>
        </w:tc>
        <w:tc>
          <w:tcPr>
            <w:tcW w:w="625" w:type="pct"/>
            <w:tcBorders>
              <w:top w:val="nil"/>
              <w:left w:val="nil"/>
              <w:bottom w:val="nil"/>
              <w:right w:val="nil"/>
            </w:tcBorders>
            <w:shd w:val="clear" w:color="auto" w:fill="auto"/>
            <w:noWrap/>
            <w:hideMark/>
          </w:tcPr>
          <w:p w14:paraId="22BFD43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4.645,00</w:t>
            </w:r>
          </w:p>
        </w:tc>
        <w:tc>
          <w:tcPr>
            <w:tcW w:w="625" w:type="pct"/>
            <w:tcBorders>
              <w:top w:val="nil"/>
              <w:left w:val="nil"/>
              <w:bottom w:val="nil"/>
              <w:right w:val="nil"/>
            </w:tcBorders>
            <w:shd w:val="clear" w:color="auto" w:fill="auto"/>
            <w:noWrap/>
            <w:hideMark/>
          </w:tcPr>
          <w:p w14:paraId="343D9D2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4.645,00</w:t>
            </w:r>
          </w:p>
        </w:tc>
        <w:tc>
          <w:tcPr>
            <w:tcW w:w="625" w:type="pct"/>
            <w:tcBorders>
              <w:top w:val="nil"/>
              <w:left w:val="nil"/>
              <w:bottom w:val="nil"/>
              <w:right w:val="nil"/>
            </w:tcBorders>
            <w:shd w:val="clear" w:color="auto" w:fill="auto"/>
            <w:noWrap/>
            <w:hideMark/>
          </w:tcPr>
          <w:p w14:paraId="3AC279B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2.555,83</w:t>
            </w:r>
          </w:p>
        </w:tc>
        <w:tc>
          <w:tcPr>
            <w:tcW w:w="389" w:type="pct"/>
            <w:tcBorders>
              <w:top w:val="nil"/>
              <w:left w:val="nil"/>
              <w:bottom w:val="nil"/>
              <w:right w:val="nil"/>
            </w:tcBorders>
            <w:shd w:val="clear" w:color="auto" w:fill="auto"/>
            <w:noWrap/>
            <w:hideMark/>
          </w:tcPr>
          <w:p w14:paraId="51C55E0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55,02</w:t>
            </w:r>
          </w:p>
        </w:tc>
      </w:tr>
      <w:tr w:rsidR="00FB31AC" w:rsidRPr="00FB31AC" w14:paraId="3D4A72C6" w14:textId="77777777" w:rsidTr="00FB31AC">
        <w:trPr>
          <w:trHeight w:val="270"/>
        </w:trPr>
        <w:tc>
          <w:tcPr>
            <w:tcW w:w="437" w:type="pct"/>
            <w:tcBorders>
              <w:top w:val="nil"/>
              <w:left w:val="nil"/>
              <w:bottom w:val="nil"/>
              <w:right w:val="nil"/>
            </w:tcBorders>
            <w:shd w:val="clear" w:color="auto" w:fill="auto"/>
            <w:noWrap/>
            <w:hideMark/>
          </w:tcPr>
          <w:p w14:paraId="2015920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69006E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E66EA5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auto" w:fill="auto"/>
            <w:noWrap/>
            <w:hideMark/>
          </w:tcPr>
          <w:p w14:paraId="1D3924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auto" w:fill="auto"/>
            <w:noWrap/>
            <w:hideMark/>
          </w:tcPr>
          <w:p w14:paraId="344CAA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2.555,83</w:t>
            </w:r>
          </w:p>
        </w:tc>
        <w:tc>
          <w:tcPr>
            <w:tcW w:w="389" w:type="pct"/>
            <w:tcBorders>
              <w:top w:val="nil"/>
              <w:left w:val="nil"/>
              <w:bottom w:val="nil"/>
              <w:right w:val="nil"/>
            </w:tcBorders>
            <w:shd w:val="clear" w:color="auto" w:fill="auto"/>
            <w:noWrap/>
            <w:hideMark/>
          </w:tcPr>
          <w:p w14:paraId="7C32A0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55,02</w:t>
            </w:r>
          </w:p>
        </w:tc>
      </w:tr>
      <w:tr w:rsidR="00FB31AC" w:rsidRPr="00FB31AC" w14:paraId="028EC8FD" w14:textId="77777777" w:rsidTr="00FB31AC">
        <w:trPr>
          <w:trHeight w:val="270"/>
        </w:trPr>
        <w:tc>
          <w:tcPr>
            <w:tcW w:w="437" w:type="pct"/>
            <w:tcBorders>
              <w:top w:val="nil"/>
              <w:left w:val="nil"/>
              <w:bottom w:val="nil"/>
              <w:right w:val="nil"/>
            </w:tcBorders>
            <w:shd w:val="clear" w:color="auto" w:fill="auto"/>
            <w:noWrap/>
            <w:hideMark/>
          </w:tcPr>
          <w:p w14:paraId="6C21E7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6BC1B8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01C493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4.645,00</w:t>
            </w:r>
          </w:p>
        </w:tc>
        <w:tc>
          <w:tcPr>
            <w:tcW w:w="625" w:type="pct"/>
            <w:tcBorders>
              <w:top w:val="nil"/>
              <w:left w:val="nil"/>
              <w:bottom w:val="nil"/>
              <w:right w:val="nil"/>
            </w:tcBorders>
            <w:shd w:val="clear" w:color="auto" w:fill="auto"/>
            <w:noWrap/>
            <w:hideMark/>
          </w:tcPr>
          <w:p w14:paraId="6D5BBC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4.645,00</w:t>
            </w:r>
          </w:p>
        </w:tc>
        <w:tc>
          <w:tcPr>
            <w:tcW w:w="625" w:type="pct"/>
            <w:tcBorders>
              <w:top w:val="nil"/>
              <w:left w:val="nil"/>
              <w:bottom w:val="nil"/>
              <w:right w:val="nil"/>
            </w:tcBorders>
            <w:shd w:val="clear" w:color="auto" w:fill="auto"/>
            <w:noWrap/>
            <w:hideMark/>
          </w:tcPr>
          <w:p w14:paraId="735629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4B7C81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55,02</w:t>
            </w:r>
          </w:p>
        </w:tc>
      </w:tr>
      <w:tr w:rsidR="00FB31AC" w:rsidRPr="00FB31AC" w14:paraId="466361C5" w14:textId="77777777" w:rsidTr="00FB31AC">
        <w:trPr>
          <w:trHeight w:val="270"/>
        </w:trPr>
        <w:tc>
          <w:tcPr>
            <w:tcW w:w="437" w:type="pct"/>
            <w:tcBorders>
              <w:top w:val="nil"/>
              <w:left w:val="nil"/>
              <w:bottom w:val="nil"/>
              <w:right w:val="nil"/>
            </w:tcBorders>
            <w:shd w:val="clear" w:color="auto" w:fill="auto"/>
            <w:noWrap/>
            <w:hideMark/>
          </w:tcPr>
          <w:p w14:paraId="3AC153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25A380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C8DBB6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5A5C5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9569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43F26D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A964A33" w14:textId="77777777" w:rsidTr="00FB31AC">
        <w:trPr>
          <w:trHeight w:val="270"/>
        </w:trPr>
        <w:tc>
          <w:tcPr>
            <w:tcW w:w="437" w:type="pct"/>
            <w:tcBorders>
              <w:top w:val="nil"/>
              <w:left w:val="nil"/>
              <w:bottom w:val="nil"/>
              <w:right w:val="nil"/>
            </w:tcBorders>
            <w:shd w:val="clear" w:color="auto" w:fill="auto"/>
            <w:noWrap/>
            <w:hideMark/>
          </w:tcPr>
          <w:p w14:paraId="6DAA9E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5926F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1DD4217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E137F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0AA7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1CBD05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0062D5" w14:textId="77777777" w:rsidTr="00FB31AC">
        <w:trPr>
          <w:trHeight w:val="270"/>
        </w:trPr>
        <w:tc>
          <w:tcPr>
            <w:tcW w:w="2735" w:type="pct"/>
            <w:gridSpan w:val="2"/>
            <w:tcBorders>
              <w:top w:val="nil"/>
              <w:left w:val="nil"/>
              <w:bottom w:val="nil"/>
              <w:right w:val="nil"/>
            </w:tcBorders>
            <w:shd w:val="clear" w:color="000000" w:fill="A9D08E"/>
            <w:noWrap/>
            <w:hideMark/>
          </w:tcPr>
          <w:p w14:paraId="12A93D6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A101502, </w:t>
            </w:r>
            <w:proofErr w:type="spellStart"/>
            <w:r w:rsidRPr="00FB31AC">
              <w:rPr>
                <w:rFonts w:ascii="Arial" w:eastAsia="Times New Roman" w:hAnsi="Arial" w:cs="Arial"/>
                <w:b/>
                <w:bCs/>
                <w:color w:val="000000"/>
                <w:sz w:val="16"/>
                <w:szCs w:val="16"/>
                <w:lang w:eastAsia="hr-HR"/>
              </w:rPr>
              <w:t>Sufinan.prijevoza</w:t>
            </w:r>
            <w:proofErr w:type="spellEnd"/>
            <w:r w:rsidRPr="00FB31AC">
              <w:rPr>
                <w:rFonts w:ascii="Arial" w:eastAsia="Times New Roman" w:hAnsi="Arial" w:cs="Arial"/>
                <w:b/>
                <w:bCs/>
                <w:color w:val="000000"/>
                <w:sz w:val="16"/>
                <w:szCs w:val="16"/>
                <w:lang w:eastAsia="hr-HR"/>
              </w:rPr>
              <w:t xml:space="preserve"> i smještaja učenika SŠ</w:t>
            </w:r>
          </w:p>
        </w:tc>
        <w:tc>
          <w:tcPr>
            <w:tcW w:w="625" w:type="pct"/>
            <w:tcBorders>
              <w:top w:val="nil"/>
              <w:left w:val="nil"/>
              <w:bottom w:val="nil"/>
              <w:right w:val="nil"/>
            </w:tcBorders>
            <w:shd w:val="clear" w:color="000000" w:fill="A9D08E"/>
            <w:noWrap/>
            <w:hideMark/>
          </w:tcPr>
          <w:p w14:paraId="01A464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1AA571B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58093E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14.671,06</w:t>
            </w:r>
          </w:p>
        </w:tc>
        <w:tc>
          <w:tcPr>
            <w:tcW w:w="389" w:type="pct"/>
            <w:tcBorders>
              <w:top w:val="nil"/>
              <w:left w:val="nil"/>
              <w:bottom w:val="nil"/>
              <w:right w:val="nil"/>
            </w:tcBorders>
            <w:shd w:val="clear" w:color="000000" w:fill="A9D08E"/>
            <w:noWrap/>
            <w:hideMark/>
          </w:tcPr>
          <w:p w14:paraId="75B8F79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85,03</w:t>
            </w:r>
          </w:p>
        </w:tc>
      </w:tr>
      <w:tr w:rsidR="00FB31AC" w:rsidRPr="00FB31AC" w14:paraId="3EB18318" w14:textId="77777777" w:rsidTr="00FB31AC">
        <w:trPr>
          <w:trHeight w:val="255"/>
        </w:trPr>
        <w:tc>
          <w:tcPr>
            <w:tcW w:w="2735" w:type="pct"/>
            <w:gridSpan w:val="2"/>
            <w:tcBorders>
              <w:top w:val="nil"/>
              <w:left w:val="nil"/>
              <w:bottom w:val="nil"/>
              <w:right w:val="nil"/>
            </w:tcBorders>
            <w:shd w:val="clear" w:color="auto" w:fill="auto"/>
            <w:noWrap/>
            <w:hideMark/>
          </w:tcPr>
          <w:p w14:paraId="2DDC57B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91E45F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196E4AC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3737837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14.671,06</w:t>
            </w:r>
          </w:p>
        </w:tc>
        <w:tc>
          <w:tcPr>
            <w:tcW w:w="389" w:type="pct"/>
            <w:tcBorders>
              <w:top w:val="nil"/>
              <w:left w:val="nil"/>
              <w:bottom w:val="nil"/>
              <w:right w:val="nil"/>
            </w:tcBorders>
            <w:shd w:val="clear" w:color="auto" w:fill="auto"/>
            <w:noWrap/>
            <w:hideMark/>
          </w:tcPr>
          <w:p w14:paraId="67BC526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85,03</w:t>
            </w:r>
          </w:p>
        </w:tc>
      </w:tr>
      <w:tr w:rsidR="00FB31AC" w:rsidRPr="00FB31AC" w14:paraId="03AD7FC6" w14:textId="77777777" w:rsidTr="00FB31AC">
        <w:trPr>
          <w:trHeight w:val="270"/>
        </w:trPr>
        <w:tc>
          <w:tcPr>
            <w:tcW w:w="437" w:type="pct"/>
            <w:tcBorders>
              <w:top w:val="nil"/>
              <w:left w:val="nil"/>
              <w:bottom w:val="nil"/>
              <w:right w:val="nil"/>
            </w:tcBorders>
            <w:shd w:val="clear" w:color="auto" w:fill="auto"/>
            <w:noWrap/>
            <w:hideMark/>
          </w:tcPr>
          <w:p w14:paraId="3AFF157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6E7900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C8E65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5DE2F3A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66A969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14.671,06</w:t>
            </w:r>
          </w:p>
        </w:tc>
        <w:tc>
          <w:tcPr>
            <w:tcW w:w="389" w:type="pct"/>
            <w:tcBorders>
              <w:top w:val="nil"/>
              <w:left w:val="nil"/>
              <w:bottom w:val="nil"/>
              <w:right w:val="nil"/>
            </w:tcBorders>
            <w:shd w:val="clear" w:color="auto" w:fill="auto"/>
            <w:noWrap/>
            <w:hideMark/>
          </w:tcPr>
          <w:p w14:paraId="0C3260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85,03</w:t>
            </w:r>
          </w:p>
        </w:tc>
      </w:tr>
      <w:tr w:rsidR="00FB31AC" w:rsidRPr="00FB31AC" w14:paraId="335E8B57" w14:textId="77777777" w:rsidTr="00FB31AC">
        <w:trPr>
          <w:trHeight w:val="270"/>
        </w:trPr>
        <w:tc>
          <w:tcPr>
            <w:tcW w:w="437" w:type="pct"/>
            <w:tcBorders>
              <w:top w:val="nil"/>
              <w:left w:val="nil"/>
              <w:bottom w:val="nil"/>
              <w:right w:val="nil"/>
            </w:tcBorders>
            <w:shd w:val="clear" w:color="auto" w:fill="auto"/>
            <w:noWrap/>
            <w:hideMark/>
          </w:tcPr>
          <w:p w14:paraId="320B7D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7DEA293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1B3BE7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641D3B8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508203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14.671,06</w:t>
            </w:r>
          </w:p>
        </w:tc>
        <w:tc>
          <w:tcPr>
            <w:tcW w:w="389" w:type="pct"/>
            <w:tcBorders>
              <w:top w:val="nil"/>
              <w:left w:val="nil"/>
              <w:bottom w:val="nil"/>
              <w:right w:val="nil"/>
            </w:tcBorders>
            <w:shd w:val="clear" w:color="auto" w:fill="auto"/>
            <w:noWrap/>
            <w:hideMark/>
          </w:tcPr>
          <w:p w14:paraId="26C6CA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85,03</w:t>
            </w:r>
          </w:p>
        </w:tc>
      </w:tr>
      <w:tr w:rsidR="00FB31AC" w:rsidRPr="00FB31AC" w14:paraId="0D558EB4" w14:textId="77777777" w:rsidTr="00FB31AC">
        <w:trPr>
          <w:trHeight w:val="270"/>
        </w:trPr>
        <w:tc>
          <w:tcPr>
            <w:tcW w:w="437" w:type="pct"/>
            <w:tcBorders>
              <w:top w:val="nil"/>
              <w:left w:val="nil"/>
              <w:bottom w:val="nil"/>
              <w:right w:val="nil"/>
            </w:tcBorders>
            <w:shd w:val="clear" w:color="auto" w:fill="auto"/>
            <w:noWrap/>
            <w:hideMark/>
          </w:tcPr>
          <w:p w14:paraId="4D1447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E17EED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733951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EB50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6ABB2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14.671,06</w:t>
            </w:r>
          </w:p>
        </w:tc>
        <w:tc>
          <w:tcPr>
            <w:tcW w:w="389" w:type="pct"/>
            <w:tcBorders>
              <w:top w:val="nil"/>
              <w:left w:val="nil"/>
              <w:bottom w:val="nil"/>
              <w:right w:val="nil"/>
            </w:tcBorders>
            <w:shd w:val="clear" w:color="auto" w:fill="auto"/>
            <w:noWrap/>
            <w:hideMark/>
          </w:tcPr>
          <w:p w14:paraId="6F9A4BA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E45B4F" w14:textId="77777777" w:rsidTr="00FB31AC">
        <w:trPr>
          <w:trHeight w:val="270"/>
        </w:trPr>
        <w:tc>
          <w:tcPr>
            <w:tcW w:w="437" w:type="pct"/>
            <w:tcBorders>
              <w:top w:val="nil"/>
              <w:left w:val="nil"/>
              <w:bottom w:val="nil"/>
              <w:right w:val="nil"/>
            </w:tcBorders>
            <w:shd w:val="clear" w:color="auto" w:fill="auto"/>
            <w:noWrap/>
            <w:hideMark/>
          </w:tcPr>
          <w:p w14:paraId="265050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721BF9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3641BFF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36D1DB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1928C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5.296,06</w:t>
            </w:r>
          </w:p>
        </w:tc>
        <w:tc>
          <w:tcPr>
            <w:tcW w:w="389" w:type="pct"/>
            <w:tcBorders>
              <w:top w:val="nil"/>
              <w:left w:val="nil"/>
              <w:bottom w:val="nil"/>
              <w:right w:val="nil"/>
            </w:tcBorders>
            <w:shd w:val="clear" w:color="auto" w:fill="auto"/>
            <w:noWrap/>
            <w:hideMark/>
          </w:tcPr>
          <w:p w14:paraId="4C3D4D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032AAE1" w14:textId="77777777" w:rsidTr="00FB31AC">
        <w:trPr>
          <w:trHeight w:val="270"/>
        </w:trPr>
        <w:tc>
          <w:tcPr>
            <w:tcW w:w="437" w:type="pct"/>
            <w:tcBorders>
              <w:top w:val="nil"/>
              <w:left w:val="nil"/>
              <w:bottom w:val="nil"/>
              <w:right w:val="nil"/>
            </w:tcBorders>
            <w:shd w:val="clear" w:color="auto" w:fill="auto"/>
            <w:noWrap/>
            <w:hideMark/>
          </w:tcPr>
          <w:p w14:paraId="618FE5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686261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213E1E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344FE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E9E5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9.375,00</w:t>
            </w:r>
          </w:p>
        </w:tc>
        <w:tc>
          <w:tcPr>
            <w:tcW w:w="389" w:type="pct"/>
            <w:tcBorders>
              <w:top w:val="nil"/>
              <w:left w:val="nil"/>
              <w:bottom w:val="nil"/>
              <w:right w:val="nil"/>
            </w:tcBorders>
            <w:shd w:val="clear" w:color="auto" w:fill="auto"/>
            <w:noWrap/>
            <w:hideMark/>
          </w:tcPr>
          <w:p w14:paraId="1405DE6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EA6D8A7" w14:textId="77777777" w:rsidTr="00FB31AC">
        <w:trPr>
          <w:trHeight w:val="270"/>
        </w:trPr>
        <w:tc>
          <w:tcPr>
            <w:tcW w:w="2735" w:type="pct"/>
            <w:gridSpan w:val="2"/>
            <w:tcBorders>
              <w:top w:val="nil"/>
              <w:left w:val="nil"/>
              <w:bottom w:val="nil"/>
              <w:right w:val="nil"/>
            </w:tcBorders>
            <w:shd w:val="clear" w:color="000000" w:fill="A9D08E"/>
            <w:noWrap/>
            <w:hideMark/>
          </w:tcPr>
          <w:p w14:paraId="72D244D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K101501, Opremanje područne škole</w:t>
            </w:r>
          </w:p>
        </w:tc>
        <w:tc>
          <w:tcPr>
            <w:tcW w:w="625" w:type="pct"/>
            <w:tcBorders>
              <w:top w:val="nil"/>
              <w:left w:val="nil"/>
              <w:bottom w:val="nil"/>
              <w:right w:val="nil"/>
            </w:tcBorders>
            <w:shd w:val="clear" w:color="000000" w:fill="A9D08E"/>
            <w:noWrap/>
            <w:hideMark/>
          </w:tcPr>
          <w:p w14:paraId="07A6DF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27E8F3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2ED9A5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1.317,00</w:t>
            </w:r>
          </w:p>
        </w:tc>
        <w:tc>
          <w:tcPr>
            <w:tcW w:w="389" w:type="pct"/>
            <w:tcBorders>
              <w:top w:val="nil"/>
              <w:left w:val="nil"/>
              <w:bottom w:val="nil"/>
              <w:right w:val="nil"/>
            </w:tcBorders>
            <w:shd w:val="clear" w:color="000000" w:fill="A9D08E"/>
            <w:noWrap/>
            <w:hideMark/>
          </w:tcPr>
          <w:p w14:paraId="6EABC4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99,25</w:t>
            </w:r>
          </w:p>
        </w:tc>
      </w:tr>
      <w:tr w:rsidR="00FB31AC" w:rsidRPr="00FB31AC" w14:paraId="6883C2EE" w14:textId="77777777" w:rsidTr="00FB31AC">
        <w:trPr>
          <w:trHeight w:val="255"/>
        </w:trPr>
        <w:tc>
          <w:tcPr>
            <w:tcW w:w="2735" w:type="pct"/>
            <w:gridSpan w:val="2"/>
            <w:tcBorders>
              <w:top w:val="nil"/>
              <w:left w:val="nil"/>
              <w:bottom w:val="nil"/>
              <w:right w:val="nil"/>
            </w:tcBorders>
            <w:shd w:val="clear" w:color="auto" w:fill="auto"/>
            <w:noWrap/>
            <w:hideMark/>
          </w:tcPr>
          <w:p w14:paraId="71D26AC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057A55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2D6EF2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1456B7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1.317,00</w:t>
            </w:r>
          </w:p>
        </w:tc>
        <w:tc>
          <w:tcPr>
            <w:tcW w:w="389" w:type="pct"/>
            <w:tcBorders>
              <w:top w:val="nil"/>
              <w:left w:val="nil"/>
              <w:bottom w:val="nil"/>
              <w:right w:val="nil"/>
            </w:tcBorders>
            <w:shd w:val="clear" w:color="auto" w:fill="auto"/>
            <w:noWrap/>
            <w:hideMark/>
          </w:tcPr>
          <w:p w14:paraId="5DC4F8A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99,25</w:t>
            </w:r>
          </w:p>
        </w:tc>
      </w:tr>
      <w:tr w:rsidR="00FB31AC" w:rsidRPr="00FB31AC" w14:paraId="14ABB60E" w14:textId="77777777" w:rsidTr="00FB31AC">
        <w:trPr>
          <w:trHeight w:val="270"/>
        </w:trPr>
        <w:tc>
          <w:tcPr>
            <w:tcW w:w="437" w:type="pct"/>
            <w:tcBorders>
              <w:top w:val="nil"/>
              <w:left w:val="nil"/>
              <w:bottom w:val="nil"/>
              <w:right w:val="nil"/>
            </w:tcBorders>
            <w:shd w:val="clear" w:color="auto" w:fill="auto"/>
            <w:noWrap/>
            <w:hideMark/>
          </w:tcPr>
          <w:p w14:paraId="21DA215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83EE51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FE8A52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0B14FA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3EC79F4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1.317,00</w:t>
            </w:r>
          </w:p>
        </w:tc>
        <w:tc>
          <w:tcPr>
            <w:tcW w:w="389" w:type="pct"/>
            <w:tcBorders>
              <w:top w:val="nil"/>
              <w:left w:val="nil"/>
              <w:bottom w:val="nil"/>
              <w:right w:val="nil"/>
            </w:tcBorders>
            <w:shd w:val="clear" w:color="auto" w:fill="auto"/>
            <w:noWrap/>
            <w:hideMark/>
          </w:tcPr>
          <w:p w14:paraId="0B353E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99,25</w:t>
            </w:r>
          </w:p>
        </w:tc>
      </w:tr>
      <w:tr w:rsidR="00FB31AC" w:rsidRPr="00FB31AC" w14:paraId="72C2BF15" w14:textId="77777777" w:rsidTr="00FB31AC">
        <w:trPr>
          <w:trHeight w:val="270"/>
        </w:trPr>
        <w:tc>
          <w:tcPr>
            <w:tcW w:w="437" w:type="pct"/>
            <w:tcBorders>
              <w:top w:val="nil"/>
              <w:left w:val="nil"/>
              <w:bottom w:val="nil"/>
              <w:right w:val="nil"/>
            </w:tcBorders>
            <w:shd w:val="clear" w:color="auto" w:fill="auto"/>
            <w:noWrap/>
            <w:hideMark/>
          </w:tcPr>
          <w:p w14:paraId="1A73EC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6C4DC4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E6E06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5E0666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3694E3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08F324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99,25</w:t>
            </w:r>
          </w:p>
        </w:tc>
      </w:tr>
      <w:tr w:rsidR="00FB31AC" w:rsidRPr="00FB31AC" w14:paraId="76DC03C6" w14:textId="77777777" w:rsidTr="00FB31AC">
        <w:trPr>
          <w:trHeight w:val="270"/>
        </w:trPr>
        <w:tc>
          <w:tcPr>
            <w:tcW w:w="437" w:type="pct"/>
            <w:tcBorders>
              <w:top w:val="nil"/>
              <w:left w:val="nil"/>
              <w:bottom w:val="nil"/>
              <w:right w:val="nil"/>
            </w:tcBorders>
            <w:shd w:val="clear" w:color="auto" w:fill="auto"/>
            <w:noWrap/>
            <w:hideMark/>
          </w:tcPr>
          <w:p w14:paraId="342970E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4DE2E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AA349F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55A5F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FE58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06A4AF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8617B2" w14:textId="77777777" w:rsidTr="00FB31AC">
        <w:trPr>
          <w:trHeight w:val="270"/>
        </w:trPr>
        <w:tc>
          <w:tcPr>
            <w:tcW w:w="437" w:type="pct"/>
            <w:tcBorders>
              <w:top w:val="nil"/>
              <w:left w:val="nil"/>
              <w:bottom w:val="nil"/>
              <w:right w:val="nil"/>
            </w:tcBorders>
            <w:shd w:val="clear" w:color="auto" w:fill="auto"/>
            <w:noWrap/>
            <w:hideMark/>
          </w:tcPr>
          <w:p w14:paraId="7189A76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48E83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0EAAB0F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53FA0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1AABF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4E6F07A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24F5B29" w14:textId="77777777" w:rsidTr="00FB31AC">
        <w:trPr>
          <w:trHeight w:val="300"/>
        </w:trPr>
        <w:tc>
          <w:tcPr>
            <w:tcW w:w="2735" w:type="pct"/>
            <w:gridSpan w:val="2"/>
            <w:tcBorders>
              <w:top w:val="nil"/>
              <w:left w:val="nil"/>
              <w:bottom w:val="nil"/>
              <w:right w:val="nil"/>
            </w:tcBorders>
            <w:shd w:val="clear" w:color="000000" w:fill="FFC000"/>
            <w:noWrap/>
            <w:hideMark/>
          </w:tcPr>
          <w:p w14:paraId="7747C2B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1016, VISOKO OBRAZOVANJE</w:t>
            </w:r>
          </w:p>
        </w:tc>
        <w:tc>
          <w:tcPr>
            <w:tcW w:w="625" w:type="pct"/>
            <w:tcBorders>
              <w:top w:val="nil"/>
              <w:left w:val="nil"/>
              <w:bottom w:val="nil"/>
              <w:right w:val="nil"/>
            </w:tcBorders>
            <w:shd w:val="clear" w:color="000000" w:fill="FFC000"/>
            <w:noWrap/>
            <w:hideMark/>
          </w:tcPr>
          <w:p w14:paraId="170578B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7.432,00</w:t>
            </w:r>
          </w:p>
        </w:tc>
        <w:tc>
          <w:tcPr>
            <w:tcW w:w="625" w:type="pct"/>
            <w:tcBorders>
              <w:top w:val="nil"/>
              <w:left w:val="nil"/>
              <w:bottom w:val="nil"/>
              <w:right w:val="nil"/>
            </w:tcBorders>
            <w:shd w:val="clear" w:color="000000" w:fill="FFC000"/>
            <w:noWrap/>
            <w:hideMark/>
          </w:tcPr>
          <w:p w14:paraId="47F3D7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7.432,00</w:t>
            </w:r>
          </w:p>
        </w:tc>
        <w:tc>
          <w:tcPr>
            <w:tcW w:w="625" w:type="pct"/>
            <w:tcBorders>
              <w:top w:val="nil"/>
              <w:left w:val="nil"/>
              <w:bottom w:val="nil"/>
              <w:right w:val="nil"/>
            </w:tcBorders>
            <w:shd w:val="clear" w:color="000000" w:fill="FFC000"/>
            <w:noWrap/>
            <w:hideMark/>
          </w:tcPr>
          <w:p w14:paraId="709287A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6.768,72</w:t>
            </w:r>
          </w:p>
        </w:tc>
        <w:tc>
          <w:tcPr>
            <w:tcW w:w="389" w:type="pct"/>
            <w:tcBorders>
              <w:top w:val="nil"/>
              <w:left w:val="nil"/>
              <w:bottom w:val="nil"/>
              <w:right w:val="nil"/>
            </w:tcBorders>
            <w:shd w:val="clear" w:color="000000" w:fill="FFC000"/>
            <w:noWrap/>
            <w:hideMark/>
          </w:tcPr>
          <w:p w14:paraId="406AF5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91,08</w:t>
            </w:r>
          </w:p>
        </w:tc>
      </w:tr>
      <w:tr w:rsidR="00FB31AC" w:rsidRPr="00FB31AC" w14:paraId="29FCE0E2" w14:textId="77777777" w:rsidTr="00FB31AC">
        <w:trPr>
          <w:trHeight w:val="270"/>
        </w:trPr>
        <w:tc>
          <w:tcPr>
            <w:tcW w:w="2735" w:type="pct"/>
            <w:gridSpan w:val="2"/>
            <w:tcBorders>
              <w:top w:val="nil"/>
              <w:left w:val="nil"/>
              <w:bottom w:val="nil"/>
              <w:right w:val="nil"/>
            </w:tcBorders>
            <w:shd w:val="clear" w:color="000000" w:fill="A9D08E"/>
            <w:noWrap/>
            <w:hideMark/>
          </w:tcPr>
          <w:p w14:paraId="1969159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A101601, Stipendiranje studenata</w:t>
            </w:r>
          </w:p>
        </w:tc>
        <w:tc>
          <w:tcPr>
            <w:tcW w:w="625" w:type="pct"/>
            <w:tcBorders>
              <w:top w:val="nil"/>
              <w:left w:val="nil"/>
              <w:bottom w:val="nil"/>
              <w:right w:val="nil"/>
            </w:tcBorders>
            <w:shd w:val="clear" w:color="000000" w:fill="A9D08E"/>
            <w:noWrap/>
            <w:hideMark/>
          </w:tcPr>
          <w:p w14:paraId="6F6E89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000000" w:fill="A9D08E"/>
            <w:noWrap/>
            <w:hideMark/>
          </w:tcPr>
          <w:p w14:paraId="7E9990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000000" w:fill="A9D08E"/>
            <w:noWrap/>
            <w:hideMark/>
          </w:tcPr>
          <w:p w14:paraId="643645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6.768,72</w:t>
            </w:r>
          </w:p>
        </w:tc>
        <w:tc>
          <w:tcPr>
            <w:tcW w:w="389" w:type="pct"/>
            <w:tcBorders>
              <w:top w:val="nil"/>
              <w:left w:val="nil"/>
              <w:bottom w:val="nil"/>
              <w:right w:val="nil"/>
            </w:tcBorders>
            <w:shd w:val="clear" w:color="000000" w:fill="A9D08E"/>
            <w:noWrap/>
            <w:hideMark/>
          </w:tcPr>
          <w:p w14:paraId="111D3E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91,08</w:t>
            </w:r>
          </w:p>
        </w:tc>
      </w:tr>
      <w:tr w:rsidR="00FB31AC" w:rsidRPr="00FB31AC" w14:paraId="6E35165A" w14:textId="77777777" w:rsidTr="00FB31AC">
        <w:trPr>
          <w:trHeight w:val="255"/>
        </w:trPr>
        <w:tc>
          <w:tcPr>
            <w:tcW w:w="2735" w:type="pct"/>
            <w:gridSpan w:val="2"/>
            <w:tcBorders>
              <w:top w:val="nil"/>
              <w:left w:val="nil"/>
              <w:bottom w:val="nil"/>
              <w:right w:val="nil"/>
            </w:tcBorders>
            <w:shd w:val="clear" w:color="auto" w:fill="auto"/>
            <w:noWrap/>
            <w:hideMark/>
          </w:tcPr>
          <w:p w14:paraId="654BFA1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EC73DB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7.432,00</w:t>
            </w:r>
          </w:p>
        </w:tc>
        <w:tc>
          <w:tcPr>
            <w:tcW w:w="625" w:type="pct"/>
            <w:tcBorders>
              <w:top w:val="nil"/>
              <w:left w:val="nil"/>
              <w:bottom w:val="nil"/>
              <w:right w:val="nil"/>
            </w:tcBorders>
            <w:shd w:val="clear" w:color="auto" w:fill="auto"/>
            <w:noWrap/>
            <w:hideMark/>
          </w:tcPr>
          <w:p w14:paraId="2C96A59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7.432,00</w:t>
            </w:r>
          </w:p>
        </w:tc>
        <w:tc>
          <w:tcPr>
            <w:tcW w:w="625" w:type="pct"/>
            <w:tcBorders>
              <w:top w:val="nil"/>
              <w:left w:val="nil"/>
              <w:bottom w:val="nil"/>
              <w:right w:val="nil"/>
            </w:tcBorders>
            <w:shd w:val="clear" w:color="auto" w:fill="auto"/>
            <w:noWrap/>
            <w:hideMark/>
          </w:tcPr>
          <w:p w14:paraId="2A5C4A9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6.768,72</w:t>
            </w:r>
          </w:p>
        </w:tc>
        <w:tc>
          <w:tcPr>
            <w:tcW w:w="389" w:type="pct"/>
            <w:tcBorders>
              <w:top w:val="nil"/>
              <w:left w:val="nil"/>
              <w:bottom w:val="nil"/>
              <w:right w:val="nil"/>
            </w:tcBorders>
            <w:shd w:val="clear" w:color="auto" w:fill="auto"/>
            <w:noWrap/>
            <w:hideMark/>
          </w:tcPr>
          <w:p w14:paraId="31A6FC9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91,08</w:t>
            </w:r>
          </w:p>
        </w:tc>
      </w:tr>
      <w:tr w:rsidR="00FB31AC" w:rsidRPr="00FB31AC" w14:paraId="1AD381BC" w14:textId="77777777" w:rsidTr="00FB31AC">
        <w:trPr>
          <w:trHeight w:val="270"/>
        </w:trPr>
        <w:tc>
          <w:tcPr>
            <w:tcW w:w="437" w:type="pct"/>
            <w:tcBorders>
              <w:top w:val="nil"/>
              <w:left w:val="nil"/>
              <w:bottom w:val="nil"/>
              <w:right w:val="nil"/>
            </w:tcBorders>
            <w:shd w:val="clear" w:color="auto" w:fill="auto"/>
            <w:noWrap/>
            <w:hideMark/>
          </w:tcPr>
          <w:p w14:paraId="05A7715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3B2AB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877C7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auto" w:fill="auto"/>
            <w:noWrap/>
            <w:hideMark/>
          </w:tcPr>
          <w:p w14:paraId="2626A20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auto" w:fill="auto"/>
            <w:noWrap/>
            <w:hideMark/>
          </w:tcPr>
          <w:p w14:paraId="3322CF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6.768,72</w:t>
            </w:r>
          </w:p>
        </w:tc>
        <w:tc>
          <w:tcPr>
            <w:tcW w:w="389" w:type="pct"/>
            <w:tcBorders>
              <w:top w:val="nil"/>
              <w:left w:val="nil"/>
              <w:bottom w:val="nil"/>
              <w:right w:val="nil"/>
            </w:tcBorders>
            <w:shd w:val="clear" w:color="auto" w:fill="auto"/>
            <w:noWrap/>
            <w:hideMark/>
          </w:tcPr>
          <w:p w14:paraId="597FE72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91,08</w:t>
            </w:r>
          </w:p>
        </w:tc>
      </w:tr>
      <w:tr w:rsidR="00FB31AC" w:rsidRPr="00FB31AC" w14:paraId="31E6C8FF" w14:textId="77777777" w:rsidTr="00FB31AC">
        <w:trPr>
          <w:trHeight w:val="270"/>
        </w:trPr>
        <w:tc>
          <w:tcPr>
            <w:tcW w:w="437" w:type="pct"/>
            <w:tcBorders>
              <w:top w:val="nil"/>
              <w:left w:val="nil"/>
              <w:bottom w:val="nil"/>
              <w:right w:val="nil"/>
            </w:tcBorders>
            <w:shd w:val="clear" w:color="auto" w:fill="auto"/>
            <w:noWrap/>
            <w:hideMark/>
          </w:tcPr>
          <w:p w14:paraId="3F24D6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0344BD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7F1CD2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0FD111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6286BC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660A3D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91,08</w:t>
            </w:r>
          </w:p>
        </w:tc>
      </w:tr>
      <w:tr w:rsidR="00FB31AC" w:rsidRPr="00FB31AC" w14:paraId="101C1647" w14:textId="77777777" w:rsidTr="00FB31AC">
        <w:trPr>
          <w:trHeight w:val="270"/>
        </w:trPr>
        <w:tc>
          <w:tcPr>
            <w:tcW w:w="437" w:type="pct"/>
            <w:tcBorders>
              <w:top w:val="nil"/>
              <w:left w:val="nil"/>
              <w:bottom w:val="nil"/>
              <w:right w:val="nil"/>
            </w:tcBorders>
            <w:shd w:val="clear" w:color="auto" w:fill="auto"/>
            <w:noWrap/>
            <w:hideMark/>
          </w:tcPr>
          <w:p w14:paraId="7DB9A2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559CB7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784744C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263A7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29CEB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28F312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ED1CB0" w14:textId="77777777" w:rsidTr="00FB31AC">
        <w:trPr>
          <w:trHeight w:val="270"/>
        </w:trPr>
        <w:tc>
          <w:tcPr>
            <w:tcW w:w="437" w:type="pct"/>
            <w:tcBorders>
              <w:top w:val="nil"/>
              <w:left w:val="nil"/>
              <w:bottom w:val="nil"/>
              <w:right w:val="nil"/>
            </w:tcBorders>
            <w:shd w:val="clear" w:color="auto" w:fill="auto"/>
            <w:noWrap/>
            <w:hideMark/>
          </w:tcPr>
          <w:p w14:paraId="208F4D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34AA76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0A927DE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F3C9E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94658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3F06B22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3EF3972" w14:textId="77777777" w:rsidTr="00FB31AC">
        <w:trPr>
          <w:trHeight w:val="300"/>
        </w:trPr>
        <w:tc>
          <w:tcPr>
            <w:tcW w:w="2735" w:type="pct"/>
            <w:gridSpan w:val="2"/>
            <w:tcBorders>
              <w:top w:val="nil"/>
              <w:left w:val="nil"/>
              <w:bottom w:val="nil"/>
              <w:right w:val="nil"/>
            </w:tcBorders>
            <w:shd w:val="clear" w:color="000000" w:fill="FFC000"/>
            <w:noWrap/>
            <w:hideMark/>
          </w:tcPr>
          <w:p w14:paraId="697297AD"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1018, SPORT, KULTURA I INFORMIRANJE</w:t>
            </w:r>
          </w:p>
        </w:tc>
        <w:tc>
          <w:tcPr>
            <w:tcW w:w="625" w:type="pct"/>
            <w:tcBorders>
              <w:top w:val="nil"/>
              <w:left w:val="nil"/>
              <w:bottom w:val="nil"/>
              <w:right w:val="nil"/>
            </w:tcBorders>
            <w:shd w:val="clear" w:color="000000" w:fill="FFC000"/>
            <w:noWrap/>
            <w:hideMark/>
          </w:tcPr>
          <w:p w14:paraId="6C31BEE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625" w:type="pct"/>
            <w:tcBorders>
              <w:top w:val="nil"/>
              <w:left w:val="nil"/>
              <w:bottom w:val="nil"/>
              <w:right w:val="nil"/>
            </w:tcBorders>
            <w:shd w:val="clear" w:color="000000" w:fill="FFC000"/>
            <w:noWrap/>
            <w:hideMark/>
          </w:tcPr>
          <w:p w14:paraId="4B75BC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625" w:type="pct"/>
            <w:tcBorders>
              <w:top w:val="nil"/>
              <w:left w:val="nil"/>
              <w:bottom w:val="nil"/>
              <w:right w:val="nil"/>
            </w:tcBorders>
            <w:shd w:val="clear" w:color="000000" w:fill="FFC000"/>
            <w:noWrap/>
            <w:hideMark/>
          </w:tcPr>
          <w:p w14:paraId="7EC0C1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389" w:type="pct"/>
            <w:tcBorders>
              <w:top w:val="nil"/>
              <w:left w:val="nil"/>
              <w:bottom w:val="nil"/>
              <w:right w:val="nil"/>
            </w:tcBorders>
            <w:shd w:val="clear" w:color="000000" w:fill="FFC000"/>
            <w:noWrap/>
            <w:hideMark/>
          </w:tcPr>
          <w:p w14:paraId="43C9131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100,00</w:t>
            </w:r>
          </w:p>
        </w:tc>
      </w:tr>
      <w:tr w:rsidR="00FB31AC" w:rsidRPr="00FB31AC" w14:paraId="585EA499" w14:textId="77777777" w:rsidTr="00FB31AC">
        <w:trPr>
          <w:trHeight w:val="270"/>
        </w:trPr>
        <w:tc>
          <w:tcPr>
            <w:tcW w:w="2735" w:type="pct"/>
            <w:gridSpan w:val="2"/>
            <w:tcBorders>
              <w:top w:val="nil"/>
              <w:left w:val="nil"/>
              <w:bottom w:val="nil"/>
              <w:right w:val="nil"/>
            </w:tcBorders>
            <w:shd w:val="clear" w:color="000000" w:fill="A9D08E"/>
            <w:noWrap/>
            <w:hideMark/>
          </w:tcPr>
          <w:p w14:paraId="5B7B923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A101801, Osnovna aktivnost radio postaje</w:t>
            </w:r>
          </w:p>
        </w:tc>
        <w:tc>
          <w:tcPr>
            <w:tcW w:w="625" w:type="pct"/>
            <w:tcBorders>
              <w:top w:val="nil"/>
              <w:left w:val="nil"/>
              <w:bottom w:val="nil"/>
              <w:right w:val="nil"/>
            </w:tcBorders>
            <w:shd w:val="clear" w:color="000000" w:fill="A9D08E"/>
            <w:noWrap/>
            <w:hideMark/>
          </w:tcPr>
          <w:p w14:paraId="2EA4627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7361D1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0AA5B80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389" w:type="pct"/>
            <w:tcBorders>
              <w:top w:val="nil"/>
              <w:left w:val="nil"/>
              <w:bottom w:val="nil"/>
              <w:right w:val="nil"/>
            </w:tcBorders>
            <w:shd w:val="clear" w:color="000000" w:fill="A9D08E"/>
            <w:noWrap/>
            <w:hideMark/>
          </w:tcPr>
          <w:p w14:paraId="1290CEE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4F23336" w14:textId="77777777" w:rsidTr="00FB31AC">
        <w:trPr>
          <w:trHeight w:val="255"/>
        </w:trPr>
        <w:tc>
          <w:tcPr>
            <w:tcW w:w="2735" w:type="pct"/>
            <w:gridSpan w:val="2"/>
            <w:tcBorders>
              <w:top w:val="nil"/>
              <w:left w:val="nil"/>
              <w:bottom w:val="nil"/>
              <w:right w:val="nil"/>
            </w:tcBorders>
            <w:shd w:val="clear" w:color="auto" w:fill="auto"/>
            <w:noWrap/>
            <w:hideMark/>
          </w:tcPr>
          <w:p w14:paraId="41DD6743"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5CF3B7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5A296B6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0209E4C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389" w:type="pct"/>
            <w:tcBorders>
              <w:top w:val="nil"/>
              <w:left w:val="nil"/>
              <w:bottom w:val="nil"/>
              <w:right w:val="nil"/>
            </w:tcBorders>
            <w:shd w:val="clear" w:color="auto" w:fill="auto"/>
            <w:noWrap/>
            <w:hideMark/>
          </w:tcPr>
          <w:p w14:paraId="5099522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3F3DCB58" w14:textId="77777777" w:rsidTr="00FB31AC">
        <w:trPr>
          <w:trHeight w:val="270"/>
        </w:trPr>
        <w:tc>
          <w:tcPr>
            <w:tcW w:w="437" w:type="pct"/>
            <w:tcBorders>
              <w:top w:val="nil"/>
              <w:left w:val="nil"/>
              <w:bottom w:val="nil"/>
              <w:right w:val="nil"/>
            </w:tcBorders>
            <w:shd w:val="clear" w:color="auto" w:fill="auto"/>
            <w:noWrap/>
            <w:hideMark/>
          </w:tcPr>
          <w:p w14:paraId="7AA3653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696E336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3B733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64F59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0D2EED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5C518A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6C9F14BF" w14:textId="77777777" w:rsidTr="00FB31AC">
        <w:trPr>
          <w:trHeight w:val="270"/>
        </w:trPr>
        <w:tc>
          <w:tcPr>
            <w:tcW w:w="437" w:type="pct"/>
            <w:tcBorders>
              <w:top w:val="nil"/>
              <w:left w:val="nil"/>
              <w:bottom w:val="nil"/>
              <w:right w:val="nil"/>
            </w:tcBorders>
            <w:shd w:val="clear" w:color="auto" w:fill="auto"/>
            <w:noWrap/>
            <w:hideMark/>
          </w:tcPr>
          <w:p w14:paraId="40AED3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0DFB4C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CA404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3B4F4D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C4B85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2844A5F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602EBCB" w14:textId="77777777" w:rsidTr="00FB31AC">
        <w:trPr>
          <w:trHeight w:val="270"/>
        </w:trPr>
        <w:tc>
          <w:tcPr>
            <w:tcW w:w="437" w:type="pct"/>
            <w:tcBorders>
              <w:top w:val="nil"/>
              <w:left w:val="nil"/>
              <w:bottom w:val="nil"/>
              <w:right w:val="nil"/>
            </w:tcBorders>
            <w:shd w:val="clear" w:color="auto" w:fill="auto"/>
            <w:noWrap/>
            <w:hideMark/>
          </w:tcPr>
          <w:p w14:paraId="2DEBC9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499BB6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75C11D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8F22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A2DE2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7D5DE4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C42CF2C" w14:textId="77777777" w:rsidTr="00FB31AC">
        <w:trPr>
          <w:trHeight w:val="270"/>
        </w:trPr>
        <w:tc>
          <w:tcPr>
            <w:tcW w:w="437" w:type="pct"/>
            <w:tcBorders>
              <w:top w:val="nil"/>
              <w:left w:val="nil"/>
              <w:bottom w:val="nil"/>
              <w:right w:val="nil"/>
            </w:tcBorders>
            <w:shd w:val="clear" w:color="auto" w:fill="auto"/>
            <w:noWrap/>
            <w:hideMark/>
          </w:tcPr>
          <w:p w14:paraId="091C843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2609180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45EBD3E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32C4AF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54397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1D2194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E6F4D6" w14:textId="77777777" w:rsidTr="00FB31AC">
        <w:trPr>
          <w:trHeight w:val="300"/>
        </w:trPr>
        <w:tc>
          <w:tcPr>
            <w:tcW w:w="2735" w:type="pct"/>
            <w:gridSpan w:val="2"/>
            <w:tcBorders>
              <w:top w:val="nil"/>
              <w:left w:val="nil"/>
              <w:bottom w:val="nil"/>
              <w:right w:val="nil"/>
            </w:tcBorders>
            <w:shd w:val="clear" w:color="000000" w:fill="FFC000"/>
            <w:noWrap/>
            <w:hideMark/>
          </w:tcPr>
          <w:p w14:paraId="1A12A13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1019, POMOĆ VJERSKIM ZAJEDNICAMA</w:t>
            </w:r>
          </w:p>
        </w:tc>
        <w:tc>
          <w:tcPr>
            <w:tcW w:w="625" w:type="pct"/>
            <w:tcBorders>
              <w:top w:val="nil"/>
              <w:left w:val="nil"/>
              <w:bottom w:val="nil"/>
              <w:right w:val="nil"/>
            </w:tcBorders>
            <w:shd w:val="clear" w:color="000000" w:fill="FFC000"/>
            <w:noWrap/>
            <w:hideMark/>
          </w:tcPr>
          <w:p w14:paraId="57C00A8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4.000,00</w:t>
            </w:r>
          </w:p>
        </w:tc>
        <w:tc>
          <w:tcPr>
            <w:tcW w:w="625" w:type="pct"/>
            <w:tcBorders>
              <w:top w:val="nil"/>
              <w:left w:val="nil"/>
              <w:bottom w:val="nil"/>
              <w:right w:val="nil"/>
            </w:tcBorders>
            <w:shd w:val="clear" w:color="000000" w:fill="FFC000"/>
            <w:noWrap/>
            <w:hideMark/>
          </w:tcPr>
          <w:p w14:paraId="7D60E2C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4.000,00</w:t>
            </w:r>
          </w:p>
        </w:tc>
        <w:tc>
          <w:tcPr>
            <w:tcW w:w="625" w:type="pct"/>
            <w:tcBorders>
              <w:top w:val="nil"/>
              <w:left w:val="nil"/>
              <w:bottom w:val="nil"/>
              <w:right w:val="nil"/>
            </w:tcBorders>
            <w:shd w:val="clear" w:color="000000" w:fill="FFC000"/>
            <w:noWrap/>
            <w:hideMark/>
          </w:tcPr>
          <w:p w14:paraId="08E941F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3.999,13</w:t>
            </w:r>
          </w:p>
        </w:tc>
        <w:tc>
          <w:tcPr>
            <w:tcW w:w="389" w:type="pct"/>
            <w:tcBorders>
              <w:top w:val="nil"/>
              <w:left w:val="nil"/>
              <w:bottom w:val="nil"/>
              <w:right w:val="nil"/>
            </w:tcBorders>
            <w:shd w:val="clear" w:color="000000" w:fill="FFC000"/>
            <w:noWrap/>
            <w:hideMark/>
          </w:tcPr>
          <w:p w14:paraId="779562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99,98</w:t>
            </w:r>
          </w:p>
        </w:tc>
      </w:tr>
      <w:tr w:rsidR="00FB31AC" w:rsidRPr="00FB31AC" w14:paraId="50126581" w14:textId="77777777" w:rsidTr="00FB31AC">
        <w:trPr>
          <w:trHeight w:val="270"/>
        </w:trPr>
        <w:tc>
          <w:tcPr>
            <w:tcW w:w="2735" w:type="pct"/>
            <w:gridSpan w:val="2"/>
            <w:tcBorders>
              <w:top w:val="nil"/>
              <w:left w:val="nil"/>
              <w:bottom w:val="nil"/>
              <w:right w:val="nil"/>
            </w:tcBorders>
            <w:shd w:val="clear" w:color="000000" w:fill="A9D08E"/>
            <w:noWrap/>
            <w:hideMark/>
          </w:tcPr>
          <w:p w14:paraId="0F4B899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K101901, Obnova sakralnih objekata</w:t>
            </w:r>
          </w:p>
        </w:tc>
        <w:tc>
          <w:tcPr>
            <w:tcW w:w="625" w:type="pct"/>
            <w:tcBorders>
              <w:top w:val="nil"/>
              <w:left w:val="nil"/>
              <w:bottom w:val="nil"/>
              <w:right w:val="nil"/>
            </w:tcBorders>
            <w:shd w:val="clear" w:color="000000" w:fill="A9D08E"/>
            <w:noWrap/>
            <w:hideMark/>
          </w:tcPr>
          <w:p w14:paraId="5FEA23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000000" w:fill="A9D08E"/>
            <w:noWrap/>
            <w:hideMark/>
          </w:tcPr>
          <w:p w14:paraId="3453329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000000" w:fill="A9D08E"/>
            <w:noWrap/>
            <w:hideMark/>
          </w:tcPr>
          <w:p w14:paraId="76C9614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3.999,13</w:t>
            </w:r>
          </w:p>
        </w:tc>
        <w:tc>
          <w:tcPr>
            <w:tcW w:w="389" w:type="pct"/>
            <w:tcBorders>
              <w:top w:val="nil"/>
              <w:left w:val="nil"/>
              <w:bottom w:val="nil"/>
              <w:right w:val="nil"/>
            </w:tcBorders>
            <w:shd w:val="clear" w:color="000000" w:fill="A9D08E"/>
            <w:noWrap/>
            <w:hideMark/>
          </w:tcPr>
          <w:p w14:paraId="26A62CD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44D2F9DD" w14:textId="77777777" w:rsidTr="00FB31AC">
        <w:trPr>
          <w:trHeight w:val="255"/>
        </w:trPr>
        <w:tc>
          <w:tcPr>
            <w:tcW w:w="2735" w:type="pct"/>
            <w:gridSpan w:val="2"/>
            <w:tcBorders>
              <w:top w:val="nil"/>
              <w:left w:val="nil"/>
              <w:bottom w:val="nil"/>
              <w:right w:val="nil"/>
            </w:tcBorders>
            <w:shd w:val="clear" w:color="auto" w:fill="auto"/>
            <w:noWrap/>
            <w:hideMark/>
          </w:tcPr>
          <w:p w14:paraId="6CCCF14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D524F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4.000,00</w:t>
            </w:r>
          </w:p>
        </w:tc>
        <w:tc>
          <w:tcPr>
            <w:tcW w:w="625" w:type="pct"/>
            <w:tcBorders>
              <w:top w:val="nil"/>
              <w:left w:val="nil"/>
              <w:bottom w:val="nil"/>
              <w:right w:val="nil"/>
            </w:tcBorders>
            <w:shd w:val="clear" w:color="auto" w:fill="auto"/>
            <w:noWrap/>
            <w:hideMark/>
          </w:tcPr>
          <w:p w14:paraId="29C7499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4.000,00</w:t>
            </w:r>
          </w:p>
        </w:tc>
        <w:tc>
          <w:tcPr>
            <w:tcW w:w="625" w:type="pct"/>
            <w:tcBorders>
              <w:top w:val="nil"/>
              <w:left w:val="nil"/>
              <w:bottom w:val="nil"/>
              <w:right w:val="nil"/>
            </w:tcBorders>
            <w:shd w:val="clear" w:color="auto" w:fill="auto"/>
            <w:noWrap/>
            <w:hideMark/>
          </w:tcPr>
          <w:p w14:paraId="5D5EB9A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3.999,13</w:t>
            </w:r>
          </w:p>
        </w:tc>
        <w:tc>
          <w:tcPr>
            <w:tcW w:w="389" w:type="pct"/>
            <w:tcBorders>
              <w:top w:val="nil"/>
              <w:left w:val="nil"/>
              <w:bottom w:val="nil"/>
              <w:right w:val="nil"/>
            </w:tcBorders>
            <w:shd w:val="clear" w:color="auto" w:fill="auto"/>
            <w:noWrap/>
            <w:hideMark/>
          </w:tcPr>
          <w:p w14:paraId="16047A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19B10E15" w14:textId="77777777" w:rsidTr="00FB31AC">
        <w:trPr>
          <w:trHeight w:val="270"/>
        </w:trPr>
        <w:tc>
          <w:tcPr>
            <w:tcW w:w="437" w:type="pct"/>
            <w:tcBorders>
              <w:top w:val="nil"/>
              <w:left w:val="nil"/>
              <w:bottom w:val="nil"/>
              <w:right w:val="nil"/>
            </w:tcBorders>
            <w:shd w:val="clear" w:color="auto" w:fill="auto"/>
            <w:noWrap/>
            <w:hideMark/>
          </w:tcPr>
          <w:p w14:paraId="6CC85C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D91130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193074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auto" w:fill="auto"/>
            <w:noWrap/>
            <w:hideMark/>
          </w:tcPr>
          <w:p w14:paraId="208AD0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auto" w:fill="auto"/>
            <w:noWrap/>
            <w:hideMark/>
          </w:tcPr>
          <w:p w14:paraId="086281E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3.999,13</w:t>
            </w:r>
          </w:p>
        </w:tc>
        <w:tc>
          <w:tcPr>
            <w:tcW w:w="389" w:type="pct"/>
            <w:tcBorders>
              <w:top w:val="nil"/>
              <w:left w:val="nil"/>
              <w:bottom w:val="nil"/>
              <w:right w:val="nil"/>
            </w:tcBorders>
            <w:shd w:val="clear" w:color="auto" w:fill="auto"/>
            <w:noWrap/>
            <w:hideMark/>
          </w:tcPr>
          <w:p w14:paraId="461E7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4F02CDA8" w14:textId="77777777" w:rsidTr="00FB31AC">
        <w:trPr>
          <w:trHeight w:val="270"/>
        </w:trPr>
        <w:tc>
          <w:tcPr>
            <w:tcW w:w="437" w:type="pct"/>
            <w:tcBorders>
              <w:top w:val="nil"/>
              <w:left w:val="nil"/>
              <w:bottom w:val="nil"/>
              <w:right w:val="nil"/>
            </w:tcBorders>
            <w:shd w:val="clear" w:color="auto" w:fill="auto"/>
            <w:noWrap/>
            <w:hideMark/>
          </w:tcPr>
          <w:p w14:paraId="38760C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23BB1E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5C8B4BC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4.000,00</w:t>
            </w:r>
          </w:p>
        </w:tc>
        <w:tc>
          <w:tcPr>
            <w:tcW w:w="625" w:type="pct"/>
            <w:tcBorders>
              <w:top w:val="nil"/>
              <w:left w:val="nil"/>
              <w:bottom w:val="nil"/>
              <w:right w:val="nil"/>
            </w:tcBorders>
            <w:shd w:val="clear" w:color="auto" w:fill="auto"/>
            <w:noWrap/>
            <w:hideMark/>
          </w:tcPr>
          <w:p w14:paraId="66E63D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4.000,00</w:t>
            </w:r>
          </w:p>
        </w:tc>
        <w:tc>
          <w:tcPr>
            <w:tcW w:w="625" w:type="pct"/>
            <w:tcBorders>
              <w:top w:val="nil"/>
              <w:left w:val="nil"/>
              <w:bottom w:val="nil"/>
              <w:right w:val="nil"/>
            </w:tcBorders>
            <w:shd w:val="clear" w:color="auto" w:fill="auto"/>
            <w:noWrap/>
            <w:hideMark/>
          </w:tcPr>
          <w:p w14:paraId="29D5F4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101349C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0834A782" w14:textId="77777777" w:rsidTr="00FB31AC">
        <w:trPr>
          <w:trHeight w:val="270"/>
        </w:trPr>
        <w:tc>
          <w:tcPr>
            <w:tcW w:w="437" w:type="pct"/>
            <w:tcBorders>
              <w:top w:val="nil"/>
              <w:left w:val="nil"/>
              <w:bottom w:val="nil"/>
              <w:right w:val="nil"/>
            </w:tcBorders>
            <w:shd w:val="clear" w:color="auto" w:fill="auto"/>
            <w:noWrap/>
            <w:hideMark/>
          </w:tcPr>
          <w:p w14:paraId="399888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382</w:t>
            </w:r>
          </w:p>
        </w:tc>
        <w:tc>
          <w:tcPr>
            <w:tcW w:w="2299" w:type="pct"/>
            <w:tcBorders>
              <w:top w:val="nil"/>
              <w:left w:val="nil"/>
              <w:bottom w:val="nil"/>
              <w:right w:val="nil"/>
            </w:tcBorders>
            <w:shd w:val="clear" w:color="auto" w:fill="auto"/>
            <w:noWrap/>
            <w:hideMark/>
          </w:tcPr>
          <w:p w14:paraId="2BC7502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donacije</w:t>
            </w:r>
          </w:p>
        </w:tc>
        <w:tc>
          <w:tcPr>
            <w:tcW w:w="625" w:type="pct"/>
            <w:tcBorders>
              <w:top w:val="nil"/>
              <w:left w:val="nil"/>
              <w:bottom w:val="nil"/>
              <w:right w:val="nil"/>
            </w:tcBorders>
            <w:shd w:val="clear" w:color="auto" w:fill="auto"/>
            <w:noWrap/>
            <w:hideMark/>
          </w:tcPr>
          <w:p w14:paraId="185B38D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A08B4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0C61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25F3774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5DBF8B" w14:textId="77777777" w:rsidTr="00FB31AC">
        <w:trPr>
          <w:trHeight w:val="270"/>
        </w:trPr>
        <w:tc>
          <w:tcPr>
            <w:tcW w:w="437" w:type="pct"/>
            <w:tcBorders>
              <w:top w:val="nil"/>
              <w:left w:val="nil"/>
              <w:bottom w:val="nil"/>
              <w:right w:val="nil"/>
            </w:tcBorders>
            <w:shd w:val="clear" w:color="auto" w:fill="auto"/>
            <w:noWrap/>
            <w:hideMark/>
          </w:tcPr>
          <w:p w14:paraId="670AD4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3821</w:t>
            </w:r>
          </w:p>
        </w:tc>
        <w:tc>
          <w:tcPr>
            <w:tcW w:w="2299" w:type="pct"/>
            <w:tcBorders>
              <w:top w:val="nil"/>
              <w:left w:val="nil"/>
              <w:bottom w:val="nil"/>
              <w:right w:val="nil"/>
            </w:tcBorders>
            <w:shd w:val="clear" w:color="auto" w:fill="auto"/>
            <w:noWrap/>
            <w:hideMark/>
          </w:tcPr>
          <w:p w14:paraId="257CC9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donacije neprofitnim organizacijama</w:t>
            </w:r>
          </w:p>
        </w:tc>
        <w:tc>
          <w:tcPr>
            <w:tcW w:w="625" w:type="pct"/>
            <w:tcBorders>
              <w:top w:val="nil"/>
              <w:left w:val="nil"/>
              <w:bottom w:val="nil"/>
              <w:right w:val="nil"/>
            </w:tcBorders>
            <w:shd w:val="clear" w:color="auto" w:fill="auto"/>
            <w:noWrap/>
            <w:hideMark/>
          </w:tcPr>
          <w:p w14:paraId="3F4B2D2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113D5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A6A0C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41769C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328D77" w14:textId="77777777" w:rsidTr="00FB31AC">
        <w:trPr>
          <w:trHeight w:val="300"/>
        </w:trPr>
        <w:tc>
          <w:tcPr>
            <w:tcW w:w="2735" w:type="pct"/>
            <w:gridSpan w:val="2"/>
            <w:tcBorders>
              <w:top w:val="nil"/>
              <w:left w:val="nil"/>
              <w:bottom w:val="nil"/>
              <w:right w:val="nil"/>
            </w:tcBorders>
            <w:shd w:val="clear" w:color="000000" w:fill="FFC000"/>
            <w:noWrap/>
            <w:hideMark/>
          </w:tcPr>
          <w:p w14:paraId="6D8A45C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lastRenderedPageBreak/>
              <w:t>Program: 1020, SOCIJALNA SKRB</w:t>
            </w:r>
          </w:p>
        </w:tc>
        <w:tc>
          <w:tcPr>
            <w:tcW w:w="625" w:type="pct"/>
            <w:tcBorders>
              <w:top w:val="nil"/>
              <w:left w:val="nil"/>
              <w:bottom w:val="nil"/>
              <w:right w:val="nil"/>
            </w:tcBorders>
            <w:shd w:val="clear" w:color="000000" w:fill="FFC000"/>
            <w:noWrap/>
            <w:hideMark/>
          </w:tcPr>
          <w:p w14:paraId="6CA4077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22.898,00</w:t>
            </w:r>
          </w:p>
        </w:tc>
        <w:tc>
          <w:tcPr>
            <w:tcW w:w="625" w:type="pct"/>
            <w:tcBorders>
              <w:top w:val="nil"/>
              <w:left w:val="nil"/>
              <w:bottom w:val="nil"/>
              <w:right w:val="nil"/>
            </w:tcBorders>
            <w:shd w:val="clear" w:color="000000" w:fill="FFC000"/>
            <w:noWrap/>
            <w:hideMark/>
          </w:tcPr>
          <w:p w14:paraId="6BBF12C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22.898,00</w:t>
            </w:r>
          </w:p>
        </w:tc>
        <w:tc>
          <w:tcPr>
            <w:tcW w:w="625" w:type="pct"/>
            <w:tcBorders>
              <w:top w:val="nil"/>
              <w:left w:val="nil"/>
              <w:bottom w:val="nil"/>
              <w:right w:val="nil"/>
            </w:tcBorders>
            <w:shd w:val="clear" w:color="000000" w:fill="FFC000"/>
            <w:noWrap/>
            <w:hideMark/>
          </w:tcPr>
          <w:p w14:paraId="1C415A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12.513,47</w:t>
            </w:r>
          </w:p>
        </w:tc>
        <w:tc>
          <w:tcPr>
            <w:tcW w:w="389" w:type="pct"/>
            <w:tcBorders>
              <w:top w:val="nil"/>
              <w:left w:val="nil"/>
              <w:bottom w:val="nil"/>
              <w:right w:val="nil"/>
            </w:tcBorders>
            <w:shd w:val="clear" w:color="000000" w:fill="FFC000"/>
            <w:noWrap/>
            <w:hideMark/>
          </w:tcPr>
          <w:p w14:paraId="122890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54,65</w:t>
            </w:r>
          </w:p>
        </w:tc>
      </w:tr>
      <w:tr w:rsidR="00FB31AC" w:rsidRPr="00FB31AC" w14:paraId="4F0DB2D5" w14:textId="77777777" w:rsidTr="00FB31AC">
        <w:trPr>
          <w:trHeight w:val="270"/>
        </w:trPr>
        <w:tc>
          <w:tcPr>
            <w:tcW w:w="2735" w:type="pct"/>
            <w:gridSpan w:val="2"/>
            <w:tcBorders>
              <w:top w:val="nil"/>
              <w:left w:val="nil"/>
              <w:bottom w:val="nil"/>
              <w:right w:val="nil"/>
            </w:tcBorders>
            <w:shd w:val="clear" w:color="000000" w:fill="A9D08E"/>
            <w:noWrap/>
            <w:hideMark/>
          </w:tcPr>
          <w:p w14:paraId="6369DA2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A102001, Pomoć pojedincima i obiteljima</w:t>
            </w:r>
          </w:p>
        </w:tc>
        <w:tc>
          <w:tcPr>
            <w:tcW w:w="625" w:type="pct"/>
            <w:tcBorders>
              <w:top w:val="nil"/>
              <w:left w:val="nil"/>
              <w:bottom w:val="nil"/>
              <w:right w:val="nil"/>
            </w:tcBorders>
            <w:shd w:val="clear" w:color="000000" w:fill="A9D08E"/>
            <w:noWrap/>
            <w:hideMark/>
          </w:tcPr>
          <w:p w14:paraId="6EE2244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74961D5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3DF08E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759,53</w:t>
            </w:r>
          </w:p>
        </w:tc>
        <w:tc>
          <w:tcPr>
            <w:tcW w:w="389" w:type="pct"/>
            <w:tcBorders>
              <w:top w:val="nil"/>
              <w:left w:val="nil"/>
              <w:bottom w:val="nil"/>
              <w:right w:val="nil"/>
            </w:tcBorders>
            <w:shd w:val="clear" w:color="000000" w:fill="A9D08E"/>
            <w:noWrap/>
            <w:hideMark/>
          </w:tcPr>
          <w:p w14:paraId="509068B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22,89</w:t>
            </w:r>
          </w:p>
        </w:tc>
      </w:tr>
      <w:tr w:rsidR="00FB31AC" w:rsidRPr="00FB31AC" w14:paraId="0E7691AA" w14:textId="77777777" w:rsidTr="00FB31AC">
        <w:trPr>
          <w:trHeight w:val="255"/>
        </w:trPr>
        <w:tc>
          <w:tcPr>
            <w:tcW w:w="2735" w:type="pct"/>
            <w:gridSpan w:val="2"/>
            <w:tcBorders>
              <w:top w:val="nil"/>
              <w:left w:val="nil"/>
              <w:bottom w:val="nil"/>
              <w:right w:val="nil"/>
            </w:tcBorders>
            <w:shd w:val="clear" w:color="auto" w:fill="auto"/>
            <w:noWrap/>
            <w:hideMark/>
          </w:tcPr>
          <w:p w14:paraId="5B926F5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BC748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473F0B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58ADC81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759,53</w:t>
            </w:r>
          </w:p>
        </w:tc>
        <w:tc>
          <w:tcPr>
            <w:tcW w:w="389" w:type="pct"/>
            <w:tcBorders>
              <w:top w:val="nil"/>
              <w:left w:val="nil"/>
              <w:bottom w:val="nil"/>
              <w:right w:val="nil"/>
            </w:tcBorders>
            <w:shd w:val="clear" w:color="auto" w:fill="auto"/>
            <w:noWrap/>
            <w:hideMark/>
          </w:tcPr>
          <w:p w14:paraId="1DE2522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22,89</w:t>
            </w:r>
          </w:p>
        </w:tc>
      </w:tr>
      <w:tr w:rsidR="00FB31AC" w:rsidRPr="00FB31AC" w14:paraId="36E0DD16" w14:textId="77777777" w:rsidTr="00FB31AC">
        <w:trPr>
          <w:trHeight w:val="270"/>
        </w:trPr>
        <w:tc>
          <w:tcPr>
            <w:tcW w:w="437" w:type="pct"/>
            <w:tcBorders>
              <w:top w:val="nil"/>
              <w:left w:val="nil"/>
              <w:bottom w:val="nil"/>
              <w:right w:val="nil"/>
            </w:tcBorders>
            <w:shd w:val="clear" w:color="auto" w:fill="auto"/>
            <w:noWrap/>
            <w:hideMark/>
          </w:tcPr>
          <w:p w14:paraId="75BEE50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764EED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62BC26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auto" w:fill="auto"/>
            <w:noWrap/>
            <w:hideMark/>
          </w:tcPr>
          <w:p w14:paraId="47CD3B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auto" w:fill="auto"/>
            <w:noWrap/>
            <w:hideMark/>
          </w:tcPr>
          <w:p w14:paraId="277896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759,53</w:t>
            </w:r>
          </w:p>
        </w:tc>
        <w:tc>
          <w:tcPr>
            <w:tcW w:w="389" w:type="pct"/>
            <w:tcBorders>
              <w:top w:val="nil"/>
              <w:left w:val="nil"/>
              <w:bottom w:val="nil"/>
              <w:right w:val="nil"/>
            </w:tcBorders>
            <w:shd w:val="clear" w:color="auto" w:fill="auto"/>
            <w:noWrap/>
            <w:hideMark/>
          </w:tcPr>
          <w:p w14:paraId="5836517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22,89</w:t>
            </w:r>
          </w:p>
        </w:tc>
      </w:tr>
      <w:tr w:rsidR="00FB31AC" w:rsidRPr="00FB31AC" w14:paraId="4258EA2A" w14:textId="77777777" w:rsidTr="00FB31AC">
        <w:trPr>
          <w:trHeight w:val="270"/>
        </w:trPr>
        <w:tc>
          <w:tcPr>
            <w:tcW w:w="437" w:type="pct"/>
            <w:tcBorders>
              <w:top w:val="nil"/>
              <w:left w:val="nil"/>
              <w:bottom w:val="nil"/>
              <w:right w:val="nil"/>
            </w:tcBorders>
            <w:shd w:val="clear" w:color="auto" w:fill="auto"/>
            <w:noWrap/>
            <w:hideMark/>
          </w:tcPr>
          <w:p w14:paraId="6B8E631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507B67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938E2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06507D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58F6D2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759,53</w:t>
            </w:r>
          </w:p>
        </w:tc>
        <w:tc>
          <w:tcPr>
            <w:tcW w:w="389" w:type="pct"/>
            <w:tcBorders>
              <w:top w:val="nil"/>
              <w:left w:val="nil"/>
              <w:bottom w:val="nil"/>
              <w:right w:val="nil"/>
            </w:tcBorders>
            <w:shd w:val="clear" w:color="auto" w:fill="auto"/>
            <w:noWrap/>
            <w:hideMark/>
          </w:tcPr>
          <w:p w14:paraId="0FF844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22,89</w:t>
            </w:r>
          </w:p>
        </w:tc>
      </w:tr>
      <w:tr w:rsidR="00FB31AC" w:rsidRPr="00FB31AC" w14:paraId="294C081E" w14:textId="77777777" w:rsidTr="00FB31AC">
        <w:trPr>
          <w:trHeight w:val="270"/>
        </w:trPr>
        <w:tc>
          <w:tcPr>
            <w:tcW w:w="437" w:type="pct"/>
            <w:tcBorders>
              <w:top w:val="nil"/>
              <w:left w:val="nil"/>
              <w:bottom w:val="nil"/>
              <w:right w:val="nil"/>
            </w:tcBorders>
            <w:shd w:val="clear" w:color="auto" w:fill="auto"/>
            <w:noWrap/>
            <w:hideMark/>
          </w:tcPr>
          <w:p w14:paraId="681C35D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D4B024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61A330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9A3F0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47104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759,53</w:t>
            </w:r>
          </w:p>
        </w:tc>
        <w:tc>
          <w:tcPr>
            <w:tcW w:w="389" w:type="pct"/>
            <w:tcBorders>
              <w:top w:val="nil"/>
              <w:left w:val="nil"/>
              <w:bottom w:val="nil"/>
              <w:right w:val="nil"/>
            </w:tcBorders>
            <w:shd w:val="clear" w:color="auto" w:fill="auto"/>
            <w:noWrap/>
            <w:hideMark/>
          </w:tcPr>
          <w:p w14:paraId="0ED1FFB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7553E86" w14:textId="77777777" w:rsidTr="00FB31AC">
        <w:trPr>
          <w:trHeight w:val="270"/>
        </w:trPr>
        <w:tc>
          <w:tcPr>
            <w:tcW w:w="437" w:type="pct"/>
            <w:tcBorders>
              <w:top w:val="nil"/>
              <w:left w:val="nil"/>
              <w:bottom w:val="nil"/>
              <w:right w:val="nil"/>
            </w:tcBorders>
            <w:shd w:val="clear" w:color="auto" w:fill="auto"/>
            <w:noWrap/>
            <w:hideMark/>
          </w:tcPr>
          <w:p w14:paraId="64E02B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06EA495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650B9D8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9A78D4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E498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132,72</w:t>
            </w:r>
          </w:p>
        </w:tc>
        <w:tc>
          <w:tcPr>
            <w:tcW w:w="389" w:type="pct"/>
            <w:tcBorders>
              <w:top w:val="nil"/>
              <w:left w:val="nil"/>
              <w:bottom w:val="nil"/>
              <w:right w:val="nil"/>
            </w:tcBorders>
            <w:shd w:val="clear" w:color="auto" w:fill="auto"/>
            <w:noWrap/>
            <w:hideMark/>
          </w:tcPr>
          <w:p w14:paraId="0BB9F0B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11025E" w14:textId="77777777" w:rsidTr="00FB31AC">
        <w:trPr>
          <w:trHeight w:val="270"/>
        </w:trPr>
        <w:tc>
          <w:tcPr>
            <w:tcW w:w="437" w:type="pct"/>
            <w:tcBorders>
              <w:top w:val="nil"/>
              <w:left w:val="nil"/>
              <w:bottom w:val="nil"/>
              <w:right w:val="nil"/>
            </w:tcBorders>
            <w:shd w:val="clear" w:color="auto" w:fill="auto"/>
            <w:noWrap/>
            <w:hideMark/>
          </w:tcPr>
          <w:p w14:paraId="1C4C9FE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29F394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716478B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678A36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20AD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626,81</w:t>
            </w:r>
          </w:p>
        </w:tc>
        <w:tc>
          <w:tcPr>
            <w:tcW w:w="389" w:type="pct"/>
            <w:tcBorders>
              <w:top w:val="nil"/>
              <w:left w:val="nil"/>
              <w:bottom w:val="nil"/>
              <w:right w:val="nil"/>
            </w:tcBorders>
            <w:shd w:val="clear" w:color="auto" w:fill="auto"/>
            <w:noWrap/>
            <w:hideMark/>
          </w:tcPr>
          <w:p w14:paraId="79A961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273D1E" w14:textId="77777777" w:rsidTr="00FB31AC">
        <w:trPr>
          <w:trHeight w:val="270"/>
        </w:trPr>
        <w:tc>
          <w:tcPr>
            <w:tcW w:w="2735" w:type="pct"/>
            <w:gridSpan w:val="2"/>
            <w:tcBorders>
              <w:top w:val="nil"/>
              <w:left w:val="nil"/>
              <w:bottom w:val="nil"/>
              <w:right w:val="nil"/>
            </w:tcBorders>
            <w:shd w:val="clear" w:color="000000" w:fill="A9D08E"/>
            <w:noWrap/>
            <w:hideMark/>
          </w:tcPr>
          <w:p w14:paraId="1194B26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A102002, Potpore za novorođenu djecu</w:t>
            </w:r>
          </w:p>
        </w:tc>
        <w:tc>
          <w:tcPr>
            <w:tcW w:w="625" w:type="pct"/>
            <w:tcBorders>
              <w:top w:val="nil"/>
              <w:left w:val="nil"/>
              <w:bottom w:val="nil"/>
              <w:right w:val="nil"/>
            </w:tcBorders>
            <w:shd w:val="clear" w:color="000000" w:fill="A9D08E"/>
            <w:noWrap/>
            <w:hideMark/>
          </w:tcPr>
          <w:p w14:paraId="108C122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68A2012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2A12B6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3.981,69</w:t>
            </w:r>
          </w:p>
        </w:tc>
        <w:tc>
          <w:tcPr>
            <w:tcW w:w="389" w:type="pct"/>
            <w:tcBorders>
              <w:top w:val="nil"/>
              <w:left w:val="nil"/>
              <w:bottom w:val="nil"/>
              <w:right w:val="nil"/>
            </w:tcBorders>
            <w:shd w:val="clear" w:color="000000" w:fill="A9D08E"/>
            <w:noWrap/>
            <w:hideMark/>
          </w:tcPr>
          <w:p w14:paraId="2AE26A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50,00</w:t>
            </w:r>
          </w:p>
        </w:tc>
      </w:tr>
      <w:tr w:rsidR="00FB31AC" w:rsidRPr="00FB31AC" w14:paraId="11BB84A5" w14:textId="77777777" w:rsidTr="00FB31AC">
        <w:trPr>
          <w:trHeight w:val="255"/>
        </w:trPr>
        <w:tc>
          <w:tcPr>
            <w:tcW w:w="2735" w:type="pct"/>
            <w:gridSpan w:val="2"/>
            <w:tcBorders>
              <w:top w:val="nil"/>
              <w:left w:val="nil"/>
              <w:bottom w:val="nil"/>
              <w:right w:val="nil"/>
            </w:tcBorders>
            <w:shd w:val="clear" w:color="auto" w:fill="auto"/>
            <w:noWrap/>
            <w:hideMark/>
          </w:tcPr>
          <w:p w14:paraId="3B6086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10799B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1BA05AD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71C8E84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3.981,69</w:t>
            </w:r>
          </w:p>
        </w:tc>
        <w:tc>
          <w:tcPr>
            <w:tcW w:w="389" w:type="pct"/>
            <w:tcBorders>
              <w:top w:val="nil"/>
              <w:left w:val="nil"/>
              <w:bottom w:val="nil"/>
              <w:right w:val="nil"/>
            </w:tcBorders>
            <w:shd w:val="clear" w:color="auto" w:fill="auto"/>
            <w:noWrap/>
            <w:hideMark/>
          </w:tcPr>
          <w:p w14:paraId="4382F34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50,00</w:t>
            </w:r>
          </w:p>
        </w:tc>
      </w:tr>
      <w:tr w:rsidR="00FB31AC" w:rsidRPr="00FB31AC" w14:paraId="1CBA7071" w14:textId="77777777" w:rsidTr="00FB31AC">
        <w:trPr>
          <w:trHeight w:val="270"/>
        </w:trPr>
        <w:tc>
          <w:tcPr>
            <w:tcW w:w="437" w:type="pct"/>
            <w:tcBorders>
              <w:top w:val="nil"/>
              <w:left w:val="nil"/>
              <w:bottom w:val="nil"/>
              <w:right w:val="nil"/>
            </w:tcBorders>
            <w:shd w:val="clear" w:color="auto" w:fill="auto"/>
            <w:noWrap/>
            <w:hideMark/>
          </w:tcPr>
          <w:p w14:paraId="61DC7AF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664B7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969159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1F6E8F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6F90C4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3.981,69</w:t>
            </w:r>
          </w:p>
        </w:tc>
        <w:tc>
          <w:tcPr>
            <w:tcW w:w="389" w:type="pct"/>
            <w:tcBorders>
              <w:top w:val="nil"/>
              <w:left w:val="nil"/>
              <w:bottom w:val="nil"/>
              <w:right w:val="nil"/>
            </w:tcBorders>
            <w:shd w:val="clear" w:color="auto" w:fill="auto"/>
            <w:noWrap/>
            <w:hideMark/>
          </w:tcPr>
          <w:p w14:paraId="1FDDD82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50,00</w:t>
            </w:r>
          </w:p>
        </w:tc>
      </w:tr>
      <w:tr w:rsidR="00FB31AC" w:rsidRPr="00FB31AC" w14:paraId="18BB314A" w14:textId="77777777" w:rsidTr="00FB31AC">
        <w:trPr>
          <w:trHeight w:val="270"/>
        </w:trPr>
        <w:tc>
          <w:tcPr>
            <w:tcW w:w="437" w:type="pct"/>
            <w:tcBorders>
              <w:top w:val="nil"/>
              <w:left w:val="nil"/>
              <w:bottom w:val="nil"/>
              <w:right w:val="nil"/>
            </w:tcBorders>
            <w:shd w:val="clear" w:color="auto" w:fill="auto"/>
            <w:noWrap/>
            <w:hideMark/>
          </w:tcPr>
          <w:p w14:paraId="377866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210DD3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A7E1C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430E37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1367FC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175E53A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50,00</w:t>
            </w:r>
          </w:p>
        </w:tc>
      </w:tr>
      <w:tr w:rsidR="00FB31AC" w:rsidRPr="00FB31AC" w14:paraId="329DB5EB" w14:textId="77777777" w:rsidTr="00FB31AC">
        <w:trPr>
          <w:trHeight w:val="270"/>
        </w:trPr>
        <w:tc>
          <w:tcPr>
            <w:tcW w:w="437" w:type="pct"/>
            <w:tcBorders>
              <w:top w:val="nil"/>
              <w:left w:val="nil"/>
              <w:bottom w:val="nil"/>
              <w:right w:val="nil"/>
            </w:tcBorders>
            <w:shd w:val="clear" w:color="auto" w:fill="auto"/>
            <w:noWrap/>
            <w:hideMark/>
          </w:tcPr>
          <w:p w14:paraId="605EA9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2A9ED6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2A993D6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D681D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7412A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4A156A5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EB253E" w14:textId="77777777" w:rsidTr="00FB31AC">
        <w:trPr>
          <w:trHeight w:val="270"/>
        </w:trPr>
        <w:tc>
          <w:tcPr>
            <w:tcW w:w="437" w:type="pct"/>
            <w:tcBorders>
              <w:top w:val="nil"/>
              <w:left w:val="nil"/>
              <w:bottom w:val="nil"/>
              <w:right w:val="nil"/>
            </w:tcBorders>
            <w:shd w:val="clear" w:color="auto" w:fill="auto"/>
            <w:noWrap/>
            <w:hideMark/>
          </w:tcPr>
          <w:p w14:paraId="6758CD3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54C49B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159FC0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CAC891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21349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68E6B64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AA295C2" w14:textId="77777777" w:rsidTr="00FB31AC">
        <w:trPr>
          <w:trHeight w:val="270"/>
        </w:trPr>
        <w:tc>
          <w:tcPr>
            <w:tcW w:w="2735" w:type="pct"/>
            <w:gridSpan w:val="2"/>
            <w:tcBorders>
              <w:top w:val="nil"/>
              <w:left w:val="nil"/>
              <w:bottom w:val="nil"/>
              <w:right w:val="nil"/>
            </w:tcBorders>
            <w:shd w:val="clear" w:color="000000" w:fill="A9D08E"/>
            <w:noWrap/>
            <w:hideMark/>
          </w:tcPr>
          <w:p w14:paraId="5900B3D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A102003, Darovi za </w:t>
            </w:r>
            <w:proofErr w:type="spellStart"/>
            <w:r w:rsidRPr="00FB31AC">
              <w:rPr>
                <w:rFonts w:ascii="Arial" w:eastAsia="Times New Roman" w:hAnsi="Arial" w:cs="Arial"/>
                <w:b/>
                <w:bCs/>
                <w:color w:val="000000"/>
                <w:sz w:val="16"/>
                <w:szCs w:val="16"/>
                <w:lang w:eastAsia="hr-HR"/>
              </w:rPr>
              <w:t>Sv.Nikolu</w:t>
            </w:r>
            <w:proofErr w:type="spellEnd"/>
          </w:p>
        </w:tc>
        <w:tc>
          <w:tcPr>
            <w:tcW w:w="625" w:type="pct"/>
            <w:tcBorders>
              <w:top w:val="nil"/>
              <w:left w:val="nil"/>
              <w:bottom w:val="nil"/>
              <w:right w:val="nil"/>
            </w:tcBorders>
            <w:shd w:val="clear" w:color="000000" w:fill="A9D08E"/>
            <w:noWrap/>
            <w:hideMark/>
          </w:tcPr>
          <w:p w14:paraId="0B00CDF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38EA95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1A6824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733,80</w:t>
            </w:r>
          </w:p>
        </w:tc>
        <w:tc>
          <w:tcPr>
            <w:tcW w:w="389" w:type="pct"/>
            <w:tcBorders>
              <w:top w:val="nil"/>
              <w:left w:val="nil"/>
              <w:bottom w:val="nil"/>
              <w:right w:val="nil"/>
            </w:tcBorders>
            <w:shd w:val="clear" w:color="000000" w:fill="A9D08E"/>
            <w:noWrap/>
            <w:hideMark/>
          </w:tcPr>
          <w:p w14:paraId="2855B23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73,38</w:t>
            </w:r>
          </w:p>
        </w:tc>
      </w:tr>
      <w:tr w:rsidR="00FB31AC" w:rsidRPr="00FB31AC" w14:paraId="46E4E9AC" w14:textId="77777777" w:rsidTr="00FB31AC">
        <w:trPr>
          <w:trHeight w:val="255"/>
        </w:trPr>
        <w:tc>
          <w:tcPr>
            <w:tcW w:w="2735" w:type="pct"/>
            <w:gridSpan w:val="2"/>
            <w:tcBorders>
              <w:top w:val="nil"/>
              <w:left w:val="nil"/>
              <w:bottom w:val="nil"/>
              <w:right w:val="nil"/>
            </w:tcBorders>
            <w:shd w:val="clear" w:color="auto" w:fill="auto"/>
            <w:noWrap/>
            <w:hideMark/>
          </w:tcPr>
          <w:p w14:paraId="4A58330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4A98D3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679A9D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318E2FF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733,80</w:t>
            </w:r>
          </w:p>
        </w:tc>
        <w:tc>
          <w:tcPr>
            <w:tcW w:w="389" w:type="pct"/>
            <w:tcBorders>
              <w:top w:val="nil"/>
              <w:left w:val="nil"/>
              <w:bottom w:val="nil"/>
              <w:right w:val="nil"/>
            </w:tcBorders>
            <w:shd w:val="clear" w:color="auto" w:fill="auto"/>
            <w:noWrap/>
            <w:hideMark/>
          </w:tcPr>
          <w:p w14:paraId="36D28FD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73,38</w:t>
            </w:r>
          </w:p>
        </w:tc>
      </w:tr>
      <w:tr w:rsidR="00FB31AC" w:rsidRPr="00FB31AC" w14:paraId="57F66EC0" w14:textId="77777777" w:rsidTr="00FB31AC">
        <w:trPr>
          <w:trHeight w:val="270"/>
        </w:trPr>
        <w:tc>
          <w:tcPr>
            <w:tcW w:w="437" w:type="pct"/>
            <w:tcBorders>
              <w:top w:val="nil"/>
              <w:left w:val="nil"/>
              <w:bottom w:val="nil"/>
              <w:right w:val="nil"/>
            </w:tcBorders>
            <w:shd w:val="clear" w:color="auto" w:fill="auto"/>
            <w:noWrap/>
            <w:hideMark/>
          </w:tcPr>
          <w:p w14:paraId="56E538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2BB88A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F775A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00D87BF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0C181F1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733,80</w:t>
            </w:r>
          </w:p>
        </w:tc>
        <w:tc>
          <w:tcPr>
            <w:tcW w:w="389" w:type="pct"/>
            <w:tcBorders>
              <w:top w:val="nil"/>
              <w:left w:val="nil"/>
              <w:bottom w:val="nil"/>
              <w:right w:val="nil"/>
            </w:tcBorders>
            <w:shd w:val="clear" w:color="auto" w:fill="auto"/>
            <w:noWrap/>
            <w:hideMark/>
          </w:tcPr>
          <w:p w14:paraId="146DEB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73,38</w:t>
            </w:r>
          </w:p>
        </w:tc>
      </w:tr>
      <w:tr w:rsidR="00FB31AC" w:rsidRPr="00FB31AC" w14:paraId="640DE669" w14:textId="77777777" w:rsidTr="00FB31AC">
        <w:trPr>
          <w:trHeight w:val="270"/>
        </w:trPr>
        <w:tc>
          <w:tcPr>
            <w:tcW w:w="437" w:type="pct"/>
            <w:tcBorders>
              <w:top w:val="nil"/>
              <w:left w:val="nil"/>
              <w:bottom w:val="nil"/>
              <w:right w:val="nil"/>
            </w:tcBorders>
            <w:shd w:val="clear" w:color="auto" w:fill="auto"/>
            <w:noWrap/>
            <w:hideMark/>
          </w:tcPr>
          <w:p w14:paraId="24038E5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377930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3F3500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6F7118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60D628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12EE89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73,38</w:t>
            </w:r>
          </w:p>
        </w:tc>
      </w:tr>
      <w:tr w:rsidR="00FB31AC" w:rsidRPr="00FB31AC" w14:paraId="156F516B" w14:textId="77777777" w:rsidTr="00FB31AC">
        <w:trPr>
          <w:trHeight w:val="270"/>
        </w:trPr>
        <w:tc>
          <w:tcPr>
            <w:tcW w:w="437" w:type="pct"/>
            <w:tcBorders>
              <w:top w:val="nil"/>
              <w:left w:val="nil"/>
              <w:bottom w:val="nil"/>
              <w:right w:val="nil"/>
            </w:tcBorders>
            <w:shd w:val="clear" w:color="auto" w:fill="auto"/>
            <w:noWrap/>
            <w:hideMark/>
          </w:tcPr>
          <w:p w14:paraId="044D26A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ED1C7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70E1BD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3B16D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8E75C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1EDCBDF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A0D3CA9" w14:textId="77777777" w:rsidTr="00FB31AC">
        <w:trPr>
          <w:trHeight w:val="270"/>
        </w:trPr>
        <w:tc>
          <w:tcPr>
            <w:tcW w:w="437" w:type="pct"/>
            <w:tcBorders>
              <w:top w:val="nil"/>
              <w:left w:val="nil"/>
              <w:bottom w:val="nil"/>
              <w:right w:val="nil"/>
            </w:tcBorders>
            <w:shd w:val="clear" w:color="auto" w:fill="auto"/>
            <w:noWrap/>
            <w:hideMark/>
          </w:tcPr>
          <w:p w14:paraId="6A9336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2C9756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44E347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47C5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6D6A3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3A8FCF3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5455D6" w14:textId="77777777" w:rsidTr="00FB31AC">
        <w:trPr>
          <w:trHeight w:val="270"/>
        </w:trPr>
        <w:tc>
          <w:tcPr>
            <w:tcW w:w="2735" w:type="pct"/>
            <w:gridSpan w:val="2"/>
            <w:tcBorders>
              <w:top w:val="nil"/>
              <w:left w:val="nil"/>
              <w:bottom w:val="nil"/>
              <w:right w:val="nil"/>
            </w:tcBorders>
            <w:shd w:val="clear" w:color="000000" w:fill="A9D08E"/>
            <w:noWrap/>
            <w:hideMark/>
          </w:tcPr>
          <w:p w14:paraId="28DCFB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A102005, Humanitarna djelatnost Crvenog križa</w:t>
            </w:r>
          </w:p>
        </w:tc>
        <w:tc>
          <w:tcPr>
            <w:tcW w:w="625" w:type="pct"/>
            <w:tcBorders>
              <w:top w:val="nil"/>
              <w:left w:val="nil"/>
              <w:bottom w:val="nil"/>
              <w:right w:val="nil"/>
            </w:tcBorders>
            <w:shd w:val="clear" w:color="000000" w:fill="A9D08E"/>
            <w:noWrap/>
            <w:hideMark/>
          </w:tcPr>
          <w:p w14:paraId="40A5A0B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2D1387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614E0F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2.260,34</w:t>
            </w:r>
          </w:p>
        </w:tc>
        <w:tc>
          <w:tcPr>
            <w:tcW w:w="389" w:type="pct"/>
            <w:tcBorders>
              <w:top w:val="nil"/>
              <w:left w:val="nil"/>
              <w:bottom w:val="nil"/>
              <w:right w:val="nil"/>
            </w:tcBorders>
            <w:shd w:val="clear" w:color="000000" w:fill="A9D08E"/>
            <w:noWrap/>
            <w:hideMark/>
          </w:tcPr>
          <w:p w14:paraId="0ABB52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85,17</w:t>
            </w:r>
          </w:p>
        </w:tc>
      </w:tr>
      <w:tr w:rsidR="00FB31AC" w:rsidRPr="00FB31AC" w14:paraId="3A74536D" w14:textId="77777777" w:rsidTr="00FB31AC">
        <w:trPr>
          <w:trHeight w:val="255"/>
        </w:trPr>
        <w:tc>
          <w:tcPr>
            <w:tcW w:w="2735" w:type="pct"/>
            <w:gridSpan w:val="2"/>
            <w:tcBorders>
              <w:top w:val="nil"/>
              <w:left w:val="nil"/>
              <w:bottom w:val="nil"/>
              <w:right w:val="nil"/>
            </w:tcBorders>
            <w:shd w:val="clear" w:color="auto" w:fill="auto"/>
            <w:noWrap/>
            <w:hideMark/>
          </w:tcPr>
          <w:p w14:paraId="716DE395"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FC0BA1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3FB02B5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647CB0A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2.260,34</w:t>
            </w:r>
          </w:p>
        </w:tc>
        <w:tc>
          <w:tcPr>
            <w:tcW w:w="389" w:type="pct"/>
            <w:tcBorders>
              <w:top w:val="nil"/>
              <w:left w:val="nil"/>
              <w:bottom w:val="nil"/>
              <w:right w:val="nil"/>
            </w:tcBorders>
            <w:shd w:val="clear" w:color="auto" w:fill="auto"/>
            <w:noWrap/>
            <w:hideMark/>
          </w:tcPr>
          <w:p w14:paraId="1E90F7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85,17</w:t>
            </w:r>
          </w:p>
        </w:tc>
      </w:tr>
      <w:tr w:rsidR="00FB31AC" w:rsidRPr="00FB31AC" w14:paraId="53490F9D" w14:textId="77777777" w:rsidTr="00FB31AC">
        <w:trPr>
          <w:trHeight w:val="270"/>
        </w:trPr>
        <w:tc>
          <w:tcPr>
            <w:tcW w:w="437" w:type="pct"/>
            <w:tcBorders>
              <w:top w:val="nil"/>
              <w:left w:val="nil"/>
              <w:bottom w:val="nil"/>
              <w:right w:val="nil"/>
            </w:tcBorders>
            <w:shd w:val="clear" w:color="auto" w:fill="auto"/>
            <w:noWrap/>
            <w:hideMark/>
          </w:tcPr>
          <w:p w14:paraId="1BB1599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DC692E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FF7A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7500946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324925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2.260,34</w:t>
            </w:r>
          </w:p>
        </w:tc>
        <w:tc>
          <w:tcPr>
            <w:tcW w:w="389" w:type="pct"/>
            <w:tcBorders>
              <w:top w:val="nil"/>
              <w:left w:val="nil"/>
              <w:bottom w:val="nil"/>
              <w:right w:val="nil"/>
            </w:tcBorders>
            <w:shd w:val="clear" w:color="auto" w:fill="auto"/>
            <w:noWrap/>
            <w:hideMark/>
          </w:tcPr>
          <w:p w14:paraId="3B309E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85,17</w:t>
            </w:r>
          </w:p>
        </w:tc>
      </w:tr>
      <w:tr w:rsidR="00FB31AC" w:rsidRPr="00FB31AC" w14:paraId="5B984F0D" w14:textId="77777777" w:rsidTr="00FB31AC">
        <w:trPr>
          <w:trHeight w:val="270"/>
        </w:trPr>
        <w:tc>
          <w:tcPr>
            <w:tcW w:w="437" w:type="pct"/>
            <w:tcBorders>
              <w:top w:val="nil"/>
              <w:left w:val="nil"/>
              <w:bottom w:val="nil"/>
              <w:right w:val="nil"/>
            </w:tcBorders>
            <w:shd w:val="clear" w:color="auto" w:fill="auto"/>
            <w:noWrap/>
            <w:hideMark/>
          </w:tcPr>
          <w:p w14:paraId="34E8DE8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4AD37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643E04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3A34DB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18DFDEF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F79B8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85,17</w:t>
            </w:r>
          </w:p>
        </w:tc>
      </w:tr>
      <w:tr w:rsidR="00FB31AC" w:rsidRPr="00FB31AC" w14:paraId="2C8A1B19" w14:textId="77777777" w:rsidTr="00FB31AC">
        <w:trPr>
          <w:trHeight w:val="270"/>
        </w:trPr>
        <w:tc>
          <w:tcPr>
            <w:tcW w:w="437" w:type="pct"/>
            <w:tcBorders>
              <w:top w:val="nil"/>
              <w:left w:val="nil"/>
              <w:bottom w:val="nil"/>
              <w:right w:val="nil"/>
            </w:tcBorders>
            <w:shd w:val="clear" w:color="auto" w:fill="auto"/>
            <w:noWrap/>
            <w:hideMark/>
          </w:tcPr>
          <w:p w14:paraId="7D1D99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73A47B9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082634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BE108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8CF78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501439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0,00</w:t>
            </w:r>
          </w:p>
        </w:tc>
      </w:tr>
      <w:tr w:rsidR="00FB31AC" w:rsidRPr="00FB31AC" w14:paraId="1865C35F" w14:textId="77777777" w:rsidTr="00FB31AC">
        <w:trPr>
          <w:trHeight w:val="270"/>
        </w:trPr>
        <w:tc>
          <w:tcPr>
            <w:tcW w:w="437" w:type="pct"/>
            <w:tcBorders>
              <w:top w:val="nil"/>
              <w:left w:val="nil"/>
              <w:bottom w:val="nil"/>
              <w:right w:val="nil"/>
            </w:tcBorders>
            <w:shd w:val="clear" w:color="auto" w:fill="auto"/>
            <w:noWrap/>
            <w:hideMark/>
          </w:tcPr>
          <w:p w14:paraId="493E46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752394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70F4E5E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25E8D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F62C3B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AFC34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0,00</w:t>
            </w:r>
          </w:p>
        </w:tc>
      </w:tr>
      <w:tr w:rsidR="00FB31AC" w:rsidRPr="00FB31AC" w14:paraId="555EAD13" w14:textId="77777777" w:rsidTr="00FB31AC">
        <w:trPr>
          <w:trHeight w:val="270"/>
        </w:trPr>
        <w:tc>
          <w:tcPr>
            <w:tcW w:w="2735" w:type="pct"/>
            <w:gridSpan w:val="2"/>
            <w:tcBorders>
              <w:top w:val="nil"/>
              <w:left w:val="nil"/>
              <w:bottom w:val="nil"/>
              <w:right w:val="nil"/>
            </w:tcBorders>
            <w:shd w:val="clear" w:color="000000" w:fill="A9D08E"/>
            <w:noWrap/>
            <w:hideMark/>
          </w:tcPr>
          <w:p w14:paraId="1304D58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A202004, Pomoć staračkim kućanstvima</w:t>
            </w:r>
          </w:p>
        </w:tc>
        <w:tc>
          <w:tcPr>
            <w:tcW w:w="625" w:type="pct"/>
            <w:tcBorders>
              <w:top w:val="nil"/>
              <w:left w:val="nil"/>
              <w:bottom w:val="nil"/>
              <w:right w:val="nil"/>
            </w:tcBorders>
            <w:shd w:val="clear" w:color="000000" w:fill="A9D08E"/>
            <w:noWrap/>
            <w:hideMark/>
          </w:tcPr>
          <w:p w14:paraId="3B8050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449CD14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4F168D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4.778,11</w:t>
            </w:r>
          </w:p>
        </w:tc>
        <w:tc>
          <w:tcPr>
            <w:tcW w:w="389" w:type="pct"/>
            <w:tcBorders>
              <w:top w:val="nil"/>
              <w:left w:val="nil"/>
              <w:bottom w:val="nil"/>
              <w:right w:val="nil"/>
            </w:tcBorders>
            <w:shd w:val="clear" w:color="000000" w:fill="A9D08E"/>
            <w:noWrap/>
            <w:hideMark/>
          </w:tcPr>
          <w:p w14:paraId="2F4DC3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60,00</w:t>
            </w:r>
          </w:p>
        </w:tc>
      </w:tr>
      <w:tr w:rsidR="00FB31AC" w:rsidRPr="00FB31AC" w14:paraId="5752AC77" w14:textId="77777777" w:rsidTr="00FB31AC">
        <w:trPr>
          <w:trHeight w:val="255"/>
        </w:trPr>
        <w:tc>
          <w:tcPr>
            <w:tcW w:w="2735" w:type="pct"/>
            <w:gridSpan w:val="2"/>
            <w:tcBorders>
              <w:top w:val="nil"/>
              <w:left w:val="nil"/>
              <w:bottom w:val="nil"/>
              <w:right w:val="nil"/>
            </w:tcBorders>
            <w:shd w:val="clear" w:color="auto" w:fill="auto"/>
            <w:noWrap/>
            <w:hideMark/>
          </w:tcPr>
          <w:p w14:paraId="2C22A4E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81D9E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334C865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19C9AA7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4.778,11</w:t>
            </w:r>
          </w:p>
        </w:tc>
        <w:tc>
          <w:tcPr>
            <w:tcW w:w="389" w:type="pct"/>
            <w:tcBorders>
              <w:top w:val="nil"/>
              <w:left w:val="nil"/>
              <w:bottom w:val="nil"/>
              <w:right w:val="nil"/>
            </w:tcBorders>
            <w:shd w:val="clear" w:color="auto" w:fill="auto"/>
            <w:noWrap/>
            <w:hideMark/>
          </w:tcPr>
          <w:p w14:paraId="689C82C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60,00</w:t>
            </w:r>
          </w:p>
        </w:tc>
      </w:tr>
      <w:tr w:rsidR="00FB31AC" w:rsidRPr="00FB31AC" w14:paraId="6F139BAA" w14:textId="77777777" w:rsidTr="00FB31AC">
        <w:trPr>
          <w:trHeight w:val="270"/>
        </w:trPr>
        <w:tc>
          <w:tcPr>
            <w:tcW w:w="437" w:type="pct"/>
            <w:tcBorders>
              <w:top w:val="nil"/>
              <w:left w:val="nil"/>
              <w:bottom w:val="nil"/>
              <w:right w:val="nil"/>
            </w:tcBorders>
            <w:shd w:val="clear" w:color="auto" w:fill="auto"/>
            <w:noWrap/>
            <w:hideMark/>
          </w:tcPr>
          <w:p w14:paraId="19AF41B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3783C2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6A892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6C1BC0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7FABA7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4.778,11</w:t>
            </w:r>
          </w:p>
        </w:tc>
        <w:tc>
          <w:tcPr>
            <w:tcW w:w="389" w:type="pct"/>
            <w:tcBorders>
              <w:top w:val="nil"/>
              <w:left w:val="nil"/>
              <w:bottom w:val="nil"/>
              <w:right w:val="nil"/>
            </w:tcBorders>
            <w:shd w:val="clear" w:color="auto" w:fill="auto"/>
            <w:noWrap/>
            <w:hideMark/>
          </w:tcPr>
          <w:p w14:paraId="774D647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60,00</w:t>
            </w:r>
          </w:p>
        </w:tc>
      </w:tr>
      <w:tr w:rsidR="00FB31AC" w:rsidRPr="00FB31AC" w14:paraId="3181D510" w14:textId="77777777" w:rsidTr="00FB31AC">
        <w:trPr>
          <w:trHeight w:val="270"/>
        </w:trPr>
        <w:tc>
          <w:tcPr>
            <w:tcW w:w="437" w:type="pct"/>
            <w:tcBorders>
              <w:top w:val="nil"/>
              <w:left w:val="nil"/>
              <w:bottom w:val="nil"/>
              <w:right w:val="nil"/>
            </w:tcBorders>
            <w:shd w:val="clear" w:color="auto" w:fill="auto"/>
            <w:noWrap/>
            <w:hideMark/>
          </w:tcPr>
          <w:p w14:paraId="5E47CDC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03AD4ED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AB64C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2EB0CF4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500C81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0ACB3A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60,00</w:t>
            </w:r>
          </w:p>
        </w:tc>
      </w:tr>
      <w:tr w:rsidR="00FB31AC" w:rsidRPr="00FB31AC" w14:paraId="0CE1C3CC" w14:textId="77777777" w:rsidTr="00FB31AC">
        <w:trPr>
          <w:trHeight w:val="270"/>
        </w:trPr>
        <w:tc>
          <w:tcPr>
            <w:tcW w:w="437" w:type="pct"/>
            <w:tcBorders>
              <w:top w:val="nil"/>
              <w:left w:val="nil"/>
              <w:bottom w:val="nil"/>
              <w:right w:val="nil"/>
            </w:tcBorders>
            <w:shd w:val="clear" w:color="auto" w:fill="auto"/>
            <w:noWrap/>
            <w:hideMark/>
          </w:tcPr>
          <w:p w14:paraId="5CD78ED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548ED71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6DF890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9846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D96E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74661FE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709ACB" w14:textId="77777777" w:rsidTr="00FB31AC">
        <w:trPr>
          <w:trHeight w:val="270"/>
        </w:trPr>
        <w:tc>
          <w:tcPr>
            <w:tcW w:w="437" w:type="pct"/>
            <w:tcBorders>
              <w:top w:val="nil"/>
              <w:left w:val="nil"/>
              <w:bottom w:val="nil"/>
              <w:right w:val="nil"/>
            </w:tcBorders>
            <w:shd w:val="clear" w:color="auto" w:fill="auto"/>
            <w:noWrap/>
            <w:hideMark/>
          </w:tcPr>
          <w:p w14:paraId="4C2120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2DE7F1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36263E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4A451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048BE5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61BB2B1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0F33A78" w14:textId="77777777" w:rsidTr="00FB31AC">
        <w:trPr>
          <w:trHeight w:val="300"/>
        </w:trPr>
        <w:tc>
          <w:tcPr>
            <w:tcW w:w="2735" w:type="pct"/>
            <w:gridSpan w:val="2"/>
            <w:tcBorders>
              <w:top w:val="nil"/>
              <w:left w:val="nil"/>
              <w:bottom w:val="nil"/>
              <w:right w:val="nil"/>
            </w:tcBorders>
            <w:shd w:val="clear" w:color="000000" w:fill="FFC000"/>
            <w:noWrap/>
            <w:hideMark/>
          </w:tcPr>
          <w:p w14:paraId="4EEF599A"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1021, ORGANIZIRANJE I PROVOĐENJE ZAŠTITE I SPAŠAVANJE</w:t>
            </w:r>
          </w:p>
        </w:tc>
        <w:tc>
          <w:tcPr>
            <w:tcW w:w="625" w:type="pct"/>
            <w:tcBorders>
              <w:top w:val="nil"/>
              <w:left w:val="nil"/>
              <w:bottom w:val="nil"/>
              <w:right w:val="nil"/>
            </w:tcBorders>
            <w:shd w:val="clear" w:color="000000" w:fill="FFC000"/>
            <w:noWrap/>
            <w:hideMark/>
          </w:tcPr>
          <w:p w14:paraId="4F4D4C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19.245,00</w:t>
            </w:r>
          </w:p>
        </w:tc>
        <w:tc>
          <w:tcPr>
            <w:tcW w:w="625" w:type="pct"/>
            <w:tcBorders>
              <w:top w:val="nil"/>
              <w:left w:val="nil"/>
              <w:bottom w:val="nil"/>
              <w:right w:val="nil"/>
            </w:tcBorders>
            <w:shd w:val="clear" w:color="000000" w:fill="FFC000"/>
            <w:noWrap/>
            <w:hideMark/>
          </w:tcPr>
          <w:p w14:paraId="637ABA0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19.245,00</w:t>
            </w:r>
          </w:p>
        </w:tc>
        <w:tc>
          <w:tcPr>
            <w:tcW w:w="625" w:type="pct"/>
            <w:tcBorders>
              <w:top w:val="nil"/>
              <w:left w:val="nil"/>
              <w:bottom w:val="nil"/>
              <w:right w:val="nil"/>
            </w:tcBorders>
            <w:shd w:val="clear" w:color="000000" w:fill="FFC000"/>
            <w:noWrap/>
            <w:hideMark/>
          </w:tcPr>
          <w:p w14:paraId="763EBD9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17.172,12</w:t>
            </w:r>
          </w:p>
        </w:tc>
        <w:tc>
          <w:tcPr>
            <w:tcW w:w="389" w:type="pct"/>
            <w:tcBorders>
              <w:top w:val="nil"/>
              <w:left w:val="nil"/>
              <w:bottom w:val="nil"/>
              <w:right w:val="nil"/>
            </w:tcBorders>
            <w:shd w:val="clear" w:color="000000" w:fill="FFC000"/>
            <w:noWrap/>
            <w:hideMark/>
          </w:tcPr>
          <w:p w14:paraId="5FFBFBA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89,23</w:t>
            </w:r>
          </w:p>
        </w:tc>
      </w:tr>
      <w:tr w:rsidR="00FB31AC" w:rsidRPr="00FB31AC" w14:paraId="52C3DCB9" w14:textId="77777777" w:rsidTr="00FB31AC">
        <w:trPr>
          <w:trHeight w:val="270"/>
        </w:trPr>
        <w:tc>
          <w:tcPr>
            <w:tcW w:w="2735" w:type="pct"/>
            <w:gridSpan w:val="2"/>
            <w:tcBorders>
              <w:top w:val="nil"/>
              <w:left w:val="nil"/>
              <w:bottom w:val="nil"/>
              <w:right w:val="nil"/>
            </w:tcBorders>
            <w:shd w:val="clear" w:color="000000" w:fill="A9D08E"/>
            <w:noWrap/>
            <w:hideMark/>
          </w:tcPr>
          <w:p w14:paraId="6E16FBE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A102101, Osnovna djelatnost DVD Donji Varoš</w:t>
            </w:r>
          </w:p>
        </w:tc>
        <w:tc>
          <w:tcPr>
            <w:tcW w:w="625" w:type="pct"/>
            <w:tcBorders>
              <w:top w:val="nil"/>
              <w:left w:val="nil"/>
              <w:bottom w:val="nil"/>
              <w:right w:val="nil"/>
            </w:tcBorders>
            <w:shd w:val="clear" w:color="000000" w:fill="A9D08E"/>
            <w:noWrap/>
            <w:hideMark/>
          </w:tcPr>
          <w:p w14:paraId="02CA1B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000000" w:fill="A9D08E"/>
            <w:noWrap/>
            <w:hideMark/>
          </w:tcPr>
          <w:p w14:paraId="1E9522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000000" w:fill="A9D08E"/>
            <w:noWrap/>
            <w:hideMark/>
          </w:tcPr>
          <w:p w14:paraId="5A4FDF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14.595,12</w:t>
            </w:r>
          </w:p>
        </w:tc>
        <w:tc>
          <w:tcPr>
            <w:tcW w:w="389" w:type="pct"/>
            <w:tcBorders>
              <w:top w:val="nil"/>
              <w:left w:val="nil"/>
              <w:bottom w:val="nil"/>
              <w:right w:val="nil"/>
            </w:tcBorders>
            <w:shd w:val="clear" w:color="000000" w:fill="A9D08E"/>
            <w:noWrap/>
            <w:hideMark/>
          </w:tcPr>
          <w:p w14:paraId="455115F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99,97</w:t>
            </w:r>
          </w:p>
        </w:tc>
      </w:tr>
      <w:tr w:rsidR="00FB31AC" w:rsidRPr="00FB31AC" w14:paraId="029EB6E1" w14:textId="77777777" w:rsidTr="00FB31AC">
        <w:trPr>
          <w:trHeight w:val="255"/>
        </w:trPr>
        <w:tc>
          <w:tcPr>
            <w:tcW w:w="2735" w:type="pct"/>
            <w:gridSpan w:val="2"/>
            <w:tcBorders>
              <w:top w:val="nil"/>
              <w:left w:val="nil"/>
              <w:bottom w:val="nil"/>
              <w:right w:val="nil"/>
            </w:tcBorders>
            <w:shd w:val="clear" w:color="auto" w:fill="auto"/>
            <w:noWrap/>
            <w:hideMark/>
          </w:tcPr>
          <w:p w14:paraId="3EF7900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A5E43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14.600,00</w:t>
            </w:r>
          </w:p>
        </w:tc>
        <w:tc>
          <w:tcPr>
            <w:tcW w:w="625" w:type="pct"/>
            <w:tcBorders>
              <w:top w:val="nil"/>
              <w:left w:val="nil"/>
              <w:bottom w:val="nil"/>
              <w:right w:val="nil"/>
            </w:tcBorders>
            <w:shd w:val="clear" w:color="auto" w:fill="auto"/>
            <w:noWrap/>
            <w:hideMark/>
          </w:tcPr>
          <w:p w14:paraId="4D570E7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14.600,00</w:t>
            </w:r>
          </w:p>
        </w:tc>
        <w:tc>
          <w:tcPr>
            <w:tcW w:w="625" w:type="pct"/>
            <w:tcBorders>
              <w:top w:val="nil"/>
              <w:left w:val="nil"/>
              <w:bottom w:val="nil"/>
              <w:right w:val="nil"/>
            </w:tcBorders>
            <w:shd w:val="clear" w:color="auto" w:fill="auto"/>
            <w:noWrap/>
            <w:hideMark/>
          </w:tcPr>
          <w:p w14:paraId="1FD334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14.595,12</w:t>
            </w:r>
          </w:p>
        </w:tc>
        <w:tc>
          <w:tcPr>
            <w:tcW w:w="389" w:type="pct"/>
            <w:tcBorders>
              <w:top w:val="nil"/>
              <w:left w:val="nil"/>
              <w:bottom w:val="nil"/>
              <w:right w:val="nil"/>
            </w:tcBorders>
            <w:shd w:val="clear" w:color="auto" w:fill="auto"/>
            <w:noWrap/>
            <w:hideMark/>
          </w:tcPr>
          <w:p w14:paraId="049FD4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99,97</w:t>
            </w:r>
          </w:p>
        </w:tc>
      </w:tr>
      <w:tr w:rsidR="00FB31AC" w:rsidRPr="00FB31AC" w14:paraId="14373A10" w14:textId="77777777" w:rsidTr="00FB31AC">
        <w:trPr>
          <w:trHeight w:val="270"/>
        </w:trPr>
        <w:tc>
          <w:tcPr>
            <w:tcW w:w="437" w:type="pct"/>
            <w:tcBorders>
              <w:top w:val="nil"/>
              <w:left w:val="nil"/>
              <w:bottom w:val="nil"/>
              <w:right w:val="nil"/>
            </w:tcBorders>
            <w:shd w:val="clear" w:color="auto" w:fill="auto"/>
            <w:noWrap/>
            <w:hideMark/>
          </w:tcPr>
          <w:p w14:paraId="1DDA937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558A2E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46FA61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auto" w:fill="auto"/>
            <w:noWrap/>
            <w:hideMark/>
          </w:tcPr>
          <w:p w14:paraId="1A4345C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auto" w:fill="auto"/>
            <w:noWrap/>
            <w:hideMark/>
          </w:tcPr>
          <w:p w14:paraId="21D7B39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14.595,12</w:t>
            </w:r>
          </w:p>
        </w:tc>
        <w:tc>
          <w:tcPr>
            <w:tcW w:w="389" w:type="pct"/>
            <w:tcBorders>
              <w:top w:val="nil"/>
              <w:left w:val="nil"/>
              <w:bottom w:val="nil"/>
              <w:right w:val="nil"/>
            </w:tcBorders>
            <w:shd w:val="clear" w:color="auto" w:fill="auto"/>
            <w:noWrap/>
            <w:hideMark/>
          </w:tcPr>
          <w:p w14:paraId="6B115D5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99,97</w:t>
            </w:r>
          </w:p>
        </w:tc>
      </w:tr>
      <w:tr w:rsidR="00FB31AC" w:rsidRPr="00FB31AC" w14:paraId="0172E995" w14:textId="77777777" w:rsidTr="00FB31AC">
        <w:trPr>
          <w:trHeight w:val="270"/>
        </w:trPr>
        <w:tc>
          <w:tcPr>
            <w:tcW w:w="437" w:type="pct"/>
            <w:tcBorders>
              <w:top w:val="nil"/>
              <w:left w:val="nil"/>
              <w:bottom w:val="nil"/>
              <w:right w:val="nil"/>
            </w:tcBorders>
            <w:shd w:val="clear" w:color="auto" w:fill="auto"/>
            <w:noWrap/>
            <w:hideMark/>
          </w:tcPr>
          <w:p w14:paraId="25BB2E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18FCC19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339C32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14.600,00</w:t>
            </w:r>
          </w:p>
        </w:tc>
        <w:tc>
          <w:tcPr>
            <w:tcW w:w="625" w:type="pct"/>
            <w:tcBorders>
              <w:top w:val="nil"/>
              <w:left w:val="nil"/>
              <w:bottom w:val="nil"/>
              <w:right w:val="nil"/>
            </w:tcBorders>
            <w:shd w:val="clear" w:color="auto" w:fill="auto"/>
            <w:noWrap/>
            <w:hideMark/>
          </w:tcPr>
          <w:p w14:paraId="0A5B4D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14.600,00</w:t>
            </w:r>
          </w:p>
        </w:tc>
        <w:tc>
          <w:tcPr>
            <w:tcW w:w="625" w:type="pct"/>
            <w:tcBorders>
              <w:top w:val="nil"/>
              <w:left w:val="nil"/>
              <w:bottom w:val="nil"/>
              <w:right w:val="nil"/>
            </w:tcBorders>
            <w:shd w:val="clear" w:color="auto" w:fill="auto"/>
            <w:noWrap/>
            <w:hideMark/>
          </w:tcPr>
          <w:p w14:paraId="6BB41F1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7819663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99,97</w:t>
            </w:r>
          </w:p>
        </w:tc>
      </w:tr>
      <w:tr w:rsidR="00FB31AC" w:rsidRPr="00FB31AC" w14:paraId="084B5B0F" w14:textId="77777777" w:rsidTr="00FB31AC">
        <w:trPr>
          <w:trHeight w:val="270"/>
        </w:trPr>
        <w:tc>
          <w:tcPr>
            <w:tcW w:w="437" w:type="pct"/>
            <w:tcBorders>
              <w:top w:val="nil"/>
              <w:left w:val="nil"/>
              <w:bottom w:val="nil"/>
              <w:right w:val="nil"/>
            </w:tcBorders>
            <w:shd w:val="clear" w:color="auto" w:fill="auto"/>
            <w:noWrap/>
            <w:hideMark/>
          </w:tcPr>
          <w:p w14:paraId="3077A3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78B598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69A99B1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AAED4F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2BB5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77CCD66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19F267" w14:textId="77777777" w:rsidTr="00FB31AC">
        <w:trPr>
          <w:trHeight w:val="270"/>
        </w:trPr>
        <w:tc>
          <w:tcPr>
            <w:tcW w:w="437" w:type="pct"/>
            <w:tcBorders>
              <w:top w:val="nil"/>
              <w:left w:val="nil"/>
              <w:bottom w:val="nil"/>
              <w:right w:val="nil"/>
            </w:tcBorders>
            <w:shd w:val="clear" w:color="auto" w:fill="auto"/>
            <w:noWrap/>
            <w:hideMark/>
          </w:tcPr>
          <w:p w14:paraId="4DF116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34F18F9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321E8B3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CFA4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0E210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6BA1DF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5B7E2C" w14:textId="77777777" w:rsidTr="00FB31AC">
        <w:trPr>
          <w:trHeight w:val="270"/>
        </w:trPr>
        <w:tc>
          <w:tcPr>
            <w:tcW w:w="2735" w:type="pct"/>
            <w:gridSpan w:val="2"/>
            <w:tcBorders>
              <w:top w:val="nil"/>
              <w:left w:val="nil"/>
              <w:bottom w:val="nil"/>
              <w:right w:val="nil"/>
            </w:tcBorders>
            <w:shd w:val="clear" w:color="000000" w:fill="A9D08E"/>
            <w:noWrap/>
            <w:hideMark/>
          </w:tcPr>
          <w:p w14:paraId="4A75340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A102102, Razvoj civilne zaštite</w:t>
            </w:r>
          </w:p>
        </w:tc>
        <w:tc>
          <w:tcPr>
            <w:tcW w:w="625" w:type="pct"/>
            <w:tcBorders>
              <w:top w:val="nil"/>
              <w:left w:val="nil"/>
              <w:bottom w:val="nil"/>
              <w:right w:val="nil"/>
            </w:tcBorders>
            <w:shd w:val="clear" w:color="000000" w:fill="A9D08E"/>
            <w:noWrap/>
            <w:hideMark/>
          </w:tcPr>
          <w:p w14:paraId="0D58FB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29AFA8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52E3ED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1.250,00</w:t>
            </w:r>
          </w:p>
        </w:tc>
        <w:tc>
          <w:tcPr>
            <w:tcW w:w="389" w:type="pct"/>
            <w:tcBorders>
              <w:top w:val="nil"/>
              <w:left w:val="nil"/>
              <w:bottom w:val="nil"/>
              <w:right w:val="nil"/>
            </w:tcBorders>
            <w:shd w:val="clear" w:color="000000" w:fill="A9D08E"/>
            <w:noWrap/>
            <w:hideMark/>
          </w:tcPr>
          <w:p w14:paraId="0D2B1F4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37,67</w:t>
            </w:r>
          </w:p>
        </w:tc>
      </w:tr>
      <w:tr w:rsidR="00FB31AC" w:rsidRPr="00FB31AC" w14:paraId="3290AF10" w14:textId="77777777" w:rsidTr="00FB31AC">
        <w:trPr>
          <w:trHeight w:val="270"/>
        </w:trPr>
        <w:tc>
          <w:tcPr>
            <w:tcW w:w="2735" w:type="pct"/>
            <w:gridSpan w:val="2"/>
            <w:tcBorders>
              <w:top w:val="nil"/>
              <w:left w:val="nil"/>
              <w:bottom w:val="nil"/>
              <w:right w:val="nil"/>
            </w:tcBorders>
            <w:shd w:val="clear" w:color="auto" w:fill="auto"/>
            <w:noWrap/>
            <w:hideMark/>
          </w:tcPr>
          <w:p w14:paraId="33042B3D"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1FB81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6892AAE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5DB388A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1.250,00</w:t>
            </w:r>
          </w:p>
        </w:tc>
        <w:tc>
          <w:tcPr>
            <w:tcW w:w="389" w:type="pct"/>
            <w:tcBorders>
              <w:top w:val="nil"/>
              <w:left w:val="nil"/>
              <w:bottom w:val="nil"/>
              <w:right w:val="nil"/>
            </w:tcBorders>
            <w:shd w:val="clear" w:color="auto" w:fill="auto"/>
            <w:noWrap/>
            <w:hideMark/>
          </w:tcPr>
          <w:p w14:paraId="4B8E70F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37,67</w:t>
            </w:r>
          </w:p>
        </w:tc>
      </w:tr>
      <w:tr w:rsidR="00FB31AC" w:rsidRPr="00FB31AC" w14:paraId="56DAC902" w14:textId="77777777" w:rsidTr="00FB31AC">
        <w:trPr>
          <w:trHeight w:val="270"/>
        </w:trPr>
        <w:tc>
          <w:tcPr>
            <w:tcW w:w="437" w:type="pct"/>
            <w:tcBorders>
              <w:top w:val="nil"/>
              <w:left w:val="nil"/>
              <w:bottom w:val="nil"/>
              <w:right w:val="nil"/>
            </w:tcBorders>
            <w:shd w:val="clear" w:color="auto" w:fill="auto"/>
            <w:noWrap/>
            <w:hideMark/>
          </w:tcPr>
          <w:p w14:paraId="7398D1E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48B963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B301A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4F65AE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0AF110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5D0D00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37,67</w:t>
            </w:r>
          </w:p>
        </w:tc>
      </w:tr>
      <w:tr w:rsidR="00FB31AC" w:rsidRPr="00FB31AC" w14:paraId="48797D16" w14:textId="77777777" w:rsidTr="00FB31AC">
        <w:trPr>
          <w:trHeight w:val="270"/>
        </w:trPr>
        <w:tc>
          <w:tcPr>
            <w:tcW w:w="437" w:type="pct"/>
            <w:tcBorders>
              <w:top w:val="nil"/>
              <w:left w:val="nil"/>
              <w:bottom w:val="nil"/>
              <w:right w:val="nil"/>
            </w:tcBorders>
            <w:shd w:val="clear" w:color="auto" w:fill="auto"/>
            <w:noWrap/>
            <w:hideMark/>
          </w:tcPr>
          <w:p w14:paraId="225E3C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4522D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FA75B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426CBC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607F8D5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185D25A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37,67</w:t>
            </w:r>
          </w:p>
        </w:tc>
      </w:tr>
      <w:tr w:rsidR="00FB31AC" w:rsidRPr="00FB31AC" w14:paraId="6CC9ACCF" w14:textId="77777777" w:rsidTr="00FB31AC">
        <w:trPr>
          <w:trHeight w:val="270"/>
        </w:trPr>
        <w:tc>
          <w:tcPr>
            <w:tcW w:w="437" w:type="pct"/>
            <w:tcBorders>
              <w:top w:val="nil"/>
              <w:left w:val="nil"/>
              <w:bottom w:val="nil"/>
              <w:right w:val="nil"/>
            </w:tcBorders>
            <w:shd w:val="clear" w:color="auto" w:fill="auto"/>
            <w:noWrap/>
            <w:hideMark/>
          </w:tcPr>
          <w:p w14:paraId="77C0888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042DD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048347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10DC7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E6C66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1255487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B6756F5" w14:textId="77777777" w:rsidTr="00FB31AC">
        <w:trPr>
          <w:trHeight w:val="270"/>
        </w:trPr>
        <w:tc>
          <w:tcPr>
            <w:tcW w:w="437" w:type="pct"/>
            <w:tcBorders>
              <w:top w:val="nil"/>
              <w:left w:val="nil"/>
              <w:bottom w:val="nil"/>
              <w:right w:val="nil"/>
            </w:tcBorders>
            <w:shd w:val="clear" w:color="auto" w:fill="auto"/>
            <w:noWrap/>
            <w:hideMark/>
          </w:tcPr>
          <w:p w14:paraId="0FF768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216369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DDF8C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177A1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B281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422EE08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17C50E" w14:textId="77777777" w:rsidTr="00FB31AC">
        <w:trPr>
          <w:trHeight w:val="270"/>
        </w:trPr>
        <w:tc>
          <w:tcPr>
            <w:tcW w:w="2735" w:type="pct"/>
            <w:gridSpan w:val="2"/>
            <w:tcBorders>
              <w:top w:val="nil"/>
              <w:left w:val="nil"/>
              <w:bottom w:val="nil"/>
              <w:right w:val="nil"/>
            </w:tcBorders>
            <w:shd w:val="clear" w:color="000000" w:fill="A9D08E"/>
            <w:noWrap/>
            <w:hideMark/>
          </w:tcPr>
          <w:p w14:paraId="667FC14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A102103, Sufinanciranje Hrvatske gorske službe spašavanja</w:t>
            </w:r>
          </w:p>
        </w:tc>
        <w:tc>
          <w:tcPr>
            <w:tcW w:w="625" w:type="pct"/>
            <w:tcBorders>
              <w:top w:val="nil"/>
              <w:left w:val="nil"/>
              <w:bottom w:val="nil"/>
              <w:right w:val="nil"/>
            </w:tcBorders>
            <w:shd w:val="clear" w:color="000000" w:fill="A9D08E"/>
            <w:noWrap/>
            <w:hideMark/>
          </w:tcPr>
          <w:p w14:paraId="4E26BD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3F428E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775851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389" w:type="pct"/>
            <w:tcBorders>
              <w:top w:val="nil"/>
              <w:left w:val="nil"/>
              <w:bottom w:val="nil"/>
              <w:right w:val="nil"/>
            </w:tcBorders>
            <w:shd w:val="clear" w:color="000000" w:fill="A9D08E"/>
            <w:noWrap/>
            <w:hideMark/>
          </w:tcPr>
          <w:p w14:paraId="122CCF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2847AD4" w14:textId="77777777" w:rsidTr="00FB31AC">
        <w:trPr>
          <w:trHeight w:val="255"/>
        </w:trPr>
        <w:tc>
          <w:tcPr>
            <w:tcW w:w="2735" w:type="pct"/>
            <w:gridSpan w:val="2"/>
            <w:tcBorders>
              <w:top w:val="nil"/>
              <w:left w:val="nil"/>
              <w:bottom w:val="nil"/>
              <w:right w:val="nil"/>
            </w:tcBorders>
            <w:shd w:val="clear" w:color="auto" w:fill="auto"/>
            <w:noWrap/>
            <w:hideMark/>
          </w:tcPr>
          <w:p w14:paraId="16EF9F20"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1B85DD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18F4414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6D78B0D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389" w:type="pct"/>
            <w:tcBorders>
              <w:top w:val="nil"/>
              <w:left w:val="nil"/>
              <w:bottom w:val="nil"/>
              <w:right w:val="nil"/>
            </w:tcBorders>
            <w:shd w:val="clear" w:color="auto" w:fill="auto"/>
            <w:noWrap/>
            <w:hideMark/>
          </w:tcPr>
          <w:p w14:paraId="4A24D82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78C3DA2" w14:textId="77777777" w:rsidTr="00FB31AC">
        <w:trPr>
          <w:trHeight w:val="270"/>
        </w:trPr>
        <w:tc>
          <w:tcPr>
            <w:tcW w:w="437" w:type="pct"/>
            <w:tcBorders>
              <w:top w:val="nil"/>
              <w:left w:val="nil"/>
              <w:bottom w:val="nil"/>
              <w:right w:val="nil"/>
            </w:tcBorders>
            <w:shd w:val="clear" w:color="auto" w:fill="auto"/>
            <w:noWrap/>
            <w:hideMark/>
          </w:tcPr>
          <w:p w14:paraId="2F68CEC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D0EE1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44A3A9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2EB5F3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155B42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389" w:type="pct"/>
            <w:tcBorders>
              <w:top w:val="nil"/>
              <w:left w:val="nil"/>
              <w:bottom w:val="nil"/>
              <w:right w:val="nil"/>
            </w:tcBorders>
            <w:shd w:val="clear" w:color="auto" w:fill="auto"/>
            <w:noWrap/>
            <w:hideMark/>
          </w:tcPr>
          <w:p w14:paraId="6901079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5AC60A52" w14:textId="77777777" w:rsidTr="00FB31AC">
        <w:trPr>
          <w:trHeight w:val="270"/>
        </w:trPr>
        <w:tc>
          <w:tcPr>
            <w:tcW w:w="437" w:type="pct"/>
            <w:tcBorders>
              <w:top w:val="nil"/>
              <w:left w:val="nil"/>
              <w:bottom w:val="nil"/>
              <w:right w:val="nil"/>
            </w:tcBorders>
            <w:shd w:val="clear" w:color="auto" w:fill="auto"/>
            <w:noWrap/>
            <w:hideMark/>
          </w:tcPr>
          <w:p w14:paraId="0A2568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582C07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2C2AEAB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057A57C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418722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78471A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2A1DCBAD" w14:textId="77777777" w:rsidTr="00FB31AC">
        <w:trPr>
          <w:trHeight w:val="270"/>
        </w:trPr>
        <w:tc>
          <w:tcPr>
            <w:tcW w:w="437" w:type="pct"/>
            <w:tcBorders>
              <w:top w:val="nil"/>
              <w:left w:val="nil"/>
              <w:bottom w:val="nil"/>
              <w:right w:val="nil"/>
            </w:tcBorders>
            <w:shd w:val="clear" w:color="auto" w:fill="auto"/>
            <w:noWrap/>
            <w:hideMark/>
          </w:tcPr>
          <w:p w14:paraId="7A86D1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118EE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4951C6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6E7F1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50F7F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1E9A8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54FCD89" w14:textId="77777777" w:rsidTr="00FB31AC">
        <w:trPr>
          <w:trHeight w:val="270"/>
        </w:trPr>
        <w:tc>
          <w:tcPr>
            <w:tcW w:w="437" w:type="pct"/>
            <w:tcBorders>
              <w:top w:val="nil"/>
              <w:left w:val="nil"/>
              <w:bottom w:val="nil"/>
              <w:right w:val="nil"/>
            </w:tcBorders>
            <w:shd w:val="clear" w:color="auto" w:fill="auto"/>
            <w:noWrap/>
            <w:hideMark/>
          </w:tcPr>
          <w:p w14:paraId="541B62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3811</w:t>
            </w:r>
          </w:p>
        </w:tc>
        <w:tc>
          <w:tcPr>
            <w:tcW w:w="2299" w:type="pct"/>
            <w:tcBorders>
              <w:top w:val="nil"/>
              <w:left w:val="nil"/>
              <w:bottom w:val="nil"/>
              <w:right w:val="nil"/>
            </w:tcBorders>
            <w:shd w:val="clear" w:color="auto" w:fill="auto"/>
            <w:noWrap/>
            <w:hideMark/>
          </w:tcPr>
          <w:p w14:paraId="3997BF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0DA037A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84785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092D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02189D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0A695C" w14:textId="77777777" w:rsidTr="00FB31AC">
        <w:trPr>
          <w:trHeight w:val="300"/>
        </w:trPr>
        <w:tc>
          <w:tcPr>
            <w:tcW w:w="2735" w:type="pct"/>
            <w:gridSpan w:val="2"/>
            <w:tcBorders>
              <w:top w:val="nil"/>
              <w:left w:val="nil"/>
              <w:bottom w:val="nil"/>
              <w:right w:val="nil"/>
            </w:tcBorders>
            <w:shd w:val="clear" w:color="000000" w:fill="FFC000"/>
            <w:noWrap/>
            <w:hideMark/>
          </w:tcPr>
          <w:p w14:paraId="618CA12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1022, ZAŠTITA, OČUVANJE I UNAPREĐENJE ZDRAVLJA</w:t>
            </w:r>
          </w:p>
        </w:tc>
        <w:tc>
          <w:tcPr>
            <w:tcW w:w="625" w:type="pct"/>
            <w:tcBorders>
              <w:top w:val="nil"/>
              <w:left w:val="nil"/>
              <w:bottom w:val="nil"/>
              <w:right w:val="nil"/>
            </w:tcBorders>
            <w:shd w:val="clear" w:color="000000" w:fill="FFC000"/>
            <w:noWrap/>
            <w:hideMark/>
          </w:tcPr>
          <w:p w14:paraId="6B0EBE8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23.408,00</w:t>
            </w:r>
          </w:p>
        </w:tc>
        <w:tc>
          <w:tcPr>
            <w:tcW w:w="625" w:type="pct"/>
            <w:tcBorders>
              <w:top w:val="nil"/>
              <w:left w:val="nil"/>
              <w:bottom w:val="nil"/>
              <w:right w:val="nil"/>
            </w:tcBorders>
            <w:shd w:val="clear" w:color="000000" w:fill="FFC000"/>
            <w:noWrap/>
            <w:hideMark/>
          </w:tcPr>
          <w:p w14:paraId="2FB0378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23.408,00</w:t>
            </w:r>
          </w:p>
        </w:tc>
        <w:tc>
          <w:tcPr>
            <w:tcW w:w="625" w:type="pct"/>
            <w:tcBorders>
              <w:top w:val="nil"/>
              <w:left w:val="nil"/>
              <w:bottom w:val="nil"/>
              <w:right w:val="nil"/>
            </w:tcBorders>
            <w:shd w:val="clear" w:color="000000" w:fill="FFC000"/>
            <w:noWrap/>
            <w:hideMark/>
          </w:tcPr>
          <w:p w14:paraId="164E30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19.735,67</w:t>
            </w:r>
          </w:p>
        </w:tc>
        <w:tc>
          <w:tcPr>
            <w:tcW w:w="389" w:type="pct"/>
            <w:tcBorders>
              <w:top w:val="nil"/>
              <w:left w:val="nil"/>
              <w:bottom w:val="nil"/>
              <w:right w:val="nil"/>
            </w:tcBorders>
            <w:shd w:val="clear" w:color="000000" w:fill="FFC000"/>
            <w:noWrap/>
            <w:hideMark/>
          </w:tcPr>
          <w:p w14:paraId="50A5646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84,31</w:t>
            </w:r>
          </w:p>
        </w:tc>
      </w:tr>
      <w:tr w:rsidR="00FB31AC" w:rsidRPr="00FB31AC" w14:paraId="51E1572B" w14:textId="77777777" w:rsidTr="00FB31AC">
        <w:trPr>
          <w:trHeight w:val="270"/>
        </w:trPr>
        <w:tc>
          <w:tcPr>
            <w:tcW w:w="2735" w:type="pct"/>
            <w:gridSpan w:val="2"/>
            <w:tcBorders>
              <w:top w:val="nil"/>
              <w:left w:val="nil"/>
              <w:bottom w:val="nil"/>
              <w:right w:val="nil"/>
            </w:tcBorders>
            <w:shd w:val="clear" w:color="000000" w:fill="A9D08E"/>
            <w:noWrap/>
            <w:hideMark/>
          </w:tcPr>
          <w:p w14:paraId="4E78DE5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A102201, Deratizacija i dezinsekcija</w:t>
            </w:r>
          </w:p>
        </w:tc>
        <w:tc>
          <w:tcPr>
            <w:tcW w:w="625" w:type="pct"/>
            <w:tcBorders>
              <w:top w:val="nil"/>
              <w:left w:val="nil"/>
              <w:bottom w:val="nil"/>
              <w:right w:val="nil"/>
            </w:tcBorders>
            <w:shd w:val="clear" w:color="000000" w:fill="A9D08E"/>
            <w:noWrap/>
            <w:hideMark/>
          </w:tcPr>
          <w:p w14:paraId="0DF77E0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000000" w:fill="A9D08E"/>
            <w:noWrap/>
            <w:hideMark/>
          </w:tcPr>
          <w:p w14:paraId="6AAA05F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000000" w:fill="A9D08E"/>
            <w:noWrap/>
            <w:hideMark/>
          </w:tcPr>
          <w:p w14:paraId="17B3BC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16.272,50</w:t>
            </w:r>
          </w:p>
        </w:tc>
        <w:tc>
          <w:tcPr>
            <w:tcW w:w="389" w:type="pct"/>
            <w:tcBorders>
              <w:top w:val="nil"/>
              <w:left w:val="nil"/>
              <w:bottom w:val="nil"/>
              <w:right w:val="nil"/>
            </w:tcBorders>
            <w:shd w:val="clear" w:color="000000" w:fill="A9D08E"/>
            <w:noWrap/>
            <w:hideMark/>
          </w:tcPr>
          <w:p w14:paraId="655390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81,74</w:t>
            </w:r>
          </w:p>
        </w:tc>
      </w:tr>
      <w:tr w:rsidR="00FB31AC" w:rsidRPr="00FB31AC" w14:paraId="0397B4CB" w14:textId="77777777" w:rsidTr="00FB31AC">
        <w:trPr>
          <w:trHeight w:val="255"/>
        </w:trPr>
        <w:tc>
          <w:tcPr>
            <w:tcW w:w="2735" w:type="pct"/>
            <w:gridSpan w:val="2"/>
            <w:tcBorders>
              <w:top w:val="nil"/>
              <w:left w:val="nil"/>
              <w:bottom w:val="nil"/>
              <w:right w:val="nil"/>
            </w:tcBorders>
            <w:shd w:val="clear" w:color="auto" w:fill="auto"/>
            <w:noWrap/>
            <w:hideMark/>
          </w:tcPr>
          <w:p w14:paraId="4CD9FA2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15F0C8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19.908,00</w:t>
            </w:r>
          </w:p>
        </w:tc>
        <w:tc>
          <w:tcPr>
            <w:tcW w:w="625" w:type="pct"/>
            <w:tcBorders>
              <w:top w:val="nil"/>
              <w:left w:val="nil"/>
              <w:bottom w:val="nil"/>
              <w:right w:val="nil"/>
            </w:tcBorders>
            <w:shd w:val="clear" w:color="auto" w:fill="auto"/>
            <w:noWrap/>
            <w:hideMark/>
          </w:tcPr>
          <w:p w14:paraId="167066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19.908,00</w:t>
            </w:r>
          </w:p>
        </w:tc>
        <w:tc>
          <w:tcPr>
            <w:tcW w:w="625" w:type="pct"/>
            <w:tcBorders>
              <w:top w:val="nil"/>
              <w:left w:val="nil"/>
              <w:bottom w:val="nil"/>
              <w:right w:val="nil"/>
            </w:tcBorders>
            <w:shd w:val="clear" w:color="auto" w:fill="auto"/>
            <w:noWrap/>
            <w:hideMark/>
          </w:tcPr>
          <w:p w14:paraId="7123513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16.272,50</w:t>
            </w:r>
          </w:p>
        </w:tc>
        <w:tc>
          <w:tcPr>
            <w:tcW w:w="389" w:type="pct"/>
            <w:tcBorders>
              <w:top w:val="nil"/>
              <w:left w:val="nil"/>
              <w:bottom w:val="nil"/>
              <w:right w:val="nil"/>
            </w:tcBorders>
            <w:shd w:val="clear" w:color="auto" w:fill="auto"/>
            <w:noWrap/>
            <w:hideMark/>
          </w:tcPr>
          <w:p w14:paraId="72F0311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81,74</w:t>
            </w:r>
          </w:p>
        </w:tc>
      </w:tr>
      <w:tr w:rsidR="00FB31AC" w:rsidRPr="00FB31AC" w14:paraId="6E405855" w14:textId="77777777" w:rsidTr="00FB31AC">
        <w:trPr>
          <w:trHeight w:val="270"/>
        </w:trPr>
        <w:tc>
          <w:tcPr>
            <w:tcW w:w="437" w:type="pct"/>
            <w:tcBorders>
              <w:top w:val="nil"/>
              <w:left w:val="nil"/>
              <w:bottom w:val="nil"/>
              <w:right w:val="nil"/>
            </w:tcBorders>
            <w:shd w:val="clear" w:color="auto" w:fill="auto"/>
            <w:noWrap/>
            <w:hideMark/>
          </w:tcPr>
          <w:p w14:paraId="6DFF923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098D98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2DD63E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auto" w:fill="auto"/>
            <w:noWrap/>
            <w:hideMark/>
          </w:tcPr>
          <w:p w14:paraId="024EBC0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auto" w:fill="auto"/>
            <w:noWrap/>
            <w:hideMark/>
          </w:tcPr>
          <w:p w14:paraId="218F805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16.272,50</w:t>
            </w:r>
          </w:p>
        </w:tc>
        <w:tc>
          <w:tcPr>
            <w:tcW w:w="389" w:type="pct"/>
            <w:tcBorders>
              <w:top w:val="nil"/>
              <w:left w:val="nil"/>
              <w:bottom w:val="nil"/>
              <w:right w:val="nil"/>
            </w:tcBorders>
            <w:shd w:val="clear" w:color="auto" w:fill="auto"/>
            <w:noWrap/>
            <w:hideMark/>
          </w:tcPr>
          <w:p w14:paraId="193A57A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81,74</w:t>
            </w:r>
          </w:p>
        </w:tc>
      </w:tr>
      <w:tr w:rsidR="00FB31AC" w:rsidRPr="00FB31AC" w14:paraId="3A588C56" w14:textId="77777777" w:rsidTr="00FB31AC">
        <w:trPr>
          <w:trHeight w:val="270"/>
        </w:trPr>
        <w:tc>
          <w:tcPr>
            <w:tcW w:w="437" w:type="pct"/>
            <w:tcBorders>
              <w:top w:val="nil"/>
              <w:left w:val="nil"/>
              <w:bottom w:val="nil"/>
              <w:right w:val="nil"/>
            </w:tcBorders>
            <w:shd w:val="clear" w:color="auto" w:fill="auto"/>
            <w:noWrap/>
            <w:hideMark/>
          </w:tcPr>
          <w:p w14:paraId="3589B2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E901C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79AEC1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19.908,00</w:t>
            </w:r>
          </w:p>
        </w:tc>
        <w:tc>
          <w:tcPr>
            <w:tcW w:w="625" w:type="pct"/>
            <w:tcBorders>
              <w:top w:val="nil"/>
              <w:left w:val="nil"/>
              <w:bottom w:val="nil"/>
              <w:right w:val="nil"/>
            </w:tcBorders>
            <w:shd w:val="clear" w:color="auto" w:fill="auto"/>
            <w:noWrap/>
            <w:hideMark/>
          </w:tcPr>
          <w:p w14:paraId="403636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19.908,00</w:t>
            </w:r>
          </w:p>
        </w:tc>
        <w:tc>
          <w:tcPr>
            <w:tcW w:w="625" w:type="pct"/>
            <w:tcBorders>
              <w:top w:val="nil"/>
              <w:left w:val="nil"/>
              <w:bottom w:val="nil"/>
              <w:right w:val="nil"/>
            </w:tcBorders>
            <w:shd w:val="clear" w:color="auto" w:fill="auto"/>
            <w:noWrap/>
            <w:hideMark/>
          </w:tcPr>
          <w:p w14:paraId="7AC4E5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6EAE93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81,74</w:t>
            </w:r>
          </w:p>
        </w:tc>
      </w:tr>
      <w:tr w:rsidR="00FB31AC" w:rsidRPr="00FB31AC" w14:paraId="3576C34D" w14:textId="77777777" w:rsidTr="00FB31AC">
        <w:trPr>
          <w:trHeight w:val="270"/>
        </w:trPr>
        <w:tc>
          <w:tcPr>
            <w:tcW w:w="437" w:type="pct"/>
            <w:tcBorders>
              <w:top w:val="nil"/>
              <w:left w:val="nil"/>
              <w:bottom w:val="nil"/>
              <w:right w:val="nil"/>
            </w:tcBorders>
            <w:shd w:val="clear" w:color="auto" w:fill="auto"/>
            <w:noWrap/>
            <w:hideMark/>
          </w:tcPr>
          <w:p w14:paraId="720C9D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690604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26E910F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3C2CE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9409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134768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941A40" w14:textId="77777777" w:rsidTr="00FB31AC">
        <w:trPr>
          <w:trHeight w:val="270"/>
        </w:trPr>
        <w:tc>
          <w:tcPr>
            <w:tcW w:w="437" w:type="pct"/>
            <w:tcBorders>
              <w:top w:val="nil"/>
              <w:left w:val="nil"/>
              <w:bottom w:val="nil"/>
              <w:right w:val="nil"/>
            </w:tcBorders>
            <w:shd w:val="clear" w:color="auto" w:fill="auto"/>
            <w:noWrap/>
            <w:hideMark/>
          </w:tcPr>
          <w:p w14:paraId="282F44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385D1E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6773D24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57AB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57DA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746158A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1132716" w14:textId="77777777" w:rsidTr="00FB31AC">
        <w:trPr>
          <w:trHeight w:val="270"/>
        </w:trPr>
        <w:tc>
          <w:tcPr>
            <w:tcW w:w="2735" w:type="pct"/>
            <w:gridSpan w:val="2"/>
            <w:tcBorders>
              <w:top w:val="nil"/>
              <w:left w:val="nil"/>
              <w:bottom w:val="nil"/>
              <w:right w:val="nil"/>
            </w:tcBorders>
            <w:shd w:val="clear" w:color="000000" w:fill="A9D08E"/>
            <w:noWrap/>
            <w:hideMark/>
          </w:tcPr>
          <w:p w14:paraId="2DBFD9A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A102202, Provedba Zakona o zaštiti životinja</w:t>
            </w:r>
          </w:p>
        </w:tc>
        <w:tc>
          <w:tcPr>
            <w:tcW w:w="625" w:type="pct"/>
            <w:tcBorders>
              <w:top w:val="nil"/>
              <w:left w:val="nil"/>
              <w:bottom w:val="nil"/>
              <w:right w:val="nil"/>
            </w:tcBorders>
            <w:shd w:val="clear" w:color="000000" w:fill="A9D08E"/>
            <w:noWrap/>
            <w:hideMark/>
          </w:tcPr>
          <w:p w14:paraId="340D8B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000000" w:fill="A9D08E"/>
            <w:noWrap/>
            <w:hideMark/>
          </w:tcPr>
          <w:p w14:paraId="06A6B6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000000" w:fill="A9D08E"/>
            <w:noWrap/>
            <w:hideMark/>
          </w:tcPr>
          <w:p w14:paraId="44BC298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3.463,17</w:t>
            </w:r>
          </w:p>
        </w:tc>
        <w:tc>
          <w:tcPr>
            <w:tcW w:w="389" w:type="pct"/>
            <w:tcBorders>
              <w:top w:val="nil"/>
              <w:left w:val="nil"/>
              <w:bottom w:val="nil"/>
              <w:right w:val="nil"/>
            </w:tcBorders>
            <w:shd w:val="clear" w:color="000000" w:fill="A9D08E"/>
            <w:noWrap/>
            <w:hideMark/>
          </w:tcPr>
          <w:p w14:paraId="0190F4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98,95</w:t>
            </w:r>
          </w:p>
        </w:tc>
      </w:tr>
      <w:tr w:rsidR="00FB31AC" w:rsidRPr="00FB31AC" w14:paraId="6E9B5FBC" w14:textId="77777777" w:rsidTr="00FB31AC">
        <w:trPr>
          <w:trHeight w:val="255"/>
        </w:trPr>
        <w:tc>
          <w:tcPr>
            <w:tcW w:w="2735" w:type="pct"/>
            <w:gridSpan w:val="2"/>
            <w:tcBorders>
              <w:top w:val="nil"/>
              <w:left w:val="nil"/>
              <w:bottom w:val="nil"/>
              <w:right w:val="nil"/>
            </w:tcBorders>
            <w:shd w:val="clear" w:color="auto" w:fill="auto"/>
            <w:noWrap/>
            <w:hideMark/>
          </w:tcPr>
          <w:p w14:paraId="46CF520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A8AD6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3.500,00</w:t>
            </w:r>
          </w:p>
        </w:tc>
        <w:tc>
          <w:tcPr>
            <w:tcW w:w="625" w:type="pct"/>
            <w:tcBorders>
              <w:top w:val="nil"/>
              <w:left w:val="nil"/>
              <w:bottom w:val="nil"/>
              <w:right w:val="nil"/>
            </w:tcBorders>
            <w:shd w:val="clear" w:color="auto" w:fill="auto"/>
            <w:noWrap/>
            <w:hideMark/>
          </w:tcPr>
          <w:p w14:paraId="5B531F7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3.500,00</w:t>
            </w:r>
          </w:p>
        </w:tc>
        <w:tc>
          <w:tcPr>
            <w:tcW w:w="625" w:type="pct"/>
            <w:tcBorders>
              <w:top w:val="nil"/>
              <w:left w:val="nil"/>
              <w:bottom w:val="nil"/>
              <w:right w:val="nil"/>
            </w:tcBorders>
            <w:shd w:val="clear" w:color="auto" w:fill="auto"/>
            <w:noWrap/>
            <w:hideMark/>
          </w:tcPr>
          <w:p w14:paraId="1EEB494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3.463,17</w:t>
            </w:r>
          </w:p>
        </w:tc>
        <w:tc>
          <w:tcPr>
            <w:tcW w:w="389" w:type="pct"/>
            <w:tcBorders>
              <w:top w:val="nil"/>
              <w:left w:val="nil"/>
              <w:bottom w:val="nil"/>
              <w:right w:val="nil"/>
            </w:tcBorders>
            <w:shd w:val="clear" w:color="auto" w:fill="auto"/>
            <w:noWrap/>
            <w:hideMark/>
          </w:tcPr>
          <w:p w14:paraId="436757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98,95</w:t>
            </w:r>
          </w:p>
        </w:tc>
      </w:tr>
      <w:tr w:rsidR="00FB31AC" w:rsidRPr="00FB31AC" w14:paraId="483CF0D8" w14:textId="77777777" w:rsidTr="00FB31AC">
        <w:trPr>
          <w:trHeight w:val="270"/>
        </w:trPr>
        <w:tc>
          <w:tcPr>
            <w:tcW w:w="437" w:type="pct"/>
            <w:tcBorders>
              <w:top w:val="nil"/>
              <w:left w:val="nil"/>
              <w:bottom w:val="nil"/>
              <w:right w:val="nil"/>
            </w:tcBorders>
            <w:shd w:val="clear" w:color="auto" w:fill="auto"/>
            <w:noWrap/>
            <w:hideMark/>
          </w:tcPr>
          <w:p w14:paraId="59B4B1F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41C6EE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1D77E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auto" w:fill="auto"/>
            <w:noWrap/>
            <w:hideMark/>
          </w:tcPr>
          <w:p w14:paraId="5326FF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auto" w:fill="auto"/>
            <w:noWrap/>
            <w:hideMark/>
          </w:tcPr>
          <w:p w14:paraId="1A2FD96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3.463,17</w:t>
            </w:r>
          </w:p>
        </w:tc>
        <w:tc>
          <w:tcPr>
            <w:tcW w:w="389" w:type="pct"/>
            <w:tcBorders>
              <w:top w:val="nil"/>
              <w:left w:val="nil"/>
              <w:bottom w:val="nil"/>
              <w:right w:val="nil"/>
            </w:tcBorders>
            <w:shd w:val="clear" w:color="auto" w:fill="auto"/>
            <w:noWrap/>
            <w:hideMark/>
          </w:tcPr>
          <w:p w14:paraId="38B30E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98,95</w:t>
            </w:r>
          </w:p>
        </w:tc>
      </w:tr>
      <w:tr w:rsidR="00FB31AC" w:rsidRPr="00FB31AC" w14:paraId="5294E15A" w14:textId="77777777" w:rsidTr="00FB31AC">
        <w:trPr>
          <w:trHeight w:val="270"/>
        </w:trPr>
        <w:tc>
          <w:tcPr>
            <w:tcW w:w="437" w:type="pct"/>
            <w:tcBorders>
              <w:top w:val="nil"/>
              <w:left w:val="nil"/>
              <w:bottom w:val="nil"/>
              <w:right w:val="nil"/>
            </w:tcBorders>
            <w:shd w:val="clear" w:color="auto" w:fill="auto"/>
            <w:noWrap/>
            <w:hideMark/>
          </w:tcPr>
          <w:p w14:paraId="64F05D5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43AC3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D6161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3.500,00</w:t>
            </w:r>
          </w:p>
        </w:tc>
        <w:tc>
          <w:tcPr>
            <w:tcW w:w="625" w:type="pct"/>
            <w:tcBorders>
              <w:top w:val="nil"/>
              <w:left w:val="nil"/>
              <w:bottom w:val="nil"/>
              <w:right w:val="nil"/>
            </w:tcBorders>
            <w:shd w:val="clear" w:color="auto" w:fill="auto"/>
            <w:noWrap/>
            <w:hideMark/>
          </w:tcPr>
          <w:p w14:paraId="6BF43F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3.500,00</w:t>
            </w:r>
          </w:p>
        </w:tc>
        <w:tc>
          <w:tcPr>
            <w:tcW w:w="625" w:type="pct"/>
            <w:tcBorders>
              <w:top w:val="nil"/>
              <w:left w:val="nil"/>
              <w:bottom w:val="nil"/>
              <w:right w:val="nil"/>
            </w:tcBorders>
            <w:shd w:val="clear" w:color="auto" w:fill="auto"/>
            <w:noWrap/>
            <w:hideMark/>
          </w:tcPr>
          <w:p w14:paraId="14394C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752CCB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98,95</w:t>
            </w:r>
          </w:p>
        </w:tc>
      </w:tr>
      <w:tr w:rsidR="00FB31AC" w:rsidRPr="00FB31AC" w14:paraId="65C527D1" w14:textId="77777777" w:rsidTr="00FB31AC">
        <w:trPr>
          <w:trHeight w:val="270"/>
        </w:trPr>
        <w:tc>
          <w:tcPr>
            <w:tcW w:w="437" w:type="pct"/>
            <w:tcBorders>
              <w:top w:val="nil"/>
              <w:left w:val="nil"/>
              <w:bottom w:val="nil"/>
              <w:right w:val="nil"/>
            </w:tcBorders>
            <w:shd w:val="clear" w:color="auto" w:fill="auto"/>
            <w:noWrap/>
            <w:hideMark/>
          </w:tcPr>
          <w:p w14:paraId="349629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FBF9A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49DD0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555208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CEE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55B0414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1A3D29" w14:textId="77777777" w:rsidTr="00FB31AC">
        <w:trPr>
          <w:trHeight w:val="270"/>
        </w:trPr>
        <w:tc>
          <w:tcPr>
            <w:tcW w:w="437" w:type="pct"/>
            <w:tcBorders>
              <w:top w:val="nil"/>
              <w:left w:val="nil"/>
              <w:bottom w:val="nil"/>
              <w:right w:val="nil"/>
            </w:tcBorders>
            <w:shd w:val="clear" w:color="auto" w:fill="auto"/>
            <w:noWrap/>
            <w:hideMark/>
          </w:tcPr>
          <w:p w14:paraId="579573C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3236</w:t>
            </w:r>
          </w:p>
        </w:tc>
        <w:tc>
          <w:tcPr>
            <w:tcW w:w="2299" w:type="pct"/>
            <w:tcBorders>
              <w:top w:val="nil"/>
              <w:left w:val="nil"/>
              <w:bottom w:val="nil"/>
              <w:right w:val="nil"/>
            </w:tcBorders>
            <w:shd w:val="clear" w:color="auto" w:fill="auto"/>
            <w:noWrap/>
            <w:hideMark/>
          </w:tcPr>
          <w:p w14:paraId="1B86DC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Zdravstvene i veterinarske usluge</w:t>
            </w:r>
          </w:p>
        </w:tc>
        <w:tc>
          <w:tcPr>
            <w:tcW w:w="625" w:type="pct"/>
            <w:tcBorders>
              <w:top w:val="nil"/>
              <w:left w:val="nil"/>
              <w:bottom w:val="nil"/>
              <w:right w:val="nil"/>
            </w:tcBorders>
            <w:shd w:val="clear" w:color="auto" w:fill="auto"/>
            <w:noWrap/>
            <w:hideMark/>
          </w:tcPr>
          <w:p w14:paraId="1FD2747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CA4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CE94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4E245D4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DB2AE5" w14:textId="77777777" w:rsidTr="00FB31AC">
        <w:trPr>
          <w:trHeight w:val="300"/>
        </w:trPr>
        <w:tc>
          <w:tcPr>
            <w:tcW w:w="2735" w:type="pct"/>
            <w:gridSpan w:val="2"/>
            <w:tcBorders>
              <w:top w:val="nil"/>
              <w:left w:val="nil"/>
              <w:bottom w:val="nil"/>
              <w:right w:val="nil"/>
            </w:tcBorders>
            <w:shd w:val="clear" w:color="000000" w:fill="FFC000"/>
            <w:noWrap/>
            <w:hideMark/>
          </w:tcPr>
          <w:p w14:paraId="5DA930B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1023, JAVNI RADOVI</w:t>
            </w:r>
          </w:p>
        </w:tc>
        <w:tc>
          <w:tcPr>
            <w:tcW w:w="625" w:type="pct"/>
            <w:tcBorders>
              <w:top w:val="nil"/>
              <w:left w:val="nil"/>
              <w:bottom w:val="nil"/>
              <w:right w:val="nil"/>
            </w:tcBorders>
            <w:shd w:val="clear" w:color="000000" w:fill="FFC000"/>
            <w:noWrap/>
            <w:hideMark/>
          </w:tcPr>
          <w:p w14:paraId="3EBF19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10.179,00</w:t>
            </w:r>
          </w:p>
        </w:tc>
        <w:tc>
          <w:tcPr>
            <w:tcW w:w="625" w:type="pct"/>
            <w:tcBorders>
              <w:top w:val="nil"/>
              <w:left w:val="nil"/>
              <w:bottom w:val="nil"/>
              <w:right w:val="nil"/>
            </w:tcBorders>
            <w:shd w:val="clear" w:color="000000" w:fill="FFC000"/>
            <w:noWrap/>
            <w:hideMark/>
          </w:tcPr>
          <w:p w14:paraId="44402E5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10.179,00</w:t>
            </w:r>
          </w:p>
        </w:tc>
        <w:tc>
          <w:tcPr>
            <w:tcW w:w="625" w:type="pct"/>
            <w:tcBorders>
              <w:top w:val="nil"/>
              <w:left w:val="nil"/>
              <w:bottom w:val="nil"/>
              <w:right w:val="nil"/>
            </w:tcBorders>
            <w:shd w:val="clear" w:color="000000" w:fill="FFC000"/>
            <w:noWrap/>
            <w:hideMark/>
          </w:tcPr>
          <w:p w14:paraId="6D3F7A9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10.178,23</w:t>
            </w:r>
          </w:p>
        </w:tc>
        <w:tc>
          <w:tcPr>
            <w:tcW w:w="389" w:type="pct"/>
            <w:tcBorders>
              <w:top w:val="nil"/>
              <w:left w:val="nil"/>
              <w:bottom w:val="nil"/>
              <w:right w:val="nil"/>
            </w:tcBorders>
            <w:shd w:val="clear" w:color="000000" w:fill="FFC000"/>
            <w:noWrap/>
            <w:hideMark/>
          </w:tcPr>
          <w:p w14:paraId="374F577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99,99</w:t>
            </w:r>
          </w:p>
        </w:tc>
      </w:tr>
      <w:tr w:rsidR="00FB31AC" w:rsidRPr="00FB31AC" w14:paraId="1D4F527D" w14:textId="77777777" w:rsidTr="00FB31AC">
        <w:trPr>
          <w:trHeight w:val="270"/>
        </w:trPr>
        <w:tc>
          <w:tcPr>
            <w:tcW w:w="2735" w:type="pct"/>
            <w:gridSpan w:val="2"/>
            <w:tcBorders>
              <w:top w:val="nil"/>
              <w:left w:val="nil"/>
              <w:bottom w:val="nil"/>
              <w:right w:val="nil"/>
            </w:tcBorders>
            <w:shd w:val="clear" w:color="000000" w:fill="A9D08E"/>
            <w:noWrap/>
            <w:hideMark/>
          </w:tcPr>
          <w:p w14:paraId="68099C0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A102301, Zaštita okoliša i kulturnog dobra</w:t>
            </w:r>
          </w:p>
        </w:tc>
        <w:tc>
          <w:tcPr>
            <w:tcW w:w="625" w:type="pct"/>
            <w:tcBorders>
              <w:top w:val="nil"/>
              <w:left w:val="nil"/>
              <w:bottom w:val="nil"/>
              <w:right w:val="nil"/>
            </w:tcBorders>
            <w:shd w:val="clear" w:color="000000" w:fill="A9D08E"/>
            <w:noWrap/>
            <w:hideMark/>
          </w:tcPr>
          <w:p w14:paraId="53B2EC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10.179,00</w:t>
            </w:r>
          </w:p>
        </w:tc>
        <w:tc>
          <w:tcPr>
            <w:tcW w:w="625" w:type="pct"/>
            <w:tcBorders>
              <w:top w:val="nil"/>
              <w:left w:val="nil"/>
              <w:bottom w:val="nil"/>
              <w:right w:val="nil"/>
            </w:tcBorders>
            <w:shd w:val="clear" w:color="000000" w:fill="A9D08E"/>
            <w:noWrap/>
            <w:hideMark/>
          </w:tcPr>
          <w:p w14:paraId="122D29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10.179,00</w:t>
            </w:r>
          </w:p>
        </w:tc>
        <w:tc>
          <w:tcPr>
            <w:tcW w:w="625" w:type="pct"/>
            <w:tcBorders>
              <w:top w:val="nil"/>
              <w:left w:val="nil"/>
              <w:bottom w:val="nil"/>
              <w:right w:val="nil"/>
            </w:tcBorders>
            <w:shd w:val="clear" w:color="000000" w:fill="A9D08E"/>
            <w:noWrap/>
            <w:hideMark/>
          </w:tcPr>
          <w:p w14:paraId="6997DFA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10.178,23</w:t>
            </w:r>
          </w:p>
        </w:tc>
        <w:tc>
          <w:tcPr>
            <w:tcW w:w="389" w:type="pct"/>
            <w:tcBorders>
              <w:top w:val="nil"/>
              <w:left w:val="nil"/>
              <w:bottom w:val="nil"/>
              <w:right w:val="nil"/>
            </w:tcBorders>
            <w:shd w:val="clear" w:color="000000" w:fill="A9D08E"/>
            <w:noWrap/>
            <w:hideMark/>
          </w:tcPr>
          <w:p w14:paraId="026CA7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58A84F78" w14:textId="77777777" w:rsidTr="00FB31AC">
        <w:trPr>
          <w:trHeight w:val="255"/>
        </w:trPr>
        <w:tc>
          <w:tcPr>
            <w:tcW w:w="2735" w:type="pct"/>
            <w:gridSpan w:val="2"/>
            <w:tcBorders>
              <w:top w:val="nil"/>
              <w:left w:val="nil"/>
              <w:bottom w:val="nil"/>
              <w:right w:val="nil"/>
            </w:tcBorders>
            <w:shd w:val="clear" w:color="auto" w:fill="auto"/>
            <w:noWrap/>
            <w:hideMark/>
          </w:tcPr>
          <w:p w14:paraId="071C54B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111, Opći prihodi i primici - </w:t>
            </w:r>
            <w:proofErr w:type="spellStart"/>
            <w:r w:rsidRPr="00FB31AC">
              <w:rPr>
                <w:rFonts w:ascii="Arial" w:eastAsia="Times New Roman" w:hAnsi="Arial" w:cs="Arial"/>
                <w:i/>
                <w:iCs/>
                <w:color w:val="0070C0"/>
                <w:sz w:val="16"/>
                <w:szCs w:val="16"/>
                <w:lang w:eastAsia="hr-HR"/>
              </w:rPr>
              <w:t>predfinanciranje</w:t>
            </w:r>
            <w:proofErr w:type="spellEnd"/>
          </w:p>
        </w:tc>
        <w:tc>
          <w:tcPr>
            <w:tcW w:w="625" w:type="pct"/>
            <w:tcBorders>
              <w:top w:val="nil"/>
              <w:left w:val="nil"/>
              <w:bottom w:val="nil"/>
              <w:right w:val="nil"/>
            </w:tcBorders>
            <w:shd w:val="clear" w:color="auto" w:fill="auto"/>
            <w:noWrap/>
            <w:hideMark/>
          </w:tcPr>
          <w:p w14:paraId="64E9B52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2.455,00</w:t>
            </w:r>
          </w:p>
        </w:tc>
        <w:tc>
          <w:tcPr>
            <w:tcW w:w="625" w:type="pct"/>
            <w:tcBorders>
              <w:top w:val="nil"/>
              <w:left w:val="nil"/>
              <w:bottom w:val="nil"/>
              <w:right w:val="nil"/>
            </w:tcBorders>
            <w:shd w:val="clear" w:color="auto" w:fill="auto"/>
            <w:noWrap/>
            <w:hideMark/>
          </w:tcPr>
          <w:p w14:paraId="74D7BBD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2.455,00</w:t>
            </w:r>
          </w:p>
        </w:tc>
        <w:tc>
          <w:tcPr>
            <w:tcW w:w="625" w:type="pct"/>
            <w:tcBorders>
              <w:top w:val="nil"/>
              <w:left w:val="nil"/>
              <w:bottom w:val="nil"/>
              <w:right w:val="nil"/>
            </w:tcBorders>
            <w:shd w:val="clear" w:color="auto" w:fill="auto"/>
            <w:noWrap/>
            <w:hideMark/>
          </w:tcPr>
          <w:p w14:paraId="134DE7B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2.454,56</w:t>
            </w:r>
          </w:p>
        </w:tc>
        <w:tc>
          <w:tcPr>
            <w:tcW w:w="389" w:type="pct"/>
            <w:tcBorders>
              <w:top w:val="nil"/>
              <w:left w:val="nil"/>
              <w:bottom w:val="nil"/>
              <w:right w:val="nil"/>
            </w:tcBorders>
            <w:shd w:val="clear" w:color="auto" w:fill="auto"/>
            <w:noWrap/>
            <w:hideMark/>
          </w:tcPr>
          <w:p w14:paraId="2EBE615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0A0C1A3A" w14:textId="77777777" w:rsidTr="00FB31AC">
        <w:trPr>
          <w:trHeight w:val="270"/>
        </w:trPr>
        <w:tc>
          <w:tcPr>
            <w:tcW w:w="437" w:type="pct"/>
            <w:tcBorders>
              <w:top w:val="nil"/>
              <w:left w:val="nil"/>
              <w:bottom w:val="nil"/>
              <w:right w:val="nil"/>
            </w:tcBorders>
            <w:shd w:val="clear" w:color="auto" w:fill="auto"/>
            <w:noWrap/>
            <w:hideMark/>
          </w:tcPr>
          <w:p w14:paraId="4BFD8FC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9818F5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A64284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2.455,00</w:t>
            </w:r>
          </w:p>
        </w:tc>
        <w:tc>
          <w:tcPr>
            <w:tcW w:w="625" w:type="pct"/>
            <w:tcBorders>
              <w:top w:val="nil"/>
              <w:left w:val="nil"/>
              <w:bottom w:val="nil"/>
              <w:right w:val="nil"/>
            </w:tcBorders>
            <w:shd w:val="clear" w:color="auto" w:fill="auto"/>
            <w:noWrap/>
            <w:hideMark/>
          </w:tcPr>
          <w:p w14:paraId="4F6B51A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2.455,00</w:t>
            </w:r>
          </w:p>
        </w:tc>
        <w:tc>
          <w:tcPr>
            <w:tcW w:w="625" w:type="pct"/>
            <w:tcBorders>
              <w:top w:val="nil"/>
              <w:left w:val="nil"/>
              <w:bottom w:val="nil"/>
              <w:right w:val="nil"/>
            </w:tcBorders>
            <w:shd w:val="clear" w:color="auto" w:fill="auto"/>
            <w:noWrap/>
            <w:hideMark/>
          </w:tcPr>
          <w:p w14:paraId="6327CC7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2.454,56</w:t>
            </w:r>
          </w:p>
        </w:tc>
        <w:tc>
          <w:tcPr>
            <w:tcW w:w="389" w:type="pct"/>
            <w:tcBorders>
              <w:top w:val="nil"/>
              <w:left w:val="nil"/>
              <w:bottom w:val="nil"/>
              <w:right w:val="nil"/>
            </w:tcBorders>
            <w:shd w:val="clear" w:color="auto" w:fill="auto"/>
            <w:noWrap/>
            <w:hideMark/>
          </w:tcPr>
          <w:p w14:paraId="08DC64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8B05C63" w14:textId="77777777" w:rsidTr="00FB31AC">
        <w:trPr>
          <w:trHeight w:val="270"/>
        </w:trPr>
        <w:tc>
          <w:tcPr>
            <w:tcW w:w="437" w:type="pct"/>
            <w:tcBorders>
              <w:top w:val="nil"/>
              <w:left w:val="nil"/>
              <w:bottom w:val="nil"/>
              <w:right w:val="nil"/>
            </w:tcBorders>
            <w:shd w:val="clear" w:color="auto" w:fill="auto"/>
            <w:noWrap/>
            <w:hideMark/>
          </w:tcPr>
          <w:p w14:paraId="0D56D1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56C232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731521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0CB1AF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17B8799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2.454,56</w:t>
            </w:r>
          </w:p>
        </w:tc>
        <w:tc>
          <w:tcPr>
            <w:tcW w:w="389" w:type="pct"/>
            <w:tcBorders>
              <w:top w:val="nil"/>
              <w:left w:val="nil"/>
              <w:bottom w:val="nil"/>
              <w:right w:val="nil"/>
            </w:tcBorders>
            <w:shd w:val="clear" w:color="auto" w:fill="auto"/>
            <w:noWrap/>
            <w:hideMark/>
          </w:tcPr>
          <w:p w14:paraId="1B1C53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5AD1D503" w14:textId="77777777" w:rsidTr="00FB31AC">
        <w:trPr>
          <w:trHeight w:val="270"/>
        </w:trPr>
        <w:tc>
          <w:tcPr>
            <w:tcW w:w="437" w:type="pct"/>
            <w:tcBorders>
              <w:top w:val="nil"/>
              <w:left w:val="nil"/>
              <w:bottom w:val="nil"/>
              <w:right w:val="nil"/>
            </w:tcBorders>
            <w:shd w:val="clear" w:color="auto" w:fill="auto"/>
            <w:noWrap/>
            <w:hideMark/>
          </w:tcPr>
          <w:p w14:paraId="10D516C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59D7E8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4AF2C0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DE0B90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2786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2.106,92</w:t>
            </w:r>
          </w:p>
        </w:tc>
        <w:tc>
          <w:tcPr>
            <w:tcW w:w="389" w:type="pct"/>
            <w:tcBorders>
              <w:top w:val="nil"/>
              <w:left w:val="nil"/>
              <w:bottom w:val="nil"/>
              <w:right w:val="nil"/>
            </w:tcBorders>
            <w:shd w:val="clear" w:color="auto" w:fill="auto"/>
            <w:noWrap/>
            <w:hideMark/>
          </w:tcPr>
          <w:p w14:paraId="345277F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38E8C5" w14:textId="77777777" w:rsidTr="00FB31AC">
        <w:trPr>
          <w:trHeight w:val="270"/>
        </w:trPr>
        <w:tc>
          <w:tcPr>
            <w:tcW w:w="437" w:type="pct"/>
            <w:tcBorders>
              <w:top w:val="nil"/>
              <w:left w:val="nil"/>
              <w:bottom w:val="nil"/>
              <w:right w:val="nil"/>
            </w:tcBorders>
            <w:shd w:val="clear" w:color="auto" w:fill="auto"/>
            <w:noWrap/>
            <w:hideMark/>
          </w:tcPr>
          <w:p w14:paraId="3EE5C5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0FD4EC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682B46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4FF0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8DA3A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2.106,92</w:t>
            </w:r>
          </w:p>
        </w:tc>
        <w:tc>
          <w:tcPr>
            <w:tcW w:w="389" w:type="pct"/>
            <w:tcBorders>
              <w:top w:val="nil"/>
              <w:left w:val="nil"/>
              <w:bottom w:val="nil"/>
              <w:right w:val="nil"/>
            </w:tcBorders>
            <w:shd w:val="clear" w:color="auto" w:fill="auto"/>
            <w:noWrap/>
            <w:hideMark/>
          </w:tcPr>
          <w:p w14:paraId="36F092B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59CF96A" w14:textId="77777777" w:rsidTr="00FB31AC">
        <w:trPr>
          <w:trHeight w:val="270"/>
        </w:trPr>
        <w:tc>
          <w:tcPr>
            <w:tcW w:w="437" w:type="pct"/>
            <w:tcBorders>
              <w:top w:val="nil"/>
              <w:left w:val="nil"/>
              <w:bottom w:val="nil"/>
              <w:right w:val="nil"/>
            </w:tcBorders>
            <w:shd w:val="clear" w:color="auto" w:fill="auto"/>
            <w:noWrap/>
            <w:hideMark/>
          </w:tcPr>
          <w:p w14:paraId="10469E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002F82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39A8E4F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6537B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1666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347,64</w:t>
            </w:r>
          </w:p>
        </w:tc>
        <w:tc>
          <w:tcPr>
            <w:tcW w:w="389" w:type="pct"/>
            <w:tcBorders>
              <w:top w:val="nil"/>
              <w:left w:val="nil"/>
              <w:bottom w:val="nil"/>
              <w:right w:val="nil"/>
            </w:tcBorders>
            <w:shd w:val="clear" w:color="auto" w:fill="auto"/>
            <w:noWrap/>
            <w:hideMark/>
          </w:tcPr>
          <w:p w14:paraId="3B6B11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0F69FF" w14:textId="77777777" w:rsidTr="00FB31AC">
        <w:trPr>
          <w:trHeight w:val="270"/>
        </w:trPr>
        <w:tc>
          <w:tcPr>
            <w:tcW w:w="437" w:type="pct"/>
            <w:tcBorders>
              <w:top w:val="nil"/>
              <w:left w:val="nil"/>
              <w:bottom w:val="nil"/>
              <w:right w:val="nil"/>
            </w:tcBorders>
            <w:shd w:val="clear" w:color="auto" w:fill="auto"/>
            <w:noWrap/>
            <w:hideMark/>
          </w:tcPr>
          <w:p w14:paraId="421912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56E0EA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0D92C2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22A06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441C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347,64</w:t>
            </w:r>
          </w:p>
        </w:tc>
        <w:tc>
          <w:tcPr>
            <w:tcW w:w="389" w:type="pct"/>
            <w:tcBorders>
              <w:top w:val="nil"/>
              <w:left w:val="nil"/>
              <w:bottom w:val="nil"/>
              <w:right w:val="nil"/>
            </w:tcBorders>
            <w:shd w:val="clear" w:color="auto" w:fill="auto"/>
            <w:noWrap/>
            <w:hideMark/>
          </w:tcPr>
          <w:p w14:paraId="1D09CD2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954D8E" w14:textId="77777777" w:rsidTr="00FB31AC">
        <w:trPr>
          <w:trHeight w:val="255"/>
        </w:trPr>
        <w:tc>
          <w:tcPr>
            <w:tcW w:w="2735" w:type="pct"/>
            <w:gridSpan w:val="2"/>
            <w:tcBorders>
              <w:top w:val="nil"/>
              <w:left w:val="nil"/>
              <w:bottom w:val="nil"/>
              <w:right w:val="nil"/>
            </w:tcBorders>
            <w:shd w:val="clear" w:color="auto" w:fill="auto"/>
            <w:noWrap/>
            <w:hideMark/>
          </w:tcPr>
          <w:p w14:paraId="16620A8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525, HZZ</w:t>
            </w:r>
          </w:p>
        </w:tc>
        <w:tc>
          <w:tcPr>
            <w:tcW w:w="625" w:type="pct"/>
            <w:tcBorders>
              <w:top w:val="nil"/>
              <w:left w:val="nil"/>
              <w:bottom w:val="nil"/>
              <w:right w:val="nil"/>
            </w:tcBorders>
            <w:shd w:val="clear" w:color="auto" w:fill="auto"/>
            <w:noWrap/>
            <w:hideMark/>
          </w:tcPr>
          <w:p w14:paraId="4A3B451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7.724,00</w:t>
            </w:r>
          </w:p>
        </w:tc>
        <w:tc>
          <w:tcPr>
            <w:tcW w:w="625" w:type="pct"/>
            <w:tcBorders>
              <w:top w:val="nil"/>
              <w:left w:val="nil"/>
              <w:bottom w:val="nil"/>
              <w:right w:val="nil"/>
            </w:tcBorders>
            <w:shd w:val="clear" w:color="auto" w:fill="auto"/>
            <w:noWrap/>
            <w:hideMark/>
          </w:tcPr>
          <w:p w14:paraId="5ED698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7.724,00</w:t>
            </w:r>
          </w:p>
        </w:tc>
        <w:tc>
          <w:tcPr>
            <w:tcW w:w="625" w:type="pct"/>
            <w:tcBorders>
              <w:top w:val="nil"/>
              <w:left w:val="nil"/>
              <w:bottom w:val="nil"/>
              <w:right w:val="nil"/>
            </w:tcBorders>
            <w:shd w:val="clear" w:color="auto" w:fill="auto"/>
            <w:noWrap/>
            <w:hideMark/>
          </w:tcPr>
          <w:p w14:paraId="699E12C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7.723,67</w:t>
            </w:r>
          </w:p>
        </w:tc>
        <w:tc>
          <w:tcPr>
            <w:tcW w:w="389" w:type="pct"/>
            <w:tcBorders>
              <w:top w:val="nil"/>
              <w:left w:val="nil"/>
              <w:bottom w:val="nil"/>
              <w:right w:val="nil"/>
            </w:tcBorders>
            <w:shd w:val="clear" w:color="auto" w:fill="auto"/>
            <w:noWrap/>
            <w:hideMark/>
          </w:tcPr>
          <w:p w14:paraId="7043FE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5724F40" w14:textId="77777777" w:rsidTr="00FB31AC">
        <w:trPr>
          <w:trHeight w:val="270"/>
        </w:trPr>
        <w:tc>
          <w:tcPr>
            <w:tcW w:w="437" w:type="pct"/>
            <w:tcBorders>
              <w:top w:val="nil"/>
              <w:left w:val="nil"/>
              <w:bottom w:val="nil"/>
              <w:right w:val="nil"/>
            </w:tcBorders>
            <w:shd w:val="clear" w:color="auto" w:fill="auto"/>
            <w:noWrap/>
            <w:hideMark/>
          </w:tcPr>
          <w:p w14:paraId="29CD48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436C096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2B245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7.724,00</w:t>
            </w:r>
          </w:p>
        </w:tc>
        <w:tc>
          <w:tcPr>
            <w:tcW w:w="625" w:type="pct"/>
            <w:tcBorders>
              <w:top w:val="nil"/>
              <w:left w:val="nil"/>
              <w:bottom w:val="nil"/>
              <w:right w:val="nil"/>
            </w:tcBorders>
            <w:shd w:val="clear" w:color="auto" w:fill="auto"/>
            <w:noWrap/>
            <w:hideMark/>
          </w:tcPr>
          <w:p w14:paraId="2C2AEEE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7.724,00</w:t>
            </w:r>
          </w:p>
        </w:tc>
        <w:tc>
          <w:tcPr>
            <w:tcW w:w="625" w:type="pct"/>
            <w:tcBorders>
              <w:top w:val="nil"/>
              <w:left w:val="nil"/>
              <w:bottom w:val="nil"/>
              <w:right w:val="nil"/>
            </w:tcBorders>
            <w:shd w:val="clear" w:color="auto" w:fill="auto"/>
            <w:noWrap/>
            <w:hideMark/>
          </w:tcPr>
          <w:p w14:paraId="061CF6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7.723,67</w:t>
            </w:r>
          </w:p>
        </w:tc>
        <w:tc>
          <w:tcPr>
            <w:tcW w:w="389" w:type="pct"/>
            <w:tcBorders>
              <w:top w:val="nil"/>
              <w:left w:val="nil"/>
              <w:bottom w:val="nil"/>
              <w:right w:val="nil"/>
            </w:tcBorders>
            <w:shd w:val="clear" w:color="auto" w:fill="auto"/>
            <w:noWrap/>
            <w:hideMark/>
          </w:tcPr>
          <w:p w14:paraId="2039D37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3E90019E" w14:textId="77777777" w:rsidTr="00FB31AC">
        <w:trPr>
          <w:trHeight w:val="270"/>
        </w:trPr>
        <w:tc>
          <w:tcPr>
            <w:tcW w:w="437" w:type="pct"/>
            <w:tcBorders>
              <w:top w:val="nil"/>
              <w:left w:val="nil"/>
              <w:bottom w:val="nil"/>
              <w:right w:val="nil"/>
            </w:tcBorders>
            <w:shd w:val="clear" w:color="auto" w:fill="auto"/>
            <w:noWrap/>
            <w:hideMark/>
          </w:tcPr>
          <w:p w14:paraId="6D572D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48BC6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415C77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7.364,00</w:t>
            </w:r>
          </w:p>
        </w:tc>
        <w:tc>
          <w:tcPr>
            <w:tcW w:w="625" w:type="pct"/>
            <w:tcBorders>
              <w:top w:val="nil"/>
              <w:left w:val="nil"/>
              <w:bottom w:val="nil"/>
              <w:right w:val="nil"/>
            </w:tcBorders>
            <w:shd w:val="clear" w:color="auto" w:fill="auto"/>
            <w:noWrap/>
            <w:hideMark/>
          </w:tcPr>
          <w:p w14:paraId="136702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7.364,00</w:t>
            </w:r>
          </w:p>
        </w:tc>
        <w:tc>
          <w:tcPr>
            <w:tcW w:w="625" w:type="pct"/>
            <w:tcBorders>
              <w:top w:val="nil"/>
              <w:left w:val="nil"/>
              <w:bottom w:val="nil"/>
              <w:right w:val="nil"/>
            </w:tcBorders>
            <w:shd w:val="clear" w:color="auto" w:fill="auto"/>
            <w:noWrap/>
            <w:hideMark/>
          </w:tcPr>
          <w:p w14:paraId="71D9E6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7.363,67</w:t>
            </w:r>
          </w:p>
        </w:tc>
        <w:tc>
          <w:tcPr>
            <w:tcW w:w="389" w:type="pct"/>
            <w:tcBorders>
              <w:top w:val="nil"/>
              <w:left w:val="nil"/>
              <w:bottom w:val="nil"/>
              <w:right w:val="nil"/>
            </w:tcBorders>
            <w:shd w:val="clear" w:color="auto" w:fill="auto"/>
            <w:noWrap/>
            <w:hideMark/>
          </w:tcPr>
          <w:p w14:paraId="4F7E62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66F321C" w14:textId="77777777" w:rsidTr="00FB31AC">
        <w:trPr>
          <w:trHeight w:val="270"/>
        </w:trPr>
        <w:tc>
          <w:tcPr>
            <w:tcW w:w="437" w:type="pct"/>
            <w:tcBorders>
              <w:top w:val="nil"/>
              <w:left w:val="nil"/>
              <w:bottom w:val="nil"/>
              <w:right w:val="nil"/>
            </w:tcBorders>
            <w:shd w:val="clear" w:color="auto" w:fill="auto"/>
            <w:noWrap/>
            <w:hideMark/>
          </w:tcPr>
          <w:p w14:paraId="359AEB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135ADC8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FCA648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7E9DA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E73D68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6.320,75</w:t>
            </w:r>
          </w:p>
        </w:tc>
        <w:tc>
          <w:tcPr>
            <w:tcW w:w="389" w:type="pct"/>
            <w:tcBorders>
              <w:top w:val="nil"/>
              <w:left w:val="nil"/>
              <w:bottom w:val="nil"/>
              <w:right w:val="nil"/>
            </w:tcBorders>
            <w:shd w:val="clear" w:color="auto" w:fill="auto"/>
            <w:noWrap/>
            <w:hideMark/>
          </w:tcPr>
          <w:p w14:paraId="7CF8F8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8132FDB" w14:textId="77777777" w:rsidTr="00FB31AC">
        <w:trPr>
          <w:trHeight w:val="270"/>
        </w:trPr>
        <w:tc>
          <w:tcPr>
            <w:tcW w:w="437" w:type="pct"/>
            <w:tcBorders>
              <w:top w:val="nil"/>
              <w:left w:val="nil"/>
              <w:bottom w:val="nil"/>
              <w:right w:val="nil"/>
            </w:tcBorders>
            <w:shd w:val="clear" w:color="auto" w:fill="auto"/>
            <w:noWrap/>
            <w:hideMark/>
          </w:tcPr>
          <w:p w14:paraId="22E24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5E9D3C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5115234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F808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664F0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6.320,75</w:t>
            </w:r>
          </w:p>
        </w:tc>
        <w:tc>
          <w:tcPr>
            <w:tcW w:w="389" w:type="pct"/>
            <w:tcBorders>
              <w:top w:val="nil"/>
              <w:left w:val="nil"/>
              <w:bottom w:val="nil"/>
              <w:right w:val="nil"/>
            </w:tcBorders>
            <w:shd w:val="clear" w:color="auto" w:fill="auto"/>
            <w:noWrap/>
            <w:hideMark/>
          </w:tcPr>
          <w:p w14:paraId="1FF369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B2B6EF" w14:textId="77777777" w:rsidTr="00FB31AC">
        <w:trPr>
          <w:trHeight w:val="270"/>
        </w:trPr>
        <w:tc>
          <w:tcPr>
            <w:tcW w:w="437" w:type="pct"/>
            <w:tcBorders>
              <w:top w:val="nil"/>
              <w:left w:val="nil"/>
              <w:bottom w:val="nil"/>
              <w:right w:val="nil"/>
            </w:tcBorders>
            <w:shd w:val="clear" w:color="auto" w:fill="auto"/>
            <w:noWrap/>
            <w:hideMark/>
          </w:tcPr>
          <w:p w14:paraId="731FCD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261FA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274250D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6241CA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26AFB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1.042,92</w:t>
            </w:r>
          </w:p>
        </w:tc>
        <w:tc>
          <w:tcPr>
            <w:tcW w:w="389" w:type="pct"/>
            <w:tcBorders>
              <w:top w:val="nil"/>
              <w:left w:val="nil"/>
              <w:bottom w:val="nil"/>
              <w:right w:val="nil"/>
            </w:tcBorders>
            <w:shd w:val="clear" w:color="auto" w:fill="auto"/>
            <w:noWrap/>
            <w:hideMark/>
          </w:tcPr>
          <w:p w14:paraId="7D497FA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814E05" w14:textId="77777777" w:rsidTr="00FB31AC">
        <w:trPr>
          <w:trHeight w:val="270"/>
        </w:trPr>
        <w:tc>
          <w:tcPr>
            <w:tcW w:w="437" w:type="pct"/>
            <w:tcBorders>
              <w:top w:val="nil"/>
              <w:left w:val="nil"/>
              <w:bottom w:val="nil"/>
              <w:right w:val="nil"/>
            </w:tcBorders>
            <w:shd w:val="clear" w:color="auto" w:fill="auto"/>
            <w:noWrap/>
            <w:hideMark/>
          </w:tcPr>
          <w:p w14:paraId="6E20A8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75DF6B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72E17C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3FE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6A49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1.042,92</w:t>
            </w:r>
          </w:p>
        </w:tc>
        <w:tc>
          <w:tcPr>
            <w:tcW w:w="389" w:type="pct"/>
            <w:tcBorders>
              <w:top w:val="nil"/>
              <w:left w:val="nil"/>
              <w:bottom w:val="nil"/>
              <w:right w:val="nil"/>
            </w:tcBorders>
            <w:shd w:val="clear" w:color="auto" w:fill="auto"/>
            <w:noWrap/>
            <w:hideMark/>
          </w:tcPr>
          <w:p w14:paraId="23878EE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289E19" w14:textId="77777777" w:rsidTr="00FB31AC">
        <w:trPr>
          <w:trHeight w:val="270"/>
        </w:trPr>
        <w:tc>
          <w:tcPr>
            <w:tcW w:w="437" w:type="pct"/>
            <w:tcBorders>
              <w:top w:val="nil"/>
              <w:left w:val="nil"/>
              <w:bottom w:val="nil"/>
              <w:right w:val="nil"/>
            </w:tcBorders>
            <w:shd w:val="clear" w:color="auto" w:fill="auto"/>
            <w:noWrap/>
            <w:hideMark/>
          </w:tcPr>
          <w:p w14:paraId="559AC8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DFB15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48759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625" w:type="pct"/>
            <w:tcBorders>
              <w:top w:val="nil"/>
              <w:left w:val="nil"/>
              <w:bottom w:val="nil"/>
              <w:right w:val="nil"/>
            </w:tcBorders>
            <w:shd w:val="clear" w:color="auto" w:fill="auto"/>
            <w:noWrap/>
            <w:hideMark/>
          </w:tcPr>
          <w:p w14:paraId="2781BE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625" w:type="pct"/>
            <w:tcBorders>
              <w:top w:val="nil"/>
              <w:left w:val="nil"/>
              <w:bottom w:val="nil"/>
              <w:right w:val="nil"/>
            </w:tcBorders>
            <w:shd w:val="clear" w:color="auto" w:fill="auto"/>
            <w:noWrap/>
            <w:hideMark/>
          </w:tcPr>
          <w:p w14:paraId="37825C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F1134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F2DE767" w14:textId="77777777" w:rsidTr="00FB31AC">
        <w:trPr>
          <w:trHeight w:val="270"/>
        </w:trPr>
        <w:tc>
          <w:tcPr>
            <w:tcW w:w="437" w:type="pct"/>
            <w:tcBorders>
              <w:top w:val="nil"/>
              <w:left w:val="nil"/>
              <w:bottom w:val="nil"/>
              <w:right w:val="nil"/>
            </w:tcBorders>
            <w:shd w:val="clear" w:color="auto" w:fill="auto"/>
            <w:noWrap/>
            <w:hideMark/>
          </w:tcPr>
          <w:p w14:paraId="1B4606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687F47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75F35EB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4847B8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982B7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66BA968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912E947" w14:textId="77777777" w:rsidTr="00FB31AC">
        <w:trPr>
          <w:trHeight w:val="270"/>
        </w:trPr>
        <w:tc>
          <w:tcPr>
            <w:tcW w:w="437" w:type="pct"/>
            <w:tcBorders>
              <w:top w:val="nil"/>
              <w:left w:val="nil"/>
              <w:bottom w:val="nil"/>
              <w:right w:val="nil"/>
            </w:tcBorders>
            <w:shd w:val="clear" w:color="auto" w:fill="auto"/>
            <w:noWrap/>
            <w:hideMark/>
          </w:tcPr>
          <w:p w14:paraId="3F1327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3212</w:t>
            </w:r>
          </w:p>
        </w:tc>
        <w:tc>
          <w:tcPr>
            <w:tcW w:w="2299" w:type="pct"/>
            <w:tcBorders>
              <w:top w:val="nil"/>
              <w:left w:val="nil"/>
              <w:bottom w:val="nil"/>
              <w:right w:val="nil"/>
            </w:tcBorders>
            <w:shd w:val="clear" w:color="auto" w:fill="auto"/>
            <w:noWrap/>
            <w:hideMark/>
          </w:tcPr>
          <w:p w14:paraId="5CEE4EF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prijevoz, za rad na terenu i odvojeni život</w:t>
            </w:r>
          </w:p>
        </w:tc>
        <w:tc>
          <w:tcPr>
            <w:tcW w:w="625" w:type="pct"/>
            <w:tcBorders>
              <w:top w:val="nil"/>
              <w:left w:val="nil"/>
              <w:bottom w:val="nil"/>
              <w:right w:val="nil"/>
            </w:tcBorders>
            <w:shd w:val="clear" w:color="auto" w:fill="auto"/>
            <w:noWrap/>
            <w:hideMark/>
          </w:tcPr>
          <w:p w14:paraId="3D590E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971F6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C9DB6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7976AE8A" w14:textId="77777777" w:rsidR="00FB31AC" w:rsidRPr="00FB31AC" w:rsidRDefault="00FB31AC" w:rsidP="00FB31AC">
            <w:pPr>
              <w:jc w:val="right"/>
              <w:rPr>
                <w:rFonts w:ascii="Arial" w:eastAsia="Times New Roman" w:hAnsi="Arial" w:cs="Arial"/>
                <w:color w:val="000000"/>
                <w:sz w:val="16"/>
                <w:szCs w:val="16"/>
                <w:lang w:eastAsia="hr-HR"/>
              </w:rPr>
            </w:pPr>
          </w:p>
        </w:tc>
      </w:tr>
    </w:tbl>
    <w:p w14:paraId="43F7F55F" w14:textId="77777777" w:rsidR="00B840A4" w:rsidRDefault="00B840A4"/>
    <w:p w14:paraId="7B48710B" w14:textId="77777777" w:rsidR="00FB31AC" w:rsidRDefault="00FB31AC"/>
    <w:p w14:paraId="320DC0A3" w14:textId="77777777" w:rsidR="00FB31AC" w:rsidRDefault="00FB31AC"/>
    <w:p w14:paraId="0DD110F2" w14:textId="77777777" w:rsidR="00FB31AC" w:rsidRPr="005E6F44" w:rsidRDefault="00FB31AC" w:rsidP="00FB31AC">
      <w:pPr>
        <w:jc w:val="center"/>
        <w:rPr>
          <w:rFonts w:ascii="Arial" w:hAnsi="Arial" w:cs="Arial"/>
          <w:b/>
          <w:bCs/>
          <w:sz w:val="20"/>
          <w:szCs w:val="20"/>
        </w:rPr>
      </w:pPr>
      <w:r>
        <w:rPr>
          <w:rFonts w:ascii="Arial" w:hAnsi="Arial" w:cs="Arial"/>
          <w:b/>
          <w:bCs/>
          <w:sz w:val="20"/>
          <w:szCs w:val="20"/>
        </w:rPr>
        <w:t>III</w:t>
      </w:r>
      <w:r w:rsidRPr="005E6F44">
        <w:rPr>
          <w:rFonts w:ascii="Arial" w:hAnsi="Arial" w:cs="Arial"/>
          <w:b/>
          <w:bCs/>
          <w:sz w:val="20"/>
          <w:szCs w:val="20"/>
        </w:rPr>
        <w:t xml:space="preserve">. IZVJEŠTAJ O KORIŠTENJU </w:t>
      </w:r>
      <w:r>
        <w:rPr>
          <w:rFonts w:ascii="Arial" w:hAnsi="Arial" w:cs="Arial"/>
          <w:b/>
          <w:bCs/>
          <w:sz w:val="20"/>
          <w:szCs w:val="20"/>
        </w:rPr>
        <w:t>PRORAČUNSKE ZALIHE</w:t>
      </w:r>
    </w:p>
    <w:p w14:paraId="2883CE0F" w14:textId="77777777" w:rsidR="00FB31AC" w:rsidRDefault="00FB31AC" w:rsidP="00FB31AC">
      <w:pPr>
        <w:rPr>
          <w:rFonts w:ascii="Arial" w:hAnsi="Arial" w:cs="Arial"/>
          <w:sz w:val="20"/>
          <w:szCs w:val="20"/>
        </w:rPr>
      </w:pPr>
    </w:p>
    <w:p w14:paraId="6384ED7D" w14:textId="6ACACC55" w:rsidR="00FB31AC" w:rsidRDefault="00FB31AC" w:rsidP="00FB31AC">
      <w:pPr>
        <w:rPr>
          <w:rFonts w:ascii="Arial" w:hAnsi="Arial" w:cs="Arial"/>
          <w:sz w:val="20"/>
          <w:szCs w:val="20"/>
        </w:rPr>
      </w:pPr>
      <w:r>
        <w:rPr>
          <w:rFonts w:ascii="Arial" w:hAnsi="Arial" w:cs="Arial"/>
          <w:sz w:val="20"/>
          <w:szCs w:val="20"/>
        </w:rPr>
        <w:t>Sredstva proračunske zalihe u 2023. godini nisu korištena.</w:t>
      </w:r>
    </w:p>
    <w:p w14:paraId="7D97BEA8" w14:textId="77777777" w:rsidR="00FB31AC" w:rsidRPr="005E6F44" w:rsidRDefault="00FB31AC" w:rsidP="00FB31AC">
      <w:pPr>
        <w:rPr>
          <w:rFonts w:ascii="Arial" w:hAnsi="Arial" w:cs="Arial"/>
          <w:sz w:val="20"/>
          <w:szCs w:val="20"/>
        </w:rPr>
      </w:pPr>
    </w:p>
    <w:p w14:paraId="417A229A" w14:textId="77777777" w:rsidR="00FB31AC" w:rsidRPr="005E6F44" w:rsidRDefault="00FB31AC" w:rsidP="00FB31AC">
      <w:pPr>
        <w:jc w:val="center"/>
        <w:rPr>
          <w:rFonts w:ascii="Arial" w:hAnsi="Arial" w:cs="Arial"/>
          <w:b/>
          <w:bCs/>
          <w:sz w:val="20"/>
          <w:szCs w:val="20"/>
        </w:rPr>
      </w:pPr>
      <w:r>
        <w:rPr>
          <w:rFonts w:ascii="Arial" w:hAnsi="Arial" w:cs="Arial"/>
          <w:b/>
          <w:bCs/>
          <w:sz w:val="20"/>
          <w:szCs w:val="20"/>
        </w:rPr>
        <w:t>IV</w:t>
      </w:r>
      <w:r w:rsidRPr="005E6F44">
        <w:rPr>
          <w:rFonts w:ascii="Arial" w:hAnsi="Arial" w:cs="Arial"/>
          <w:b/>
          <w:bCs/>
          <w:sz w:val="20"/>
          <w:szCs w:val="20"/>
        </w:rPr>
        <w:t>. IZVJEŠTAJ O KORIŠTENJU SREDSTAVA FONDOVA EU</w:t>
      </w:r>
    </w:p>
    <w:p w14:paraId="058E3342" w14:textId="77777777" w:rsidR="00FB31AC" w:rsidRPr="005E6F44" w:rsidRDefault="00FB31AC" w:rsidP="00FB31AC">
      <w:pPr>
        <w:jc w:val="both"/>
        <w:rPr>
          <w:rFonts w:ascii="Arial" w:hAnsi="Arial" w:cs="Arial"/>
          <w:sz w:val="20"/>
          <w:szCs w:val="20"/>
        </w:rPr>
      </w:pPr>
    </w:p>
    <w:p w14:paraId="3B511F21" w14:textId="394B8865" w:rsidR="00FB31AC" w:rsidRPr="005E6F44" w:rsidRDefault="00FB31AC" w:rsidP="00FB31AC">
      <w:pPr>
        <w:jc w:val="both"/>
        <w:rPr>
          <w:rFonts w:ascii="Arial" w:hAnsi="Arial" w:cs="Arial"/>
          <w:sz w:val="20"/>
          <w:szCs w:val="20"/>
        </w:rPr>
      </w:pPr>
      <w:r w:rsidRPr="005E6F44">
        <w:rPr>
          <w:rFonts w:ascii="Arial" w:hAnsi="Arial" w:cs="Arial"/>
          <w:sz w:val="20"/>
          <w:szCs w:val="20"/>
        </w:rPr>
        <w:t>Općin</w:t>
      </w:r>
      <w:r>
        <w:rPr>
          <w:rFonts w:ascii="Arial" w:hAnsi="Arial" w:cs="Arial"/>
          <w:sz w:val="20"/>
          <w:szCs w:val="20"/>
        </w:rPr>
        <w:t>a</w:t>
      </w:r>
      <w:r w:rsidRPr="005E6F44">
        <w:rPr>
          <w:rFonts w:ascii="Arial" w:hAnsi="Arial" w:cs="Arial"/>
          <w:sz w:val="20"/>
          <w:szCs w:val="20"/>
        </w:rPr>
        <w:t xml:space="preserve"> Stara Gradiška </w:t>
      </w:r>
      <w:r>
        <w:rPr>
          <w:rFonts w:ascii="Arial" w:hAnsi="Arial" w:cs="Arial"/>
          <w:sz w:val="20"/>
          <w:szCs w:val="20"/>
        </w:rPr>
        <w:t>u 2023. godini nije koristila sredstva fondova EU.</w:t>
      </w:r>
    </w:p>
    <w:p w14:paraId="3223F8A6" w14:textId="77777777" w:rsidR="00FB31AC" w:rsidRPr="005E6F44" w:rsidRDefault="00FB31AC" w:rsidP="00FB31AC">
      <w:pPr>
        <w:jc w:val="both"/>
        <w:rPr>
          <w:rFonts w:ascii="Arial" w:hAnsi="Arial" w:cs="Arial"/>
          <w:b/>
          <w:bCs/>
          <w:sz w:val="20"/>
          <w:szCs w:val="20"/>
        </w:rPr>
      </w:pPr>
    </w:p>
    <w:p w14:paraId="2906D2F8" w14:textId="77777777" w:rsidR="00FB31AC" w:rsidRDefault="00FB31AC" w:rsidP="00FB31AC">
      <w:pPr>
        <w:jc w:val="center"/>
        <w:rPr>
          <w:rFonts w:ascii="Arial" w:hAnsi="Arial" w:cs="Arial"/>
          <w:b/>
          <w:bCs/>
          <w:sz w:val="20"/>
          <w:szCs w:val="20"/>
        </w:rPr>
      </w:pPr>
      <w:r w:rsidRPr="005E6F44">
        <w:rPr>
          <w:rFonts w:ascii="Arial" w:hAnsi="Arial" w:cs="Arial"/>
          <w:b/>
          <w:bCs/>
          <w:sz w:val="20"/>
          <w:szCs w:val="20"/>
        </w:rPr>
        <w:t xml:space="preserve">V. IZVJEŠTAJ O </w:t>
      </w:r>
      <w:r>
        <w:rPr>
          <w:rFonts w:ascii="Arial" w:hAnsi="Arial" w:cs="Arial"/>
          <w:b/>
          <w:bCs/>
          <w:sz w:val="20"/>
          <w:szCs w:val="20"/>
        </w:rPr>
        <w:t>ZADUŽIVANJU NA DOMAĆEM I STRANOM TRŽIŠTU NOVCA I KAPITALA</w:t>
      </w:r>
    </w:p>
    <w:p w14:paraId="05D845B2" w14:textId="77777777" w:rsidR="00FB31AC" w:rsidRDefault="00FB31AC" w:rsidP="00FB31AC">
      <w:pPr>
        <w:rPr>
          <w:rFonts w:ascii="Arial" w:hAnsi="Arial" w:cs="Arial"/>
          <w:b/>
          <w:bCs/>
          <w:sz w:val="20"/>
          <w:szCs w:val="20"/>
        </w:rPr>
      </w:pPr>
    </w:p>
    <w:p w14:paraId="54F669B9" w14:textId="51A35B83" w:rsidR="00FB31AC" w:rsidRDefault="00FB31AC" w:rsidP="00FB31AC">
      <w:pPr>
        <w:rPr>
          <w:rFonts w:ascii="Arial" w:hAnsi="Arial" w:cs="Arial"/>
          <w:sz w:val="20"/>
          <w:szCs w:val="20"/>
        </w:rPr>
      </w:pPr>
      <w:r w:rsidRPr="00417067">
        <w:rPr>
          <w:rFonts w:ascii="Arial" w:hAnsi="Arial" w:cs="Arial"/>
          <w:sz w:val="20"/>
          <w:szCs w:val="20"/>
        </w:rPr>
        <w:t xml:space="preserve">Općina Stara Gradiška </w:t>
      </w:r>
      <w:r>
        <w:rPr>
          <w:rFonts w:ascii="Arial" w:hAnsi="Arial" w:cs="Arial"/>
          <w:sz w:val="20"/>
          <w:szCs w:val="20"/>
        </w:rPr>
        <w:t xml:space="preserve">se </w:t>
      </w:r>
      <w:r w:rsidRPr="00417067">
        <w:rPr>
          <w:rFonts w:ascii="Arial" w:hAnsi="Arial" w:cs="Arial"/>
          <w:sz w:val="20"/>
          <w:szCs w:val="20"/>
        </w:rPr>
        <w:t>u 202</w:t>
      </w:r>
      <w:r>
        <w:rPr>
          <w:rFonts w:ascii="Arial" w:hAnsi="Arial" w:cs="Arial"/>
          <w:sz w:val="20"/>
          <w:szCs w:val="20"/>
        </w:rPr>
        <w:t>3</w:t>
      </w:r>
      <w:r w:rsidRPr="00417067">
        <w:rPr>
          <w:rFonts w:ascii="Arial" w:hAnsi="Arial" w:cs="Arial"/>
          <w:sz w:val="20"/>
          <w:szCs w:val="20"/>
        </w:rPr>
        <w:t>. godini nije zaduživala.</w:t>
      </w:r>
    </w:p>
    <w:p w14:paraId="0C42B08F" w14:textId="77777777" w:rsidR="00FB31AC" w:rsidRPr="00417067" w:rsidRDefault="00FB31AC" w:rsidP="00FB31AC">
      <w:pPr>
        <w:rPr>
          <w:rFonts w:ascii="Arial" w:hAnsi="Arial" w:cs="Arial"/>
          <w:sz w:val="20"/>
          <w:szCs w:val="20"/>
        </w:rPr>
      </w:pPr>
    </w:p>
    <w:p w14:paraId="757C02F6" w14:textId="77777777" w:rsidR="00FB31AC" w:rsidRPr="005E6F44" w:rsidRDefault="00FB31AC" w:rsidP="00FB31AC">
      <w:pPr>
        <w:jc w:val="center"/>
        <w:rPr>
          <w:rFonts w:ascii="Arial" w:hAnsi="Arial" w:cs="Arial"/>
          <w:b/>
          <w:bCs/>
          <w:sz w:val="20"/>
          <w:szCs w:val="20"/>
        </w:rPr>
      </w:pPr>
      <w:r w:rsidRPr="005E6F44">
        <w:rPr>
          <w:rFonts w:ascii="Arial" w:hAnsi="Arial" w:cs="Arial"/>
          <w:b/>
          <w:bCs/>
          <w:sz w:val="20"/>
          <w:szCs w:val="20"/>
        </w:rPr>
        <w:t>V</w:t>
      </w:r>
      <w:r>
        <w:rPr>
          <w:rFonts w:ascii="Arial" w:hAnsi="Arial" w:cs="Arial"/>
          <w:b/>
          <w:bCs/>
          <w:sz w:val="20"/>
          <w:szCs w:val="20"/>
        </w:rPr>
        <w:t>I</w:t>
      </w:r>
      <w:r w:rsidRPr="005E6F44">
        <w:rPr>
          <w:rFonts w:ascii="Arial" w:hAnsi="Arial" w:cs="Arial"/>
          <w:b/>
          <w:bCs/>
          <w:sz w:val="20"/>
          <w:szCs w:val="20"/>
        </w:rPr>
        <w:t>. IZVJEŠTAJ O DANIM ZAJMOVIMA I POTRAŽIVANJIMA PO DANIM ZAJMOVIMA</w:t>
      </w:r>
    </w:p>
    <w:p w14:paraId="318A8D3B" w14:textId="77777777" w:rsidR="00FB31AC" w:rsidRPr="005E6F44" w:rsidRDefault="00FB31AC" w:rsidP="00FB31AC">
      <w:pPr>
        <w:rPr>
          <w:rFonts w:ascii="Arial" w:hAnsi="Arial" w:cs="Arial"/>
          <w:sz w:val="20"/>
          <w:szCs w:val="20"/>
        </w:rPr>
      </w:pPr>
    </w:p>
    <w:p w14:paraId="2B58DFA2" w14:textId="6063F238" w:rsidR="00FB31AC" w:rsidRPr="005E6F44" w:rsidRDefault="00FB31AC" w:rsidP="00FB31AC">
      <w:pPr>
        <w:jc w:val="both"/>
        <w:rPr>
          <w:rFonts w:ascii="Arial" w:hAnsi="Arial" w:cs="Arial"/>
          <w:sz w:val="20"/>
          <w:szCs w:val="20"/>
        </w:rPr>
      </w:pPr>
      <w:r w:rsidRPr="005E6F44">
        <w:rPr>
          <w:rFonts w:ascii="Arial" w:hAnsi="Arial" w:cs="Arial"/>
          <w:sz w:val="20"/>
          <w:szCs w:val="20"/>
        </w:rPr>
        <w:t>Općina Stara Gradiška u 202</w:t>
      </w:r>
      <w:r>
        <w:rPr>
          <w:rFonts w:ascii="Arial" w:hAnsi="Arial" w:cs="Arial"/>
          <w:sz w:val="20"/>
          <w:szCs w:val="20"/>
        </w:rPr>
        <w:t>3</w:t>
      </w:r>
      <w:r w:rsidRPr="005E6F44">
        <w:rPr>
          <w:rFonts w:ascii="Arial" w:hAnsi="Arial" w:cs="Arial"/>
          <w:sz w:val="20"/>
          <w:szCs w:val="20"/>
        </w:rPr>
        <w:t xml:space="preserve">. godini nije davala zajmove niti ima potraživanja po ranije danim zajmovima. </w:t>
      </w:r>
    </w:p>
    <w:p w14:paraId="0B882378" w14:textId="77777777" w:rsidR="00FB31AC" w:rsidRPr="005E6F44" w:rsidRDefault="00FB31AC" w:rsidP="00FB31AC">
      <w:pPr>
        <w:rPr>
          <w:rFonts w:ascii="Arial" w:hAnsi="Arial" w:cs="Arial"/>
          <w:sz w:val="20"/>
          <w:szCs w:val="20"/>
        </w:rPr>
      </w:pPr>
    </w:p>
    <w:p w14:paraId="00C56F5D" w14:textId="77777777" w:rsidR="00FB31AC" w:rsidRPr="005E6F44" w:rsidRDefault="00FB31AC" w:rsidP="00FB31AC">
      <w:pPr>
        <w:jc w:val="center"/>
        <w:rPr>
          <w:rFonts w:ascii="Arial" w:hAnsi="Arial" w:cs="Arial"/>
          <w:b/>
          <w:bCs/>
          <w:sz w:val="20"/>
          <w:szCs w:val="20"/>
        </w:rPr>
      </w:pPr>
      <w:r w:rsidRPr="005E6F44">
        <w:rPr>
          <w:rFonts w:ascii="Arial" w:hAnsi="Arial" w:cs="Arial"/>
          <w:b/>
          <w:bCs/>
          <w:sz w:val="20"/>
          <w:szCs w:val="20"/>
        </w:rPr>
        <w:t>VI</w:t>
      </w:r>
      <w:r>
        <w:rPr>
          <w:rFonts w:ascii="Arial" w:hAnsi="Arial" w:cs="Arial"/>
          <w:b/>
          <w:bCs/>
          <w:sz w:val="20"/>
          <w:szCs w:val="20"/>
        </w:rPr>
        <w:t>I</w:t>
      </w:r>
      <w:r w:rsidRPr="005E6F44">
        <w:rPr>
          <w:rFonts w:ascii="Arial" w:hAnsi="Arial" w:cs="Arial"/>
          <w:b/>
          <w:bCs/>
          <w:sz w:val="20"/>
          <w:szCs w:val="20"/>
        </w:rPr>
        <w:t>. IZVJEŠTAJ O DANIM JAMSTVIMA I PLAĆANJIMA PO PROTESTIRANIM JAMSTVIMA</w:t>
      </w:r>
    </w:p>
    <w:p w14:paraId="314E022D" w14:textId="77777777" w:rsidR="00FB31AC" w:rsidRPr="005E6F44" w:rsidRDefault="00FB31AC" w:rsidP="00FB31AC">
      <w:pPr>
        <w:rPr>
          <w:rFonts w:ascii="Arial" w:hAnsi="Arial" w:cs="Arial"/>
          <w:sz w:val="20"/>
          <w:szCs w:val="20"/>
        </w:rPr>
      </w:pPr>
    </w:p>
    <w:p w14:paraId="18B64574" w14:textId="28FAA761" w:rsidR="00FB31AC" w:rsidRPr="005E6F44" w:rsidRDefault="00FB31AC" w:rsidP="00FB31AC">
      <w:pPr>
        <w:jc w:val="both"/>
        <w:rPr>
          <w:rFonts w:ascii="Arial" w:hAnsi="Arial" w:cs="Arial"/>
          <w:sz w:val="20"/>
          <w:szCs w:val="20"/>
        </w:rPr>
      </w:pPr>
      <w:r w:rsidRPr="005E6F44">
        <w:rPr>
          <w:rFonts w:ascii="Arial" w:hAnsi="Arial" w:cs="Arial"/>
          <w:sz w:val="20"/>
          <w:szCs w:val="20"/>
        </w:rPr>
        <w:t>Općina Stara Gradiška u 202</w:t>
      </w:r>
      <w:r w:rsidR="002916A7">
        <w:rPr>
          <w:rFonts w:ascii="Arial" w:hAnsi="Arial" w:cs="Arial"/>
          <w:sz w:val="20"/>
          <w:szCs w:val="20"/>
        </w:rPr>
        <w:t>3</w:t>
      </w:r>
      <w:r w:rsidRPr="005E6F44">
        <w:rPr>
          <w:rFonts w:ascii="Arial" w:hAnsi="Arial" w:cs="Arial"/>
          <w:sz w:val="20"/>
          <w:szCs w:val="20"/>
        </w:rPr>
        <w:t>. godini nije davala jamstva niti je imala plaćanja po protestiranim jamstvima.</w:t>
      </w:r>
    </w:p>
    <w:p w14:paraId="23932E99" w14:textId="77777777" w:rsidR="00FB31AC" w:rsidRPr="005E6F44" w:rsidRDefault="00FB31AC" w:rsidP="00FB31AC">
      <w:pPr>
        <w:rPr>
          <w:rFonts w:ascii="Arial" w:hAnsi="Arial" w:cs="Arial"/>
          <w:sz w:val="20"/>
          <w:szCs w:val="20"/>
        </w:rPr>
      </w:pPr>
    </w:p>
    <w:p w14:paraId="606F6F4C" w14:textId="77777777" w:rsidR="00FB31AC" w:rsidRPr="00CC15FD" w:rsidRDefault="00FB31AC" w:rsidP="00FB31AC">
      <w:pPr>
        <w:jc w:val="center"/>
        <w:rPr>
          <w:rFonts w:ascii="Arial" w:hAnsi="Arial" w:cs="Arial"/>
          <w:b/>
          <w:bCs/>
          <w:sz w:val="20"/>
          <w:szCs w:val="20"/>
        </w:rPr>
      </w:pPr>
      <w:r w:rsidRPr="00CC15FD">
        <w:rPr>
          <w:rFonts w:ascii="Arial" w:hAnsi="Arial" w:cs="Arial"/>
          <w:b/>
          <w:bCs/>
          <w:sz w:val="20"/>
          <w:szCs w:val="20"/>
        </w:rPr>
        <w:t xml:space="preserve">VIII. IZVJEŠTAJ O STANJU POTRAŽIVANJA I DOSPJELIH OBVEZA </w:t>
      </w:r>
    </w:p>
    <w:p w14:paraId="2E0D9249" w14:textId="77777777" w:rsidR="00FB31AC" w:rsidRPr="005E6F44" w:rsidRDefault="00FB31AC" w:rsidP="00FB31AC">
      <w:pPr>
        <w:jc w:val="center"/>
        <w:rPr>
          <w:rFonts w:ascii="Arial" w:hAnsi="Arial" w:cs="Arial"/>
          <w:b/>
          <w:bCs/>
          <w:sz w:val="20"/>
          <w:szCs w:val="20"/>
        </w:rPr>
      </w:pPr>
      <w:r w:rsidRPr="00CC15FD">
        <w:rPr>
          <w:rFonts w:ascii="Arial" w:hAnsi="Arial" w:cs="Arial"/>
          <w:b/>
          <w:bCs/>
          <w:sz w:val="20"/>
          <w:szCs w:val="20"/>
        </w:rPr>
        <w:t>TE O STANJU POTENCIJALNIH OBVEZA PO OSNOVI SUDSKIH SPOROVA</w:t>
      </w:r>
    </w:p>
    <w:p w14:paraId="47A486B8" w14:textId="77777777" w:rsidR="00FB31AC" w:rsidRDefault="00FB31AC"/>
    <w:p w14:paraId="434A0F97" w14:textId="77777777" w:rsidR="004B6494" w:rsidRDefault="004B6494"/>
    <w:p w14:paraId="49D8251E" w14:textId="71900884" w:rsid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Na </w:t>
      </w:r>
      <w:r>
        <w:rPr>
          <w:rFonts w:ascii="Arial" w:eastAsia="Times New Roman" w:hAnsi="Arial" w:cs="Arial"/>
          <w:sz w:val="20"/>
          <w:szCs w:val="20"/>
          <w:lang w:eastAsia="hr-HR"/>
        </w:rPr>
        <w:t xml:space="preserve">dan 31.12.2023.godine ukupna </w:t>
      </w:r>
      <w:r w:rsidRPr="007B2ED2">
        <w:rPr>
          <w:rFonts w:ascii="Arial" w:eastAsia="Times New Roman" w:hAnsi="Arial" w:cs="Arial"/>
          <w:sz w:val="20"/>
          <w:szCs w:val="20"/>
          <w:lang w:eastAsia="hr-HR"/>
        </w:rPr>
        <w:t xml:space="preserve">potraživanja </w:t>
      </w:r>
      <w:r>
        <w:rPr>
          <w:rFonts w:ascii="Arial" w:eastAsia="Times New Roman" w:hAnsi="Arial" w:cs="Arial"/>
          <w:sz w:val="20"/>
          <w:szCs w:val="20"/>
          <w:lang w:eastAsia="hr-HR"/>
        </w:rPr>
        <w:t xml:space="preserve">iznosila su </w:t>
      </w:r>
      <w:r w:rsidR="00E7554C">
        <w:rPr>
          <w:rFonts w:ascii="Arial" w:eastAsia="Times New Roman" w:hAnsi="Arial" w:cs="Arial"/>
          <w:sz w:val="20"/>
          <w:szCs w:val="20"/>
          <w:lang w:eastAsia="hr-HR"/>
        </w:rPr>
        <w:t>74.587,12</w:t>
      </w:r>
      <w:r>
        <w:rPr>
          <w:rFonts w:ascii="Arial" w:eastAsia="Times New Roman" w:hAnsi="Arial" w:cs="Arial"/>
          <w:sz w:val="20"/>
          <w:szCs w:val="20"/>
          <w:lang w:eastAsia="hr-HR"/>
        </w:rPr>
        <w:t xml:space="preserve"> eura ( isprav</w:t>
      </w:r>
      <w:r w:rsidR="00E7554C">
        <w:rPr>
          <w:rFonts w:ascii="Arial" w:eastAsia="Times New Roman" w:hAnsi="Arial" w:cs="Arial"/>
          <w:sz w:val="20"/>
          <w:szCs w:val="20"/>
          <w:lang w:eastAsia="hr-HR"/>
        </w:rPr>
        <w:t>a</w:t>
      </w:r>
      <w:r>
        <w:rPr>
          <w:rFonts w:ascii="Arial" w:eastAsia="Times New Roman" w:hAnsi="Arial" w:cs="Arial"/>
          <w:sz w:val="20"/>
          <w:szCs w:val="20"/>
          <w:lang w:eastAsia="hr-HR"/>
        </w:rPr>
        <w:t xml:space="preserve">k potraživanja u iznosu od </w:t>
      </w:r>
      <w:r w:rsidR="00E7554C">
        <w:rPr>
          <w:rFonts w:ascii="Arial" w:eastAsia="Times New Roman" w:hAnsi="Arial" w:cs="Arial"/>
          <w:sz w:val="20"/>
          <w:szCs w:val="20"/>
          <w:lang w:eastAsia="hr-HR"/>
        </w:rPr>
        <w:t>9.130,35</w:t>
      </w:r>
      <w:r>
        <w:rPr>
          <w:rFonts w:ascii="Arial" w:eastAsia="Times New Roman" w:hAnsi="Arial" w:cs="Arial"/>
          <w:sz w:val="20"/>
          <w:szCs w:val="20"/>
          <w:lang w:eastAsia="hr-HR"/>
        </w:rPr>
        <w:t xml:space="preserve"> eura).</w:t>
      </w:r>
    </w:p>
    <w:p w14:paraId="004CC2F4" w14:textId="05E2E4FA"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Od ukupnog iznosa potraživanja na naplatu je dospjelo </w:t>
      </w:r>
      <w:r w:rsidR="003045B3">
        <w:rPr>
          <w:rFonts w:ascii="Arial" w:eastAsia="Times New Roman" w:hAnsi="Arial" w:cs="Arial"/>
          <w:sz w:val="20"/>
          <w:szCs w:val="20"/>
          <w:lang w:eastAsia="hr-HR"/>
        </w:rPr>
        <w:t>36.585,74</w:t>
      </w:r>
      <w:r>
        <w:rPr>
          <w:rFonts w:ascii="Arial" w:eastAsia="Times New Roman" w:hAnsi="Arial" w:cs="Arial"/>
          <w:sz w:val="20"/>
          <w:szCs w:val="20"/>
          <w:lang w:eastAsia="hr-HR"/>
        </w:rPr>
        <w:t xml:space="preserve"> eura.</w:t>
      </w:r>
    </w:p>
    <w:p w14:paraId="6F850DFA" w14:textId="77777777" w:rsidR="007B2ED2" w:rsidRDefault="007B2ED2" w:rsidP="007B2ED2">
      <w:pPr>
        <w:tabs>
          <w:tab w:val="left" w:pos="360"/>
        </w:tabs>
        <w:jc w:val="both"/>
        <w:rPr>
          <w:rFonts w:ascii="Arial" w:eastAsia="Times New Roman" w:hAnsi="Arial" w:cs="Arial"/>
          <w:sz w:val="20"/>
          <w:szCs w:val="20"/>
          <w:lang w:eastAsia="hr-HR"/>
        </w:rPr>
      </w:pPr>
    </w:p>
    <w:p w14:paraId="760094A7" w14:textId="3A417655"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Struktura potraživanja:</w:t>
      </w:r>
    </w:p>
    <w:p w14:paraId="78416E0B" w14:textId="1BDFB08F" w:rsidR="007B2ED2" w:rsidRP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 </w:t>
      </w:r>
    </w:p>
    <w:tbl>
      <w:tblPr>
        <w:tblW w:w="7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408"/>
        <w:gridCol w:w="10"/>
      </w:tblGrid>
      <w:tr w:rsidR="003045B3" w:rsidRPr="007B2ED2" w14:paraId="4F233DB7" w14:textId="77777777" w:rsidTr="003045B3">
        <w:trPr>
          <w:gridAfter w:val="1"/>
          <w:wAfter w:w="10" w:type="dxa"/>
        </w:trPr>
        <w:tc>
          <w:tcPr>
            <w:tcW w:w="6552" w:type="dxa"/>
            <w:shd w:val="clear" w:color="auto" w:fill="auto"/>
          </w:tcPr>
          <w:p w14:paraId="012784C0" w14:textId="77777777" w:rsidR="003045B3" w:rsidRPr="007B2ED2" w:rsidRDefault="003045B3" w:rsidP="007B2ED2">
            <w:pPr>
              <w:tabs>
                <w:tab w:val="left" w:pos="360"/>
              </w:tabs>
              <w:jc w:val="both"/>
              <w:rPr>
                <w:rFonts w:ascii="Arial" w:eastAsia="Times New Roman" w:hAnsi="Arial" w:cs="Arial"/>
                <w:sz w:val="20"/>
                <w:szCs w:val="20"/>
                <w:lang w:eastAsia="hr-HR"/>
              </w:rPr>
            </w:pPr>
          </w:p>
          <w:p w14:paraId="641C6AD3"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Potraživanje</w:t>
            </w:r>
          </w:p>
        </w:tc>
        <w:tc>
          <w:tcPr>
            <w:tcW w:w="1408" w:type="dxa"/>
            <w:shd w:val="clear" w:color="auto" w:fill="auto"/>
          </w:tcPr>
          <w:p w14:paraId="313B1FE2" w14:textId="77777777" w:rsidR="003045B3" w:rsidRPr="007B2ED2" w:rsidRDefault="003045B3" w:rsidP="007B2ED2">
            <w:pPr>
              <w:tabs>
                <w:tab w:val="left" w:pos="360"/>
              </w:tabs>
              <w:jc w:val="both"/>
              <w:rPr>
                <w:rFonts w:ascii="Arial" w:eastAsia="Times New Roman" w:hAnsi="Arial" w:cs="Arial"/>
                <w:sz w:val="20"/>
                <w:szCs w:val="20"/>
                <w:lang w:eastAsia="hr-HR"/>
              </w:rPr>
            </w:pPr>
          </w:p>
          <w:p w14:paraId="4442F06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Duguje </w:t>
            </w:r>
          </w:p>
        </w:tc>
      </w:tr>
      <w:tr w:rsidR="003045B3" w:rsidRPr="007B2ED2" w14:paraId="58BCE404" w14:textId="77777777" w:rsidTr="003045B3">
        <w:tc>
          <w:tcPr>
            <w:tcW w:w="6552" w:type="dxa"/>
            <w:shd w:val="clear" w:color="auto" w:fill="auto"/>
          </w:tcPr>
          <w:p w14:paraId="1603856D"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predujmove</w:t>
            </w:r>
          </w:p>
        </w:tc>
        <w:tc>
          <w:tcPr>
            <w:tcW w:w="1418" w:type="dxa"/>
            <w:gridSpan w:val="2"/>
            <w:shd w:val="clear" w:color="auto" w:fill="auto"/>
          </w:tcPr>
          <w:p w14:paraId="20226850"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249,14</w:t>
            </w:r>
          </w:p>
        </w:tc>
      </w:tr>
      <w:tr w:rsidR="003045B3" w:rsidRPr="007B2ED2" w14:paraId="01A2E174" w14:textId="77777777" w:rsidTr="003045B3">
        <w:tc>
          <w:tcPr>
            <w:tcW w:w="6552" w:type="dxa"/>
            <w:shd w:val="clear" w:color="auto" w:fill="auto"/>
          </w:tcPr>
          <w:p w14:paraId="61845C7F"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potrošnju</w:t>
            </w:r>
          </w:p>
        </w:tc>
        <w:tc>
          <w:tcPr>
            <w:tcW w:w="1418" w:type="dxa"/>
            <w:gridSpan w:val="2"/>
            <w:shd w:val="clear" w:color="auto" w:fill="auto"/>
          </w:tcPr>
          <w:p w14:paraId="2DDD5552"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29,54</w:t>
            </w:r>
          </w:p>
        </w:tc>
      </w:tr>
      <w:tr w:rsidR="003045B3" w:rsidRPr="007B2ED2" w14:paraId="50562102" w14:textId="77777777" w:rsidTr="003045B3">
        <w:tc>
          <w:tcPr>
            <w:tcW w:w="6552" w:type="dxa"/>
            <w:shd w:val="clear" w:color="auto" w:fill="auto"/>
          </w:tcPr>
          <w:p w14:paraId="60AFC55A"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tvrtku odnosno naziv</w:t>
            </w:r>
          </w:p>
        </w:tc>
        <w:tc>
          <w:tcPr>
            <w:tcW w:w="1418" w:type="dxa"/>
            <w:gridSpan w:val="2"/>
            <w:shd w:val="clear" w:color="auto" w:fill="auto"/>
          </w:tcPr>
          <w:p w14:paraId="5232FFF6"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283,04</w:t>
            </w:r>
          </w:p>
        </w:tc>
      </w:tr>
      <w:tr w:rsidR="003045B3" w:rsidRPr="007B2ED2" w14:paraId="06A2A3AB" w14:textId="77777777" w:rsidTr="003045B3">
        <w:tc>
          <w:tcPr>
            <w:tcW w:w="6552" w:type="dxa"/>
            <w:shd w:val="clear" w:color="auto" w:fill="auto"/>
          </w:tcPr>
          <w:p w14:paraId="133D34A7"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promet nekretnina</w:t>
            </w:r>
          </w:p>
        </w:tc>
        <w:tc>
          <w:tcPr>
            <w:tcW w:w="1418" w:type="dxa"/>
            <w:gridSpan w:val="2"/>
            <w:shd w:val="clear" w:color="auto" w:fill="auto"/>
          </w:tcPr>
          <w:p w14:paraId="2E19A5DD"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380,37</w:t>
            </w:r>
          </w:p>
        </w:tc>
      </w:tr>
      <w:tr w:rsidR="003045B3" w:rsidRPr="007B2ED2" w14:paraId="2763D9C5" w14:textId="77777777" w:rsidTr="003045B3">
        <w:tc>
          <w:tcPr>
            <w:tcW w:w="6552" w:type="dxa"/>
            <w:shd w:val="clear" w:color="auto" w:fill="auto"/>
          </w:tcPr>
          <w:p w14:paraId="286D7F36"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poslovnih prostora</w:t>
            </w:r>
          </w:p>
        </w:tc>
        <w:tc>
          <w:tcPr>
            <w:tcW w:w="1418" w:type="dxa"/>
            <w:gridSpan w:val="2"/>
            <w:shd w:val="clear" w:color="auto" w:fill="auto"/>
          </w:tcPr>
          <w:p w14:paraId="0BB5F4EA" w14:textId="42FB1C51"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1071,48</w:t>
            </w:r>
          </w:p>
        </w:tc>
      </w:tr>
      <w:tr w:rsidR="003045B3" w:rsidRPr="007B2ED2" w14:paraId="34E316A5" w14:textId="77777777" w:rsidTr="003045B3">
        <w:tc>
          <w:tcPr>
            <w:tcW w:w="6552" w:type="dxa"/>
            <w:shd w:val="clear" w:color="auto" w:fill="auto"/>
          </w:tcPr>
          <w:p w14:paraId="3CA62485"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poljoprivrednog zemljišta u vlasništvu RH</w:t>
            </w:r>
          </w:p>
        </w:tc>
        <w:tc>
          <w:tcPr>
            <w:tcW w:w="1418" w:type="dxa"/>
            <w:gridSpan w:val="2"/>
            <w:shd w:val="clear" w:color="auto" w:fill="auto"/>
          </w:tcPr>
          <w:p w14:paraId="4CD3E6DF" w14:textId="20EF19D2"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1782,20</w:t>
            </w:r>
          </w:p>
        </w:tc>
      </w:tr>
      <w:tr w:rsidR="003045B3" w:rsidRPr="007B2ED2" w14:paraId="50C35E3D" w14:textId="77777777" w:rsidTr="003045B3">
        <w:tc>
          <w:tcPr>
            <w:tcW w:w="6552" w:type="dxa"/>
            <w:shd w:val="clear" w:color="auto" w:fill="auto"/>
          </w:tcPr>
          <w:p w14:paraId="06E89561"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komunalnu naknadu</w:t>
            </w:r>
          </w:p>
        </w:tc>
        <w:tc>
          <w:tcPr>
            <w:tcW w:w="1418" w:type="dxa"/>
            <w:gridSpan w:val="2"/>
            <w:shd w:val="clear" w:color="auto" w:fill="auto"/>
          </w:tcPr>
          <w:p w14:paraId="23B7711F" w14:textId="1E8AC223"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14703,67</w:t>
            </w:r>
          </w:p>
        </w:tc>
      </w:tr>
      <w:tr w:rsidR="003045B3" w:rsidRPr="007B2ED2" w14:paraId="2EF706F0" w14:textId="77777777" w:rsidTr="003045B3">
        <w:tc>
          <w:tcPr>
            <w:tcW w:w="6552" w:type="dxa"/>
            <w:shd w:val="clear" w:color="auto" w:fill="auto"/>
          </w:tcPr>
          <w:p w14:paraId="72032CB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grobnu naknadu</w:t>
            </w:r>
          </w:p>
        </w:tc>
        <w:tc>
          <w:tcPr>
            <w:tcW w:w="1418" w:type="dxa"/>
            <w:gridSpan w:val="2"/>
            <w:shd w:val="clear" w:color="auto" w:fill="auto"/>
          </w:tcPr>
          <w:p w14:paraId="7ED656AB" w14:textId="7B32020D"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492,21</w:t>
            </w:r>
          </w:p>
        </w:tc>
      </w:tr>
      <w:tr w:rsidR="003045B3" w:rsidRPr="007B2ED2" w14:paraId="5185E332" w14:textId="77777777" w:rsidTr="003045B3">
        <w:tc>
          <w:tcPr>
            <w:tcW w:w="6552" w:type="dxa"/>
            <w:shd w:val="clear" w:color="auto" w:fill="auto"/>
          </w:tcPr>
          <w:p w14:paraId="1BB0036E"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naknadu za zadržavanje nezakonito izgrađenih zgrada</w:t>
            </w:r>
          </w:p>
        </w:tc>
        <w:tc>
          <w:tcPr>
            <w:tcW w:w="1418" w:type="dxa"/>
            <w:gridSpan w:val="2"/>
            <w:shd w:val="clear" w:color="auto" w:fill="auto"/>
          </w:tcPr>
          <w:p w14:paraId="4A80569F"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3023,84</w:t>
            </w:r>
          </w:p>
        </w:tc>
      </w:tr>
      <w:tr w:rsidR="003045B3" w:rsidRPr="007B2ED2" w14:paraId="5D470A8B" w14:textId="77777777" w:rsidTr="003045B3">
        <w:tc>
          <w:tcPr>
            <w:tcW w:w="6552" w:type="dxa"/>
            <w:shd w:val="clear" w:color="auto" w:fill="auto"/>
          </w:tcPr>
          <w:p w14:paraId="1869C797"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režijske troškove</w:t>
            </w:r>
          </w:p>
        </w:tc>
        <w:tc>
          <w:tcPr>
            <w:tcW w:w="1418" w:type="dxa"/>
            <w:gridSpan w:val="2"/>
            <w:shd w:val="clear" w:color="auto" w:fill="auto"/>
          </w:tcPr>
          <w:p w14:paraId="2D1A97D7"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289,98</w:t>
            </w:r>
          </w:p>
        </w:tc>
      </w:tr>
      <w:tr w:rsidR="003045B3" w:rsidRPr="007B2ED2" w14:paraId="273BE84E" w14:textId="77777777" w:rsidTr="003045B3">
        <w:tc>
          <w:tcPr>
            <w:tcW w:w="6552" w:type="dxa"/>
            <w:shd w:val="clear" w:color="auto" w:fill="auto"/>
          </w:tcPr>
          <w:p w14:paraId="096C6C1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naknadu štete i sudskih troškova</w:t>
            </w:r>
          </w:p>
        </w:tc>
        <w:tc>
          <w:tcPr>
            <w:tcW w:w="1418" w:type="dxa"/>
            <w:gridSpan w:val="2"/>
            <w:shd w:val="clear" w:color="auto" w:fill="auto"/>
          </w:tcPr>
          <w:p w14:paraId="1F7A5511"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849,55</w:t>
            </w:r>
          </w:p>
        </w:tc>
      </w:tr>
      <w:tr w:rsidR="003045B3" w:rsidRPr="007B2ED2" w14:paraId="7A453C01" w14:textId="77777777" w:rsidTr="003045B3">
        <w:tc>
          <w:tcPr>
            <w:tcW w:w="6552" w:type="dxa"/>
            <w:shd w:val="clear" w:color="auto" w:fill="auto"/>
          </w:tcPr>
          <w:p w14:paraId="404BC57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ostale prihode – troškovi ovrhe</w:t>
            </w:r>
          </w:p>
        </w:tc>
        <w:tc>
          <w:tcPr>
            <w:tcW w:w="1418" w:type="dxa"/>
            <w:gridSpan w:val="2"/>
            <w:shd w:val="clear" w:color="auto" w:fill="auto"/>
          </w:tcPr>
          <w:p w14:paraId="35E23001"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120,32</w:t>
            </w:r>
          </w:p>
        </w:tc>
      </w:tr>
      <w:tr w:rsidR="003045B3" w:rsidRPr="007B2ED2" w14:paraId="6761E30F" w14:textId="77777777" w:rsidTr="003045B3">
        <w:tc>
          <w:tcPr>
            <w:tcW w:w="6552" w:type="dxa"/>
            <w:shd w:val="clear" w:color="auto" w:fill="auto"/>
          </w:tcPr>
          <w:p w14:paraId="4D1BFBB5"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šumski doprinos</w:t>
            </w:r>
          </w:p>
        </w:tc>
        <w:tc>
          <w:tcPr>
            <w:tcW w:w="1418" w:type="dxa"/>
            <w:gridSpan w:val="2"/>
            <w:shd w:val="clear" w:color="auto" w:fill="auto"/>
          </w:tcPr>
          <w:p w14:paraId="459426A5"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24397,54</w:t>
            </w:r>
          </w:p>
        </w:tc>
      </w:tr>
      <w:tr w:rsidR="003045B3" w:rsidRPr="007B2ED2" w14:paraId="0F22FB14" w14:textId="77777777" w:rsidTr="003045B3">
        <w:tc>
          <w:tcPr>
            <w:tcW w:w="6552" w:type="dxa"/>
            <w:shd w:val="clear" w:color="auto" w:fill="auto"/>
          </w:tcPr>
          <w:p w14:paraId="3150A14C"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za prodano državno poljoprivrednog zemljišta </w:t>
            </w:r>
          </w:p>
        </w:tc>
        <w:tc>
          <w:tcPr>
            <w:tcW w:w="1418" w:type="dxa"/>
            <w:gridSpan w:val="2"/>
            <w:shd w:val="clear" w:color="auto" w:fill="auto"/>
          </w:tcPr>
          <w:p w14:paraId="7D48BB32"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34829,86</w:t>
            </w:r>
          </w:p>
        </w:tc>
      </w:tr>
      <w:tr w:rsidR="003045B3" w:rsidRPr="007B2ED2" w14:paraId="4FF92F05" w14:textId="77777777" w:rsidTr="003045B3">
        <w:tc>
          <w:tcPr>
            <w:tcW w:w="6552" w:type="dxa"/>
            <w:shd w:val="clear" w:color="auto" w:fill="auto"/>
          </w:tcPr>
          <w:p w14:paraId="4C06D9E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zatezne kamate</w:t>
            </w:r>
          </w:p>
        </w:tc>
        <w:tc>
          <w:tcPr>
            <w:tcW w:w="1418" w:type="dxa"/>
            <w:gridSpan w:val="2"/>
            <w:shd w:val="clear" w:color="auto" w:fill="auto"/>
          </w:tcPr>
          <w:p w14:paraId="3DE13546"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562,17</w:t>
            </w:r>
          </w:p>
        </w:tc>
      </w:tr>
      <w:tr w:rsidR="003045B3" w:rsidRPr="007B2ED2" w14:paraId="39BC6711" w14:textId="77777777" w:rsidTr="003045B3">
        <w:tc>
          <w:tcPr>
            <w:tcW w:w="6552" w:type="dxa"/>
            <w:shd w:val="clear" w:color="auto" w:fill="auto"/>
          </w:tcPr>
          <w:p w14:paraId="258DB713"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pomoći iz drugih proračuna</w:t>
            </w:r>
          </w:p>
        </w:tc>
        <w:tc>
          <w:tcPr>
            <w:tcW w:w="1418" w:type="dxa"/>
            <w:gridSpan w:val="2"/>
            <w:shd w:val="clear" w:color="auto" w:fill="auto"/>
          </w:tcPr>
          <w:p w14:paraId="48B508BA"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652,56</w:t>
            </w:r>
          </w:p>
        </w:tc>
      </w:tr>
    </w:tbl>
    <w:p w14:paraId="0EB5B093" w14:textId="77777777" w:rsidR="007B2ED2" w:rsidRPr="007B2ED2" w:rsidRDefault="007B2ED2" w:rsidP="007B2ED2">
      <w:pPr>
        <w:ind w:left="426"/>
        <w:jc w:val="both"/>
        <w:rPr>
          <w:rFonts w:ascii="Arial" w:eastAsia="Times New Roman" w:hAnsi="Arial" w:cs="Arial"/>
          <w:sz w:val="20"/>
          <w:szCs w:val="20"/>
          <w:lang w:eastAsia="hr-HR"/>
        </w:rPr>
      </w:pPr>
    </w:p>
    <w:p w14:paraId="6B43ACD3" w14:textId="55741334"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 dan 31.12.2023.godine </w:t>
      </w:r>
      <w:r w:rsidRPr="007B2ED2">
        <w:rPr>
          <w:rFonts w:ascii="Arial" w:eastAsia="Times New Roman" w:hAnsi="Arial" w:cs="Arial"/>
          <w:sz w:val="20"/>
          <w:szCs w:val="20"/>
          <w:lang w:eastAsia="hr-HR"/>
        </w:rPr>
        <w:t xml:space="preserve">obveze </w:t>
      </w:r>
      <w:r>
        <w:rPr>
          <w:rFonts w:ascii="Arial" w:eastAsia="Times New Roman" w:hAnsi="Arial" w:cs="Arial"/>
          <w:sz w:val="20"/>
          <w:szCs w:val="20"/>
          <w:lang w:eastAsia="hr-HR"/>
        </w:rPr>
        <w:t xml:space="preserve">Proračuna Općine Stara Gradiška iznose </w:t>
      </w:r>
      <w:r w:rsidRPr="007B2ED2">
        <w:rPr>
          <w:rFonts w:ascii="Arial" w:eastAsia="Times New Roman" w:hAnsi="Arial" w:cs="Arial"/>
          <w:sz w:val="20"/>
          <w:szCs w:val="20"/>
          <w:lang w:eastAsia="hr-HR"/>
        </w:rPr>
        <w:t xml:space="preserve">74.964,70  eura </w:t>
      </w:r>
      <w:r>
        <w:rPr>
          <w:rFonts w:ascii="Arial" w:eastAsia="Times New Roman" w:hAnsi="Arial" w:cs="Arial"/>
          <w:sz w:val="20"/>
          <w:szCs w:val="20"/>
          <w:lang w:eastAsia="hr-HR"/>
        </w:rPr>
        <w:t xml:space="preserve">i u cijelosti su nedospjele. </w:t>
      </w:r>
    </w:p>
    <w:p w14:paraId="1C698CE8" w14:textId="225CD251" w:rsidR="007B2ED2" w:rsidRDefault="005D490F" w:rsidP="007B2ED2">
      <w:pPr>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007B2ED2" w:rsidRPr="007B2ED2">
        <w:rPr>
          <w:rFonts w:ascii="Arial" w:eastAsia="Times New Roman" w:hAnsi="Arial" w:cs="Arial"/>
          <w:sz w:val="20"/>
          <w:szCs w:val="20"/>
          <w:lang w:eastAsia="hr-HR"/>
        </w:rPr>
        <w:t xml:space="preserve">otencijalne obveze Općine Stara Gradiška </w:t>
      </w:r>
      <w:r>
        <w:rPr>
          <w:rFonts w:ascii="Arial" w:eastAsia="Times New Roman" w:hAnsi="Arial" w:cs="Arial"/>
          <w:sz w:val="20"/>
          <w:szCs w:val="20"/>
          <w:lang w:eastAsia="hr-HR"/>
        </w:rPr>
        <w:t xml:space="preserve">na dan 31.12.2023.godine </w:t>
      </w:r>
      <w:r w:rsidR="007B2ED2" w:rsidRPr="007B2ED2">
        <w:rPr>
          <w:rFonts w:ascii="Arial" w:eastAsia="Times New Roman" w:hAnsi="Arial" w:cs="Arial"/>
          <w:sz w:val="20"/>
          <w:szCs w:val="20"/>
          <w:lang w:eastAsia="hr-HR"/>
        </w:rPr>
        <w:t>temeljem zaključenih narudžbenica  prema</w:t>
      </w:r>
      <w:r>
        <w:rPr>
          <w:rFonts w:ascii="Arial" w:eastAsia="Times New Roman" w:hAnsi="Arial" w:cs="Arial"/>
          <w:sz w:val="20"/>
          <w:szCs w:val="20"/>
          <w:lang w:eastAsia="hr-HR"/>
        </w:rPr>
        <w:t xml:space="preserve"> dva dobavljača iznose 1.485,00 eura.</w:t>
      </w:r>
    </w:p>
    <w:p w14:paraId="54318096" w14:textId="68BBA0D4" w:rsidR="005D490F" w:rsidRPr="007B2ED2" w:rsidRDefault="005D490F" w:rsidP="007B2ED2">
      <w:pPr>
        <w:jc w:val="both"/>
        <w:rPr>
          <w:rFonts w:ascii="Arial" w:eastAsia="Times New Roman" w:hAnsi="Arial" w:cs="Arial"/>
          <w:sz w:val="20"/>
          <w:szCs w:val="20"/>
          <w:lang w:eastAsia="hr-HR"/>
        </w:rPr>
      </w:pPr>
      <w:r>
        <w:rPr>
          <w:rFonts w:ascii="Arial" w:eastAsia="Times New Roman" w:hAnsi="Arial" w:cs="Arial"/>
          <w:sz w:val="20"/>
          <w:szCs w:val="20"/>
          <w:lang w:eastAsia="hr-HR"/>
        </w:rPr>
        <w:t>Na dan 31.12.2023.</w:t>
      </w:r>
      <w:r w:rsidR="00593480">
        <w:rPr>
          <w:rFonts w:ascii="Arial" w:eastAsia="Times New Roman" w:hAnsi="Arial" w:cs="Arial"/>
          <w:sz w:val="20"/>
          <w:szCs w:val="20"/>
          <w:lang w:eastAsia="hr-HR"/>
        </w:rPr>
        <w:t xml:space="preserve"> </w:t>
      </w:r>
      <w:r>
        <w:rPr>
          <w:rFonts w:ascii="Arial" w:eastAsia="Times New Roman" w:hAnsi="Arial" w:cs="Arial"/>
          <w:sz w:val="20"/>
          <w:szCs w:val="20"/>
          <w:lang w:eastAsia="hr-HR"/>
        </w:rPr>
        <w:t>godine Općina Stara Gradiška sudionik je sudskog spora radi osporavanja vlasništva prema tužbi Republike Hrvatske.</w:t>
      </w:r>
    </w:p>
    <w:p w14:paraId="184F5D6D" w14:textId="77777777" w:rsidR="007B2ED2" w:rsidRPr="007B2ED2" w:rsidRDefault="007B2ED2" w:rsidP="007B2ED2">
      <w:pPr>
        <w:jc w:val="both"/>
        <w:rPr>
          <w:rFonts w:ascii="Arial" w:eastAsia="Times New Roman" w:hAnsi="Arial" w:cs="Arial"/>
          <w:sz w:val="20"/>
          <w:szCs w:val="20"/>
          <w:lang w:eastAsia="hr-HR"/>
        </w:rPr>
      </w:pPr>
    </w:p>
    <w:p w14:paraId="70598092" w14:textId="25C4D863" w:rsidR="004B6494" w:rsidRDefault="005D490F">
      <w:r>
        <w:t>Ovaj Godišnji Izvještaj objavit će se u „Službenom vjesniku Općine Stara Gradiška“.</w:t>
      </w:r>
    </w:p>
    <w:p w14:paraId="2F40494A" w14:textId="77777777" w:rsidR="005D490F" w:rsidRDefault="005D490F"/>
    <w:p w14:paraId="06F00AD9" w14:textId="5872FE79" w:rsidR="005D490F" w:rsidRPr="005D490F" w:rsidRDefault="005D490F">
      <w:pPr>
        <w:rPr>
          <w:b/>
          <w:bCs/>
        </w:rPr>
      </w:pPr>
      <w:r w:rsidRPr="005D490F">
        <w:rPr>
          <w:b/>
          <w:bCs/>
        </w:rPr>
        <w:t>KLASA:</w:t>
      </w:r>
      <w:r w:rsidR="001453DB">
        <w:rPr>
          <w:b/>
          <w:bCs/>
        </w:rPr>
        <w:t xml:space="preserve"> 400-06/22-01/17</w:t>
      </w:r>
    </w:p>
    <w:p w14:paraId="178FAC38" w14:textId="553DD1A4" w:rsidR="005D490F" w:rsidRPr="005D490F" w:rsidRDefault="005D490F">
      <w:pPr>
        <w:rPr>
          <w:b/>
          <w:bCs/>
        </w:rPr>
      </w:pPr>
      <w:r w:rsidRPr="005D490F">
        <w:rPr>
          <w:b/>
          <w:bCs/>
        </w:rPr>
        <w:t>URBROJ:</w:t>
      </w:r>
      <w:r w:rsidR="001453DB">
        <w:rPr>
          <w:b/>
          <w:bCs/>
        </w:rPr>
        <w:t xml:space="preserve"> 2178-24-03-24-12</w:t>
      </w:r>
    </w:p>
    <w:p w14:paraId="68A1E5FA" w14:textId="0BE1CFF8" w:rsidR="005D490F" w:rsidRPr="005D490F" w:rsidRDefault="005D490F">
      <w:pPr>
        <w:rPr>
          <w:b/>
          <w:bCs/>
        </w:rPr>
      </w:pPr>
      <w:r w:rsidRPr="005D490F">
        <w:rPr>
          <w:b/>
          <w:bCs/>
        </w:rPr>
        <w:t>Stara Gradiška,</w:t>
      </w:r>
      <w:r w:rsidRPr="005D490F">
        <w:rPr>
          <w:b/>
          <w:bCs/>
        </w:rPr>
        <w:tab/>
      </w:r>
      <w:r w:rsidR="00D62857">
        <w:rPr>
          <w:b/>
          <w:bCs/>
        </w:rPr>
        <w:t xml:space="preserve"> 20.svibnja 2024.god</w:t>
      </w:r>
    </w:p>
    <w:p w14:paraId="52CDD08E" w14:textId="35D444C4"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PREDSJEDNIK</w:t>
      </w:r>
    </w:p>
    <w:p w14:paraId="74DDC379" w14:textId="518EFAA6"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OPĆINSKOG VIJEĆA:</w:t>
      </w:r>
    </w:p>
    <w:p w14:paraId="2E514376" w14:textId="77777777" w:rsidR="005D490F" w:rsidRPr="005D490F" w:rsidRDefault="005D490F">
      <w:pPr>
        <w:rPr>
          <w:b/>
          <w:bCs/>
        </w:rPr>
      </w:pPr>
    </w:p>
    <w:p w14:paraId="54528FD8" w14:textId="6E7C2BCE"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Tvrtko </w:t>
      </w:r>
      <w:proofErr w:type="spellStart"/>
      <w:r w:rsidRPr="005D490F">
        <w:rPr>
          <w:b/>
          <w:bCs/>
        </w:rPr>
        <w:t>Beganović</w:t>
      </w:r>
      <w:proofErr w:type="spellEnd"/>
    </w:p>
    <w:p w14:paraId="6E6613D6" w14:textId="77777777" w:rsidR="004B6494" w:rsidRDefault="004B6494"/>
    <w:p w14:paraId="085954D9" w14:textId="77777777" w:rsidR="004B6494" w:rsidRDefault="004B6494"/>
    <w:p w14:paraId="5C3F686A" w14:textId="77777777" w:rsidR="004B6494" w:rsidRDefault="004B6494"/>
    <w:p w14:paraId="01EC7DFF" w14:textId="77777777" w:rsidR="001453DB" w:rsidRDefault="001453DB"/>
    <w:p w14:paraId="6B8AD6F4" w14:textId="77777777" w:rsidR="001453DB" w:rsidRDefault="001453DB"/>
    <w:p w14:paraId="11AF11B8" w14:textId="77777777" w:rsidR="004B6494" w:rsidRDefault="004B6494"/>
    <w:p w14:paraId="4657AEB7" w14:textId="77777777" w:rsidR="004B6494" w:rsidRPr="00B04E6C" w:rsidRDefault="004B6494" w:rsidP="004B6494">
      <w:pPr>
        <w:autoSpaceDE w:val="0"/>
        <w:autoSpaceDN w:val="0"/>
        <w:adjustRightInd w:val="0"/>
        <w:jc w:val="center"/>
        <w:rPr>
          <w:rFonts w:ascii="Arial" w:hAnsi="Arial" w:cs="Arial"/>
          <w:b/>
          <w:sz w:val="20"/>
          <w:szCs w:val="20"/>
        </w:rPr>
      </w:pPr>
      <w:r>
        <w:rPr>
          <w:rFonts w:ascii="Arial" w:hAnsi="Arial" w:cs="Arial"/>
          <w:b/>
          <w:sz w:val="20"/>
          <w:szCs w:val="20"/>
        </w:rPr>
        <w:lastRenderedPageBreak/>
        <w:t>O</w:t>
      </w:r>
      <w:r w:rsidRPr="00B04E6C">
        <w:rPr>
          <w:rFonts w:ascii="Arial" w:hAnsi="Arial" w:cs="Arial"/>
          <w:b/>
          <w:sz w:val="20"/>
          <w:szCs w:val="20"/>
        </w:rPr>
        <w:t xml:space="preserve">BRAZLOŽENJE </w:t>
      </w:r>
      <w:r>
        <w:rPr>
          <w:rFonts w:ascii="Arial" w:hAnsi="Arial" w:cs="Arial"/>
          <w:b/>
          <w:sz w:val="20"/>
          <w:szCs w:val="20"/>
        </w:rPr>
        <w:t>PRIJEDLOGA GODIŠNJEG IZVJEŠTAJA O IZVRŠENJU</w:t>
      </w:r>
    </w:p>
    <w:p w14:paraId="2CD679D9" w14:textId="17891D56" w:rsidR="004B6494" w:rsidRPr="00B04E6C" w:rsidRDefault="004B6494" w:rsidP="004B6494">
      <w:pPr>
        <w:autoSpaceDE w:val="0"/>
        <w:autoSpaceDN w:val="0"/>
        <w:adjustRightInd w:val="0"/>
        <w:jc w:val="center"/>
        <w:rPr>
          <w:rFonts w:ascii="Arial" w:hAnsi="Arial" w:cs="Arial"/>
          <w:b/>
          <w:sz w:val="20"/>
          <w:szCs w:val="20"/>
        </w:rPr>
      </w:pPr>
      <w:r w:rsidRPr="00B04E6C">
        <w:rPr>
          <w:rFonts w:ascii="Arial" w:hAnsi="Arial" w:cs="Arial"/>
          <w:b/>
          <w:sz w:val="20"/>
          <w:szCs w:val="20"/>
        </w:rPr>
        <w:t xml:space="preserve"> PRORAČUNA OPĆINE STARA GRADIŠKA ZA 202</w:t>
      </w:r>
      <w:r>
        <w:rPr>
          <w:rFonts w:ascii="Arial" w:hAnsi="Arial" w:cs="Arial"/>
          <w:b/>
          <w:sz w:val="20"/>
          <w:szCs w:val="20"/>
        </w:rPr>
        <w:t>3</w:t>
      </w:r>
      <w:r w:rsidRPr="00B04E6C">
        <w:rPr>
          <w:rFonts w:ascii="Arial" w:hAnsi="Arial" w:cs="Arial"/>
          <w:b/>
          <w:sz w:val="20"/>
          <w:szCs w:val="20"/>
        </w:rPr>
        <w:t>. GODINU</w:t>
      </w:r>
    </w:p>
    <w:p w14:paraId="3B0D4BBB" w14:textId="77777777" w:rsidR="004B6494" w:rsidRPr="00B04E6C" w:rsidRDefault="004B6494" w:rsidP="004B6494">
      <w:pPr>
        <w:autoSpaceDE w:val="0"/>
        <w:autoSpaceDN w:val="0"/>
        <w:adjustRightInd w:val="0"/>
        <w:jc w:val="center"/>
        <w:rPr>
          <w:rFonts w:ascii="Arial" w:hAnsi="Arial" w:cs="Arial"/>
          <w:b/>
          <w:sz w:val="20"/>
          <w:szCs w:val="20"/>
        </w:rPr>
      </w:pPr>
    </w:p>
    <w:p w14:paraId="081F0CDE" w14:textId="77777777"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Zakonom o proračunu (“Narodne novine” broj (144/21) propisana je obveza sastavljanja godišnjeg izvještaja o izvršenju proračuna za prethodnu godinu i podnošenja na donošenje predstavničkom tijelu jedinice lokalne i područne (regionalne) samouprave.</w:t>
      </w:r>
    </w:p>
    <w:p w14:paraId="2A3D6283" w14:textId="5233FBB1"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 xml:space="preserve">Sadržaj godišnjeg izvještaja o izvršenju proračuna propisan je Zakonom o proračunu i Pravilnikom o </w:t>
      </w:r>
      <w:r w:rsidRPr="00101F96">
        <w:rPr>
          <w:rFonts w:ascii="Arial" w:hAnsi="Arial" w:cs="Arial"/>
          <w:sz w:val="20"/>
          <w:szCs w:val="20"/>
        </w:rPr>
        <w:t xml:space="preserve">polugodišnjem i godišnjem izvještaju o izvršenju proračuna („Narodne novine“ br. </w:t>
      </w:r>
      <w:r>
        <w:rPr>
          <w:rFonts w:ascii="Arial" w:hAnsi="Arial" w:cs="Arial"/>
          <w:sz w:val="20"/>
          <w:szCs w:val="20"/>
        </w:rPr>
        <w:t>85/2023</w:t>
      </w:r>
      <w:r w:rsidRPr="00101F96">
        <w:rPr>
          <w:rFonts w:ascii="Arial" w:hAnsi="Arial" w:cs="Arial"/>
          <w:sz w:val="20"/>
          <w:szCs w:val="20"/>
        </w:rPr>
        <w:t xml:space="preserve">). </w:t>
      </w:r>
      <w:r w:rsidRPr="00B04E6C">
        <w:rPr>
          <w:rFonts w:ascii="Arial" w:hAnsi="Arial" w:cs="Arial"/>
          <w:sz w:val="20"/>
          <w:szCs w:val="20"/>
        </w:rPr>
        <w:t>U skladu s navedenim  propisima sastavljen je Godišnji izvještaj o izvršenju Proračuna Općine Stara Gradiška za 202</w:t>
      </w:r>
      <w:r>
        <w:rPr>
          <w:rFonts w:ascii="Arial" w:hAnsi="Arial" w:cs="Arial"/>
          <w:sz w:val="20"/>
          <w:szCs w:val="20"/>
        </w:rPr>
        <w:t>3</w:t>
      </w:r>
      <w:r w:rsidRPr="00B04E6C">
        <w:rPr>
          <w:rFonts w:ascii="Arial" w:hAnsi="Arial" w:cs="Arial"/>
          <w:sz w:val="20"/>
          <w:szCs w:val="20"/>
        </w:rPr>
        <w:t>. godinu.</w:t>
      </w:r>
    </w:p>
    <w:p w14:paraId="0FF90878" w14:textId="77777777" w:rsidR="004B6494" w:rsidRDefault="004B6494" w:rsidP="004B6494">
      <w:pPr>
        <w:autoSpaceDE w:val="0"/>
        <w:autoSpaceDN w:val="0"/>
        <w:adjustRightInd w:val="0"/>
        <w:jc w:val="both"/>
        <w:rPr>
          <w:rFonts w:ascii="Arial" w:hAnsi="Arial" w:cs="Arial"/>
          <w:color w:val="231F20"/>
          <w:sz w:val="20"/>
          <w:szCs w:val="20"/>
          <w:shd w:val="clear" w:color="auto" w:fill="FFFFFF"/>
        </w:rPr>
      </w:pPr>
    </w:p>
    <w:p w14:paraId="5FC6A501" w14:textId="0168C220" w:rsidR="004B6494"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Za financiranje javnih rashoda Općine Stara Gradiška u 202</w:t>
      </w:r>
      <w:r>
        <w:rPr>
          <w:rFonts w:ascii="Arial" w:hAnsi="Arial" w:cs="Arial"/>
          <w:sz w:val="20"/>
          <w:szCs w:val="20"/>
        </w:rPr>
        <w:t>3</w:t>
      </w:r>
      <w:r w:rsidRPr="00B04E6C">
        <w:rPr>
          <w:rFonts w:ascii="Arial" w:hAnsi="Arial" w:cs="Arial"/>
          <w:sz w:val="20"/>
          <w:szCs w:val="20"/>
        </w:rPr>
        <w:t>. godini doneseni su sljedeći financijsko-planski dokumenti:</w:t>
      </w:r>
    </w:p>
    <w:p w14:paraId="62B50728" w14:textId="77777777" w:rsidR="004B6494" w:rsidRPr="00B04E6C" w:rsidRDefault="004B6494" w:rsidP="004B6494">
      <w:pPr>
        <w:autoSpaceDE w:val="0"/>
        <w:autoSpaceDN w:val="0"/>
        <w:adjustRightInd w:val="0"/>
        <w:jc w:val="both"/>
        <w:rPr>
          <w:rFonts w:ascii="Arial" w:hAnsi="Arial" w:cs="Arial"/>
          <w:sz w:val="20"/>
          <w:szCs w:val="20"/>
        </w:rPr>
      </w:pPr>
    </w:p>
    <w:p w14:paraId="55E063AB" w14:textId="0CC95A29" w:rsidR="004B6494" w:rsidRDefault="004B6494" w:rsidP="004B6494">
      <w:pPr>
        <w:numPr>
          <w:ilvl w:val="0"/>
          <w:numId w:val="2"/>
        </w:numPr>
        <w:autoSpaceDE w:val="0"/>
        <w:autoSpaceDN w:val="0"/>
        <w:adjustRightInd w:val="0"/>
        <w:ind w:left="284" w:hanging="284"/>
        <w:jc w:val="both"/>
        <w:rPr>
          <w:rFonts w:ascii="Arial" w:hAnsi="Arial" w:cs="Arial"/>
          <w:sz w:val="20"/>
          <w:szCs w:val="20"/>
        </w:rPr>
      </w:pPr>
      <w:r w:rsidRPr="00B04E6C">
        <w:rPr>
          <w:rFonts w:ascii="Arial" w:hAnsi="Arial" w:cs="Arial"/>
          <w:sz w:val="20"/>
          <w:szCs w:val="20"/>
        </w:rPr>
        <w:t>Proračun Općine Stara Gradiška za 202</w:t>
      </w:r>
      <w:r>
        <w:rPr>
          <w:rFonts w:ascii="Arial" w:hAnsi="Arial" w:cs="Arial"/>
          <w:sz w:val="20"/>
          <w:szCs w:val="20"/>
        </w:rPr>
        <w:t>3</w:t>
      </w:r>
      <w:r w:rsidRPr="00B04E6C">
        <w:rPr>
          <w:rFonts w:ascii="Arial" w:hAnsi="Arial" w:cs="Arial"/>
          <w:sz w:val="20"/>
          <w:szCs w:val="20"/>
        </w:rPr>
        <w:t xml:space="preserve">. godinu i Odluka </w:t>
      </w:r>
      <w:bookmarkStart w:id="1" w:name="_Hlk128647214"/>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xml:space="preserve">. godinu </w:t>
      </w:r>
      <w:bookmarkEnd w:id="1"/>
      <w:r w:rsidRPr="00B04E6C">
        <w:rPr>
          <w:rFonts w:ascii="Arial" w:hAnsi="Arial" w:cs="Arial"/>
          <w:sz w:val="20"/>
          <w:szCs w:val="20"/>
        </w:rPr>
        <w:t xml:space="preserve">koje je Općinsko vijeće usvojilo na sjednici održanoj </w:t>
      </w:r>
      <w:r w:rsidR="008A256D">
        <w:rPr>
          <w:rFonts w:ascii="Arial" w:hAnsi="Arial" w:cs="Arial"/>
          <w:sz w:val="20"/>
          <w:szCs w:val="20"/>
        </w:rPr>
        <w:t>21</w:t>
      </w:r>
      <w:r w:rsidRPr="00B04E6C">
        <w:rPr>
          <w:rFonts w:ascii="Arial" w:hAnsi="Arial" w:cs="Arial"/>
          <w:sz w:val="20"/>
          <w:szCs w:val="20"/>
        </w:rPr>
        <w:t>.</w:t>
      </w:r>
      <w:r w:rsidR="008A256D">
        <w:rPr>
          <w:rFonts w:ascii="Arial" w:hAnsi="Arial" w:cs="Arial"/>
          <w:sz w:val="20"/>
          <w:szCs w:val="20"/>
        </w:rPr>
        <w:t>12.2022</w:t>
      </w:r>
      <w:r w:rsidRPr="00B04E6C">
        <w:rPr>
          <w:rFonts w:ascii="Arial" w:hAnsi="Arial" w:cs="Arial"/>
          <w:sz w:val="20"/>
          <w:szCs w:val="20"/>
        </w:rPr>
        <w:t xml:space="preserve"> godine, a objavljeni su u “Službenom vjesniku Općine Stara Gradiška</w:t>
      </w:r>
      <w:r w:rsidRPr="008A256D">
        <w:rPr>
          <w:rFonts w:ascii="Arial" w:hAnsi="Arial" w:cs="Arial"/>
          <w:sz w:val="20"/>
          <w:szCs w:val="20"/>
        </w:rPr>
        <w:t xml:space="preserve">“ br. </w:t>
      </w:r>
      <w:r w:rsidR="008A256D" w:rsidRPr="008A256D">
        <w:rPr>
          <w:rFonts w:ascii="Arial" w:hAnsi="Arial" w:cs="Arial"/>
          <w:sz w:val="20"/>
          <w:szCs w:val="20"/>
        </w:rPr>
        <w:t>5</w:t>
      </w:r>
      <w:r w:rsidRPr="008A256D">
        <w:rPr>
          <w:rFonts w:ascii="Arial" w:hAnsi="Arial" w:cs="Arial"/>
          <w:sz w:val="20"/>
          <w:szCs w:val="20"/>
        </w:rPr>
        <w:t>/202</w:t>
      </w:r>
      <w:r w:rsidR="008A256D" w:rsidRPr="008A256D">
        <w:rPr>
          <w:rFonts w:ascii="Arial" w:hAnsi="Arial" w:cs="Arial"/>
          <w:sz w:val="20"/>
          <w:szCs w:val="20"/>
        </w:rPr>
        <w:t>2</w:t>
      </w:r>
    </w:p>
    <w:p w14:paraId="1C5C84AB" w14:textId="77777777" w:rsidR="004B6494" w:rsidRDefault="004B6494" w:rsidP="004B6494">
      <w:pPr>
        <w:autoSpaceDE w:val="0"/>
        <w:autoSpaceDN w:val="0"/>
        <w:adjustRightInd w:val="0"/>
        <w:ind w:left="284"/>
        <w:jc w:val="both"/>
        <w:rPr>
          <w:rFonts w:ascii="Arial" w:hAnsi="Arial" w:cs="Arial"/>
          <w:sz w:val="20"/>
          <w:szCs w:val="20"/>
        </w:rPr>
      </w:pPr>
    </w:p>
    <w:p w14:paraId="245A5D07" w14:textId="7A7B7945" w:rsidR="004B6494" w:rsidRDefault="004B6494" w:rsidP="004B6494">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I. </w:t>
      </w:r>
      <w:r w:rsidRPr="00B04E6C">
        <w:rPr>
          <w:rFonts w:ascii="Arial" w:hAnsi="Arial" w:cs="Arial"/>
          <w:sz w:val="20"/>
          <w:szCs w:val="20"/>
        </w:rPr>
        <w:t>Izmjene i dopune Proračuna Općine Stara Gradiška za 202</w:t>
      </w:r>
      <w:r>
        <w:rPr>
          <w:rFonts w:ascii="Arial" w:hAnsi="Arial" w:cs="Arial"/>
          <w:sz w:val="20"/>
          <w:szCs w:val="20"/>
        </w:rPr>
        <w:t>3</w:t>
      </w:r>
      <w:r w:rsidRPr="00B04E6C">
        <w:rPr>
          <w:rFonts w:ascii="Arial" w:hAnsi="Arial" w:cs="Arial"/>
          <w:sz w:val="20"/>
          <w:szCs w:val="20"/>
        </w:rPr>
        <w:t xml:space="preserve">. godinu </w:t>
      </w:r>
      <w:r>
        <w:rPr>
          <w:rFonts w:ascii="Arial" w:hAnsi="Arial" w:cs="Arial"/>
          <w:sz w:val="20"/>
          <w:szCs w:val="20"/>
        </w:rPr>
        <w:t xml:space="preserve">i Odluka o izmjenama i dopunama  Odluke </w:t>
      </w:r>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xml:space="preserve"> </w:t>
      </w:r>
      <w:r w:rsidRPr="00B04E6C">
        <w:rPr>
          <w:rFonts w:ascii="Arial" w:hAnsi="Arial" w:cs="Arial"/>
          <w:sz w:val="20"/>
          <w:szCs w:val="20"/>
        </w:rPr>
        <w:t xml:space="preserve">koje je Općinsko vijeće usvojilo na sjednici održanoj </w:t>
      </w:r>
      <w:r w:rsidR="008A256D">
        <w:rPr>
          <w:rFonts w:ascii="Arial" w:hAnsi="Arial" w:cs="Arial"/>
          <w:sz w:val="20"/>
          <w:szCs w:val="20"/>
        </w:rPr>
        <w:t>10.08.2023.</w:t>
      </w:r>
      <w:r w:rsidRPr="00B04E6C">
        <w:rPr>
          <w:rFonts w:ascii="Arial" w:hAnsi="Arial" w:cs="Arial"/>
          <w:sz w:val="20"/>
          <w:szCs w:val="20"/>
        </w:rPr>
        <w:t xml:space="preserve">. godine, a objavljene su u “Službenim vjesniku Općine Stara Gradiška” </w:t>
      </w:r>
      <w:r w:rsidRPr="008A256D">
        <w:rPr>
          <w:rFonts w:ascii="Arial" w:hAnsi="Arial" w:cs="Arial"/>
          <w:sz w:val="20"/>
          <w:szCs w:val="20"/>
        </w:rPr>
        <w:t xml:space="preserve">broj  </w:t>
      </w:r>
      <w:r w:rsidR="008A256D" w:rsidRPr="008A256D">
        <w:rPr>
          <w:rFonts w:ascii="Arial" w:hAnsi="Arial" w:cs="Arial"/>
          <w:sz w:val="20"/>
          <w:szCs w:val="20"/>
        </w:rPr>
        <w:t>4</w:t>
      </w:r>
      <w:r w:rsidRPr="008A256D">
        <w:rPr>
          <w:rFonts w:ascii="Arial" w:hAnsi="Arial" w:cs="Arial"/>
          <w:sz w:val="20"/>
          <w:szCs w:val="20"/>
        </w:rPr>
        <w:t>/202</w:t>
      </w:r>
      <w:r w:rsidR="008A256D" w:rsidRPr="008A256D">
        <w:rPr>
          <w:rFonts w:ascii="Arial" w:hAnsi="Arial" w:cs="Arial"/>
          <w:sz w:val="20"/>
          <w:szCs w:val="20"/>
        </w:rPr>
        <w:t>3</w:t>
      </w:r>
    </w:p>
    <w:p w14:paraId="39AFA544" w14:textId="77777777" w:rsidR="004B6494" w:rsidRDefault="004B6494" w:rsidP="004B6494">
      <w:pPr>
        <w:pStyle w:val="Odlomakpopisa"/>
        <w:spacing w:after="0" w:line="240" w:lineRule="auto"/>
        <w:rPr>
          <w:rFonts w:ascii="Arial" w:hAnsi="Arial" w:cs="Arial"/>
          <w:sz w:val="20"/>
          <w:szCs w:val="20"/>
        </w:rPr>
      </w:pPr>
    </w:p>
    <w:p w14:paraId="014C3BAC" w14:textId="5B135C4D" w:rsidR="008A256D" w:rsidRDefault="008A256D" w:rsidP="008A256D">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II. </w:t>
      </w:r>
      <w:r w:rsidRPr="00B04E6C">
        <w:rPr>
          <w:rFonts w:ascii="Arial" w:hAnsi="Arial" w:cs="Arial"/>
          <w:sz w:val="20"/>
          <w:szCs w:val="20"/>
        </w:rPr>
        <w:t>Izmjene i dopune Proračuna Općine Stara Gradiška za 202</w:t>
      </w:r>
      <w:r>
        <w:rPr>
          <w:rFonts w:ascii="Arial" w:hAnsi="Arial" w:cs="Arial"/>
          <w:sz w:val="20"/>
          <w:szCs w:val="20"/>
        </w:rPr>
        <w:t>3</w:t>
      </w:r>
      <w:r w:rsidRPr="00B04E6C">
        <w:rPr>
          <w:rFonts w:ascii="Arial" w:hAnsi="Arial" w:cs="Arial"/>
          <w:sz w:val="20"/>
          <w:szCs w:val="20"/>
        </w:rPr>
        <w:t xml:space="preserve">. godinu </w:t>
      </w:r>
      <w:r>
        <w:rPr>
          <w:rFonts w:ascii="Arial" w:hAnsi="Arial" w:cs="Arial"/>
          <w:sz w:val="20"/>
          <w:szCs w:val="20"/>
        </w:rPr>
        <w:t xml:space="preserve">i Odluka o izmjenama i dopunama  Odluke </w:t>
      </w:r>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xml:space="preserve"> </w:t>
      </w:r>
      <w:r w:rsidRPr="00B04E6C">
        <w:rPr>
          <w:rFonts w:ascii="Arial" w:hAnsi="Arial" w:cs="Arial"/>
          <w:sz w:val="20"/>
          <w:szCs w:val="20"/>
        </w:rPr>
        <w:t xml:space="preserve">koje je Općinsko vijeće usvojilo na sjednici održanoj </w:t>
      </w:r>
      <w:r>
        <w:rPr>
          <w:rFonts w:ascii="Arial" w:hAnsi="Arial" w:cs="Arial"/>
          <w:sz w:val="20"/>
          <w:szCs w:val="20"/>
        </w:rPr>
        <w:t>20.12.2023.</w:t>
      </w:r>
      <w:r w:rsidRPr="00B04E6C">
        <w:rPr>
          <w:rFonts w:ascii="Arial" w:hAnsi="Arial" w:cs="Arial"/>
          <w:sz w:val="20"/>
          <w:szCs w:val="20"/>
        </w:rPr>
        <w:t xml:space="preserve">. godine, a objavljene su u “Službenim vjesniku Općine Stara Gradiška” </w:t>
      </w:r>
      <w:r w:rsidRPr="008A256D">
        <w:rPr>
          <w:rFonts w:ascii="Arial" w:hAnsi="Arial" w:cs="Arial"/>
          <w:sz w:val="20"/>
          <w:szCs w:val="20"/>
        </w:rPr>
        <w:t>broj  8/2023</w:t>
      </w:r>
    </w:p>
    <w:p w14:paraId="226405BC" w14:textId="10C8D762" w:rsidR="004B6494" w:rsidRPr="004B6494" w:rsidRDefault="004B6494" w:rsidP="008A256D">
      <w:pPr>
        <w:tabs>
          <w:tab w:val="left" w:pos="567"/>
        </w:tabs>
        <w:autoSpaceDE w:val="0"/>
        <w:autoSpaceDN w:val="0"/>
        <w:adjustRightInd w:val="0"/>
        <w:ind w:left="284"/>
        <w:jc w:val="both"/>
        <w:rPr>
          <w:rFonts w:ascii="Arial" w:hAnsi="Arial" w:cs="Arial"/>
          <w:sz w:val="20"/>
          <w:szCs w:val="20"/>
          <w:highlight w:val="yellow"/>
        </w:rPr>
      </w:pPr>
    </w:p>
    <w:p w14:paraId="723CC394" w14:textId="77777777" w:rsidR="004B6494" w:rsidRDefault="004B6494" w:rsidP="004B6494">
      <w:pPr>
        <w:autoSpaceDE w:val="0"/>
        <w:autoSpaceDN w:val="0"/>
        <w:adjustRightInd w:val="0"/>
        <w:jc w:val="both"/>
        <w:rPr>
          <w:rFonts w:ascii="Arial" w:hAnsi="Arial" w:cs="Arial"/>
          <w:color w:val="231F20"/>
          <w:sz w:val="20"/>
          <w:szCs w:val="20"/>
          <w:shd w:val="clear" w:color="auto" w:fill="FFFFFF"/>
        </w:rPr>
      </w:pPr>
    </w:p>
    <w:p w14:paraId="2027ED25" w14:textId="77777777" w:rsidR="004B6494" w:rsidRPr="0004042E" w:rsidRDefault="004B6494" w:rsidP="004B6494">
      <w:pPr>
        <w:autoSpaceDE w:val="0"/>
        <w:autoSpaceDN w:val="0"/>
        <w:adjustRightInd w:val="0"/>
        <w:jc w:val="both"/>
        <w:rPr>
          <w:rFonts w:ascii="Arial" w:hAnsi="Arial" w:cs="Arial"/>
          <w:sz w:val="20"/>
          <w:szCs w:val="20"/>
        </w:rPr>
      </w:pPr>
      <w:r w:rsidRPr="0004042E">
        <w:rPr>
          <w:rFonts w:ascii="Arial" w:hAnsi="Arial" w:cs="Arial"/>
          <w:color w:val="231F20"/>
          <w:sz w:val="20"/>
          <w:szCs w:val="20"/>
          <w:shd w:val="clear" w:color="auto" w:fill="FFFFFF"/>
        </w:rPr>
        <w:t>Godišnji izvještaj o izvršenju proračuna sadrži opći i posebni dio, obrazloženje i posebne izvještaje.</w:t>
      </w:r>
    </w:p>
    <w:p w14:paraId="36C158F8" w14:textId="78A8F458"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 xml:space="preserve">U tablici koja slijedi daje se pregled planiranih i ostvarenih/izvršenih prihoda i primitaka i rashoda </w:t>
      </w:r>
      <w:r>
        <w:rPr>
          <w:rFonts w:ascii="Arial" w:hAnsi="Arial" w:cs="Arial"/>
          <w:sz w:val="20"/>
          <w:szCs w:val="20"/>
        </w:rPr>
        <w:t xml:space="preserve">i izdataka </w:t>
      </w:r>
      <w:r w:rsidRPr="00B04E6C">
        <w:rPr>
          <w:rFonts w:ascii="Arial" w:hAnsi="Arial" w:cs="Arial"/>
          <w:sz w:val="20"/>
          <w:szCs w:val="20"/>
        </w:rPr>
        <w:t>Proračuna Općine Stara Gradiška za 202</w:t>
      </w:r>
      <w:r>
        <w:rPr>
          <w:rFonts w:ascii="Arial" w:hAnsi="Arial" w:cs="Arial"/>
          <w:sz w:val="20"/>
          <w:szCs w:val="20"/>
        </w:rPr>
        <w:t>3</w:t>
      </w:r>
      <w:r w:rsidRPr="00B04E6C">
        <w:rPr>
          <w:rFonts w:ascii="Arial" w:hAnsi="Arial" w:cs="Arial"/>
          <w:sz w:val="20"/>
          <w:szCs w:val="20"/>
        </w:rPr>
        <w:t>. godinu.</w:t>
      </w:r>
    </w:p>
    <w:p w14:paraId="327EE23C" w14:textId="77777777" w:rsidR="004B6494" w:rsidRPr="00B04E6C" w:rsidRDefault="004B6494" w:rsidP="004B6494">
      <w:pPr>
        <w:autoSpaceDE w:val="0"/>
        <w:autoSpaceDN w:val="0"/>
        <w:adjustRightInd w:val="0"/>
        <w:ind w:firstLine="709"/>
        <w:jc w:val="both"/>
        <w:rPr>
          <w:rFonts w:ascii="Arial" w:hAnsi="Arial" w:cs="Arial"/>
          <w:sz w:val="20"/>
          <w:szCs w:val="20"/>
        </w:rPr>
      </w:pPr>
    </w:p>
    <w:p w14:paraId="0D700502" w14:textId="25DF2897" w:rsidR="008A256D" w:rsidRPr="00E92DAB" w:rsidRDefault="004B6494" w:rsidP="00E92DAB">
      <w:pPr>
        <w:jc w:val="both"/>
        <w:rPr>
          <w:rFonts w:ascii="Arial" w:hAnsi="Arial" w:cs="Arial"/>
          <w:sz w:val="20"/>
          <w:szCs w:val="20"/>
        </w:rPr>
      </w:pPr>
      <w:r w:rsidRPr="00B04E6C">
        <w:rPr>
          <w:rFonts w:ascii="Arial" w:hAnsi="Arial" w:cs="Arial"/>
          <w:sz w:val="20"/>
          <w:szCs w:val="20"/>
        </w:rPr>
        <w:t>Tablica 1. Ostvarenje/izvršenje Proračuna Općine Stara Gradiška u 202</w:t>
      </w:r>
      <w:r>
        <w:rPr>
          <w:rFonts w:ascii="Arial" w:hAnsi="Arial" w:cs="Arial"/>
          <w:sz w:val="20"/>
          <w:szCs w:val="20"/>
        </w:rPr>
        <w:t>3</w:t>
      </w:r>
      <w:r w:rsidRPr="00B04E6C">
        <w:rPr>
          <w:rFonts w:ascii="Arial" w:hAnsi="Arial" w:cs="Arial"/>
          <w:sz w:val="20"/>
          <w:szCs w:val="20"/>
        </w:rPr>
        <w:t xml:space="preserve">. godini </w:t>
      </w:r>
    </w:p>
    <w:tbl>
      <w:tblPr>
        <w:tblW w:w="9356" w:type="dxa"/>
        <w:tblLayout w:type="fixed"/>
        <w:tblLook w:val="04A0" w:firstRow="1" w:lastRow="0" w:firstColumn="1" w:lastColumn="0" w:noHBand="0" w:noVBand="1"/>
      </w:tblPr>
      <w:tblGrid>
        <w:gridCol w:w="4667"/>
        <w:gridCol w:w="1017"/>
        <w:gridCol w:w="1262"/>
        <w:gridCol w:w="1418"/>
        <w:gridCol w:w="992"/>
      </w:tblGrid>
      <w:tr w:rsidR="008A256D" w:rsidRPr="00A91B84" w14:paraId="304A930D" w14:textId="77777777" w:rsidTr="00DB1049">
        <w:trPr>
          <w:trHeight w:val="551"/>
        </w:trPr>
        <w:tc>
          <w:tcPr>
            <w:tcW w:w="4667" w:type="dxa"/>
            <w:tcBorders>
              <w:top w:val="single" w:sz="4" w:space="0" w:color="auto"/>
              <w:left w:val="nil"/>
              <w:bottom w:val="single" w:sz="4" w:space="0" w:color="auto"/>
              <w:right w:val="nil"/>
            </w:tcBorders>
            <w:shd w:val="clear" w:color="auto" w:fill="auto"/>
            <w:noWrap/>
            <w:vAlign w:val="bottom"/>
            <w:hideMark/>
          </w:tcPr>
          <w:p w14:paraId="56695911" w14:textId="77777777"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BROJČANA OZNAKA I NAZIV</w:t>
            </w:r>
          </w:p>
        </w:tc>
        <w:tc>
          <w:tcPr>
            <w:tcW w:w="1017" w:type="dxa"/>
            <w:tcBorders>
              <w:top w:val="single" w:sz="4" w:space="0" w:color="auto"/>
              <w:left w:val="nil"/>
              <w:bottom w:val="nil"/>
              <w:right w:val="nil"/>
            </w:tcBorders>
            <w:shd w:val="clear" w:color="auto" w:fill="auto"/>
            <w:vAlign w:val="bottom"/>
            <w:hideMark/>
          </w:tcPr>
          <w:p w14:paraId="228ABE9D" w14:textId="65C6CD3B"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IZVORNI PLAN ZA 202</w:t>
            </w:r>
            <w:r>
              <w:rPr>
                <w:rFonts w:ascii="Arial" w:eastAsia="Times New Roman" w:hAnsi="Arial" w:cs="Arial"/>
                <w:color w:val="000000"/>
                <w:sz w:val="18"/>
                <w:szCs w:val="18"/>
                <w:lang w:eastAsia="hr-HR"/>
              </w:rPr>
              <w:t>3.</w:t>
            </w:r>
          </w:p>
        </w:tc>
        <w:tc>
          <w:tcPr>
            <w:tcW w:w="1262" w:type="dxa"/>
            <w:tcBorders>
              <w:top w:val="single" w:sz="4" w:space="0" w:color="auto"/>
              <w:left w:val="nil"/>
              <w:bottom w:val="nil"/>
              <w:right w:val="nil"/>
            </w:tcBorders>
            <w:shd w:val="clear" w:color="auto" w:fill="auto"/>
            <w:vAlign w:val="bottom"/>
            <w:hideMark/>
          </w:tcPr>
          <w:p w14:paraId="3FBF53EB" w14:textId="50C4B684"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TEKUĆI PLAN ZA 202</w:t>
            </w:r>
            <w:r>
              <w:rPr>
                <w:rFonts w:ascii="Arial" w:eastAsia="Times New Roman" w:hAnsi="Arial" w:cs="Arial"/>
                <w:color w:val="000000"/>
                <w:sz w:val="18"/>
                <w:szCs w:val="18"/>
                <w:lang w:eastAsia="hr-HR"/>
              </w:rPr>
              <w:t>3.</w:t>
            </w:r>
          </w:p>
        </w:tc>
        <w:tc>
          <w:tcPr>
            <w:tcW w:w="1418" w:type="dxa"/>
            <w:tcBorders>
              <w:top w:val="single" w:sz="4" w:space="0" w:color="auto"/>
              <w:left w:val="nil"/>
              <w:bottom w:val="nil"/>
              <w:right w:val="nil"/>
            </w:tcBorders>
            <w:shd w:val="clear" w:color="auto" w:fill="auto"/>
            <w:vAlign w:val="bottom"/>
            <w:hideMark/>
          </w:tcPr>
          <w:p w14:paraId="2A0331C5" w14:textId="77777777" w:rsidR="008A256D" w:rsidRPr="00EE5559"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OSTVARENJE</w:t>
            </w:r>
          </w:p>
          <w:p w14:paraId="57990C69" w14:textId="77777777" w:rsidR="008A256D"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/IZVRŠENJE</w:t>
            </w:r>
          </w:p>
          <w:p w14:paraId="257DFAAD" w14:textId="3E9CAAD2"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 202</w:t>
            </w:r>
            <w:r>
              <w:rPr>
                <w:rFonts w:ascii="Arial" w:eastAsia="Times New Roman" w:hAnsi="Arial" w:cs="Arial"/>
                <w:color w:val="000000"/>
                <w:sz w:val="18"/>
                <w:szCs w:val="18"/>
                <w:lang w:eastAsia="hr-HR"/>
              </w:rPr>
              <w:t>3.</w:t>
            </w:r>
          </w:p>
        </w:tc>
        <w:tc>
          <w:tcPr>
            <w:tcW w:w="992" w:type="dxa"/>
            <w:tcBorders>
              <w:top w:val="single" w:sz="4" w:space="0" w:color="auto"/>
              <w:left w:val="nil"/>
              <w:bottom w:val="nil"/>
              <w:right w:val="nil"/>
            </w:tcBorders>
            <w:shd w:val="clear" w:color="auto" w:fill="auto"/>
            <w:noWrap/>
            <w:vAlign w:val="bottom"/>
            <w:hideMark/>
          </w:tcPr>
          <w:p w14:paraId="6D069337" w14:textId="77777777"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INDEKS </w:t>
            </w:r>
          </w:p>
        </w:tc>
      </w:tr>
      <w:tr w:rsidR="008A256D" w:rsidRPr="005F6838" w14:paraId="3D86F770" w14:textId="77777777" w:rsidTr="00DB1049">
        <w:trPr>
          <w:trHeight w:val="110"/>
        </w:trPr>
        <w:tc>
          <w:tcPr>
            <w:tcW w:w="4667" w:type="dxa"/>
            <w:tcBorders>
              <w:top w:val="single" w:sz="4" w:space="0" w:color="auto"/>
              <w:left w:val="nil"/>
              <w:bottom w:val="single" w:sz="4" w:space="0" w:color="auto"/>
              <w:right w:val="nil"/>
            </w:tcBorders>
            <w:shd w:val="clear" w:color="auto" w:fill="auto"/>
            <w:noWrap/>
            <w:vAlign w:val="bottom"/>
            <w:hideMark/>
          </w:tcPr>
          <w:p w14:paraId="37F82D1E" w14:textId="77777777" w:rsidR="008A256D" w:rsidRPr="005F6838" w:rsidRDefault="008A256D" w:rsidP="00DB1049">
            <w:pPr>
              <w:jc w:val="center"/>
              <w:rPr>
                <w:rFonts w:ascii="Arial" w:eastAsia="Times New Roman" w:hAnsi="Arial" w:cs="Arial"/>
                <w:color w:val="000000"/>
                <w:sz w:val="16"/>
                <w:szCs w:val="16"/>
                <w:lang w:eastAsia="hr-HR"/>
              </w:rPr>
            </w:pPr>
            <w:r w:rsidRPr="005F6838">
              <w:rPr>
                <w:rFonts w:ascii="Arial" w:eastAsia="Times New Roman" w:hAnsi="Arial" w:cs="Arial"/>
                <w:color w:val="000000"/>
                <w:sz w:val="16"/>
                <w:szCs w:val="16"/>
                <w:lang w:eastAsia="hr-HR"/>
              </w:rPr>
              <w:t>1</w:t>
            </w:r>
          </w:p>
        </w:tc>
        <w:tc>
          <w:tcPr>
            <w:tcW w:w="1017" w:type="dxa"/>
            <w:tcBorders>
              <w:top w:val="single" w:sz="4" w:space="0" w:color="auto"/>
              <w:left w:val="nil"/>
              <w:bottom w:val="single" w:sz="4" w:space="0" w:color="auto"/>
              <w:right w:val="nil"/>
            </w:tcBorders>
            <w:shd w:val="clear" w:color="auto" w:fill="auto"/>
            <w:vAlign w:val="bottom"/>
            <w:hideMark/>
          </w:tcPr>
          <w:p w14:paraId="46E7B81B"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p>
        </w:tc>
        <w:tc>
          <w:tcPr>
            <w:tcW w:w="1262" w:type="dxa"/>
            <w:tcBorders>
              <w:top w:val="single" w:sz="4" w:space="0" w:color="auto"/>
              <w:left w:val="nil"/>
              <w:bottom w:val="single" w:sz="4" w:space="0" w:color="auto"/>
              <w:right w:val="nil"/>
            </w:tcBorders>
            <w:shd w:val="clear" w:color="auto" w:fill="auto"/>
            <w:vAlign w:val="bottom"/>
            <w:hideMark/>
          </w:tcPr>
          <w:p w14:paraId="428EC657"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p>
        </w:tc>
        <w:tc>
          <w:tcPr>
            <w:tcW w:w="1418" w:type="dxa"/>
            <w:tcBorders>
              <w:top w:val="single" w:sz="4" w:space="0" w:color="auto"/>
              <w:left w:val="nil"/>
              <w:bottom w:val="single" w:sz="4" w:space="0" w:color="auto"/>
              <w:right w:val="nil"/>
            </w:tcBorders>
            <w:shd w:val="clear" w:color="auto" w:fill="auto"/>
            <w:vAlign w:val="bottom"/>
            <w:hideMark/>
          </w:tcPr>
          <w:p w14:paraId="7A5BCBF9"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992" w:type="dxa"/>
            <w:tcBorders>
              <w:top w:val="single" w:sz="4" w:space="0" w:color="auto"/>
              <w:left w:val="nil"/>
              <w:bottom w:val="single" w:sz="4" w:space="0" w:color="auto"/>
              <w:right w:val="nil"/>
            </w:tcBorders>
            <w:shd w:val="clear" w:color="auto" w:fill="auto"/>
            <w:noWrap/>
            <w:vAlign w:val="bottom"/>
            <w:hideMark/>
          </w:tcPr>
          <w:p w14:paraId="2EACFD87"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Pr="005F6838">
              <w:rPr>
                <w:rFonts w:ascii="Arial" w:eastAsia="Times New Roman" w:hAnsi="Arial" w:cs="Arial"/>
                <w:color w:val="000000"/>
                <w:sz w:val="16"/>
                <w:szCs w:val="16"/>
                <w:lang w:eastAsia="hr-HR"/>
              </w:rPr>
              <w:t>=</w:t>
            </w:r>
            <w:r>
              <w:rPr>
                <w:rFonts w:ascii="Arial" w:eastAsia="Times New Roman" w:hAnsi="Arial" w:cs="Arial"/>
                <w:color w:val="000000"/>
                <w:sz w:val="16"/>
                <w:szCs w:val="16"/>
                <w:lang w:eastAsia="hr-HR"/>
              </w:rPr>
              <w:t>4/3</w:t>
            </w:r>
            <w:r w:rsidRPr="005F6838">
              <w:rPr>
                <w:rFonts w:ascii="Arial" w:eastAsia="Times New Roman" w:hAnsi="Arial" w:cs="Arial"/>
                <w:color w:val="000000"/>
                <w:sz w:val="16"/>
                <w:szCs w:val="16"/>
                <w:lang w:eastAsia="hr-HR"/>
              </w:rPr>
              <w:t>*100</w:t>
            </w:r>
          </w:p>
        </w:tc>
      </w:tr>
      <w:tr w:rsidR="008A256D" w:rsidRPr="00EA1B22" w14:paraId="0507363D" w14:textId="77777777" w:rsidTr="00DB1049">
        <w:trPr>
          <w:trHeight w:val="230"/>
        </w:trPr>
        <w:tc>
          <w:tcPr>
            <w:tcW w:w="4667" w:type="dxa"/>
            <w:tcBorders>
              <w:top w:val="nil"/>
              <w:left w:val="nil"/>
              <w:bottom w:val="nil"/>
              <w:right w:val="nil"/>
            </w:tcBorders>
            <w:shd w:val="clear" w:color="auto" w:fill="auto"/>
            <w:noWrap/>
            <w:vAlign w:val="bottom"/>
          </w:tcPr>
          <w:p w14:paraId="7DCF63E4"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A. UKUPNI PRIHODI I PRIMICI</w:t>
            </w:r>
          </w:p>
        </w:tc>
        <w:tc>
          <w:tcPr>
            <w:tcW w:w="1017" w:type="dxa"/>
            <w:tcBorders>
              <w:top w:val="nil"/>
              <w:left w:val="nil"/>
              <w:bottom w:val="nil"/>
              <w:right w:val="nil"/>
            </w:tcBorders>
            <w:shd w:val="clear" w:color="auto" w:fill="auto"/>
            <w:noWrap/>
            <w:vAlign w:val="bottom"/>
          </w:tcPr>
          <w:p w14:paraId="18382ABA" w14:textId="33A42A91"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918.870</w:t>
            </w:r>
          </w:p>
        </w:tc>
        <w:tc>
          <w:tcPr>
            <w:tcW w:w="1262" w:type="dxa"/>
            <w:tcBorders>
              <w:top w:val="nil"/>
              <w:left w:val="nil"/>
              <w:bottom w:val="nil"/>
              <w:right w:val="nil"/>
            </w:tcBorders>
            <w:shd w:val="clear" w:color="auto" w:fill="auto"/>
            <w:noWrap/>
            <w:vAlign w:val="bottom"/>
          </w:tcPr>
          <w:p w14:paraId="3DCBCFA7" w14:textId="7D21D954"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918.870</w:t>
            </w:r>
          </w:p>
        </w:tc>
        <w:tc>
          <w:tcPr>
            <w:tcW w:w="1418" w:type="dxa"/>
            <w:tcBorders>
              <w:top w:val="nil"/>
              <w:left w:val="nil"/>
              <w:bottom w:val="nil"/>
              <w:right w:val="nil"/>
            </w:tcBorders>
            <w:shd w:val="clear" w:color="auto" w:fill="auto"/>
            <w:noWrap/>
            <w:vAlign w:val="bottom"/>
          </w:tcPr>
          <w:p w14:paraId="4EEA0858" w14:textId="503A41DF"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1.130.806,79</w:t>
            </w:r>
          </w:p>
        </w:tc>
        <w:tc>
          <w:tcPr>
            <w:tcW w:w="992" w:type="dxa"/>
            <w:tcBorders>
              <w:top w:val="nil"/>
              <w:left w:val="nil"/>
              <w:bottom w:val="nil"/>
              <w:right w:val="nil"/>
            </w:tcBorders>
            <w:shd w:val="clear" w:color="auto" w:fill="auto"/>
            <w:noWrap/>
            <w:vAlign w:val="bottom"/>
          </w:tcPr>
          <w:p w14:paraId="034EE72C" w14:textId="6B75C516" w:rsidR="008A256D" w:rsidRPr="00EA1B22" w:rsidRDefault="008A256D"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123,06</w:t>
            </w:r>
          </w:p>
        </w:tc>
      </w:tr>
      <w:tr w:rsidR="008A256D" w:rsidRPr="00A91B84" w14:paraId="6FC61B0B" w14:textId="77777777" w:rsidTr="008A256D">
        <w:trPr>
          <w:trHeight w:val="230"/>
        </w:trPr>
        <w:tc>
          <w:tcPr>
            <w:tcW w:w="4667" w:type="dxa"/>
            <w:tcBorders>
              <w:top w:val="nil"/>
              <w:left w:val="nil"/>
              <w:bottom w:val="nil"/>
              <w:right w:val="nil"/>
            </w:tcBorders>
            <w:shd w:val="clear" w:color="auto" w:fill="auto"/>
            <w:noWrap/>
            <w:vAlign w:val="bottom"/>
          </w:tcPr>
          <w:p w14:paraId="00B87EEF"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poslovanja</w:t>
            </w:r>
          </w:p>
        </w:tc>
        <w:tc>
          <w:tcPr>
            <w:tcW w:w="1017" w:type="dxa"/>
            <w:tcBorders>
              <w:top w:val="nil"/>
              <w:left w:val="nil"/>
              <w:bottom w:val="nil"/>
              <w:right w:val="nil"/>
            </w:tcBorders>
            <w:shd w:val="clear" w:color="auto" w:fill="auto"/>
            <w:noWrap/>
            <w:vAlign w:val="bottom"/>
          </w:tcPr>
          <w:p w14:paraId="40EA46D8" w14:textId="06565B64"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883.844</w:t>
            </w:r>
          </w:p>
        </w:tc>
        <w:tc>
          <w:tcPr>
            <w:tcW w:w="1262" w:type="dxa"/>
            <w:tcBorders>
              <w:top w:val="nil"/>
              <w:left w:val="nil"/>
              <w:bottom w:val="nil"/>
              <w:right w:val="nil"/>
            </w:tcBorders>
            <w:shd w:val="clear" w:color="auto" w:fill="auto"/>
            <w:noWrap/>
            <w:vAlign w:val="bottom"/>
          </w:tcPr>
          <w:p w14:paraId="76ACA79C" w14:textId="39FCCA45"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883.844,00</w:t>
            </w:r>
          </w:p>
        </w:tc>
        <w:tc>
          <w:tcPr>
            <w:tcW w:w="1418" w:type="dxa"/>
            <w:tcBorders>
              <w:top w:val="nil"/>
              <w:left w:val="nil"/>
              <w:bottom w:val="nil"/>
              <w:right w:val="nil"/>
            </w:tcBorders>
            <w:shd w:val="clear" w:color="auto" w:fill="auto"/>
            <w:noWrap/>
            <w:vAlign w:val="bottom"/>
          </w:tcPr>
          <w:p w14:paraId="58A6F399" w14:textId="31E882B9"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1.091.676,18</w:t>
            </w:r>
          </w:p>
        </w:tc>
        <w:tc>
          <w:tcPr>
            <w:tcW w:w="992" w:type="dxa"/>
            <w:tcBorders>
              <w:top w:val="nil"/>
              <w:left w:val="nil"/>
              <w:bottom w:val="nil"/>
              <w:right w:val="nil"/>
            </w:tcBorders>
            <w:shd w:val="clear" w:color="auto" w:fill="auto"/>
            <w:noWrap/>
            <w:vAlign w:val="bottom"/>
          </w:tcPr>
          <w:p w14:paraId="17DC0C07" w14:textId="3FEBBBE3"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123,51</w:t>
            </w:r>
          </w:p>
        </w:tc>
      </w:tr>
      <w:tr w:rsidR="008A256D" w:rsidRPr="00A91B84" w14:paraId="5E1EC9F7" w14:textId="77777777" w:rsidTr="008A256D">
        <w:trPr>
          <w:trHeight w:val="230"/>
        </w:trPr>
        <w:tc>
          <w:tcPr>
            <w:tcW w:w="4667" w:type="dxa"/>
            <w:tcBorders>
              <w:top w:val="nil"/>
              <w:left w:val="nil"/>
              <w:bottom w:val="nil"/>
              <w:right w:val="nil"/>
            </w:tcBorders>
            <w:shd w:val="clear" w:color="auto" w:fill="auto"/>
            <w:noWrap/>
            <w:vAlign w:val="bottom"/>
          </w:tcPr>
          <w:p w14:paraId="1E085F2C"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od prodaje nefinancijske imovine</w:t>
            </w:r>
          </w:p>
        </w:tc>
        <w:tc>
          <w:tcPr>
            <w:tcW w:w="1017" w:type="dxa"/>
            <w:tcBorders>
              <w:top w:val="nil"/>
              <w:left w:val="nil"/>
              <w:bottom w:val="nil"/>
              <w:right w:val="nil"/>
            </w:tcBorders>
            <w:shd w:val="clear" w:color="auto" w:fill="auto"/>
            <w:noWrap/>
            <w:vAlign w:val="bottom"/>
          </w:tcPr>
          <w:p w14:paraId="4237DD4C" w14:textId="5193D4A5"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35.026</w:t>
            </w:r>
          </w:p>
        </w:tc>
        <w:tc>
          <w:tcPr>
            <w:tcW w:w="1262" w:type="dxa"/>
            <w:tcBorders>
              <w:top w:val="nil"/>
              <w:left w:val="nil"/>
              <w:bottom w:val="nil"/>
              <w:right w:val="nil"/>
            </w:tcBorders>
            <w:shd w:val="clear" w:color="auto" w:fill="auto"/>
            <w:noWrap/>
            <w:vAlign w:val="bottom"/>
          </w:tcPr>
          <w:p w14:paraId="74317CEE" w14:textId="2F51AE56"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35.026,00</w:t>
            </w:r>
          </w:p>
        </w:tc>
        <w:tc>
          <w:tcPr>
            <w:tcW w:w="1418" w:type="dxa"/>
            <w:tcBorders>
              <w:top w:val="nil"/>
              <w:left w:val="nil"/>
              <w:bottom w:val="nil"/>
              <w:right w:val="nil"/>
            </w:tcBorders>
            <w:shd w:val="clear" w:color="auto" w:fill="auto"/>
            <w:noWrap/>
            <w:vAlign w:val="bottom"/>
          </w:tcPr>
          <w:p w14:paraId="2992ABE0" w14:textId="6B99DE66"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39.127,18</w:t>
            </w:r>
          </w:p>
        </w:tc>
        <w:tc>
          <w:tcPr>
            <w:tcW w:w="992" w:type="dxa"/>
            <w:tcBorders>
              <w:top w:val="nil"/>
              <w:left w:val="nil"/>
              <w:bottom w:val="nil"/>
              <w:right w:val="nil"/>
            </w:tcBorders>
            <w:shd w:val="clear" w:color="auto" w:fill="auto"/>
            <w:noWrap/>
            <w:vAlign w:val="bottom"/>
          </w:tcPr>
          <w:p w14:paraId="7AD87C20" w14:textId="08F5E200"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111,71</w:t>
            </w:r>
          </w:p>
        </w:tc>
      </w:tr>
      <w:tr w:rsidR="008A256D" w:rsidRPr="00A91B84" w14:paraId="0A6A6F15" w14:textId="77777777" w:rsidTr="00DB1049">
        <w:trPr>
          <w:trHeight w:val="230"/>
        </w:trPr>
        <w:tc>
          <w:tcPr>
            <w:tcW w:w="4667" w:type="dxa"/>
            <w:tcBorders>
              <w:top w:val="nil"/>
              <w:left w:val="nil"/>
              <w:bottom w:val="nil"/>
              <w:right w:val="nil"/>
            </w:tcBorders>
            <w:shd w:val="clear" w:color="auto" w:fill="auto"/>
            <w:noWrap/>
            <w:vAlign w:val="bottom"/>
          </w:tcPr>
          <w:p w14:paraId="5E36E9C3"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Primici od financijske imovine i zaduživanja</w:t>
            </w:r>
          </w:p>
        </w:tc>
        <w:tc>
          <w:tcPr>
            <w:tcW w:w="1017" w:type="dxa"/>
            <w:tcBorders>
              <w:top w:val="nil"/>
              <w:left w:val="nil"/>
              <w:bottom w:val="nil"/>
              <w:right w:val="nil"/>
            </w:tcBorders>
            <w:shd w:val="clear" w:color="auto" w:fill="auto"/>
            <w:noWrap/>
            <w:vAlign w:val="bottom"/>
          </w:tcPr>
          <w:p w14:paraId="7BB2C04B" w14:textId="2016DB06" w:rsidR="008A256D" w:rsidRPr="008A256D" w:rsidRDefault="008A256D"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62" w:type="dxa"/>
            <w:tcBorders>
              <w:top w:val="nil"/>
              <w:left w:val="nil"/>
              <w:bottom w:val="nil"/>
              <w:right w:val="nil"/>
            </w:tcBorders>
            <w:shd w:val="clear" w:color="auto" w:fill="auto"/>
            <w:noWrap/>
            <w:vAlign w:val="bottom"/>
          </w:tcPr>
          <w:p w14:paraId="1387F103" w14:textId="27DD3CBD" w:rsidR="008A256D" w:rsidRPr="008A256D" w:rsidRDefault="008A256D"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18" w:type="dxa"/>
            <w:tcBorders>
              <w:top w:val="nil"/>
              <w:left w:val="nil"/>
              <w:bottom w:val="nil"/>
              <w:right w:val="nil"/>
            </w:tcBorders>
            <w:shd w:val="clear" w:color="auto" w:fill="auto"/>
            <w:noWrap/>
            <w:vAlign w:val="bottom"/>
          </w:tcPr>
          <w:p w14:paraId="6135CBFE" w14:textId="0F03E9C1"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3,43</w:t>
            </w:r>
          </w:p>
        </w:tc>
        <w:tc>
          <w:tcPr>
            <w:tcW w:w="992" w:type="dxa"/>
            <w:tcBorders>
              <w:top w:val="nil"/>
              <w:left w:val="nil"/>
              <w:bottom w:val="nil"/>
              <w:right w:val="nil"/>
            </w:tcBorders>
            <w:shd w:val="clear" w:color="auto" w:fill="auto"/>
            <w:noWrap/>
            <w:vAlign w:val="bottom"/>
          </w:tcPr>
          <w:p w14:paraId="67DFA92F" w14:textId="5661A07F" w:rsidR="008A256D" w:rsidRPr="008A256D" w:rsidRDefault="008A256D" w:rsidP="008A256D">
            <w:pPr>
              <w:jc w:val="right"/>
              <w:rPr>
                <w:rFonts w:ascii="Arial" w:eastAsia="Times New Roman" w:hAnsi="Arial" w:cs="Arial"/>
                <w:color w:val="000000"/>
                <w:sz w:val="18"/>
                <w:szCs w:val="18"/>
                <w:lang w:eastAsia="hr-HR"/>
              </w:rPr>
            </w:pPr>
          </w:p>
        </w:tc>
      </w:tr>
      <w:tr w:rsidR="008A256D" w:rsidRPr="00EA1B22" w14:paraId="6308ACB5" w14:textId="77777777" w:rsidTr="00DB1049">
        <w:trPr>
          <w:trHeight w:val="230"/>
        </w:trPr>
        <w:tc>
          <w:tcPr>
            <w:tcW w:w="4667" w:type="dxa"/>
            <w:tcBorders>
              <w:top w:val="nil"/>
              <w:left w:val="nil"/>
              <w:bottom w:val="nil"/>
              <w:right w:val="nil"/>
            </w:tcBorders>
            <w:shd w:val="clear" w:color="auto" w:fill="auto"/>
            <w:noWrap/>
            <w:vAlign w:val="bottom"/>
          </w:tcPr>
          <w:p w14:paraId="30342789"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B. UKUPNI RASHODI I IZDACI</w:t>
            </w:r>
          </w:p>
        </w:tc>
        <w:tc>
          <w:tcPr>
            <w:tcW w:w="1017" w:type="dxa"/>
            <w:tcBorders>
              <w:top w:val="nil"/>
              <w:left w:val="nil"/>
              <w:bottom w:val="nil"/>
              <w:right w:val="nil"/>
            </w:tcBorders>
            <w:shd w:val="clear" w:color="auto" w:fill="auto"/>
            <w:noWrap/>
            <w:vAlign w:val="bottom"/>
          </w:tcPr>
          <w:p w14:paraId="5BDD815E" w14:textId="04C2815A" w:rsidR="008A256D" w:rsidRPr="00EA1B22" w:rsidRDefault="00E14F75"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969.413</w:t>
            </w:r>
          </w:p>
        </w:tc>
        <w:tc>
          <w:tcPr>
            <w:tcW w:w="1262" w:type="dxa"/>
            <w:tcBorders>
              <w:top w:val="nil"/>
              <w:left w:val="nil"/>
              <w:bottom w:val="nil"/>
              <w:right w:val="nil"/>
            </w:tcBorders>
            <w:shd w:val="clear" w:color="auto" w:fill="auto"/>
            <w:noWrap/>
            <w:vAlign w:val="bottom"/>
          </w:tcPr>
          <w:p w14:paraId="5BB8E1BE" w14:textId="1DA25854" w:rsidR="008A256D" w:rsidRPr="00EA1B22" w:rsidRDefault="00E14F75"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969.413</w:t>
            </w:r>
          </w:p>
        </w:tc>
        <w:tc>
          <w:tcPr>
            <w:tcW w:w="1418" w:type="dxa"/>
            <w:tcBorders>
              <w:top w:val="nil"/>
              <w:left w:val="nil"/>
              <w:bottom w:val="nil"/>
              <w:right w:val="nil"/>
            </w:tcBorders>
            <w:shd w:val="clear" w:color="auto" w:fill="auto"/>
            <w:noWrap/>
            <w:vAlign w:val="bottom"/>
          </w:tcPr>
          <w:p w14:paraId="5EB913C2" w14:textId="0D0F719E"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736.546,</w:t>
            </w:r>
            <w:r w:rsidR="00E92DAB">
              <w:rPr>
                <w:rFonts w:ascii="Arial" w:eastAsia="Times New Roman" w:hAnsi="Arial" w:cs="Arial"/>
                <w:b/>
                <w:bCs/>
                <w:color w:val="000000"/>
                <w:sz w:val="18"/>
                <w:szCs w:val="18"/>
                <w:lang w:eastAsia="hr-HR"/>
              </w:rPr>
              <w:t>7</w:t>
            </w:r>
            <w:r>
              <w:rPr>
                <w:rFonts w:ascii="Arial" w:eastAsia="Times New Roman" w:hAnsi="Arial" w:cs="Arial"/>
                <w:b/>
                <w:bCs/>
                <w:color w:val="000000"/>
                <w:sz w:val="18"/>
                <w:szCs w:val="18"/>
                <w:lang w:eastAsia="hr-HR"/>
              </w:rPr>
              <w:t>1</w:t>
            </w:r>
          </w:p>
        </w:tc>
        <w:tc>
          <w:tcPr>
            <w:tcW w:w="992" w:type="dxa"/>
            <w:tcBorders>
              <w:top w:val="nil"/>
              <w:left w:val="nil"/>
              <w:bottom w:val="nil"/>
              <w:right w:val="nil"/>
            </w:tcBorders>
            <w:shd w:val="clear" w:color="auto" w:fill="auto"/>
            <w:noWrap/>
            <w:vAlign w:val="bottom"/>
          </w:tcPr>
          <w:p w14:paraId="7D37DC3B" w14:textId="26152533"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75,98</w:t>
            </w:r>
          </w:p>
        </w:tc>
      </w:tr>
      <w:tr w:rsidR="008A256D" w:rsidRPr="001B5676" w14:paraId="27EFE68D" w14:textId="77777777" w:rsidTr="00BC6ECE">
        <w:trPr>
          <w:trHeight w:val="230"/>
        </w:trPr>
        <w:tc>
          <w:tcPr>
            <w:tcW w:w="4667" w:type="dxa"/>
            <w:tcBorders>
              <w:top w:val="nil"/>
              <w:left w:val="nil"/>
              <w:bottom w:val="nil"/>
              <w:right w:val="nil"/>
            </w:tcBorders>
            <w:shd w:val="clear" w:color="auto" w:fill="auto"/>
            <w:noWrap/>
            <w:vAlign w:val="bottom"/>
          </w:tcPr>
          <w:p w14:paraId="5ED67D89"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poslovanja</w:t>
            </w:r>
          </w:p>
        </w:tc>
        <w:tc>
          <w:tcPr>
            <w:tcW w:w="1017" w:type="dxa"/>
            <w:tcBorders>
              <w:top w:val="nil"/>
              <w:left w:val="nil"/>
              <w:bottom w:val="nil"/>
              <w:right w:val="nil"/>
            </w:tcBorders>
            <w:shd w:val="clear" w:color="auto" w:fill="auto"/>
            <w:noWrap/>
          </w:tcPr>
          <w:p w14:paraId="659ACC2E" w14:textId="73CFB00B"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559.162</w:t>
            </w:r>
          </w:p>
        </w:tc>
        <w:tc>
          <w:tcPr>
            <w:tcW w:w="1262" w:type="dxa"/>
            <w:tcBorders>
              <w:top w:val="nil"/>
              <w:left w:val="nil"/>
              <w:bottom w:val="nil"/>
              <w:right w:val="nil"/>
            </w:tcBorders>
            <w:shd w:val="clear" w:color="auto" w:fill="auto"/>
            <w:noWrap/>
          </w:tcPr>
          <w:p w14:paraId="7E97F1A0" w14:textId="0A3B5A4B"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559.162</w:t>
            </w:r>
          </w:p>
        </w:tc>
        <w:tc>
          <w:tcPr>
            <w:tcW w:w="1418" w:type="dxa"/>
            <w:tcBorders>
              <w:top w:val="nil"/>
              <w:left w:val="nil"/>
              <w:bottom w:val="nil"/>
              <w:right w:val="nil"/>
            </w:tcBorders>
            <w:shd w:val="clear" w:color="auto" w:fill="auto"/>
            <w:noWrap/>
          </w:tcPr>
          <w:p w14:paraId="261D7D10" w14:textId="36B43578"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452.444,16</w:t>
            </w:r>
          </w:p>
        </w:tc>
        <w:tc>
          <w:tcPr>
            <w:tcW w:w="992" w:type="dxa"/>
            <w:tcBorders>
              <w:top w:val="nil"/>
              <w:left w:val="nil"/>
              <w:bottom w:val="nil"/>
              <w:right w:val="nil"/>
            </w:tcBorders>
            <w:shd w:val="clear" w:color="auto" w:fill="auto"/>
            <w:noWrap/>
          </w:tcPr>
          <w:p w14:paraId="5453A50E" w14:textId="29BB6F1A"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80,91</w:t>
            </w:r>
          </w:p>
        </w:tc>
      </w:tr>
      <w:tr w:rsidR="008A256D" w:rsidRPr="001B5676" w14:paraId="156DDF8A" w14:textId="77777777" w:rsidTr="00BC6ECE">
        <w:trPr>
          <w:trHeight w:val="230"/>
        </w:trPr>
        <w:tc>
          <w:tcPr>
            <w:tcW w:w="4667" w:type="dxa"/>
            <w:tcBorders>
              <w:top w:val="nil"/>
              <w:left w:val="nil"/>
              <w:bottom w:val="nil"/>
              <w:right w:val="nil"/>
            </w:tcBorders>
            <w:shd w:val="clear" w:color="auto" w:fill="auto"/>
            <w:noWrap/>
            <w:vAlign w:val="bottom"/>
          </w:tcPr>
          <w:p w14:paraId="396C683E"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za nabavu nefinancijske imovine</w:t>
            </w:r>
          </w:p>
        </w:tc>
        <w:tc>
          <w:tcPr>
            <w:tcW w:w="1017" w:type="dxa"/>
            <w:tcBorders>
              <w:top w:val="nil"/>
              <w:left w:val="nil"/>
              <w:bottom w:val="nil"/>
              <w:right w:val="nil"/>
            </w:tcBorders>
            <w:shd w:val="clear" w:color="auto" w:fill="auto"/>
            <w:noWrap/>
          </w:tcPr>
          <w:p w14:paraId="0EE7F522" w14:textId="01A19E5F"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400.386</w:t>
            </w:r>
          </w:p>
        </w:tc>
        <w:tc>
          <w:tcPr>
            <w:tcW w:w="1262" w:type="dxa"/>
            <w:tcBorders>
              <w:top w:val="nil"/>
              <w:left w:val="nil"/>
              <w:bottom w:val="nil"/>
              <w:right w:val="nil"/>
            </w:tcBorders>
            <w:shd w:val="clear" w:color="auto" w:fill="auto"/>
            <w:noWrap/>
          </w:tcPr>
          <w:p w14:paraId="73B3CE53" w14:textId="22039CA8"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400.386</w:t>
            </w:r>
          </w:p>
        </w:tc>
        <w:tc>
          <w:tcPr>
            <w:tcW w:w="1418" w:type="dxa"/>
            <w:tcBorders>
              <w:top w:val="nil"/>
              <w:left w:val="nil"/>
              <w:bottom w:val="nil"/>
              <w:right w:val="nil"/>
            </w:tcBorders>
            <w:shd w:val="clear" w:color="auto" w:fill="auto"/>
            <w:noWrap/>
          </w:tcPr>
          <w:p w14:paraId="53FF301A" w14:textId="3A740460"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274.237,83</w:t>
            </w:r>
          </w:p>
        </w:tc>
        <w:tc>
          <w:tcPr>
            <w:tcW w:w="992" w:type="dxa"/>
            <w:tcBorders>
              <w:top w:val="nil"/>
              <w:left w:val="nil"/>
              <w:bottom w:val="nil"/>
              <w:right w:val="nil"/>
            </w:tcBorders>
            <w:shd w:val="clear" w:color="auto" w:fill="auto"/>
            <w:noWrap/>
          </w:tcPr>
          <w:p w14:paraId="7FE52949" w14:textId="16A21356"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68,49</w:t>
            </w:r>
          </w:p>
        </w:tc>
      </w:tr>
      <w:tr w:rsidR="008A256D" w:rsidRPr="00A91B84" w14:paraId="02BB115D" w14:textId="77777777" w:rsidTr="00BC6ECE">
        <w:trPr>
          <w:trHeight w:val="230"/>
        </w:trPr>
        <w:tc>
          <w:tcPr>
            <w:tcW w:w="4667" w:type="dxa"/>
            <w:tcBorders>
              <w:top w:val="nil"/>
              <w:left w:val="nil"/>
              <w:bottom w:val="nil"/>
              <w:right w:val="nil"/>
            </w:tcBorders>
            <w:shd w:val="clear" w:color="auto" w:fill="auto"/>
            <w:noWrap/>
            <w:vAlign w:val="bottom"/>
            <w:hideMark/>
          </w:tcPr>
          <w:p w14:paraId="33257B17" w14:textId="77777777" w:rsidR="008A256D" w:rsidRPr="00A91B84" w:rsidRDefault="008A256D" w:rsidP="008A256D">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017" w:type="dxa"/>
            <w:tcBorders>
              <w:top w:val="nil"/>
              <w:left w:val="nil"/>
              <w:bottom w:val="nil"/>
              <w:right w:val="nil"/>
            </w:tcBorders>
            <w:shd w:val="clear" w:color="auto" w:fill="auto"/>
            <w:noWrap/>
          </w:tcPr>
          <w:p w14:paraId="3FEFDF8C" w14:textId="5203FD99"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9.865</w:t>
            </w:r>
          </w:p>
        </w:tc>
        <w:tc>
          <w:tcPr>
            <w:tcW w:w="1262" w:type="dxa"/>
            <w:tcBorders>
              <w:top w:val="nil"/>
              <w:left w:val="nil"/>
              <w:bottom w:val="nil"/>
              <w:right w:val="nil"/>
            </w:tcBorders>
            <w:shd w:val="clear" w:color="auto" w:fill="auto"/>
            <w:noWrap/>
          </w:tcPr>
          <w:p w14:paraId="705FCE8E" w14:textId="2A357305"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9.865</w:t>
            </w:r>
          </w:p>
        </w:tc>
        <w:tc>
          <w:tcPr>
            <w:tcW w:w="1418" w:type="dxa"/>
            <w:tcBorders>
              <w:top w:val="nil"/>
              <w:left w:val="nil"/>
              <w:bottom w:val="nil"/>
              <w:right w:val="nil"/>
            </w:tcBorders>
            <w:shd w:val="clear" w:color="auto" w:fill="auto"/>
            <w:noWrap/>
          </w:tcPr>
          <w:p w14:paraId="26840F7B" w14:textId="4A2B363C"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9864,72</w:t>
            </w:r>
          </w:p>
        </w:tc>
        <w:tc>
          <w:tcPr>
            <w:tcW w:w="992" w:type="dxa"/>
            <w:tcBorders>
              <w:top w:val="nil"/>
              <w:left w:val="nil"/>
              <w:bottom w:val="nil"/>
              <w:right w:val="nil"/>
            </w:tcBorders>
            <w:shd w:val="clear" w:color="auto" w:fill="auto"/>
            <w:noWrap/>
          </w:tcPr>
          <w:p w14:paraId="335298C2" w14:textId="5221C314" w:rsidR="008A256D" w:rsidRPr="008A256D" w:rsidRDefault="00A06DF7"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99,99</w:t>
            </w:r>
          </w:p>
        </w:tc>
      </w:tr>
      <w:tr w:rsidR="008A256D" w:rsidRPr="00EA1B22" w14:paraId="38B2AB54" w14:textId="77777777" w:rsidTr="00DB1049">
        <w:trPr>
          <w:trHeight w:val="230"/>
        </w:trPr>
        <w:tc>
          <w:tcPr>
            <w:tcW w:w="4667" w:type="dxa"/>
            <w:tcBorders>
              <w:top w:val="nil"/>
              <w:left w:val="nil"/>
              <w:bottom w:val="nil"/>
              <w:right w:val="nil"/>
            </w:tcBorders>
            <w:shd w:val="clear" w:color="auto" w:fill="auto"/>
            <w:noWrap/>
            <w:vAlign w:val="bottom"/>
          </w:tcPr>
          <w:p w14:paraId="5D95C9D1"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VIŠAK/MANJAK PRIHODA I PRIMITAKA TEKUĆE GODINE (A-B)</w:t>
            </w:r>
          </w:p>
        </w:tc>
        <w:tc>
          <w:tcPr>
            <w:tcW w:w="1017" w:type="dxa"/>
            <w:tcBorders>
              <w:top w:val="nil"/>
              <w:left w:val="nil"/>
              <w:bottom w:val="nil"/>
              <w:right w:val="nil"/>
            </w:tcBorders>
            <w:shd w:val="clear" w:color="auto" w:fill="auto"/>
            <w:noWrap/>
          </w:tcPr>
          <w:p w14:paraId="566C3723" w14:textId="28ECD70F"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-50.543</w:t>
            </w:r>
          </w:p>
        </w:tc>
        <w:tc>
          <w:tcPr>
            <w:tcW w:w="1262" w:type="dxa"/>
            <w:tcBorders>
              <w:top w:val="nil"/>
              <w:left w:val="nil"/>
              <w:bottom w:val="nil"/>
              <w:right w:val="nil"/>
            </w:tcBorders>
            <w:shd w:val="clear" w:color="auto" w:fill="auto"/>
            <w:noWrap/>
          </w:tcPr>
          <w:p w14:paraId="108C0CE3" w14:textId="210324A1"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-50.543</w:t>
            </w:r>
          </w:p>
        </w:tc>
        <w:tc>
          <w:tcPr>
            <w:tcW w:w="1418" w:type="dxa"/>
            <w:tcBorders>
              <w:top w:val="nil"/>
              <w:left w:val="nil"/>
              <w:bottom w:val="nil"/>
              <w:right w:val="nil"/>
            </w:tcBorders>
            <w:shd w:val="clear" w:color="auto" w:fill="auto"/>
            <w:noWrap/>
          </w:tcPr>
          <w:p w14:paraId="67D72BC4" w14:textId="57203A4B"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394.260,</w:t>
            </w:r>
            <w:r w:rsidR="00E92DAB">
              <w:rPr>
                <w:rFonts w:ascii="Arial" w:eastAsia="Times New Roman" w:hAnsi="Arial" w:cs="Arial"/>
                <w:b/>
                <w:bCs/>
                <w:color w:val="000000"/>
                <w:sz w:val="18"/>
                <w:szCs w:val="18"/>
                <w:lang w:eastAsia="hr-HR"/>
              </w:rPr>
              <w:t>0</w:t>
            </w:r>
            <w:r>
              <w:rPr>
                <w:rFonts w:ascii="Arial" w:eastAsia="Times New Roman" w:hAnsi="Arial" w:cs="Arial"/>
                <w:b/>
                <w:bCs/>
                <w:color w:val="000000"/>
                <w:sz w:val="18"/>
                <w:szCs w:val="18"/>
                <w:lang w:eastAsia="hr-HR"/>
              </w:rPr>
              <w:t>8</w:t>
            </w:r>
          </w:p>
        </w:tc>
        <w:tc>
          <w:tcPr>
            <w:tcW w:w="992" w:type="dxa"/>
            <w:tcBorders>
              <w:top w:val="nil"/>
              <w:left w:val="nil"/>
              <w:bottom w:val="nil"/>
              <w:right w:val="nil"/>
            </w:tcBorders>
            <w:shd w:val="clear" w:color="auto" w:fill="auto"/>
            <w:noWrap/>
          </w:tcPr>
          <w:p w14:paraId="44B6ED19" w14:textId="10A10796" w:rsidR="008A256D" w:rsidRPr="00EA1B22" w:rsidRDefault="008A256D" w:rsidP="008A256D">
            <w:pPr>
              <w:jc w:val="right"/>
              <w:rPr>
                <w:rFonts w:ascii="Arial" w:eastAsia="Times New Roman" w:hAnsi="Arial" w:cs="Arial"/>
                <w:b/>
                <w:bCs/>
                <w:color w:val="000000"/>
                <w:sz w:val="18"/>
                <w:szCs w:val="18"/>
                <w:lang w:eastAsia="hr-HR"/>
              </w:rPr>
            </w:pPr>
          </w:p>
        </w:tc>
      </w:tr>
      <w:tr w:rsidR="008A256D" w:rsidRPr="00EA1B22" w14:paraId="16501AB4" w14:textId="77777777" w:rsidTr="00DB1049">
        <w:trPr>
          <w:trHeight w:val="230"/>
        </w:trPr>
        <w:tc>
          <w:tcPr>
            <w:tcW w:w="4667" w:type="dxa"/>
            <w:tcBorders>
              <w:top w:val="nil"/>
              <w:left w:val="nil"/>
              <w:right w:val="nil"/>
            </w:tcBorders>
            <w:shd w:val="clear" w:color="auto" w:fill="auto"/>
            <w:noWrap/>
            <w:vAlign w:val="bottom"/>
          </w:tcPr>
          <w:p w14:paraId="396387CA" w14:textId="77777777" w:rsidR="008A256D" w:rsidRPr="00EA1B22" w:rsidRDefault="008A256D" w:rsidP="008A256D">
            <w:pPr>
              <w:rPr>
                <w:rFonts w:ascii="Arial" w:eastAsia="Times New Roman" w:hAnsi="Arial" w:cs="Arial"/>
                <w:b/>
                <w:color w:val="000000"/>
                <w:sz w:val="18"/>
                <w:szCs w:val="18"/>
                <w:lang w:eastAsia="hr-HR"/>
              </w:rPr>
            </w:pPr>
            <w:r w:rsidRPr="00EA1B22">
              <w:rPr>
                <w:rFonts w:ascii="Arial" w:hAnsi="Arial" w:cs="Arial"/>
                <w:b/>
                <w:sz w:val="18"/>
                <w:szCs w:val="18"/>
              </w:rPr>
              <w:t>C. RASPOLOŽIVA SREDSTVA IZ PRETHODN</w:t>
            </w:r>
            <w:r>
              <w:rPr>
                <w:rFonts w:ascii="Arial" w:hAnsi="Arial" w:cs="Arial"/>
                <w:b/>
                <w:sz w:val="18"/>
                <w:szCs w:val="18"/>
              </w:rPr>
              <w:t>E</w:t>
            </w:r>
            <w:r w:rsidRPr="00EA1B22">
              <w:rPr>
                <w:rFonts w:ascii="Arial" w:hAnsi="Arial" w:cs="Arial"/>
                <w:b/>
                <w:sz w:val="18"/>
                <w:szCs w:val="18"/>
              </w:rPr>
              <w:t xml:space="preserve"> GODIN</w:t>
            </w:r>
            <w:r>
              <w:rPr>
                <w:rFonts w:ascii="Arial" w:hAnsi="Arial" w:cs="Arial"/>
                <w:b/>
                <w:sz w:val="18"/>
                <w:szCs w:val="18"/>
              </w:rPr>
              <w:t>E</w:t>
            </w:r>
          </w:p>
        </w:tc>
        <w:tc>
          <w:tcPr>
            <w:tcW w:w="1017" w:type="dxa"/>
            <w:tcBorders>
              <w:top w:val="nil"/>
              <w:left w:val="nil"/>
              <w:right w:val="nil"/>
            </w:tcBorders>
            <w:shd w:val="clear" w:color="auto" w:fill="auto"/>
            <w:noWrap/>
          </w:tcPr>
          <w:p w14:paraId="3A5D14CB" w14:textId="4BC9F909" w:rsidR="008A256D" w:rsidRPr="00EA1B22" w:rsidRDefault="00A06DF7" w:rsidP="00A06DF7">
            <w:pPr>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50.543</w:t>
            </w:r>
          </w:p>
        </w:tc>
        <w:tc>
          <w:tcPr>
            <w:tcW w:w="1262" w:type="dxa"/>
            <w:tcBorders>
              <w:top w:val="nil"/>
              <w:left w:val="nil"/>
              <w:right w:val="nil"/>
            </w:tcBorders>
            <w:shd w:val="clear" w:color="auto" w:fill="auto"/>
            <w:noWrap/>
          </w:tcPr>
          <w:p w14:paraId="1FF3835E" w14:textId="03FD71D1" w:rsidR="008A256D" w:rsidRPr="00EA1B22" w:rsidRDefault="00A06DF7" w:rsidP="008A256D">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50.543</w:t>
            </w:r>
          </w:p>
        </w:tc>
        <w:tc>
          <w:tcPr>
            <w:tcW w:w="1418" w:type="dxa"/>
            <w:tcBorders>
              <w:top w:val="nil"/>
              <w:left w:val="nil"/>
              <w:right w:val="nil"/>
            </w:tcBorders>
            <w:shd w:val="clear" w:color="auto" w:fill="auto"/>
            <w:noWrap/>
          </w:tcPr>
          <w:p w14:paraId="5C037BE6" w14:textId="7644B5E1" w:rsidR="008A256D" w:rsidRPr="00EA1B22" w:rsidRDefault="00A06DF7" w:rsidP="008A256D">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252.653</w:t>
            </w:r>
            <w:r w:rsidR="00E92DAB">
              <w:rPr>
                <w:rFonts w:ascii="Arial" w:eastAsia="Times New Roman" w:hAnsi="Arial" w:cs="Arial"/>
                <w:b/>
                <w:color w:val="000000"/>
                <w:sz w:val="18"/>
                <w:szCs w:val="18"/>
                <w:lang w:eastAsia="hr-HR"/>
              </w:rPr>
              <w:t>,30</w:t>
            </w:r>
          </w:p>
        </w:tc>
        <w:tc>
          <w:tcPr>
            <w:tcW w:w="992" w:type="dxa"/>
            <w:tcBorders>
              <w:top w:val="nil"/>
              <w:left w:val="nil"/>
              <w:right w:val="nil"/>
            </w:tcBorders>
            <w:shd w:val="clear" w:color="auto" w:fill="auto"/>
            <w:noWrap/>
          </w:tcPr>
          <w:p w14:paraId="0CB4FCBA" w14:textId="11C35B2B" w:rsidR="008A256D" w:rsidRPr="00EA1B22" w:rsidRDefault="008A256D" w:rsidP="008A256D">
            <w:pPr>
              <w:jc w:val="right"/>
              <w:rPr>
                <w:rFonts w:ascii="Arial" w:eastAsia="Times New Roman" w:hAnsi="Arial" w:cs="Arial"/>
                <w:b/>
                <w:color w:val="000000"/>
                <w:sz w:val="18"/>
                <w:szCs w:val="18"/>
                <w:lang w:eastAsia="hr-HR"/>
              </w:rPr>
            </w:pPr>
          </w:p>
        </w:tc>
      </w:tr>
      <w:tr w:rsidR="008A256D" w:rsidRPr="00EA1B22" w14:paraId="1DF51B3E" w14:textId="77777777" w:rsidTr="001453DB">
        <w:trPr>
          <w:trHeight w:val="290"/>
        </w:trPr>
        <w:tc>
          <w:tcPr>
            <w:tcW w:w="4667" w:type="dxa"/>
            <w:tcBorders>
              <w:bottom w:val="single" w:sz="4" w:space="0" w:color="auto"/>
            </w:tcBorders>
            <w:shd w:val="clear" w:color="auto" w:fill="auto"/>
            <w:noWrap/>
            <w:vAlign w:val="bottom"/>
          </w:tcPr>
          <w:p w14:paraId="1A1D2889" w14:textId="77777777" w:rsidR="008A256D" w:rsidRPr="00EA1B22" w:rsidRDefault="008A256D" w:rsidP="008A256D">
            <w:pPr>
              <w:rPr>
                <w:rFonts w:ascii="Arial" w:eastAsia="Times New Roman" w:hAnsi="Arial" w:cs="Arial"/>
                <w:b/>
                <w:caps/>
                <w:color w:val="000000"/>
                <w:sz w:val="18"/>
                <w:szCs w:val="18"/>
                <w:lang w:eastAsia="hr-HR"/>
              </w:rPr>
            </w:pPr>
            <w:r w:rsidRPr="00EA1B22">
              <w:rPr>
                <w:rFonts w:ascii="Arial" w:hAnsi="Arial" w:cs="Arial"/>
                <w:b/>
                <w:caps/>
                <w:sz w:val="18"/>
                <w:szCs w:val="18"/>
              </w:rPr>
              <w:t>Višak/manjak sredstava raspoloživ u idućoj godini</w:t>
            </w:r>
          </w:p>
        </w:tc>
        <w:tc>
          <w:tcPr>
            <w:tcW w:w="1017" w:type="dxa"/>
            <w:tcBorders>
              <w:top w:val="nil"/>
              <w:left w:val="nil"/>
              <w:bottom w:val="single" w:sz="4" w:space="0" w:color="auto"/>
              <w:right w:val="nil"/>
            </w:tcBorders>
            <w:shd w:val="clear" w:color="auto" w:fill="auto"/>
            <w:noWrap/>
          </w:tcPr>
          <w:p w14:paraId="6BA8CBA3" w14:textId="7F81A927" w:rsidR="008A256D" w:rsidRPr="00E92DAB" w:rsidRDefault="008A256D" w:rsidP="008A256D">
            <w:pPr>
              <w:jc w:val="right"/>
              <w:rPr>
                <w:rFonts w:ascii="Arial" w:eastAsia="Times New Roman" w:hAnsi="Arial" w:cs="Arial"/>
                <w:b/>
                <w:color w:val="000000"/>
                <w:sz w:val="18"/>
                <w:szCs w:val="18"/>
                <w:highlight w:val="yellow"/>
                <w:lang w:eastAsia="hr-HR"/>
              </w:rPr>
            </w:pPr>
          </w:p>
        </w:tc>
        <w:tc>
          <w:tcPr>
            <w:tcW w:w="1262" w:type="dxa"/>
            <w:tcBorders>
              <w:top w:val="nil"/>
              <w:left w:val="nil"/>
              <w:bottom w:val="single" w:sz="4" w:space="0" w:color="auto"/>
              <w:right w:val="nil"/>
            </w:tcBorders>
            <w:shd w:val="clear" w:color="auto" w:fill="auto"/>
            <w:noWrap/>
          </w:tcPr>
          <w:p w14:paraId="45990B13" w14:textId="03236260" w:rsidR="008A256D" w:rsidRPr="00E92DAB" w:rsidRDefault="008A256D" w:rsidP="008A256D">
            <w:pPr>
              <w:jc w:val="right"/>
              <w:rPr>
                <w:rFonts w:ascii="Arial" w:eastAsia="Times New Roman" w:hAnsi="Arial" w:cs="Arial"/>
                <w:b/>
                <w:color w:val="000000"/>
                <w:sz w:val="18"/>
                <w:szCs w:val="18"/>
                <w:highlight w:val="yellow"/>
                <w:lang w:eastAsia="hr-HR"/>
              </w:rPr>
            </w:pPr>
          </w:p>
        </w:tc>
        <w:tc>
          <w:tcPr>
            <w:tcW w:w="1418" w:type="dxa"/>
            <w:tcBorders>
              <w:top w:val="nil"/>
              <w:left w:val="nil"/>
              <w:bottom w:val="single" w:sz="4" w:space="0" w:color="auto"/>
              <w:right w:val="nil"/>
            </w:tcBorders>
            <w:shd w:val="clear" w:color="auto" w:fill="FFFFFF" w:themeFill="background1"/>
            <w:noWrap/>
          </w:tcPr>
          <w:p w14:paraId="1B4AB03F" w14:textId="48359AE8" w:rsidR="008A256D" w:rsidRPr="001453DB" w:rsidRDefault="00E92DAB" w:rsidP="008A256D">
            <w:pPr>
              <w:jc w:val="right"/>
              <w:rPr>
                <w:rFonts w:ascii="Arial" w:eastAsia="Times New Roman" w:hAnsi="Arial" w:cs="Arial"/>
                <w:b/>
                <w:sz w:val="18"/>
                <w:szCs w:val="18"/>
                <w:highlight w:val="yellow"/>
                <w:lang w:eastAsia="hr-HR"/>
              </w:rPr>
            </w:pPr>
            <w:r w:rsidRPr="00593480">
              <w:rPr>
                <w:rFonts w:ascii="Arial" w:eastAsia="Times New Roman" w:hAnsi="Arial" w:cs="Arial"/>
                <w:b/>
                <w:sz w:val="18"/>
                <w:szCs w:val="18"/>
                <w:lang w:eastAsia="hr-HR"/>
              </w:rPr>
              <w:t>646.913,38</w:t>
            </w:r>
          </w:p>
        </w:tc>
        <w:tc>
          <w:tcPr>
            <w:tcW w:w="992" w:type="dxa"/>
            <w:tcBorders>
              <w:top w:val="nil"/>
              <w:left w:val="nil"/>
              <w:bottom w:val="single" w:sz="4" w:space="0" w:color="auto"/>
              <w:right w:val="nil"/>
            </w:tcBorders>
            <w:shd w:val="clear" w:color="auto" w:fill="auto"/>
            <w:noWrap/>
          </w:tcPr>
          <w:p w14:paraId="1B581A49" w14:textId="77777777" w:rsidR="008A256D" w:rsidRPr="00E92DAB" w:rsidRDefault="008A256D" w:rsidP="008A256D">
            <w:pPr>
              <w:jc w:val="right"/>
              <w:rPr>
                <w:rFonts w:ascii="Arial" w:eastAsia="Times New Roman" w:hAnsi="Arial" w:cs="Arial"/>
                <w:b/>
                <w:color w:val="000000"/>
                <w:sz w:val="18"/>
                <w:szCs w:val="18"/>
                <w:highlight w:val="yellow"/>
                <w:lang w:eastAsia="hr-HR"/>
              </w:rPr>
            </w:pPr>
          </w:p>
        </w:tc>
      </w:tr>
    </w:tbl>
    <w:p w14:paraId="7D24E6F8" w14:textId="5AC003B3" w:rsidR="00E92DAB" w:rsidRPr="00B04E6C" w:rsidRDefault="00E92DAB" w:rsidP="00E92DAB">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prihodi i primici </w:t>
      </w:r>
      <w:r w:rsidRPr="00B04E6C">
        <w:rPr>
          <w:rFonts w:ascii="Arial" w:hAnsi="Arial" w:cs="Arial"/>
          <w:sz w:val="20"/>
          <w:szCs w:val="20"/>
        </w:rPr>
        <w:t xml:space="preserve">proračuna </w:t>
      </w:r>
      <w:r>
        <w:rPr>
          <w:rFonts w:ascii="Arial" w:hAnsi="Arial" w:cs="Arial"/>
          <w:sz w:val="20"/>
          <w:szCs w:val="20"/>
        </w:rPr>
        <w:t>u 2023. godini</w:t>
      </w:r>
      <w:r w:rsidRPr="00B04E6C">
        <w:rPr>
          <w:rFonts w:ascii="Arial" w:hAnsi="Arial" w:cs="Arial"/>
          <w:sz w:val="20"/>
          <w:szCs w:val="20"/>
        </w:rPr>
        <w:t xml:space="preserve"> ostvareni</w:t>
      </w:r>
      <w:r>
        <w:rPr>
          <w:rFonts w:ascii="Arial" w:hAnsi="Arial" w:cs="Arial"/>
          <w:sz w:val="20"/>
          <w:szCs w:val="20"/>
        </w:rPr>
        <w:t xml:space="preserve"> </w:t>
      </w:r>
      <w:r w:rsidRPr="00B04E6C">
        <w:rPr>
          <w:rFonts w:ascii="Arial" w:hAnsi="Arial" w:cs="Arial"/>
          <w:sz w:val="20"/>
          <w:szCs w:val="20"/>
        </w:rPr>
        <w:t xml:space="preserve">su u iznosu </w:t>
      </w:r>
      <w:r>
        <w:rPr>
          <w:rFonts w:ascii="Arial" w:hAnsi="Arial" w:cs="Arial"/>
          <w:sz w:val="20"/>
          <w:szCs w:val="20"/>
        </w:rPr>
        <w:t xml:space="preserve">od </w:t>
      </w:r>
      <w:r w:rsidRPr="00E92DAB">
        <w:rPr>
          <w:rFonts w:ascii="Arial" w:eastAsia="Times New Roman" w:hAnsi="Arial" w:cs="Arial"/>
          <w:color w:val="000000"/>
          <w:sz w:val="20"/>
          <w:szCs w:val="20"/>
          <w:lang w:eastAsia="hr-HR"/>
        </w:rPr>
        <w:t>1.130.806,79 eura</w:t>
      </w:r>
      <w:r w:rsidRPr="00B04E6C">
        <w:rPr>
          <w:rFonts w:ascii="Arial" w:hAnsi="Arial" w:cs="Arial"/>
          <w:bCs/>
          <w:sz w:val="20"/>
          <w:szCs w:val="20"/>
        </w:rPr>
        <w:t xml:space="preserve"> ili </w:t>
      </w:r>
      <w:r>
        <w:rPr>
          <w:rFonts w:ascii="Arial" w:hAnsi="Arial" w:cs="Arial"/>
          <w:bCs/>
          <w:sz w:val="20"/>
          <w:szCs w:val="20"/>
        </w:rPr>
        <w:t>23,06</w:t>
      </w:r>
      <w:r w:rsidRPr="00B04E6C">
        <w:rPr>
          <w:rFonts w:ascii="Arial" w:hAnsi="Arial" w:cs="Arial"/>
          <w:bCs/>
          <w:sz w:val="20"/>
          <w:szCs w:val="20"/>
        </w:rPr>
        <w:t xml:space="preserve">% </w:t>
      </w:r>
      <w:r>
        <w:rPr>
          <w:rFonts w:ascii="Arial" w:hAnsi="Arial" w:cs="Arial"/>
          <w:bCs/>
          <w:sz w:val="20"/>
          <w:szCs w:val="20"/>
        </w:rPr>
        <w:t>više</w:t>
      </w:r>
      <w:r w:rsidRPr="00B04E6C">
        <w:rPr>
          <w:rFonts w:ascii="Arial" w:hAnsi="Arial" w:cs="Arial"/>
          <w:bCs/>
          <w:sz w:val="20"/>
          <w:szCs w:val="20"/>
        </w:rPr>
        <w:t xml:space="preserve"> od </w:t>
      </w:r>
      <w:bookmarkStart w:id="2" w:name="_Hlk164755231"/>
      <w:r w:rsidRPr="00B04E6C">
        <w:rPr>
          <w:rFonts w:ascii="Arial" w:hAnsi="Arial" w:cs="Arial"/>
          <w:bCs/>
          <w:sz w:val="20"/>
          <w:szCs w:val="20"/>
        </w:rPr>
        <w:t>godišnjeg plana.</w:t>
      </w:r>
    </w:p>
    <w:p w14:paraId="0BBDA831" w14:textId="0997178C" w:rsidR="00E92DAB" w:rsidRPr="00B04E6C" w:rsidRDefault="00E92DAB" w:rsidP="00E92DAB">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rashodi </w:t>
      </w:r>
      <w:r>
        <w:rPr>
          <w:rFonts w:ascii="Arial" w:hAnsi="Arial" w:cs="Arial"/>
          <w:bCs/>
          <w:sz w:val="20"/>
          <w:szCs w:val="20"/>
        </w:rPr>
        <w:t xml:space="preserve">i izdaci </w:t>
      </w:r>
      <w:r w:rsidRPr="00B04E6C">
        <w:rPr>
          <w:rFonts w:ascii="Arial" w:hAnsi="Arial" w:cs="Arial"/>
          <w:sz w:val="20"/>
          <w:szCs w:val="20"/>
        </w:rPr>
        <w:t xml:space="preserve">proračuna </w:t>
      </w:r>
      <w:r>
        <w:rPr>
          <w:rFonts w:ascii="Arial" w:hAnsi="Arial" w:cs="Arial"/>
          <w:sz w:val="20"/>
          <w:szCs w:val="20"/>
        </w:rPr>
        <w:t xml:space="preserve">u 2023. godini </w:t>
      </w:r>
      <w:r w:rsidRPr="00B04E6C">
        <w:rPr>
          <w:rFonts w:ascii="Arial" w:hAnsi="Arial" w:cs="Arial"/>
          <w:sz w:val="20"/>
          <w:szCs w:val="20"/>
        </w:rPr>
        <w:t>izvršeni su u iznosu</w:t>
      </w:r>
      <w:r>
        <w:rPr>
          <w:rFonts w:ascii="Arial" w:hAnsi="Arial" w:cs="Arial"/>
          <w:sz w:val="20"/>
          <w:szCs w:val="20"/>
        </w:rPr>
        <w:t xml:space="preserve"> od</w:t>
      </w:r>
      <w:r w:rsidRPr="00B04E6C">
        <w:rPr>
          <w:rFonts w:ascii="Arial" w:hAnsi="Arial" w:cs="Arial"/>
          <w:sz w:val="20"/>
          <w:szCs w:val="20"/>
        </w:rPr>
        <w:t xml:space="preserve"> </w:t>
      </w:r>
      <w:r w:rsidRPr="00E92DAB">
        <w:rPr>
          <w:rFonts w:ascii="Arial" w:eastAsia="Times New Roman" w:hAnsi="Arial" w:cs="Arial"/>
          <w:color w:val="000000"/>
          <w:sz w:val="20"/>
          <w:szCs w:val="20"/>
          <w:lang w:eastAsia="hr-HR"/>
        </w:rPr>
        <w:t>736.546,71</w:t>
      </w:r>
      <w:r w:rsidRPr="00E92DAB">
        <w:rPr>
          <w:rFonts w:ascii="Arial" w:hAnsi="Arial" w:cs="Arial"/>
          <w:sz w:val="20"/>
          <w:szCs w:val="20"/>
        </w:rPr>
        <w:t xml:space="preserve"> eura</w:t>
      </w:r>
      <w:r w:rsidRPr="00B04E6C">
        <w:rPr>
          <w:rFonts w:ascii="Arial" w:hAnsi="Arial" w:cs="Arial"/>
          <w:bCs/>
          <w:sz w:val="20"/>
          <w:szCs w:val="20"/>
        </w:rPr>
        <w:t xml:space="preserve"> ili </w:t>
      </w:r>
      <w:r>
        <w:rPr>
          <w:rFonts w:ascii="Arial" w:hAnsi="Arial" w:cs="Arial"/>
          <w:bCs/>
          <w:sz w:val="20"/>
          <w:szCs w:val="20"/>
        </w:rPr>
        <w:t xml:space="preserve">24,20 </w:t>
      </w:r>
      <w:r w:rsidRPr="00B04E6C">
        <w:rPr>
          <w:rFonts w:ascii="Arial" w:hAnsi="Arial" w:cs="Arial"/>
          <w:bCs/>
          <w:sz w:val="20"/>
          <w:szCs w:val="20"/>
        </w:rPr>
        <w:t>% manje od godišnjeg plana.</w:t>
      </w:r>
    </w:p>
    <w:p w14:paraId="05EA0917" w14:textId="555CC105" w:rsidR="00E92DAB" w:rsidRPr="001C4790" w:rsidRDefault="00E92DAB" w:rsidP="00E92DAB">
      <w:pPr>
        <w:autoSpaceDE w:val="0"/>
        <w:autoSpaceDN w:val="0"/>
        <w:adjustRightInd w:val="0"/>
        <w:jc w:val="both"/>
        <w:rPr>
          <w:rFonts w:ascii="Arial" w:hAnsi="Arial" w:cs="Arial"/>
          <w:bCs/>
          <w:sz w:val="20"/>
          <w:szCs w:val="20"/>
        </w:rPr>
      </w:pPr>
      <w:r w:rsidRPr="001C4790">
        <w:rPr>
          <w:rFonts w:ascii="Arial" w:hAnsi="Arial" w:cs="Arial"/>
          <w:sz w:val="20"/>
          <w:szCs w:val="20"/>
        </w:rPr>
        <w:t xml:space="preserve">Iz navedenog proizlazi da je </w:t>
      </w:r>
      <w:r w:rsidRPr="001C4790">
        <w:rPr>
          <w:rFonts w:ascii="Arial" w:hAnsi="Arial" w:cs="Arial"/>
          <w:bCs/>
          <w:sz w:val="20"/>
          <w:szCs w:val="20"/>
        </w:rPr>
        <w:t xml:space="preserve">ostvaren višak prihoda i primitaka izvještajnog razdoblja u iznosu od </w:t>
      </w:r>
      <w:r>
        <w:rPr>
          <w:rFonts w:ascii="Arial" w:hAnsi="Arial" w:cs="Arial"/>
          <w:bCs/>
          <w:sz w:val="20"/>
          <w:szCs w:val="20"/>
        </w:rPr>
        <w:t xml:space="preserve">394.260,08 eura </w:t>
      </w:r>
    </w:p>
    <w:p w14:paraId="7E6B6E0D" w14:textId="7B60FCC3" w:rsidR="00E92DAB" w:rsidRPr="001C4790" w:rsidRDefault="00E92DAB" w:rsidP="00E92DAB">
      <w:pPr>
        <w:autoSpaceDE w:val="0"/>
        <w:autoSpaceDN w:val="0"/>
        <w:adjustRightInd w:val="0"/>
        <w:jc w:val="both"/>
        <w:rPr>
          <w:rFonts w:ascii="Arial" w:hAnsi="Arial" w:cs="Arial"/>
          <w:b/>
          <w:sz w:val="20"/>
          <w:szCs w:val="20"/>
        </w:rPr>
      </w:pPr>
      <w:r w:rsidRPr="001C4790">
        <w:rPr>
          <w:rFonts w:ascii="Arial" w:hAnsi="Arial" w:cs="Arial"/>
          <w:sz w:val="20"/>
          <w:szCs w:val="20"/>
        </w:rPr>
        <w:t xml:space="preserve">Preneseni višak prihoda  iz prethodne godine iznosi </w:t>
      </w:r>
      <w:r>
        <w:rPr>
          <w:rFonts w:ascii="Arial" w:hAnsi="Arial" w:cs="Arial"/>
          <w:sz w:val="20"/>
          <w:szCs w:val="20"/>
        </w:rPr>
        <w:t>252.653,30 eura</w:t>
      </w:r>
      <w:r w:rsidRPr="001C4790">
        <w:rPr>
          <w:rFonts w:ascii="Arial" w:hAnsi="Arial" w:cs="Arial"/>
          <w:sz w:val="20"/>
          <w:szCs w:val="20"/>
        </w:rPr>
        <w:t xml:space="preserve">  Sa stanjem na dan 31.12.2022. godine ostvaren je ukupni višak proračuna u iznosu od </w:t>
      </w:r>
      <w:r>
        <w:rPr>
          <w:rFonts w:ascii="Arial" w:hAnsi="Arial" w:cs="Arial"/>
          <w:sz w:val="20"/>
          <w:szCs w:val="20"/>
        </w:rPr>
        <w:t>646.913,38 eura.</w:t>
      </w:r>
    </w:p>
    <w:bookmarkEnd w:id="2"/>
    <w:p w14:paraId="4EAB97EA" w14:textId="77777777" w:rsidR="00853AC6" w:rsidRDefault="00853AC6" w:rsidP="00E92DAB">
      <w:pPr>
        <w:autoSpaceDE w:val="0"/>
        <w:autoSpaceDN w:val="0"/>
        <w:adjustRightInd w:val="0"/>
        <w:jc w:val="center"/>
        <w:rPr>
          <w:rFonts w:ascii="Arial" w:hAnsi="Arial" w:cs="Arial"/>
          <w:b/>
          <w:sz w:val="20"/>
          <w:szCs w:val="20"/>
        </w:rPr>
      </w:pPr>
    </w:p>
    <w:p w14:paraId="411BF8F2" w14:textId="06FDB8EA" w:rsidR="00E92DAB" w:rsidRDefault="00E92DAB" w:rsidP="00E92DAB">
      <w:pPr>
        <w:autoSpaceDE w:val="0"/>
        <w:autoSpaceDN w:val="0"/>
        <w:adjustRightInd w:val="0"/>
        <w:jc w:val="center"/>
        <w:rPr>
          <w:rFonts w:ascii="Arial" w:hAnsi="Arial" w:cs="Arial"/>
          <w:b/>
          <w:sz w:val="20"/>
          <w:szCs w:val="20"/>
        </w:rPr>
      </w:pPr>
      <w:r>
        <w:rPr>
          <w:rFonts w:ascii="Arial" w:hAnsi="Arial" w:cs="Arial"/>
          <w:b/>
          <w:sz w:val="20"/>
          <w:szCs w:val="20"/>
        </w:rPr>
        <w:lastRenderedPageBreak/>
        <w:t>RAČUN PRIHODA I RASHODA</w:t>
      </w:r>
    </w:p>
    <w:p w14:paraId="692A3800" w14:textId="77777777" w:rsidR="00E92DAB" w:rsidRDefault="00E92DAB" w:rsidP="00E92DAB">
      <w:pPr>
        <w:autoSpaceDE w:val="0"/>
        <w:autoSpaceDN w:val="0"/>
        <w:adjustRightInd w:val="0"/>
        <w:jc w:val="center"/>
        <w:rPr>
          <w:rFonts w:ascii="Arial" w:hAnsi="Arial" w:cs="Arial"/>
          <w:b/>
          <w:sz w:val="20"/>
          <w:szCs w:val="20"/>
        </w:rPr>
      </w:pPr>
    </w:p>
    <w:p w14:paraId="13B33AE9" w14:textId="77777777" w:rsidR="00E92DAB" w:rsidRPr="00B04E6C" w:rsidRDefault="00E92DAB" w:rsidP="00E92DAB">
      <w:pPr>
        <w:autoSpaceDE w:val="0"/>
        <w:autoSpaceDN w:val="0"/>
        <w:adjustRightInd w:val="0"/>
        <w:jc w:val="both"/>
        <w:rPr>
          <w:rFonts w:ascii="Arial" w:hAnsi="Arial" w:cs="Arial"/>
          <w:b/>
          <w:sz w:val="20"/>
          <w:szCs w:val="20"/>
        </w:rPr>
      </w:pPr>
      <w:r w:rsidRPr="00B04E6C">
        <w:rPr>
          <w:rFonts w:ascii="Arial" w:hAnsi="Arial" w:cs="Arial"/>
          <w:b/>
          <w:sz w:val="20"/>
          <w:szCs w:val="20"/>
        </w:rPr>
        <w:t>PRIHODI PRORAČUNA</w:t>
      </w:r>
    </w:p>
    <w:p w14:paraId="5DE7A721" w14:textId="77777777" w:rsidR="00E92DAB" w:rsidRDefault="00E92DAB" w:rsidP="00E92DAB">
      <w:pPr>
        <w:tabs>
          <w:tab w:val="left" w:pos="540"/>
        </w:tabs>
        <w:autoSpaceDE w:val="0"/>
        <w:autoSpaceDN w:val="0"/>
        <w:adjustRightInd w:val="0"/>
        <w:jc w:val="both"/>
        <w:rPr>
          <w:rFonts w:ascii="Arial" w:hAnsi="Arial" w:cs="Arial"/>
          <w:sz w:val="20"/>
          <w:szCs w:val="20"/>
        </w:rPr>
      </w:pPr>
    </w:p>
    <w:p w14:paraId="1B037675" w14:textId="2E9ACDAC" w:rsidR="00E92DAB" w:rsidRDefault="00E92DAB" w:rsidP="00E92DAB">
      <w:pPr>
        <w:tabs>
          <w:tab w:val="left" w:pos="540"/>
        </w:tabs>
        <w:autoSpaceDE w:val="0"/>
        <w:autoSpaceDN w:val="0"/>
        <w:adjustRightInd w:val="0"/>
        <w:jc w:val="both"/>
        <w:rPr>
          <w:rFonts w:ascii="Arial" w:hAnsi="Arial" w:cs="Arial"/>
          <w:sz w:val="20"/>
          <w:szCs w:val="20"/>
        </w:rPr>
      </w:pPr>
      <w:r w:rsidRPr="00B04E6C">
        <w:rPr>
          <w:rFonts w:ascii="Arial" w:hAnsi="Arial" w:cs="Arial"/>
          <w:sz w:val="20"/>
          <w:szCs w:val="20"/>
        </w:rPr>
        <w:t xml:space="preserve">U tablici </w:t>
      </w:r>
      <w:r>
        <w:rPr>
          <w:rFonts w:ascii="Arial" w:hAnsi="Arial" w:cs="Arial"/>
          <w:sz w:val="20"/>
          <w:szCs w:val="20"/>
        </w:rPr>
        <w:t>koja slijedi</w:t>
      </w:r>
      <w:r w:rsidRPr="00B04E6C">
        <w:rPr>
          <w:rFonts w:ascii="Arial" w:hAnsi="Arial" w:cs="Arial"/>
          <w:sz w:val="20"/>
          <w:szCs w:val="20"/>
        </w:rPr>
        <w:t xml:space="preserve"> daje se usporedni pregled ostvarenih prihoda Proračuna Općine Stara Gradiška u 202</w:t>
      </w:r>
      <w:r>
        <w:rPr>
          <w:rFonts w:ascii="Arial" w:hAnsi="Arial" w:cs="Arial"/>
          <w:sz w:val="20"/>
          <w:szCs w:val="20"/>
        </w:rPr>
        <w:t>2</w:t>
      </w:r>
      <w:r w:rsidRPr="00B04E6C">
        <w:rPr>
          <w:rFonts w:ascii="Arial" w:hAnsi="Arial" w:cs="Arial"/>
          <w:sz w:val="20"/>
          <w:szCs w:val="20"/>
        </w:rPr>
        <w:t xml:space="preserve">. godini,  </w:t>
      </w:r>
      <w:r>
        <w:rPr>
          <w:rFonts w:ascii="Arial" w:hAnsi="Arial" w:cs="Arial"/>
          <w:sz w:val="20"/>
          <w:szCs w:val="20"/>
        </w:rPr>
        <w:t xml:space="preserve">tekućeg </w:t>
      </w:r>
      <w:r w:rsidRPr="00B04E6C">
        <w:rPr>
          <w:rFonts w:ascii="Arial" w:hAnsi="Arial" w:cs="Arial"/>
          <w:sz w:val="20"/>
          <w:szCs w:val="20"/>
        </w:rPr>
        <w:t>plana za 202</w:t>
      </w:r>
      <w:r>
        <w:rPr>
          <w:rFonts w:ascii="Arial" w:hAnsi="Arial" w:cs="Arial"/>
          <w:sz w:val="20"/>
          <w:szCs w:val="20"/>
        </w:rPr>
        <w:t>3</w:t>
      </w:r>
      <w:r w:rsidRPr="00B04E6C">
        <w:rPr>
          <w:rFonts w:ascii="Arial" w:hAnsi="Arial" w:cs="Arial"/>
          <w:sz w:val="20"/>
          <w:szCs w:val="20"/>
        </w:rPr>
        <w:t>. godinu i ostvarenih prihoda u 202</w:t>
      </w:r>
      <w:r>
        <w:rPr>
          <w:rFonts w:ascii="Arial" w:hAnsi="Arial" w:cs="Arial"/>
          <w:sz w:val="20"/>
          <w:szCs w:val="20"/>
        </w:rPr>
        <w:t>3</w:t>
      </w:r>
      <w:r w:rsidRPr="00B04E6C">
        <w:rPr>
          <w:rFonts w:ascii="Arial" w:hAnsi="Arial" w:cs="Arial"/>
          <w:sz w:val="20"/>
          <w:szCs w:val="20"/>
        </w:rPr>
        <w:t>. godini.</w:t>
      </w:r>
    </w:p>
    <w:p w14:paraId="7A69D97D" w14:textId="77777777" w:rsidR="00E92DAB" w:rsidRDefault="00E92DAB" w:rsidP="00E92DAB">
      <w:pPr>
        <w:autoSpaceDE w:val="0"/>
        <w:autoSpaceDN w:val="0"/>
        <w:adjustRightInd w:val="0"/>
        <w:jc w:val="both"/>
        <w:rPr>
          <w:rFonts w:ascii="Arial" w:hAnsi="Arial" w:cs="Arial"/>
          <w:b/>
          <w:sz w:val="20"/>
          <w:szCs w:val="20"/>
        </w:rPr>
      </w:pPr>
    </w:p>
    <w:p w14:paraId="047DFC97" w14:textId="77777777" w:rsidR="00E92DAB" w:rsidRPr="00490EE2" w:rsidRDefault="00E92DAB" w:rsidP="00E92DAB">
      <w:pPr>
        <w:tabs>
          <w:tab w:val="left" w:pos="540"/>
        </w:tabs>
        <w:autoSpaceDE w:val="0"/>
        <w:autoSpaceDN w:val="0"/>
        <w:adjustRightInd w:val="0"/>
        <w:jc w:val="both"/>
        <w:rPr>
          <w:rFonts w:ascii="Arial" w:hAnsi="Arial" w:cs="Arial"/>
          <w:sz w:val="20"/>
          <w:szCs w:val="20"/>
        </w:rPr>
      </w:pPr>
      <w:r w:rsidRPr="00490EE2">
        <w:rPr>
          <w:rFonts w:ascii="Arial" w:hAnsi="Arial" w:cs="Arial"/>
          <w:sz w:val="20"/>
          <w:szCs w:val="20"/>
        </w:rPr>
        <w:t>Tablica 2. Ostvarenje prihoda proračuna</w:t>
      </w:r>
    </w:p>
    <w:tbl>
      <w:tblPr>
        <w:tblW w:w="5395" w:type="pct"/>
        <w:tblLayout w:type="fixed"/>
        <w:tblLook w:val="04A0" w:firstRow="1" w:lastRow="0" w:firstColumn="1" w:lastColumn="0" w:noHBand="0" w:noVBand="1"/>
      </w:tblPr>
      <w:tblGrid>
        <w:gridCol w:w="561"/>
        <w:gridCol w:w="3402"/>
        <w:gridCol w:w="1136"/>
        <w:gridCol w:w="1132"/>
        <w:gridCol w:w="1279"/>
        <w:gridCol w:w="1132"/>
        <w:gridCol w:w="1134"/>
      </w:tblGrid>
      <w:tr w:rsidR="004068F5" w:rsidRPr="004068F5" w14:paraId="53C61F9E" w14:textId="77777777" w:rsidTr="004068F5">
        <w:trPr>
          <w:trHeight w:val="720"/>
        </w:trPr>
        <w:tc>
          <w:tcPr>
            <w:tcW w:w="20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1369"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BROJČANA OZNAKA I NAZIV</w:t>
            </w:r>
          </w:p>
        </w:tc>
        <w:tc>
          <w:tcPr>
            <w:tcW w:w="581" w:type="pct"/>
            <w:tcBorders>
              <w:top w:val="single" w:sz="4" w:space="0" w:color="auto"/>
              <w:left w:val="nil"/>
              <w:bottom w:val="single" w:sz="4" w:space="0" w:color="auto"/>
              <w:right w:val="single" w:sz="4" w:space="0" w:color="auto"/>
            </w:tcBorders>
            <w:shd w:val="clear" w:color="auto" w:fill="auto"/>
            <w:vAlign w:val="bottom"/>
            <w:hideMark/>
          </w:tcPr>
          <w:p w14:paraId="0E3E8B26" w14:textId="69193386" w:rsidR="004068F5" w:rsidRPr="004068F5" w:rsidRDefault="004068F5" w:rsidP="004068F5">
            <w:pPr>
              <w:jc w:val="center"/>
              <w:rPr>
                <w:rFonts w:ascii="Arial" w:eastAsia="Times New Roman" w:hAnsi="Arial" w:cs="Arial"/>
                <w:sz w:val="16"/>
                <w:szCs w:val="16"/>
                <w:lang w:eastAsia="hr-HR"/>
              </w:rPr>
            </w:pPr>
            <w:r w:rsidRPr="004068F5">
              <w:rPr>
                <w:rFonts w:ascii="Arial" w:eastAsia="Times New Roman" w:hAnsi="Arial" w:cs="Arial"/>
                <w:sz w:val="16"/>
                <w:szCs w:val="16"/>
                <w:lang w:eastAsia="hr-HR"/>
              </w:rPr>
              <w:t>OSTVARENJE/ IZVRŠENJE 2022.</w:t>
            </w:r>
          </w:p>
        </w:tc>
        <w:tc>
          <w:tcPr>
            <w:tcW w:w="579" w:type="pct"/>
            <w:tcBorders>
              <w:top w:val="single" w:sz="4" w:space="0" w:color="auto"/>
              <w:left w:val="nil"/>
              <w:bottom w:val="single" w:sz="4" w:space="0" w:color="auto"/>
              <w:right w:val="single" w:sz="4" w:space="0" w:color="auto"/>
            </w:tcBorders>
            <w:shd w:val="clear" w:color="auto" w:fill="auto"/>
            <w:noWrap/>
            <w:vAlign w:val="center"/>
            <w:hideMark/>
          </w:tcPr>
          <w:p w14:paraId="106CE8C8"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Tekući plan 2023</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14:paraId="3D2AE812"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Izvršenje 2023</w:t>
            </w:r>
          </w:p>
        </w:tc>
        <w:tc>
          <w:tcPr>
            <w:tcW w:w="579" w:type="pct"/>
            <w:tcBorders>
              <w:top w:val="single" w:sz="4" w:space="0" w:color="auto"/>
              <w:left w:val="nil"/>
              <w:bottom w:val="single" w:sz="4" w:space="0" w:color="auto"/>
              <w:right w:val="single" w:sz="4" w:space="0" w:color="auto"/>
            </w:tcBorders>
            <w:shd w:val="clear" w:color="auto" w:fill="auto"/>
            <w:vAlign w:val="bottom"/>
            <w:hideMark/>
          </w:tcPr>
          <w:p w14:paraId="3215C2D9"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INDEKS </w:t>
            </w:r>
          </w:p>
        </w:tc>
        <w:tc>
          <w:tcPr>
            <w:tcW w:w="580" w:type="pct"/>
            <w:tcBorders>
              <w:top w:val="single" w:sz="4" w:space="0" w:color="auto"/>
              <w:left w:val="nil"/>
              <w:bottom w:val="single" w:sz="4" w:space="0" w:color="auto"/>
              <w:right w:val="single" w:sz="4" w:space="0" w:color="auto"/>
            </w:tcBorders>
            <w:shd w:val="clear" w:color="auto" w:fill="auto"/>
            <w:vAlign w:val="bottom"/>
            <w:hideMark/>
          </w:tcPr>
          <w:p w14:paraId="07E0BD2D"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INDEKS </w:t>
            </w:r>
          </w:p>
        </w:tc>
      </w:tr>
      <w:tr w:rsidR="004068F5" w:rsidRPr="004068F5" w14:paraId="5A867008" w14:textId="77777777" w:rsidTr="004068F5">
        <w:trPr>
          <w:trHeight w:val="240"/>
        </w:trPr>
        <w:tc>
          <w:tcPr>
            <w:tcW w:w="202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2B7DA0B"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w:t>
            </w:r>
          </w:p>
        </w:tc>
        <w:tc>
          <w:tcPr>
            <w:tcW w:w="581" w:type="pct"/>
            <w:tcBorders>
              <w:top w:val="nil"/>
              <w:left w:val="nil"/>
              <w:bottom w:val="single" w:sz="4" w:space="0" w:color="auto"/>
              <w:right w:val="single" w:sz="4" w:space="0" w:color="auto"/>
            </w:tcBorders>
            <w:shd w:val="clear" w:color="auto" w:fill="auto"/>
            <w:hideMark/>
          </w:tcPr>
          <w:p w14:paraId="1234DC8C" w14:textId="77777777" w:rsidR="004068F5" w:rsidRPr="004068F5" w:rsidRDefault="004068F5" w:rsidP="004068F5">
            <w:pPr>
              <w:jc w:val="center"/>
              <w:rPr>
                <w:rFonts w:ascii="Arial" w:eastAsia="Times New Roman" w:hAnsi="Arial" w:cs="Arial"/>
                <w:sz w:val="18"/>
                <w:szCs w:val="18"/>
                <w:lang w:eastAsia="hr-HR"/>
              </w:rPr>
            </w:pPr>
            <w:r w:rsidRPr="004068F5">
              <w:rPr>
                <w:rFonts w:ascii="Arial" w:eastAsia="Times New Roman" w:hAnsi="Arial" w:cs="Arial"/>
                <w:sz w:val="18"/>
                <w:szCs w:val="18"/>
                <w:lang w:eastAsia="hr-HR"/>
              </w:rPr>
              <w:t>2</w:t>
            </w:r>
          </w:p>
        </w:tc>
        <w:tc>
          <w:tcPr>
            <w:tcW w:w="579" w:type="pct"/>
            <w:tcBorders>
              <w:top w:val="nil"/>
              <w:left w:val="nil"/>
              <w:bottom w:val="single" w:sz="4" w:space="0" w:color="auto"/>
              <w:right w:val="single" w:sz="4" w:space="0" w:color="auto"/>
            </w:tcBorders>
            <w:shd w:val="clear" w:color="auto" w:fill="auto"/>
            <w:noWrap/>
            <w:hideMark/>
          </w:tcPr>
          <w:p w14:paraId="10FDA6C7"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4</w:t>
            </w:r>
          </w:p>
        </w:tc>
        <w:tc>
          <w:tcPr>
            <w:tcW w:w="654" w:type="pct"/>
            <w:tcBorders>
              <w:top w:val="nil"/>
              <w:left w:val="nil"/>
              <w:bottom w:val="single" w:sz="4" w:space="0" w:color="auto"/>
              <w:right w:val="single" w:sz="4" w:space="0" w:color="auto"/>
            </w:tcBorders>
            <w:shd w:val="clear" w:color="auto" w:fill="auto"/>
            <w:noWrap/>
            <w:hideMark/>
          </w:tcPr>
          <w:p w14:paraId="6DF3D172"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w:t>
            </w:r>
          </w:p>
        </w:tc>
        <w:tc>
          <w:tcPr>
            <w:tcW w:w="579" w:type="pct"/>
            <w:tcBorders>
              <w:top w:val="nil"/>
              <w:left w:val="nil"/>
              <w:bottom w:val="single" w:sz="4" w:space="0" w:color="auto"/>
              <w:right w:val="single" w:sz="4" w:space="0" w:color="auto"/>
            </w:tcBorders>
            <w:shd w:val="clear" w:color="auto" w:fill="auto"/>
            <w:noWrap/>
            <w:hideMark/>
          </w:tcPr>
          <w:p w14:paraId="3DB6E23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6=5/2*100</w:t>
            </w:r>
          </w:p>
        </w:tc>
        <w:tc>
          <w:tcPr>
            <w:tcW w:w="580" w:type="pct"/>
            <w:tcBorders>
              <w:top w:val="nil"/>
              <w:left w:val="nil"/>
              <w:bottom w:val="single" w:sz="4" w:space="0" w:color="auto"/>
              <w:right w:val="single" w:sz="4" w:space="0" w:color="auto"/>
            </w:tcBorders>
            <w:shd w:val="clear" w:color="auto" w:fill="auto"/>
            <w:noWrap/>
            <w:hideMark/>
          </w:tcPr>
          <w:p w14:paraId="2C12710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7=5/4*100</w:t>
            </w:r>
          </w:p>
        </w:tc>
      </w:tr>
      <w:tr w:rsidR="004068F5" w:rsidRPr="004068F5" w14:paraId="67D5C8D5"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7284CAFB"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w:t>
            </w:r>
          </w:p>
        </w:tc>
        <w:tc>
          <w:tcPr>
            <w:tcW w:w="1740" w:type="pct"/>
            <w:tcBorders>
              <w:top w:val="nil"/>
              <w:left w:val="nil"/>
              <w:bottom w:val="single" w:sz="4" w:space="0" w:color="auto"/>
              <w:right w:val="single" w:sz="4" w:space="0" w:color="auto"/>
            </w:tcBorders>
            <w:shd w:val="clear" w:color="auto" w:fill="auto"/>
            <w:noWrap/>
            <w:hideMark/>
          </w:tcPr>
          <w:p w14:paraId="6B6BE47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POSLOVANJA</w:t>
            </w:r>
          </w:p>
        </w:tc>
        <w:tc>
          <w:tcPr>
            <w:tcW w:w="581" w:type="pct"/>
            <w:tcBorders>
              <w:top w:val="nil"/>
              <w:left w:val="nil"/>
              <w:bottom w:val="single" w:sz="4" w:space="0" w:color="auto"/>
              <w:right w:val="single" w:sz="4" w:space="0" w:color="auto"/>
            </w:tcBorders>
            <w:shd w:val="clear" w:color="auto" w:fill="auto"/>
            <w:noWrap/>
            <w:hideMark/>
          </w:tcPr>
          <w:p w14:paraId="25295911"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826.543</w:t>
            </w:r>
          </w:p>
        </w:tc>
        <w:tc>
          <w:tcPr>
            <w:tcW w:w="579" w:type="pct"/>
            <w:tcBorders>
              <w:top w:val="nil"/>
              <w:left w:val="nil"/>
              <w:bottom w:val="single" w:sz="4" w:space="0" w:color="auto"/>
              <w:right w:val="single" w:sz="4" w:space="0" w:color="auto"/>
            </w:tcBorders>
            <w:shd w:val="clear" w:color="auto" w:fill="auto"/>
            <w:noWrap/>
            <w:hideMark/>
          </w:tcPr>
          <w:p w14:paraId="3E4AA9EE" w14:textId="7E17ADCF"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883</w:t>
            </w:r>
            <w:r>
              <w:rPr>
                <w:rFonts w:ascii="Arial" w:eastAsia="Times New Roman" w:hAnsi="Arial" w:cs="Arial"/>
                <w:b/>
                <w:bCs/>
                <w:color w:val="000000"/>
                <w:sz w:val="18"/>
                <w:szCs w:val="18"/>
                <w:lang w:eastAsia="hr-HR"/>
              </w:rPr>
              <w:t>.</w:t>
            </w:r>
            <w:r w:rsidRPr="004068F5">
              <w:rPr>
                <w:rFonts w:ascii="Arial" w:eastAsia="Times New Roman" w:hAnsi="Arial" w:cs="Arial"/>
                <w:b/>
                <w:bCs/>
                <w:color w:val="000000"/>
                <w:sz w:val="18"/>
                <w:szCs w:val="18"/>
                <w:lang w:eastAsia="hr-HR"/>
              </w:rPr>
              <w:t>844,00</w:t>
            </w:r>
          </w:p>
        </w:tc>
        <w:tc>
          <w:tcPr>
            <w:tcW w:w="654" w:type="pct"/>
            <w:tcBorders>
              <w:top w:val="nil"/>
              <w:left w:val="nil"/>
              <w:bottom w:val="single" w:sz="4" w:space="0" w:color="auto"/>
              <w:right w:val="single" w:sz="4" w:space="0" w:color="auto"/>
            </w:tcBorders>
            <w:shd w:val="clear" w:color="auto" w:fill="auto"/>
            <w:noWrap/>
            <w:hideMark/>
          </w:tcPr>
          <w:p w14:paraId="5165F79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1.091.676,18</w:t>
            </w:r>
          </w:p>
        </w:tc>
        <w:tc>
          <w:tcPr>
            <w:tcW w:w="579" w:type="pct"/>
            <w:tcBorders>
              <w:top w:val="nil"/>
              <w:left w:val="nil"/>
              <w:bottom w:val="single" w:sz="4" w:space="0" w:color="auto"/>
              <w:right w:val="single" w:sz="4" w:space="0" w:color="auto"/>
            </w:tcBorders>
            <w:shd w:val="clear" w:color="auto" w:fill="auto"/>
            <w:noWrap/>
            <w:hideMark/>
          </w:tcPr>
          <w:p w14:paraId="4FD907F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132,08</w:t>
            </w:r>
          </w:p>
        </w:tc>
        <w:tc>
          <w:tcPr>
            <w:tcW w:w="580" w:type="pct"/>
            <w:tcBorders>
              <w:top w:val="nil"/>
              <w:left w:val="nil"/>
              <w:bottom w:val="single" w:sz="4" w:space="0" w:color="auto"/>
              <w:right w:val="single" w:sz="4" w:space="0" w:color="auto"/>
            </w:tcBorders>
            <w:shd w:val="clear" w:color="auto" w:fill="auto"/>
            <w:noWrap/>
            <w:hideMark/>
          </w:tcPr>
          <w:p w14:paraId="5412947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123,51</w:t>
            </w:r>
          </w:p>
        </w:tc>
      </w:tr>
      <w:tr w:rsidR="004068F5" w:rsidRPr="004068F5" w14:paraId="0057B1DD"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F86710B"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61</w:t>
            </w:r>
          </w:p>
        </w:tc>
        <w:tc>
          <w:tcPr>
            <w:tcW w:w="1740" w:type="pct"/>
            <w:tcBorders>
              <w:top w:val="nil"/>
              <w:left w:val="nil"/>
              <w:bottom w:val="single" w:sz="4" w:space="0" w:color="auto"/>
              <w:right w:val="single" w:sz="4" w:space="0" w:color="auto"/>
            </w:tcBorders>
            <w:shd w:val="clear" w:color="000000" w:fill="BFBFBF"/>
            <w:noWrap/>
            <w:hideMark/>
          </w:tcPr>
          <w:p w14:paraId="33AB686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POREZA</w:t>
            </w:r>
          </w:p>
        </w:tc>
        <w:tc>
          <w:tcPr>
            <w:tcW w:w="581" w:type="pct"/>
            <w:tcBorders>
              <w:top w:val="nil"/>
              <w:left w:val="nil"/>
              <w:bottom w:val="single" w:sz="4" w:space="0" w:color="auto"/>
              <w:right w:val="single" w:sz="4" w:space="0" w:color="auto"/>
            </w:tcBorders>
            <w:shd w:val="clear" w:color="000000" w:fill="BFBFBF"/>
            <w:noWrap/>
            <w:hideMark/>
          </w:tcPr>
          <w:p w14:paraId="51D1BE44"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80.242</w:t>
            </w:r>
          </w:p>
        </w:tc>
        <w:tc>
          <w:tcPr>
            <w:tcW w:w="579" w:type="pct"/>
            <w:tcBorders>
              <w:top w:val="nil"/>
              <w:left w:val="nil"/>
              <w:bottom w:val="single" w:sz="4" w:space="0" w:color="auto"/>
              <w:right w:val="single" w:sz="4" w:space="0" w:color="auto"/>
            </w:tcBorders>
            <w:shd w:val="clear" w:color="000000" w:fill="BFBFBF"/>
            <w:noWrap/>
            <w:hideMark/>
          </w:tcPr>
          <w:p w14:paraId="767D180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58.713,00</w:t>
            </w:r>
          </w:p>
        </w:tc>
        <w:tc>
          <w:tcPr>
            <w:tcW w:w="654" w:type="pct"/>
            <w:tcBorders>
              <w:top w:val="nil"/>
              <w:left w:val="nil"/>
              <w:bottom w:val="single" w:sz="4" w:space="0" w:color="auto"/>
              <w:right w:val="single" w:sz="4" w:space="0" w:color="auto"/>
            </w:tcBorders>
            <w:shd w:val="clear" w:color="000000" w:fill="BFBFBF"/>
            <w:noWrap/>
            <w:hideMark/>
          </w:tcPr>
          <w:p w14:paraId="380FE93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134.287,70</w:t>
            </w:r>
          </w:p>
        </w:tc>
        <w:tc>
          <w:tcPr>
            <w:tcW w:w="579" w:type="pct"/>
            <w:tcBorders>
              <w:top w:val="nil"/>
              <w:left w:val="nil"/>
              <w:bottom w:val="single" w:sz="4" w:space="0" w:color="auto"/>
              <w:right w:val="single" w:sz="4" w:space="0" w:color="auto"/>
            </w:tcBorders>
            <w:shd w:val="clear" w:color="000000" w:fill="BFBFBF"/>
            <w:noWrap/>
            <w:hideMark/>
          </w:tcPr>
          <w:p w14:paraId="5573863A"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167,35</w:t>
            </w:r>
          </w:p>
        </w:tc>
        <w:tc>
          <w:tcPr>
            <w:tcW w:w="580" w:type="pct"/>
            <w:tcBorders>
              <w:top w:val="nil"/>
              <w:left w:val="nil"/>
              <w:bottom w:val="single" w:sz="4" w:space="0" w:color="auto"/>
              <w:right w:val="single" w:sz="4" w:space="0" w:color="auto"/>
            </w:tcBorders>
            <w:shd w:val="clear" w:color="000000" w:fill="BFBFBF"/>
            <w:noWrap/>
            <w:hideMark/>
          </w:tcPr>
          <w:p w14:paraId="4BF13A55"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228,72</w:t>
            </w:r>
          </w:p>
        </w:tc>
      </w:tr>
      <w:tr w:rsidR="004068F5" w:rsidRPr="004068F5" w14:paraId="7476D183"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3F4F1CB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611</w:t>
            </w:r>
          </w:p>
        </w:tc>
        <w:tc>
          <w:tcPr>
            <w:tcW w:w="1740" w:type="pct"/>
            <w:tcBorders>
              <w:top w:val="nil"/>
              <w:left w:val="nil"/>
              <w:bottom w:val="single" w:sz="4" w:space="0" w:color="auto"/>
              <w:right w:val="single" w:sz="4" w:space="0" w:color="auto"/>
            </w:tcBorders>
            <w:shd w:val="clear" w:color="auto" w:fill="auto"/>
            <w:noWrap/>
            <w:hideMark/>
          </w:tcPr>
          <w:p w14:paraId="590E5401"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 i prirez na dohodak</w:t>
            </w:r>
          </w:p>
        </w:tc>
        <w:tc>
          <w:tcPr>
            <w:tcW w:w="581" w:type="pct"/>
            <w:tcBorders>
              <w:top w:val="nil"/>
              <w:left w:val="nil"/>
              <w:bottom w:val="single" w:sz="4" w:space="0" w:color="auto"/>
              <w:right w:val="single" w:sz="4" w:space="0" w:color="auto"/>
            </w:tcBorders>
            <w:shd w:val="clear" w:color="auto" w:fill="auto"/>
            <w:noWrap/>
            <w:hideMark/>
          </w:tcPr>
          <w:p w14:paraId="15B98E5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71.217</w:t>
            </w:r>
          </w:p>
        </w:tc>
        <w:tc>
          <w:tcPr>
            <w:tcW w:w="579" w:type="pct"/>
            <w:tcBorders>
              <w:top w:val="nil"/>
              <w:left w:val="nil"/>
              <w:bottom w:val="single" w:sz="4" w:space="0" w:color="auto"/>
              <w:right w:val="single" w:sz="4" w:space="0" w:color="auto"/>
            </w:tcBorders>
            <w:shd w:val="clear" w:color="auto" w:fill="auto"/>
            <w:noWrap/>
            <w:hideMark/>
          </w:tcPr>
          <w:p w14:paraId="0A959F1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90594F1"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125.128,70</w:t>
            </w:r>
          </w:p>
        </w:tc>
        <w:tc>
          <w:tcPr>
            <w:tcW w:w="579" w:type="pct"/>
            <w:tcBorders>
              <w:top w:val="nil"/>
              <w:left w:val="nil"/>
              <w:bottom w:val="single" w:sz="4" w:space="0" w:color="auto"/>
              <w:right w:val="single" w:sz="4" w:space="0" w:color="auto"/>
            </w:tcBorders>
            <w:shd w:val="clear" w:color="auto" w:fill="auto"/>
            <w:noWrap/>
            <w:hideMark/>
          </w:tcPr>
          <w:p w14:paraId="562FBBF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175,70</w:t>
            </w:r>
          </w:p>
        </w:tc>
        <w:tc>
          <w:tcPr>
            <w:tcW w:w="580" w:type="pct"/>
            <w:tcBorders>
              <w:top w:val="nil"/>
              <w:left w:val="nil"/>
              <w:bottom w:val="single" w:sz="4" w:space="0" w:color="auto"/>
              <w:right w:val="single" w:sz="4" w:space="0" w:color="auto"/>
            </w:tcBorders>
            <w:shd w:val="clear" w:color="auto" w:fill="auto"/>
            <w:noWrap/>
            <w:hideMark/>
          </w:tcPr>
          <w:p w14:paraId="004BBBF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4DA1F88E"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0D50862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613</w:t>
            </w:r>
          </w:p>
        </w:tc>
        <w:tc>
          <w:tcPr>
            <w:tcW w:w="1740" w:type="pct"/>
            <w:tcBorders>
              <w:top w:val="nil"/>
              <w:left w:val="nil"/>
              <w:bottom w:val="single" w:sz="4" w:space="0" w:color="auto"/>
              <w:right w:val="single" w:sz="4" w:space="0" w:color="auto"/>
            </w:tcBorders>
            <w:shd w:val="clear" w:color="auto" w:fill="auto"/>
            <w:noWrap/>
            <w:hideMark/>
          </w:tcPr>
          <w:p w14:paraId="653850A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Porezi na imovinu</w:t>
            </w:r>
          </w:p>
        </w:tc>
        <w:tc>
          <w:tcPr>
            <w:tcW w:w="581" w:type="pct"/>
            <w:tcBorders>
              <w:top w:val="nil"/>
              <w:left w:val="nil"/>
              <w:bottom w:val="single" w:sz="4" w:space="0" w:color="auto"/>
              <w:right w:val="single" w:sz="4" w:space="0" w:color="auto"/>
            </w:tcBorders>
            <w:shd w:val="clear" w:color="auto" w:fill="auto"/>
            <w:noWrap/>
            <w:hideMark/>
          </w:tcPr>
          <w:p w14:paraId="3C7BDF01"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7.213</w:t>
            </w:r>
          </w:p>
        </w:tc>
        <w:tc>
          <w:tcPr>
            <w:tcW w:w="579" w:type="pct"/>
            <w:tcBorders>
              <w:top w:val="nil"/>
              <w:left w:val="nil"/>
              <w:bottom w:val="single" w:sz="4" w:space="0" w:color="auto"/>
              <w:right w:val="single" w:sz="4" w:space="0" w:color="auto"/>
            </w:tcBorders>
            <w:shd w:val="clear" w:color="auto" w:fill="auto"/>
            <w:noWrap/>
            <w:hideMark/>
          </w:tcPr>
          <w:p w14:paraId="7727014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E67F6E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6.944,79</w:t>
            </w:r>
          </w:p>
        </w:tc>
        <w:tc>
          <w:tcPr>
            <w:tcW w:w="579" w:type="pct"/>
            <w:tcBorders>
              <w:top w:val="nil"/>
              <w:left w:val="nil"/>
              <w:bottom w:val="single" w:sz="4" w:space="0" w:color="auto"/>
              <w:right w:val="single" w:sz="4" w:space="0" w:color="auto"/>
            </w:tcBorders>
            <w:shd w:val="clear" w:color="auto" w:fill="auto"/>
            <w:noWrap/>
            <w:hideMark/>
          </w:tcPr>
          <w:p w14:paraId="6578B38B"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96,28</w:t>
            </w:r>
          </w:p>
        </w:tc>
        <w:tc>
          <w:tcPr>
            <w:tcW w:w="580" w:type="pct"/>
            <w:tcBorders>
              <w:top w:val="nil"/>
              <w:left w:val="nil"/>
              <w:bottom w:val="single" w:sz="4" w:space="0" w:color="auto"/>
              <w:right w:val="single" w:sz="4" w:space="0" w:color="auto"/>
            </w:tcBorders>
            <w:shd w:val="clear" w:color="auto" w:fill="auto"/>
            <w:noWrap/>
            <w:hideMark/>
          </w:tcPr>
          <w:p w14:paraId="628CC65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18E28FCB"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9C9509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614</w:t>
            </w:r>
          </w:p>
        </w:tc>
        <w:tc>
          <w:tcPr>
            <w:tcW w:w="1740" w:type="pct"/>
            <w:tcBorders>
              <w:top w:val="nil"/>
              <w:left w:val="nil"/>
              <w:bottom w:val="single" w:sz="4" w:space="0" w:color="auto"/>
              <w:right w:val="single" w:sz="4" w:space="0" w:color="auto"/>
            </w:tcBorders>
            <w:shd w:val="clear" w:color="auto" w:fill="auto"/>
            <w:noWrap/>
            <w:hideMark/>
          </w:tcPr>
          <w:p w14:paraId="1B25144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Porezi na robu i usluge</w:t>
            </w:r>
          </w:p>
        </w:tc>
        <w:tc>
          <w:tcPr>
            <w:tcW w:w="581" w:type="pct"/>
            <w:tcBorders>
              <w:top w:val="nil"/>
              <w:left w:val="nil"/>
              <w:bottom w:val="single" w:sz="4" w:space="0" w:color="auto"/>
              <w:right w:val="single" w:sz="4" w:space="0" w:color="auto"/>
            </w:tcBorders>
            <w:shd w:val="clear" w:color="auto" w:fill="auto"/>
            <w:noWrap/>
            <w:hideMark/>
          </w:tcPr>
          <w:p w14:paraId="7888ECAB"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1.812</w:t>
            </w:r>
          </w:p>
        </w:tc>
        <w:tc>
          <w:tcPr>
            <w:tcW w:w="579" w:type="pct"/>
            <w:tcBorders>
              <w:top w:val="nil"/>
              <w:left w:val="nil"/>
              <w:bottom w:val="single" w:sz="4" w:space="0" w:color="auto"/>
              <w:right w:val="single" w:sz="4" w:space="0" w:color="auto"/>
            </w:tcBorders>
            <w:shd w:val="clear" w:color="auto" w:fill="auto"/>
            <w:noWrap/>
            <w:hideMark/>
          </w:tcPr>
          <w:p w14:paraId="37EC5162"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7FFB00C7"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2.214,21</w:t>
            </w:r>
          </w:p>
        </w:tc>
        <w:tc>
          <w:tcPr>
            <w:tcW w:w="579" w:type="pct"/>
            <w:tcBorders>
              <w:top w:val="nil"/>
              <w:left w:val="nil"/>
              <w:bottom w:val="single" w:sz="4" w:space="0" w:color="auto"/>
              <w:right w:val="single" w:sz="4" w:space="0" w:color="auto"/>
            </w:tcBorders>
            <w:shd w:val="clear" w:color="auto" w:fill="auto"/>
            <w:noWrap/>
            <w:hideMark/>
          </w:tcPr>
          <w:p w14:paraId="5B59CCE0"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122,23</w:t>
            </w:r>
          </w:p>
        </w:tc>
        <w:tc>
          <w:tcPr>
            <w:tcW w:w="580" w:type="pct"/>
            <w:tcBorders>
              <w:top w:val="nil"/>
              <w:left w:val="nil"/>
              <w:bottom w:val="single" w:sz="4" w:space="0" w:color="auto"/>
              <w:right w:val="single" w:sz="4" w:space="0" w:color="auto"/>
            </w:tcBorders>
            <w:shd w:val="clear" w:color="auto" w:fill="auto"/>
            <w:noWrap/>
            <w:hideMark/>
          </w:tcPr>
          <w:p w14:paraId="1F158D8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7EDE98AE" w14:textId="77777777" w:rsidTr="004068F5">
        <w:trPr>
          <w:trHeight w:val="480"/>
        </w:trPr>
        <w:tc>
          <w:tcPr>
            <w:tcW w:w="287" w:type="pct"/>
            <w:tcBorders>
              <w:top w:val="nil"/>
              <w:left w:val="single" w:sz="4" w:space="0" w:color="auto"/>
              <w:bottom w:val="single" w:sz="4" w:space="0" w:color="auto"/>
              <w:right w:val="single" w:sz="4" w:space="0" w:color="auto"/>
            </w:tcBorders>
            <w:shd w:val="clear" w:color="000000" w:fill="BFBFBF"/>
            <w:noWrap/>
            <w:hideMark/>
          </w:tcPr>
          <w:p w14:paraId="46B310D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63</w:t>
            </w:r>
          </w:p>
        </w:tc>
        <w:tc>
          <w:tcPr>
            <w:tcW w:w="1740" w:type="pct"/>
            <w:tcBorders>
              <w:top w:val="nil"/>
              <w:left w:val="nil"/>
              <w:bottom w:val="single" w:sz="4" w:space="0" w:color="auto"/>
              <w:right w:val="single" w:sz="4" w:space="0" w:color="auto"/>
            </w:tcBorders>
            <w:shd w:val="clear" w:color="000000" w:fill="BFBFBF"/>
            <w:hideMark/>
          </w:tcPr>
          <w:p w14:paraId="5E9B28B5"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POMOĆI IZ INOZEMSTVA  I OD SUBJEKATA UNUTAR OPĆEG PRORAČUNA</w:t>
            </w:r>
          </w:p>
        </w:tc>
        <w:tc>
          <w:tcPr>
            <w:tcW w:w="581" w:type="pct"/>
            <w:tcBorders>
              <w:top w:val="nil"/>
              <w:left w:val="nil"/>
              <w:bottom w:val="single" w:sz="4" w:space="0" w:color="auto"/>
              <w:right w:val="single" w:sz="4" w:space="0" w:color="auto"/>
            </w:tcBorders>
            <w:shd w:val="clear" w:color="000000" w:fill="BFBFBF"/>
            <w:noWrap/>
            <w:hideMark/>
          </w:tcPr>
          <w:p w14:paraId="01757E9A"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398.956</w:t>
            </w:r>
          </w:p>
        </w:tc>
        <w:tc>
          <w:tcPr>
            <w:tcW w:w="579" w:type="pct"/>
            <w:tcBorders>
              <w:top w:val="nil"/>
              <w:left w:val="nil"/>
              <w:bottom w:val="single" w:sz="4" w:space="0" w:color="auto"/>
              <w:right w:val="single" w:sz="4" w:space="0" w:color="auto"/>
            </w:tcBorders>
            <w:shd w:val="clear" w:color="000000" w:fill="BFBFBF"/>
            <w:noWrap/>
            <w:hideMark/>
          </w:tcPr>
          <w:p w14:paraId="13867B1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592.382,00</w:t>
            </w:r>
          </w:p>
        </w:tc>
        <w:tc>
          <w:tcPr>
            <w:tcW w:w="654" w:type="pct"/>
            <w:tcBorders>
              <w:top w:val="nil"/>
              <w:left w:val="nil"/>
              <w:bottom w:val="single" w:sz="4" w:space="0" w:color="auto"/>
              <w:right w:val="single" w:sz="4" w:space="0" w:color="auto"/>
            </w:tcBorders>
            <w:shd w:val="clear" w:color="000000" w:fill="BFBFBF"/>
            <w:noWrap/>
            <w:hideMark/>
          </w:tcPr>
          <w:p w14:paraId="292BF99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666.714,02</w:t>
            </w:r>
          </w:p>
        </w:tc>
        <w:tc>
          <w:tcPr>
            <w:tcW w:w="579" w:type="pct"/>
            <w:tcBorders>
              <w:top w:val="nil"/>
              <w:left w:val="nil"/>
              <w:bottom w:val="single" w:sz="4" w:space="0" w:color="auto"/>
              <w:right w:val="single" w:sz="4" w:space="0" w:color="auto"/>
            </w:tcBorders>
            <w:shd w:val="clear" w:color="000000" w:fill="BFBFBF"/>
            <w:noWrap/>
            <w:hideMark/>
          </w:tcPr>
          <w:p w14:paraId="171306F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167,11</w:t>
            </w:r>
          </w:p>
        </w:tc>
        <w:tc>
          <w:tcPr>
            <w:tcW w:w="580" w:type="pct"/>
            <w:tcBorders>
              <w:top w:val="nil"/>
              <w:left w:val="nil"/>
              <w:bottom w:val="single" w:sz="4" w:space="0" w:color="auto"/>
              <w:right w:val="single" w:sz="4" w:space="0" w:color="auto"/>
            </w:tcBorders>
            <w:shd w:val="clear" w:color="000000" w:fill="BFBFBF"/>
            <w:noWrap/>
            <w:hideMark/>
          </w:tcPr>
          <w:p w14:paraId="4FFED92E"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112,55</w:t>
            </w:r>
          </w:p>
        </w:tc>
      </w:tr>
      <w:tr w:rsidR="004068F5" w:rsidRPr="004068F5" w14:paraId="02DD2ECB" w14:textId="77777777" w:rsidTr="004068F5">
        <w:trPr>
          <w:trHeight w:val="480"/>
        </w:trPr>
        <w:tc>
          <w:tcPr>
            <w:tcW w:w="287" w:type="pct"/>
            <w:tcBorders>
              <w:top w:val="nil"/>
              <w:left w:val="single" w:sz="4" w:space="0" w:color="auto"/>
              <w:bottom w:val="single" w:sz="4" w:space="0" w:color="auto"/>
              <w:right w:val="single" w:sz="4" w:space="0" w:color="auto"/>
            </w:tcBorders>
            <w:shd w:val="clear" w:color="auto" w:fill="auto"/>
            <w:noWrap/>
            <w:hideMark/>
          </w:tcPr>
          <w:p w14:paraId="3C94410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633</w:t>
            </w:r>
          </w:p>
        </w:tc>
        <w:tc>
          <w:tcPr>
            <w:tcW w:w="1740" w:type="pct"/>
            <w:tcBorders>
              <w:top w:val="nil"/>
              <w:left w:val="nil"/>
              <w:bottom w:val="single" w:sz="4" w:space="0" w:color="auto"/>
              <w:right w:val="single" w:sz="4" w:space="0" w:color="auto"/>
            </w:tcBorders>
            <w:shd w:val="clear" w:color="auto" w:fill="auto"/>
            <w:hideMark/>
          </w:tcPr>
          <w:p w14:paraId="1E8E6529"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proračunu iz drugih proračuna i izvanproračunskim korisnicima</w:t>
            </w:r>
          </w:p>
        </w:tc>
        <w:tc>
          <w:tcPr>
            <w:tcW w:w="581" w:type="pct"/>
            <w:tcBorders>
              <w:top w:val="nil"/>
              <w:left w:val="nil"/>
              <w:bottom w:val="single" w:sz="4" w:space="0" w:color="auto"/>
              <w:right w:val="single" w:sz="4" w:space="0" w:color="auto"/>
            </w:tcBorders>
            <w:shd w:val="clear" w:color="auto" w:fill="auto"/>
            <w:noWrap/>
            <w:hideMark/>
          </w:tcPr>
          <w:p w14:paraId="57CB864C"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389.749</w:t>
            </w:r>
          </w:p>
        </w:tc>
        <w:tc>
          <w:tcPr>
            <w:tcW w:w="579" w:type="pct"/>
            <w:tcBorders>
              <w:top w:val="nil"/>
              <w:left w:val="nil"/>
              <w:bottom w:val="single" w:sz="4" w:space="0" w:color="auto"/>
              <w:right w:val="single" w:sz="4" w:space="0" w:color="auto"/>
            </w:tcBorders>
            <w:shd w:val="clear" w:color="auto" w:fill="auto"/>
            <w:noWrap/>
            <w:hideMark/>
          </w:tcPr>
          <w:p w14:paraId="35EBF87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38A895F2"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303.874,04</w:t>
            </w:r>
          </w:p>
        </w:tc>
        <w:tc>
          <w:tcPr>
            <w:tcW w:w="579" w:type="pct"/>
            <w:tcBorders>
              <w:top w:val="nil"/>
              <w:left w:val="nil"/>
              <w:bottom w:val="single" w:sz="4" w:space="0" w:color="auto"/>
              <w:right w:val="single" w:sz="4" w:space="0" w:color="auto"/>
            </w:tcBorders>
            <w:shd w:val="clear" w:color="auto" w:fill="auto"/>
            <w:noWrap/>
            <w:hideMark/>
          </w:tcPr>
          <w:p w14:paraId="368D4A25"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77,97</w:t>
            </w:r>
          </w:p>
        </w:tc>
        <w:tc>
          <w:tcPr>
            <w:tcW w:w="580" w:type="pct"/>
            <w:tcBorders>
              <w:top w:val="nil"/>
              <w:left w:val="nil"/>
              <w:bottom w:val="single" w:sz="4" w:space="0" w:color="auto"/>
              <w:right w:val="single" w:sz="4" w:space="0" w:color="auto"/>
            </w:tcBorders>
            <w:shd w:val="clear" w:color="auto" w:fill="auto"/>
            <w:noWrap/>
            <w:hideMark/>
          </w:tcPr>
          <w:p w14:paraId="6562302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1DA6734"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7A58DC3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634</w:t>
            </w:r>
          </w:p>
        </w:tc>
        <w:tc>
          <w:tcPr>
            <w:tcW w:w="1740" w:type="pct"/>
            <w:tcBorders>
              <w:top w:val="nil"/>
              <w:left w:val="nil"/>
              <w:bottom w:val="single" w:sz="4" w:space="0" w:color="auto"/>
              <w:right w:val="single" w:sz="4" w:space="0" w:color="auto"/>
            </w:tcBorders>
            <w:shd w:val="clear" w:color="auto" w:fill="auto"/>
            <w:noWrap/>
            <w:hideMark/>
          </w:tcPr>
          <w:p w14:paraId="3E04115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od izvanproračunskih korisnika</w:t>
            </w:r>
          </w:p>
        </w:tc>
        <w:tc>
          <w:tcPr>
            <w:tcW w:w="581" w:type="pct"/>
            <w:tcBorders>
              <w:top w:val="nil"/>
              <w:left w:val="nil"/>
              <w:bottom w:val="single" w:sz="4" w:space="0" w:color="auto"/>
              <w:right w:val="single" w:sz="4" w:space="0" w:color="auto"/>
            </w:tcBorders>
            <w:shd w:val="clear" w:color="auto" w:fill="auto"/>
            <w:noWrap/>
            <w:hideMark/>
          </w:tcPr>
          <w:p w14:paraId="3D1A9A77"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9.207</w:t>
            </w:r>
          </w:p>
        </w:tc>
        <w:tc>
          <w:tcPr>
            <w:tcW w:w="579" w:type="pct"/>
            <w:tcBorders>
              <w:top w:val="nil"/>
              <w:left w:val="nil"/>
              <w:bottom w:val="single" w:sz="4" w:space="0" w:color="auto"/>
              <w:right w:val="single" w:sz="4" w:space="0" w:color="auto"/>
            </w:tcBorders>
            <w:shd w:val="clear" w:color="auto" w:fill="auto"/>
            <w:noWrap/>
            <w:hideMark/>
          </w:tcPr>
          <w:p w14:paraId="40A488D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3238AF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103.090,12</w:t>
            </w:r>
          </w:p>
        </w:tc>
        <w:tc>
          <w:tcPr>
            <w:tcW w:w="579" w:type="pct"/>
            <w:tcBorders>
              <w:top w:val="nil"/>
              <w:left w:val="nil"/>
              <w:bottom w:val="single" w:sz="4" w:space="0" w:color="auto"/>
              <w:right w:val="single" w:sz="4" w:space="0" w:color="auto"/>
            </w:tcBorders>
            <w:shd w:val="clear" w:color="auto" w:fill="auto"/>
            <w:noWrap/>
            <w:hideMark/>
          </w:tcPr>
          <w:p w14:paraId="0597B354"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1119,68</w:t>
            </w:r>
          </w:p>
        </w:tc>
        <w:tc>
          <w:tcPr>
            <w:tcW w:w="580" w:type="pct"/>
            <w:tcBorders>
              <w:top w:val="nil"/>
              <w:left w:val="nil"/>
              <w:bottom w:val="single" w:sz="4" w:space="0" w:color="auto"/>
              <w:right w:val="single" w:sz="4" w:space="0" w:color="auto"/>
            </w:tcBorders>
            <w:shd w:val="clear" w:color="auto" w:fill="auto"/>
            <w:noWrap/>
            <w:hideMark/>
          </w:tcPr>
          <w:p w14:paraId="27C73F76"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C9394D3"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2B5FC36"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638</w:t>
            </w:r>
          </w:p>
        </w:tc>
        <w:tc>
          <w:tcPr>
            <w:tcW w:w="1740" w:type="pct"/>
            <w:tcBorders>
              <w:top w:val="nil"/>
              <w:left w:val="nil"/>
              <w:bottom w:val="single" w:sz="4" w:space="0" w:color="auto"/>
              <w:right w:val="single" w:sz="4" w:space="0" w:color="auto"/>
            </w:tcBorders>
            <w:shd w:val="clear" w:color="auto" w:fill="auto"/>
            <w:noWrap/>
            <w:hideMark/>
          </w:tcPr>
          <w:p w14:paraId="2A997C4C"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temeljem prijenosa EU sredstava</w:t>
            </w:r>
          </w:p>
        </w:tc>
        <w:tc>
          <w:tcPr>
            <w:tcW w:w="581" w:type="pct"/>
            <w:tcBorders>
              <w:top w:val="nil"/>
              <w:left w:val="nil"/>
              <w:bottom w:val="single" w:sz="4" w:space="0" w:color="auto"/>
              <w:right w:val="single" w:sz="4" w:space="0" w:color="auto"/>
            </w:tcBorders>
            <w:shd w:val="clear" w:color="auto" w:fill="auto"/>
            <w:noWrap/>
            <w:hideMark/>
          </w:tcPr>
          <w:p w14:paraId="5D423524"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0</w:t>
            </w:r>
          </w:p>
        </w:tc>
        <w:tc>
          <w:tcPr>
            <w:tcW w:w="579" w:type="pct"/>
            <w:tcBorders>
              <w:top w:val="nil"/>
              <w:left w:val="nil"/>
              <w:bottom w:val="single" w:sz="4" w:space="0" w:color="auto"/>
              <w:right w:val="single" w:sz="4" w:space="0" w:color="auto"/>
            </w:tcBorders>
            <w:shd w:val="clear" w:color="auto" w:fill="auto"/>
            <w:noWrap/>
            <w:hideMark/>
          </w:tcPr>
          <w:p w14:paraId="4FFD957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4E5D06C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259.749,86</w:t>
            </w:r>
          </w:p>
        </w:tc>
        <w:tc>
          <w:tcPr>
            <w:tcW w:w="579" w:type="pct"/>
            <w:tcBorders>
              <w:top w:val="nil"/>
              <w:left w:val="nil"/>
              <w:bottom w:val="single" w:sz="4" w:space="0" w:color="auto"/>
              <w:right w:val="single" w:sz="4" w:space="0" w:color="auto"/>
            </w:tcBorders>
            <w:shd w:val="clear" w:color="auto" w:fill="auto"/>
            <w:noWrap/>
            <w:hideMark/>
          </w:tcPr>
          <w:p w14:paraId="61DA9BE5"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580" w:type="pct"/>
            <w:tcBorders>
              <w:top w:val="nil"/>
              <w:left w:val="nil"/>
              <w:bottom w:val="single" w:sz="4" w:space="0" w:color="auto"/>
              <w:right w:val="single" w:sz="4" w:space="0" w:color="auto"/>
            </w:tcBorders>
            <w:shd w:val="clear" w:color="auto" w:fill="auto"/>
            <w:noWrap/>
            <w:hideMark/>
          </w:tcPr>
          <w:p w14:paraId="1A9B8D9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7479F671"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24C13A9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64</w:t>
            </w:r>
          </w:p>
        </w:tc>
        <w:tc>
          <w:tcPr>
            <w:tcW w:w="1740" w:type="pct"/>
            <w:tcBorders>
              <w:top w:val="nil"/>
              <w:left w:val="nil"/>
              <w:bottom w:val="single" w:sz="4" w:space="0" w:color="auto"/>
              <w:right w:val="single" w:sz="4" w:space="0" w:color="auto"/>
            </w:tcBorders>
            <w:shd w:val="clear" w:color="000000" w:fill="BFBFBF"/>
            <w:noWrap/>
            <w:hideMark/>
          </w:tcPr>
          <w:p w14:paraId="23F2A2AE"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IMOVINE</w:t>
            </w:r>
          </w:p>
        </w:tc>
        <w:tc>
          <w:tcPr>
            <w:tcW w:w="581" w:type="pct"/>
            <w:tcBorders>
              <w:top w:val="nil"/>
              <w:left w:val="nil"/>
              <w:bottom w:val="single" w:sz="4" w:space="0" w:color="auto"/>
              <w:right w:val="single" w:sz="4" w:space="0" w:color="auto"/>
            </w:tcBorders>
            <w:shd w:val="clear" w:color="000000" w:fill="BFBFBF"/>
            <w:noWrap/>
            <w:hideMark/>
          </w:tcPr>
          <w:p w14:paraId="2E57BA8A"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55.597</w:t>
            </w:r>
          </w:p>
        </w:tc>
        <w:tc>
          <w:tcPr>
            <w:tcW w:w="579" w:type="pct"/>
            <w:tcBorders>
              <w:top w:val="nil"/>
              <w:left w:val="nil"/>
              <w:bottom w:val="single" w:sz="4" w:space="0" w:color="auto"/>
              <w:right w:val="single" w:sz="4" w:space="0" w:color="auto"/>
            </w:tcBorders>
            <w:shd w:val="clear" w:color="000000" w:fill="BFBFBF"/>
            <w:noWrap/>
            <w:hideMark/>
          </w:tcPr>
          <w:p w14:paraId="769C04FD"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44.256,00</w:t>
            </w:r>
          </w:p>
        </w:tc>
        <w:tc>
          <w:tcPr>
            <w:tcW w:w="654" w:type="pct"/>
            <w:tcBorders>
              <w:top w:val="nil"/>
              <w:left w:val="nil"/>
              <w:bottom w:val="single" w:sz="4" w:space="0" w:color="auto"/>
              <w:right w:val="single" w:sz="4" w:space="0" w:color="auto"/>
            </w:tcBorders>
            <w:shd w:val="clear" w:color="000000" w:fill="BFBFBF"/>
            <w:noWrap/>
            <w:hideMark/>
          </w:tcPr>
          <w:p w14:paraId="5A785B57"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59.148,92</w:t>
            </w:r>
          </w:p>
        </w:tc>
        <w:tc>
          <w:tcPr>
            <w:tcW w:w="579" w:type="pct"/>
            <w:tcBorders>
              <w:top w:val="nil"/>
              <w:left w:val="nil"/>
              <w:bottom w:val="single" w:sz="4" w:space="0" w:color="auto"/>
              <w:right w:val="single" w:sz="4" w:space="0" w:color="auto"/>
            </w:tcBorders>
            <w:shd w:val="clear" w:color="000000" w:fill="BFBFBF"/>
            <w:noWrap/>
            <w:hideMark/>
          </w:tcPr>
          <w:p w14:paraId="5654F524"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106,39</w:t>
            </w:r>
          </w:p>
        </w:tc>
        <w:tc>
          <w:tcPr>
            <w:tcW w:w="580" w:type="pct"/>
            <w:tcBorders>
              <w:top w:val="nil"/>
              <w:left w:val="nil"/>
              <w:bottom w:val="single" w:sz="4" w:space="0" w:color="auto"/>
              <w:right w:val="single" w:sz="4" w:space="0" w:color="auto"/>
            </w:tcBorders>
            <w:shd w:val="clear" w:color="000000" w:fill="BFBFBF"/>
            <w:noWrap/>
            <w:hideMark/>
          </w:tcPr>
          <w:p w14:paraId="144D4C6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133,65</w:t>
            </w:r>
          </w:p>
        </w:tc>
      </w:tr>
      <w:tr w:rsidR="004068F5" w:rsidRPr="004068F5" w14:paraId="69C7248D"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05F04F21"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641</w:t>
            </w:r>
          </w:p>
        </w:tc>
        <w:tc>
          <w:tcPr>
            <w:tcW w:w="1740" w:type="pct"/>
            <w:tcBorders>
              <w:top w:val="nil"/>
              <w:left w:val="nil"/>
              <w:bottom w:val="single" w:sz="4" w:space="0" w:color="auto"/>
              <w:right w:val="single" w:sz="4" w:space="0" w:color="auto"/>
            </w:tcBorders>
            <w:shd w:val="clear" w:color="auto" w:fill="auto"/>
            <w:noWrap/>
            <w:hideMark/>
          </w:tcPr>
          <w:p w14:paraId="6F18650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financijske imovine</w:t>
            </w:r>
          </w:p>
        </w:tc>
        <w:tc>
          <w:tcPr>
            <w:tcW w:w="581" w:type="pct"/>
            <w:tcBorders>
              <w:top w:val="nil"/>
              <w:left w:val="nil"/>
              <w:bottom w:val="single" w:sz="4" w:space="0" w:color="auto"/>
              <w:right w:val="single" w:sz="4" w:space="0" w:color="auto"/>
            </w:tcBorders>
            <w:shd w:val="clear" w:color="auto" w:fill="auto"/>
            <w:noWrap/>
            <w:hideMark/>
          </w:tcPr>
          <w:p w14:paraId="15E9892E"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154</w:t>
            </w:r>
          </w:p>
        </w:tc>
        <w:tc>
          <w:tcPr>
            <w:tcW w:w="579" w:type="pct"/>
            <w:tcBorders>
              <w:top w:val="nil"/>
              <w:left w:val="nil"/>
              <w:bottom w:val="single" w:sz="4" w:space="0" w:color="auto"/>
              <w:right w:val="single" w:sz="4" w:space="0" w:color="auto"/>
            </w:tcBorders>
            <w:shd w:val="clear" w:color="auto" w:fill="auto"/>
            <w:noWrap/>
            <w:hideMark/>
          </w:tcPr>
          <w:p w14:paraId="3B405B1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EF34FBB"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102,82</w:t>
            </w:r>
          </w:p>
        </w:tc>
        <w:tc>
          <w:tcPr>
            <w:tcW w:w="579" w:type="pct"/>
            <w:tcBorders>
              <w:top w:val="nil"/>
              <w:left w:val="nil"/>
              <w:bottom w:val="single" w:sz="4" w:space="0" w:color="auto"/>
              <w:right w:val="single" w:sz="4" w:space="0" w:color="auto"/>
            </w:tcBorders>
            <w:shd w:val="clear" w:color="auto" w:fill="auto"/>
            <w:noWrap/>
            <w:hideMark/>
          </w:tcPr>
          <w:p w14:paraId="4746929F"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66,84</w:t>
            </w:r>
          </w:p>
        </w:tc>
        <w:tc>
          <w:tcPr>
            <w:tcW w:w="580" w:type="pct"/>
            <w:tcBorders>
              <w:top w:val="nil"/>
              <w:left w:val="nil"/>
              <w:bottom w:val="single" w:sz="4" w:space="0" w:color="auto"/>
              <w:right w:val="single" w:sz="4" w:space="0" w:color="auto"/>
            </w:tcBorders>
            <w:shd w:val="clear" w:color="auto" w:fill="auto"/>
            <w:noWrap/>
            <w:hideMark/>
          </w:tcPr>
          <w:p w14:paraId="7973C7D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48C14254"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7D2292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642</w:t>
            </w:r>
          </w:p>
        </w:tc>
        <w:tc>
          <w:tcPr>
            <w:tcW w:w="1740" w:type="pct"/>
            <w:tcBorders>
              <w:top w:val="nil"/>
              <w:left w:val="nil"/>
              <w:bottom w:val="single" w:sz="4" w:space="0" w:color="auto"/>
              <w:right w:val="single" w:sz="4" w:space="0" w:color="auto"/>
            </w:tcBorders>
            <w:shd w:val="clear" w:color="auto" w:fill="auto"/>
            <w:noWrap/>
            <w:hideMark/>
          </w:tcPr>
          <w:p w14:paraId="7480FD7A"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nefinancijske imovine</w:t>
            </w:r>
          </w:p>
        </w:tc>
        <w:tc>
          <w:tcPr>
            <w:tcW w:w="581" w:type="pct"/>
            <w:tcBorders>
              <w:top w:val="nil"/>
              <w:left w:val="nil"/>
              <w:bottom w:val="single" w:sz="4" w:space="0" w:color="auto"/>
              <w:right w:val="single" w:sz="4" w:space="0" w:color="auto"/>
            </w:tcBorders>
            <w:shd w:val="clear" w:color="auto" w:fill="auto"/>
            <w:noWrap/>
            <w:hideMark/>
          </w:tcPr>
          <w:p w14:paraId="13892264"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55.443</w:t>
            </w:r>
          </w:p>
        </w:tc>
        <w:tc>
          <w:tcPr>
            <w:tcW w:w="579" w:type="pct"/>
            <w:tcBorders>
              <w:top w:val="nil"/>
              <w:left w:val="nil"/>
              <w:bottom w:val="single" w:sz="4" w:space="0" w:color="auto"/>
              <w:right w:val="single" w:sz="4" w:space="0" w:color="auto"/>
            </w:tcBorders>
            <w:shd w:val="clear" w:color="auto" w:fill="auto"/>
            <w:noWrap/>
            <w:hideMark/>
          </w:tcPr>
          <w:p w14:paraId="0EF90D8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389AF0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59.046,10</w:t>
            </w:r>
          </w:p>
        </w:tc>
        <w:tc>
          <w:tcPr>
            <w:tcW w:w="579" w:type="pct"/>
            <w:tcBorders>
              <w:top w:val="nil"/>
              <w:left w:val="nil"/>
              <w:bottom w:val="single" w:sz="4" w:space="0" w:color="auto"/>
              <w:right w:val="single" w:sz="4" w:space="0" w:color="auto"/>
            </w:tcBorders>
            <w:shd w:val="clear" w:color="auto" w:fill="auto"/>
            <w:noWrap/>
            <w:hideMark/>
          </w:tcPr>
          <w:p w14:paraId="540D0426"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106,50</w:t>
            </w:r>
          </w:p>
        </w:tc>
        <w:tc>
          <w:tcPr>
            <w:tcW w:w="580" w:type="pct"/>
            <w:tcBorders>
              <w:top w:val="nil"/>
              <w:left w:val="nil"/>
              <w:bottom w:val="single" w:sz="4" w:space="0" w:color="auto"/>
              <w:right w:val="single" w:sz="4" w:space="0" w:color="auto"/>
            </w:tcBorders>
            <w:shd w:val="clear" w:color="auto" w:fill="auto"/>
            <w:noWrap/>
            <w:hideMark/>
          </w:tcPr>
          <w:p w14:paraId="126506C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67ED5D1C" w14:textId="77777777" w:rsidTr="004068F5">
        <w:trPr>
          <w:trHeight w:val="462"/>
        </w:trPr>
        <w:tc>
          <w:tcPr>
            <w:tcW w:w="287" w:type="pct"/>
            <w:tcBorders>
              <w:top w:val="nil"/>
              <w:left w:val="single" w:sz="4" w:space="0" w:color="auto"/>
              <w:bottom w:val="single" w:sz="4" w:space="0" w:color="auto"/>
              <w:right w:val="single" w:sz="4" w:space="0" w:color="auto"/>
            </w:tcBorders>
            <w:shd w:val="clear" w:color="000000" w:fill="BFBFBF"/>
            <w:noWrap/>
            <w:hideMark/>
          </w:tcPr>
          <w:p w14:paraId="391A620A"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65</w:t>
            </w:r>
          </w:p>
        </w:tc>
        <w:tc>
          <w:tcPr>
            <w:tcW w:w="1740" w:type="pct"/>
            <w:tcBorders>
              <w:top w:val="nil"/>
              <w:left w:val="nil"/>
              <w:bottom w:val="single" w:sz="4" w:space="0" w:color="auto"/>
              <w:right w:val="single" w:sz="4" w:space="0" w:color="auto"/>
            </w:tcBorders>
            <w:shd w:val="clear" w:color="000000" w:fill="BFBFBF"/>
            <w:hideMark/>
          </w:tcPr>
          <w:p w14:paraId="442FE51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581" w:type="pct"/>
            <w:tcBorders>
              <w:top w:val="nil"/>
              <w:left w:val="nil"/>
              <w:bottom w:val="single" w:sz="4" w:space="0" w:color="auto"/>
              <w:right w:val="single" w:sz="4" w:space="0" w:color="auto"/>
            </w:tcBorders>
            <w:shd w:val="clear" w:color="000000" w:fill="BFBFBF"/>
            <w:noWrap/>
            <w:hideMark/>
          </w:tcPr>
          <w:p w14:paraId="7C745375"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290.761</w:t>
            </w:r>
          </w:p>
        </w:tc>
        <w:tc>
          <w:tcPr>
            <w:tcW w:w="579" w:type="pct"/>
            <w:tcBorders>
              <w:top w:val="nil"/>
              <w:left w:val="nil"/>
              <w:bottom w:val="single" w:sz="4" w:space="0" w:color="auto"/>
              <w:right w:val="single" w:sz="4" w:space="0" w:color="auto"/>
            </w:tcBorders>
            <w:shd w:val="clear" w:color="000000" w:fill="BFBFBF"/>
            <w:noWrap/>
            <w:hideMark/>
          </w:tcPr>
          <w:p w14:paraId="15B2A0E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188.228,00</w:t>
            </w:r>
          </w:p>
        </w:tc>
        <w:tc>
          <w:tcPr>
            <w:tcW w:w="654" w:type="pct"/>
            <w:tcBorders>
              <w:top w:val="nil"/>
              <w:left w:val="nil"/>
              <w:bottom w:val="single" w:sz="4" w:space="0" w:color="auto"/>
              <w:right w:val="single" w:sz="4" w:space="0" w:color="auto"/>
            </w:tcBorders>
            <w:shd w:val="clear" w:color="000000" w:fill="BFBFBF"/>
            <w:noWrap/>
            <w:hideMark/>
          </w:tcPr>
          <w:p w14:paraId="00D25E1D"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228.700,94</w:t>
            </w:r>
          </w:p>
        </w:tc>
        <w:tc>
          <w:tcPr>
            <w:tcW w:w="579" w:type="pct"/>
            <w:tcBorders>
              <w:top w:val="nil"/>
              <w:left w:val="nil"/>
              <w:bottom w:val="single" w:sz="4" w:space="0" w:color="auto"/>
              <w:right w:val="single" w:sz="4" w:space="0" w:color="auto"/>
            </w:tcBorders>
            <w:shd w:val="clear" w:color="000000" w:fill="BFBFBF"/>
            <w:noWrap/>
            <w:hideMark/>
          </w:tcPr>
          <w:p w14:paraId="21711C8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78,66</w:t>
            </w:r>
          </w:p>
        </w:tc>
        <w:tc>
          <w:tcPr>
            <w:tcW w:w="580" w:type="pct"/>
            <w:tcBorders>
              <w:top w:val="nil"/>
              <w:left w:val="nil"/>
              <w:bottom w:val="single" w:sz="4" w:space="0" w:color="auto"/>
              <w:right w:val="single" w:sz="4" w:space="0" w:color="auto"/>
            </w:tcBorders>
            <w:shd w:val="clear" w:color="000000" w:fill="BFBFBF"/>
            <w:noWrap/>
            <w:hideMark/>
          </w:tcPr>
          <w:p w14:paraId="0B5F73E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121,50</w:t>
            </w:r>
          </w:p>
        </w:tc>
      </w:tr>
      <w:tr w:rsidR="004068F5" w:rsidRPr="004068F5" w14:paraId="3245723D"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819DF9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652</w:t>
            </w:r>
          </w:p>
        </w:tc>
        <w:tc>
          <w:tcPr>
            <w:tcW w:w="1740" w:type="pct"/>
            <w:tcBorders>
              <w:top w:val="nil"/>
              <w:left w:val="nil"/>
              <w:bottom w:val="single" w:sz="4" w:space="0" w:color="auto"/>
              <w:right w:val="single" w:sz="4" w:space="0" w:color="auto"/>
            </w:tcBorders>
            <w:shd w:val="clear" w:color="auto" w:fill="auto"/>
            <w:noWrap/>
            <w:hideMark/>
          </w:tcPr>
          <w:p w14:paraId="33A4638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po posebnim propisima</w:t>
            </w:r>
          </w:p>
        </w:tc>
        <w:tc>
          <w:tcPr>
            <w:tcW w:w="581" w:type="pct"/>
            <w:tcBorders>
              <w:top w:val="nil"/>
              <w:left w:val="nil"/>
              <w:bottom w:val="single" w:sz="4" w:space="0" w:color="auto"/>
              <w:right w:val="single" w:sz="4" w:space="0" w:color="auto"/>
            </w:tcBorders>
            <w:shd w:val="clear" w:color="auto" w:fill="auto"/>
            <w:noWrap/>
            <w:hideMark/>
          </w:tcPr>
          <w:p w14:paraId="4489FAB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261.301</w:t>
            </w:r>
          </w:p>
        </w:tc>
        <w:tc>
          <w:tcPr>
            <w:tcW w:w="579" w:type="pct"/>
            <w:tcBorders>
              <w:top w:val="nil"/>
              <w:left w:val="nil"/>
              <w:bottom w:val="single" w:sz="4" w:space="0" w:color="auto"/>
              <w:right w:val="single" w:sz="4" w:space="0" w:color="auto"/>
            </w:tcBorders>
            <w:shd w:val="clear" w:color="auto" w:fill="auto"/>
            <w:noWrap/>
            <w:hideMark/>
          </w:tcPr>
          <w:p w14:paraId="7C63464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78C9DF7"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202.643,43</w:t>
            </w:r>
          </w:p>
        </w:tc>
        <w:tc>
          <w:tcPr>
            <w:tcW w:w="579" w:type="pct"/>
            <w:tcBorders>
              <w:top w:val="nil"/>
              <w:left w:val="nil"/>
              <w:bottom w:val="single" w:sz="4" w:space="0" w:color="auto"/>
              <w:right w:val="single" w:sz="4" w:space="0" w:color="auto"/>
            </w:tcBorders>
            <w:shd w:val="clear" w:color="auto" w:fill="auto"/>
            <w:noWrap/>
            <w:hideMark/>
          </w:tcPr>
          <w:p w14:paraId="3894C3CE"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77,55</w:t>
            </w:r>
          </w:p>
        </w:tc>
        <w:tc>
          <w:tcPr>
            <w:tcW w:w="580" w:type="pct"/>
            <w:tcBorders>
              <w:top w:val="nil"/>
              <w:left w:val="nil"/>
              <w:bottom w:val="single" w:sz="4" w:space="0" w:color="auto"/>
              <w:right w:val="single" w:sz="4" w:space="0" w:color="auto"/>
            </w:tcBorders>
            <w:shd w:val="clear" w:color="auto" w:fill="auto"/>
            <w:noWrap/>
            <w:hideMark/>
          </w:tcPr>
          <w:p w14:paraId="3E287CB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14B54E1F"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2D3C6E5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653</w:t>
            </w:r>
          </w:p>
        </w:tc>
        <w:tc>
          <w:tcPr>
            <w:tcW w:w="1740" w:type="pct"/>
            <w:tcBorders>
              <w:top w:val="nil"/>
              <w:left w:val="nil"/>
              <w:bottom w:val="single" w:sz="4" w:space="0" w:color="auto"/>
              <w:right w:val="single" w:sz="4" w:space="0" w:color="auto"/>
            </w:tcBorders>
            <w:shd w:val="clear" w:color="auto" w:fill="auto"/>
            <w:noWrap/>
            <w:hideMark/>
          </w:tcPr>
          <w:p w14:paraId="0262EEA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Komunalni doprinosi i naknade</w:t>
            </w:r>
          </w:p>
        </w:tc>
        <w:tc>
          <w:tcPr>
            <w:tcW w:w="581" w:type="pct"/>
            <w:tcBorders>
              <w:top w:val="nil"/>
              <w:left w:val="nil"/>
              <w:bottom w:val="single" w:sz="4" w:space="0" w:color="auto"/>
              <w:right w:val="single" w:sz="4" w:space="0" w:color="auto"/>
            </w:tcBorders>
            <w:shd w:val="clear" w:color="auto" w:fill="auto"/>
            <w:noWrap/>
            <w:hideMark/>
          </w:tcPr>
          <w:p w14:paraId="286B5D95"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29.460</w:t>
            </w:r>
          </w:p>
        </w:tc>
        <w:tc>
          <w:tcPr>
            <w:tcW w:w="579" w:type="pct"/>
            <w:tcBorders>
              <w:top w:val="nil"/>
              <w:left w:val="nil"/>
              <w:bottom w:val="single" w:sz="4" w:space="0" w:color="auto"/>
              <w:right w:val="single" w:sz="4" w:space="0" w:color="auto"/>
            </w:tcBorders>
            <w:shd w:val="clear" w:color="auto" w:fill="auto"/>
            <w:noWrap/>
            <w:hideMark/>
          </w:tcPr>
          <w:p w14:paraId="39F1E4D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FE4D012"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26.057,51</w:t>
            </w:r>
          </w:p>
        </w:tc>
        <w:tc>
          <w:tcPr>
            <w:tcW w:w="579" w:type="pct"/>
            <w:tcBorders>
              <w:top w:val="nil"/>
              <w:left w:val="nil"/>
              <w:bottom w:val="single" w:sz="4" w:space="0" w:color="auto"/>
              <w:right w:val="single" w:sz="4" w:space="0" w:color="auto"/>
            </w:tcBorders>
            <w:shd w:val="clear" w:color="auto" w:fill="auto"/>
            <w:noWrap/>
            <w:hideMark/>
          </w:tcPr>
          <w:p w14:paraId="580EEC59"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88,45</w:t>
            </w:r>
          </w:p>
        </w:tc>
        <w:tc>
          <w:tcPr>
            <w:tcW w:w="580" w:type="pct"/>
            <w:tcBorders>
              <w:top w:val="nil"/>
              <w:left w:val="nil"/>
              <w:bottom w:val="single" w:sz="4" w:space="0" w:color="auto"/>
              <w:right w:val="single" w:sz="4" w:space="0" w:color="auto"/>
            </w:tcBorders>
            <w:shd w:val="clear" w:color="auto" w:fill="auto"/>
            <w:noWrap/>
            <w:hideMark/>
          </w:tcPr>
          <w:p w14:paraId="4F8DF9C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BCC24AF"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A82BF8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68</w:t>
            </w:r>
          </w:p>
        </w:tc>
        <w:tc>
          <w:tcPr>
            <w:tcW w:w="1740" w:type="pct"/>
            <w:tcBorders>
              <w:top w:val="nil"/>
              <w:left w:val="nil"/>
              <w:bottom w:val="single" w:sz="4" w:space="0" w:color="auto"/>
              <w:right w:val="single" w:sz="4" w:space="0" w:color="auto"/>
            </w:tcBorders>
            <w:shd w:val="clear" w:color="000000" w:fill="BFBFBF"/>
            <w:noWrap/>
            <w:hideMark/>
          </w:tcPr>
          <w:p w14:paraId="54FA3D5D"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KAZNE, UPRAVNE MJERE I OSTALI PRIHODI</w:t>
            </w:r>
          </w:p>
        </w:tc>
        <w:tc>
          <w:tcPr>
            <w:tcW w:w="581" w:type="pct"/>
            <w:tcBorders>
              <w:top w:val="nil"/>
              <w:left w:val="nil"/>
              <w:bottom w:val="single" w:sz="4" w:space="0" w:color="auto"/>
              <w:right w:val="single" w:sz="4" w:space="0" w:color="auto"/>
            </w:tcBorders>
            <w:shd w:val="clear" w:color="000000" w:fill="BFBFBF"/>
            <w:noWrap/>
            <w:hideMark/>
          </w:tcPr>
          <w:p w14:paraId="1F10EFC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986</w:t>
            </w:r>
          </w:p>
        </w:tc>
        <w:tc>
          <w:tcPr>
            <w:tcW w:w="579" w:type="pct"/>
            <w:tcBorders>
              <w:top w:val="nil"/>
              <w:left w:val="nil"/>
              <w:bottom w:val="single" w:sz="4" w:space="0" w:color="auto"/>
              <w:right w:val="single" w:sz="4" w:space="0" w:color="auto"/>
            </w:tcBorders>
            <w:shd w:val="clear" w:color="000000" w:fill="BFBFBF"/>
            <w:noWrap/>
            <w:hideMark/>
          </w:tcPr>
          <w:p w14:paraId="67CB7AB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265,00</w:t>
            </w:r>
          </w:p>
        </w:tc>
        <w:tc>
          <w:tcPr>
            <w:tcW w:w="654" w:type="pct"/>
            <w:tcBorders>
              <w:top w:val="nil"/>
              <w:left w:val="nil"/>
              <w:bottom w:val="single" w:sz="4" w:space="0" w:color="auto"/>
              <w:right w:val="single" w:sz="4" w:space="0" w:color="auto"/>
            </w:tcBorders>
            <w:shd w:val="clear" w:color="000000" w:fill="BFBFBF"/>
            <w:noWrap/>
            <w:hideMark/>
          </w:tcPr>
          <w:p w14:paraId="042F74A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2.824,60</w:t>
            </w:r>
          </w:p>
        </w:tc>
        <w:tc>
          <w:tcPr>
            <w:tcW w:w="579" w:type="pct"/>
            <w:tcBorders>
              <w:top w:val="nil"/>
              <w:left w:val="nil"/>
              <w:bottom w:val="single" w:sz="4" w:space="0" w:color="auto"/>
              <w:right w:val="single" w:sz="4" w:space="0" w:color="auto"/>
            </w:tcBorders>
            <w:shd w:val="clear" w:color="000000" w:fill="BFBFBF"/>
            <w:noWrap/>
            <w:hideMark/>
          </w:tcPr>
          <w:p w14:paraId="2B9B110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286,35</w:t>
            </w:r>
          </w:p>
        </w:tc>
        <w:tc>
          <w:tcPr>
            <w:tcW w:w="580" w:type="pct"/>
            <w:tcBorders>
              <w:top w:val="nil"/>
              <w:left w:val="nil"/>
              <w:bottom w:val="single" w:sz="4" w:space="0" w:color="auto"/>
              <w:right w:val="single" w:sz="4" w:space="0" w:color="auto"/>
            </w:tcBorders>
            <w:shd w:val="clear" w:color="000000" w:fill="BFBFBF"/>
            <w:noWrap/>
            <w:hideMark/>
          </w:tcPr>
          <w:p w14:paraId="76E8CB4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1065,89</w:t>
            </w:r>
          </w:p>
        </w:tc>
      </w:tr>
      <w:tr w:rsidR="004068F5" w:rsidRPr="004068F5" w14:paraId="18CF718E"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41A8340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681</w:t>
            </w:r>
          </w:p>
        </w:tc>
        <w:tc>
          <w:tcPr>
            <w:tcW w:w="1740" w:type="pct"/>
            <w:tcBorders>
              <w:top w:val="nil"/>
              <w:left w:val="nil"/>
              <w:bottom w:val="single" w:sz="4" w:space="0" w:color="auto"/>
              <w:right w:val="single" w:sz="4" w:space="0" w:color="auto"/>
            </w:tcBorders>
            <w:shd w:val="clear" w:color="auto" w:fill="auto"/>
            <w:vAlign w:val="center"/>
            <w:hideMark/>
          </w:tcPr>
          <w:p w14:paraId="6CDFC97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Kazne i upravne mjere </w:t>
            </w:r>
          </w:p>
        </w:tc>
        <w:tc>
          <w:tcPr>
            <w:tcW w:w="581" w:type="pct"/>
            <w:tcBorders>
              <w:top w:val="nil"/>
              <w:left w:val="nil"/>
              <w:bottom w:val="single" w:sz="4" w:space="0" w:color="auto"/>
              <w:right w:val="single" w:sz="4" w:space="0" w:color="auto"/>
            </w:tcBorders>
            <w:shd w:val="clear" w:color="auto" w:fill="auto"/>
            <w:noWrap/>
            <w:hideMark/>
          </w:tcPr>
          <w:p w14:paraId="60403EBB"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33</w:t>
            </w:r>
          </w:p>
        </w:tc>
        <w:tc>
          <w:tcPr>
            <w:tcW w:w="579" w:type="pct"/>
            <w:tcBorders>
              <w:top w:val="nil"/>
              <w:left w:val="nil"/>
              <w:bottom w:val="single" w:sz="4" w:space="0" w:color="auto"/>
              <w:right w:val="single" w:sz="4" w:space="0" w:color="auto"/>
            </w:tcBorders>
            <w:shd w:val="clear" w:color="auto" w:fill="auto"/>
            <w:noWrap/>
            <w:hideMark/>
          </w:tcPr>
          <w:p w14:paraId="1BB372D0"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4E485819"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1.718,75</w:t>
            </w:r>
          </w:p>
        </w:tc>
        <w:tc>
          <w:tcPr>
            <w:tcW w:w="579" w:type="pct"/>
            <w:tcBorders>
              <w:top w:val="nil"/>
              <w:left w:val="nil"/>
              <w:bottom w:val="single" w:sz="4" w:space="0" w:color="auto"/>
              <w:right w:val="single" w:sz="4" w:space="0" w:color="auto"/>
            </w:tcBorders>
            <w:shd w:val="clear" w:color="auto" w:fill="auto"/>
            <w:noWrap/>
            <w:hideMark/>
          </w:tcPr>
          <w:p w14:paraId="48689C4F"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5179,97</w:t>
            </w:r>
          </w:p>
        </w:tc>
        <w:tc>
          <w:tcPr>
            <w:tcW w:w="580" w:type="pct"/>
            <w:tcBorders>
              <w:top w:val="nil"/>
              <w:left w:val="nil"/>
              <w:bottom w:val="single" w:sz="4" w:space="0" w:color="auto"/>
              <w:right w:val="single" w:sz="4" w:space="0" w:color="auto"/>
            </w:tcBorders>
            <w:shd w:val="clear" w:color="auto" w:fill="auto"/>
            <w:noWrap/>
            <w:hideMark/>
          </w:tcPr>
          <w:p w14:paraId="70416BB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9641CDC"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69440F1A"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683</w:t>
            </w:r>
          </w:p>
        </w:tc>
        <w:tc>
          <w:tcPr>
            <w:tcW w:w="1740" w:type="pct"/>
            <w:tcBorders>
              <w:top w:val="nil"/>
              <w:left w:val="nil"/>
              <w:bottom w:val="single" w:sz="4" w:space="0" w:color="auto"/>
              <w:right w:val="single" w:sz="4" w:space="0" w:color="auto"/>
            </w:tcBorders>
            <w:shd w:val="clear" w:color="auto" w:fill="auto"/>
            <w:noWrap/>
            <w:hideMark/>
          </w:tcPr>
          <w:p w14:paraId="7304535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Ostali prihodi</w:t>
            </w:r>
          </w:p>
        </w:tc>
        <w:tc>
          <w:tcPr>
            <w:tcW w:w="581" w:type="pct"/>
            <w:tcBorders>
              <w:top w:val="nil"/>
              <w:left w:val="nil"/>
              <w:bottom w:val="single" w:sz="4" w:space="0" w:color="auto"/>
              <w:right w:val="single" w:sz="4" w:space="0" w:color="auto"/>
            </w:tcBorders>
            <w:shd w:val="clear" w:color="auto" w:fill="auto"/>
            <w:noWrap/>
            <w:hideMark/>
          </w:tcPr>
          <w:p w14:paraId="07FD932A"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953</w:t>
            </w:r>
          </w:p>
        </w:tc>
        <w:tc>
          <w:tcPr>
            <w:tcW w:w="579" w:type="pct"/>
            <w:tcBorders>
              <w:top w:val="nil"/>
              <w:left w:val="nil"/>
              <w:bottom w:val="single" w:sz="4" w:space="0" w:color="auto"/>
              <w:right w:val="single" w:sz="4" w:space="0" w:color="auto"/>
            </w:tcBorders>
            <w:shd w:val="clear" w:color="auto" w:fill="auto"/>
            <w:noWrap/>
            <w:hideMark/>
          </w:tcPr>
          <w:p w14:paraId="2603570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692F4850"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1.105,85</w:t>
            </w:r>
          </w:p>
        </w:tc>
        <w:tc>
          <w:tcPr>
            <w:tcW w:w="579" w:type="pct"/>
            <w:tcBorders>
              <w:top w:val="nil"/>
              <w:left w:val="nil"/>
              <w:bottom w:val="single" w:sz="4" w:space="0" w:color="auto"/>
              <w:right w:val="single" w:sz="4" w:space="0" w:color="auto"/>
            </w:tcBorders>
            <w:shd w:val="clear" w:color="auto" w:fill="auto"/>
            <w:noWrap/>
            <w:hideMark/>
          </w:tcPr>
          <w:p w14:paraId="55F626EA"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116,01</w:t>
            </w:r>
          </w:p>
        </w:tc>
        <w:tc>
          <w:tcPr>
            <w:tcW w:w="580" w:type="pct"/>
            <w:tcBorders>
              <w:top w:val="nil"/>
              <w:left w:val="nil"/>
              <w:bottom w:val="single" w:sz="4" w:space="0" w:color="auto"/>
              <w:right w:val="single" w:sz="4" w:space="0" w:color="auto"/>
            </w:tcBorders>
            <w:shd w:val="clear" w:color="auto" w:fill="auto"/>
            <w:noWrap/>
            <w:hideMark/>
          </w:tcPr>
          <w:p w14:paraId="5F3FB08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83458F0"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0B3FA65"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w:t>
            </w:r>
          </w:p>
        </w:tc>
        <w:tc>
          <w:tcPr>
            <w:tcW w:w="1740" w:type="pct"/>
            <w:tcBorders>
              <w:top w:val="nil"/>
              <w:left w:val="nil"/>
              <w:bottom w:val="single" w:sz="4" w:space="0" w:color="auto"/>
              <w:right w:val="single" w:sz="4" w:space="0" w:color="auto"/>
            </w:tcBorders>
            <w:shd w:val="clear" w:color="000000" w:fill="BFBFBF"/>
            <w:noWrap/>
            <w:hideMark/>
          </w:tcPr>
          <w:p w14:paraId="1399995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NEFINANCIJSKE IMOVINE</w:t>
            </w:r>
          </w:p>
        </w:tc>
        <w:tc>
          <w:tcPr>
            <w:tcW w:w="581" w:type="pct"/>
            <w:tcBorders>
              <w:top w:val="nil"/>
              <w:left w:val="nil"/>
              <w:bottom w:val="single" w:sz="4" w:space="0" w:color="auto"/>
              <w:right w:val="single" w:sz="4" w:space="0" w:color="auto"/>
            </w:tcBorders>
            <w:shd w:val="clear" w:color="000000" w:fill="BFBFBF"/>
            <w:noWrap/>
            <w:hideMark/>
          </w:tcPr>
          <w:p w14:paraId="069C24E8"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7.074</w:t>
            </w:r>
          </w:p>
        </w:tc>
        <w:tc>
          <w:tcPr>
            <w:tcW w:w="579" w:type="pct"/>
            <w:tcBorders>
              <w:top w:val="nil"/>
              <w:left w:val="nil"/>
              <w:bottom w:val="single" w:sz="4" w:space="0" w:color="auto"/>
              <w:right w:val="single" w:sz="4" w:space="0" w:color="auto"/>
            </w:tcBorders>
            <w:shd w:val="clear" w:color="000000" w:fill="BFBFBF"/>
            <w:noWrap/>
            <w:hideMark/>
          </w:tcPr>
          <w:p w14:paraId="2F407AC9"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35.026,00</w:t>
            </w:r>
          </w:p>
        </w:tc>
        <w:tc>
          <w:tcPr>
            <w:tcW w:w="654" w:type="pct"/>
            <w:tcBorders>
              <w:top w:val="nil"/>
              <w:left w:val="nil"/>
              <w:bottom w:val="single" w:sz="4" w:space="0" w:color="auto"/>
              <w:right w:val="single" w:sz="4" w:space="0" w:color="auto"/>
            </w:tcBorders>
            <w:shd w:val="clear" w:color="000000" w:fill="BFBFBF"/>
            <w:noWrap/>
            <w:hideMark/>
          </w:tcPr>
          <w:p w14:paraId="57B3507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39.127,18</w:t>
            </w:r>
          </w:p>
        </w:tc>
        <w:tc>
          <w:tcPr>
            <w:tcW w:w="579" w:type="pct"/>
            <w:tcBorders>
              <w:top w:val="nil"/>
              <w:left w:val="nil"/>
              <w:bottom w:val="single" w:sz="4" w:space="0" w:color="auto"/>
              <w:right w:val="single" w:sz="4" w:space="0" w:color="auto"/>
            </w:tcBorders>
            <w:shd w:val="clear" w:color="000000" w:fill="BFBFBF"/>
            <w:noWrap/>
            <w:hideMark/>
          </w:tcPr>
          <w:p w14:paraId="1521D1F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553,13</w:t>
            </w:r>
          </w:p>
        </w:tc>
        <w:tc>
          <w:tcPr>
            <w:tcW w:w="580" w:type="pct"/>
            <w:tcBorders>
              <w:top w:val="nil"/>
              <w:left w:val="nil"/>
              <w:bottom w:val="single" w:sz="4" w:space="0" w:color="auto"/>
              <w:right w:val="single" w:sz="4" w:space="0" w:color="auto"/>
            </w:tcBorders>
            <w:shd w:val="clear" w:color="000000" w:fill="BFBFBF"/>
            <w:noWrap/>
            <w:hideMark/>
          </w:tcPr>
          <w:p w14:paraId="4D80908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111,71</w:t>
            </w:r>
          </w:p>
        </w:tc>
      </w:tr>
      <w:tr w:rsidR="004068F5" w:rsidRPr="004068F5" w14:paraId="5C0C2C6D" w14:textId="77777777" w:rsidTr="004068F5">
        <w:trPr>
          <w:trHeight w:val="480"/>
        </w:trPr>
        <w:tc>
          <w:tcPr>
            <w:tcW w:w="287" w:type="pct"/>
            <w:tcBorders>
              <w:top w:val="nil"/>
              <w:left w:val="single" w:sz="4" w:space="0" w:color="auto"/>
              <w:bottom w:val="single" w:sz="4" w:space="0" w:color="auto"/>
              <w:right w:val="single" w:sz="4" w:space="0" w:color="auto"/>
            </w:tcBorders>
            <w:shd w:val="clear" w:color="000000" w:fill="BFBFBF"/>
            <w:noWrap/>
            <w:hideMark/>
          </w:tcPr>
          <w:p w14:paraId="6B44D23E"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71</w:t>
            </w:r>
          </w:p>
        </w:tc>
        <w:tc>
          <w:tcPr>
            <w:tcW w:w="1740" w:type="pct"/>
            <w:tcBorders>
              <w:top w:val="nil"/>
              <w:left w:val="nil"/>
              <w:bottom w:val="single" w:sz="4" w:space="0" w:color="auto"/>
              <w:right w:val="single" w:sz="4" w:space="0" w:color="auto"/>
            </w:tcBorders>
            <w:shd w:val="clear" w:color="000000" w:fill="BFBFBF"/>
            <w:hideMark/>
          </w:tcPr>
          <w:p w14:paraId="4A42734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NEPROIZVEDENE DUGOTRAJNE  IMOVINE</w:t>
            </w:r>
          </w:p>
        </w:tc>
        <w:tc>
          <w:tcPr>
            <w:tcW w:w="581" w:type="pct"/>
            <w:tcBorders>
              <w:top w:val="nil"/>
              <w:left w:val="nil"/>
              <w:bottom w:val="single" w:sz="4" w:space="0" w:color="auto"/>
              <w:right w:val="single" w:sz="4" w:space="0" w:color="auto"/>
            </w:tcBorders>
            <w:shd w:val="clear" w:color="000000" w:fill="BFBFBF"/>
            <w:noWrap/>
            <w:hideMark/>
          </w:tcPr>
          <w:p w14:paraId="724E6EFE"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1.936</w:t>
            </w:r>
          </w:p>
        </w:tc>
        <w:tc>
          <w:tcPr>
            <w:tcW w:w="579" w:type="pct"/>
            <w:tcBorders>
              <w:top w:val="nil"/>
              <w:left w:val="nil"/>
              <w:bottom w:val="single" w:sz="4" w:space="0" w:color="auto"/>
              <w:right w:val="single" w:sz="4" w:space="0" w:color="auto"/>
            </w:tcBorders>
            <w:shd w:val="clear" w:color="000000" w:fill="BFBFBF"/>
            <w:noWrap/>
            <w:hideMark/>
          </w:tcPr>
          <w:p w14:paraId="4605098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10.173,00</w:t>
            </w:r>
          </w:p>
        </w:tc>
        <w:tc>
          <w:tcPr>
            <w:tcW w:w="654" w:type="pct"/>
            <w:tcBorders>
              <w:top w:val="nil"/>
              <w:left w:val="nil"/>
              <w:bottom w:val="single" w:sz="4" w:space="0" w:color="auto"/>
              <w:right w:val="single" w:sz="4" w:space="0" w:color="auto"/>
            </w:tcBorders>
            <w:shd w:val="clear" w:color="000000" w:fill="BFBFBF"/>
            <w:noWrap/>
            <w:hideMark/>
          </w:tcPr>
          <w:p w14:paraId="4A4C22B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16.651,18</w:t>
            </w:r>
          </w:p>
        </w:tc>
        <w:tc>
          <w:tcPr>
            <w:tcW w:w="579" w:type="pct"/>
            <w:tcBorders>
              <w:top w:val="nil"/>
              <w:left w:val="nil"/>
              <w:bottom w:val="single" w:sz="4" w:space="0" w:color="auto"/>
              <w:right w:val="single" w:sz="4" w:space="0" w:color="auto"/>
            </w:tcBorders>
            <w:shd w:val="clear" w:color="000000" w:fill="BFBFBF"/>
            <w:noWrap/>
            <w:hideMark/>
          </w:tcPr>
          <w:p w14:paraId="65DBAA2E"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859,96</w:t>
            </w:r>
          </w:p>
        </w:tc>
        <w:tc>
          <w:tcPr>
            <w:tcW w:w="580" w:type="pct"/>
            <w:tcBorders>
              <w:top w:val="nil"/>
              <w:left w:val="nil"/>
              <w:bottom w:val="single" w:sz="4" w:space="0" w:color="auto"/>
              <w:right w:val="single" w:sz="4" w:space="0" w:color="auto"/>
            </w:tcBorders>
            <w:shd w:val="clear" w:color="000000" w:fill="BFBFBF"/>
            <w:noWrap/>
            <w:hideMark/>
          </w:tcPr>
          <w:p w14:paraId="371C844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163,68</w:t>
            </w:r>
          </w:p>
        </w:tc>
      </w:tr>
      <w:tr w:rsidR="004068F5" w:rsidRPr="004068F5" w14:paraId="5919C14B"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A11431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711</w:t>
            </w:r>
          </w:p>
        </w:tc>
        <w:tc>
          <w:tcPr>
            <w:tcW w:w="1740" w:type="pct"/>
            <w:tcBorders>
              <w:top w:val="nil"/>
              <w:left w:val="nil"/>
              <w:bottom w:val="single" w:sz="4" w:space="0" w:color="auto"/>
              <w:right w:val="single" w:sz="4" w:space="0" w:color="auto"/>
            </w:tcBorders>
            <w:shd w:val="clear" w:color="auto" w:fill="auto"/>
            <w:noWrap/>
            <w:hideMark/>
          </w:tcPr>
          <w:p w14:paraId="6348907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prodaje materijalne imovine - prirodnih bogatstava</w:t>
            </w:r>
          </w:p>
        </w:tc>
        <w:tc>
          <w:tcPr>
            <w:tcW w:w="581" w:type="pct"/>
            <w:tcBorders>
              <w:top w:val="nil"/>
              <w:left w:val="nil"/>
              <w:bottom w:val="single" w:sz="4" w:space="0" w:color="auto"/>
              <w:right w:val="single" w:sz="4" w:space="0" w:color="auto"/>
            </w:tcBorders>
            <w:shd w:val="clear" w:color="auto" w:fill="auto"/>
            <w:noWrap/>
            <w:hideMark/>
          </w:tcPr>
          <w:p w14:paraId="71DC0D4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1.936</w:t>
            </w:r>
          </w:p>
        </w:tc>
        <w:tc>
          <w:tcPr>
            <w:tcW w:w="579" w:type="pct"/>
            <w:tcBorders>
              <w:top w:val="nil"/>
              <w:left w:val="nil"/>
              <w:bottom w:val="single" w:sz="4" w:space="0" w:color="auto"/>
              <w:right w:val="single" w:sz="4" w:space="0" w:color="auto"/>
            </w:tcBorders>
            <w:shd w:val="clear" w:color="auto" w:fill="auto"/>
            <w:noWrap/>
            <w:hideMark/>
          </w:tcPr>
          <w:p w14:paraId="21F594D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655CADB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16.651,18</w:t>
            </w:r>
          </w:p>
        </w:tc>
        <w:tc>
          <w:tcPr>
            <w:tcW w:w="579" w:type="pct"/>
            <w:tcBorders>
              <w:top w:val="nil"/>
              <w:left w:val="nil"/>
              <w:bottom w:val="single" w:sz="4" w:space="0" w:color="auto"/>
              <w:right w:val="single" w:sz="4" w:space="0" w:color="auto"/>
            </w:tcBorders>
            <w:shd w:val="clear" w:color="auto" w:fill="auto"/>
            <w:noWrap/>
            <w:hideMark/>
          </w:tcPr>
          <w:p w14:paraId="2F820221"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859,96</w:t>
            </w:r>
          </w:p>
        </w:tc>
        <w:tc>
          <w:tcPr>
            <w:tcW w:w="580" w:type="pct"/>
            <w:tcBorders>
              <w:top w:val="nil"/>
              <w:left w:val="nil"/>
              <w:bottom w:val="single" w:sz="4" w:space="0" w:color="auto"/>
              <w:right w:val="single" w:sz="4" w:space="0" w:color="auto"/>
            </w:tcBorders>
            <w:shd w:val="clear" w:color="auto" w:fill="auto"/>
            <w:noWrap/>
            <w:hideMark/>
          </w:tcPr>
          <w:p w14:paraId="299876F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ACD1E4D"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4C193DFA"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72</w:t>
            </w:r>
          </w:p>
        </w:tc>
        <w:tc>
          <w:tcPr>
            <w:tcW w:w="1740" w:type="pct"/>
            <w:tcBorders>
              <w:top w:val="nil"/>
              <w:left w:val="nil"/>
              <w:bottom w:val="single" w:sz="4" w:space="0" w:color="auto"/>
              <w:right w:val="single" w:sz="4" w:space="0" w:color="auto"/>
            </w:tcBorders>
            <w:shd w:val="clear" w:color="000000" w:fill="BFBFBF"/>
            <w:noWrap/>
            <w:hideMark/>
          </w:tcPr>
          <w:p w14:paraId="7F6B7097"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PROIZVEDENE DUGOTRAJNE IMOVINE</w:t>
            </w:r>
          </w:p>
        </w:tc>
        <w:tc>
          <w:tcPr>
            <w:tcW w:w="581" w:type="pct"/>
            <w:tcBorders>
              <w:top w:val="nil"/>
              <w:left w:val="nil"/>
              <w:bottom w:val="single" w:sz="4" w:space="0" w:color="auto"/>
              <w:right w:val="single" w:sz="4" w:space="0" w:color="auto"/>
            </w:tcBorders>
            <w:shd w:val="clear" w:color="000000" w:fill="BFBFBF"/>
            <w:noWrap/>
            <w:hideMark/>
          </w:tcPr>
          <w:p w14:paraId="57CB49B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5.138</w:t>
            </w:r>
          </w:p>
        </w:tc>
        <w:tc>
          <w:tcPr>
            <w:tcW w:w="579" w:type="pct"/>
            <w:tcBorders>
              <w:top w:val="nil"/>
              <w:left w:val="nil"/>
              <w:bottom w:val="single" w:sz="4" w:space="0" w:color="auto"/>
              <w:right w:val="single" w:sz="4" w:space="0" w:color="auto"/>
            </w:tcBorders>
            <w:shd w:val="clear" w:color="000000" w:fill="BFBFBF"/>
            <w:noWrap/>
            <w:hideMark/>
          </w:tcPr>
          <w:p w14:paraId="2CD7CAD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24.853,00</w:t>
            </w:r>
          </w:p>
        </w:tc>
        <w:tc>
          <w:tcPr>
            <w:tcW w:w="654" w:type="pct"/>
            <w:tcBorders>
              <w:top w:val="nil"/>
              <w:left w:val="nil"/>
              <w:bottom w:val="single" w:sz="4" w:space="0" w:color="auto"/>
              <w:right w:val="single" w:sz="4" w:space="0" w:color="auto"/>
            </w:tcBorders>
            <w:shd w:val="clear" w:color="000000" w:fill="BFBFBF"/>
            <w:noWrap/>
            <w:hideMark/>
          </w:tcPr>
          <w:p w14:paraId="6D8E9B3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22.476,00</w:t>
            </w:r>
          </w:p>
        </w:tc>
        <w:tc>
          <w:tcPr>
            <w:tcW w:w="579" w:type="pct"/>
            <w:tcBorders>
              <w:top w:val="nil"/>
              <w:left w:val="nil"/>
              <w:bottom w:val="single" w:sz="4" w:space="0" w:color="auto"/>
              <w:right w:val="single" w:sz="4" w:space="0" w:color="auto"/>
            </w:tcBorders>
            <w:shd w:val="clear" w:color="000000" w:fill="BFBFBF"/>
            <w:noWrap/>
            <w:hideMark/>
          </w:tcPr>
          <w:p w14:paraId="12E63EEA"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437,49</w:t>
            </w:r>
          </w:p>
        </w:tc>
        <w:tc>
          <w:tcPr>
            <w:tcW w:w="580" w:type="pct"/>
            <w:tcBorders>
              <w:top w:val="nil"/>
              <w:left w:val="nil"/>
              <w:bottom w:val="single" w:sz="4" w:space="0" w:color="auto"/>
              <w:right w:val="single" w:sz="4" w:space="0" w:color="auto"/>
            </w:tcBorders>
            <w:shd w:val="clear" w:color="000000" w:fill="BFBFBF"/>
            <w:noWrap/>
            <w:hideMark/>
          </w:tcPr>
          <w:p w14:paraId="2608631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90,44</w:t>
            </w:r>
          </w:p>
        </w:tc>
      </w:tr>
      <w:tr w:rsidR="004068F5" w:rsidRPr="004068F5" w14:paraId="50F72687"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A104060"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721</w:t>
            </w:r>
          </w:p>
        </w:tc>
        <w:tc>
          <w:tcPr>
            <w:tcW w:w="1740" w:type="pct"/>
            <w:tcBorders>
              <w:top w:val="nil"/>
              <w:left w:val="nil"/>
              <w:bottom w:val="single" w:sz="4" w:space="0" w:color="auto"/>
              <w:right w:val="single" w:sz="4" w:space="0" w:color="auto"/>
            </w:tcBorders>
            <w:shd w:val="clear" w:color="auto" w:fill="auto"/>
            <w:noWrap/>
            <w:hideMark/>
          </w:tcPr>
          <w:p w14:paraId="7C825287"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Ostali prihodi od prodaje građevinskih objekata</w:t>
            </w:r>
          </w:p>
        </w:tc>
        <w:tc>
          <w:tcPr>
            <w:tcW w:w="581" w:type="pct"/>
            <w:tcBorders>
              <w:top w:val="nil"/>
              <w:left w:val="nil"/>
              <w:bottom w:val="single" w:sz="4" w:space="0" w:color="auto"/>
              <w:right w:val="single" w:sz="4" w:space="0" w:color="auto"/>
            </w:tcBorders>
            <w:shd w:val="clear" w:color="auto" w:fill="auto"/>
            <w:noWrap/>
            <w:hideMark/>
          </w:tcPr>
          <w:p w14:paraId="2EA4F2F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5.138</w:t>
            </w:r>
          </w:p>
        </w:tc>
        <w:tc>
          <w:tcPr>
            <w:tcW w:w="579" w:type="pct"/>
            <w:tcBorders>
              <w:top w:val="nil"/>
              <w:left w:val="nil"/>
              <w:bottom w:val="single" w:sz="4" w:space="0" w:color="auto"/>
              <w:right w:val="single" w:sz="4" w:space="0" w:color="auto"/>
            </w:tcBorders>
            <w:shd w:val="clear" w:color="auto" w:fill="auto"/>
            <w:noWrap/>
            <w:hideMark/>
          </w:tcPr>
          <w:p w14:paraId="0909B331"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542C20E3"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22.476,00</w:t>
            </w:r>
          </w:p>
        </w:tc>
        <w:tc>
          <w:tcPr>
            <w:tcW w:w="579" w:type="pct"/>
            <w:tcBorders>
              <w:top w:val="nil"/>
              <w:left w:val="nil"/>
              <w:bottom w:val="single" w:sz="4" w:space="0" w:color="auto"/>
              <w:right w:val="single" w:sz="4" w:space="0" w:color="auto"/>
            </w:tcBorders>
            <w:shd w:val="clear" w:color="auto" w:fill="auto"/>
            <w:noWrap/>
            <w:hideMark/>
          </w:tcPr>
          <w:p w14:paraId="3BF6863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437,49</w:t>
            </w:r>
          </w:p>
        </w:tc>
        <w:tc>
          <w:tcPr>
            <w:tcW w:w="580" w:type="pct"/>
            <w:tcBorders>
              <w:top w:val="nil"/>
              <w:left w:val="nil"/>
              <w:bottom w:val="single" w:sz="4" w:space="0" w:color="auto"/>
              <w:right w:val="single" w:sz="4" w:space="0" w:color="auto"/>
            </w:tcBorders>
            <w:shd w:val="clear" w:color="auto" w:fill="auto"/>
            <w:noWrap/>
            <w:hideMark/>
          </w:tcPr>
          <w:p w14:paraId="7B88FA4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r>
    </w:tbl>
    <w:p w14:paraId="7375AD20" w14:textId="77777777" w:rsidR="004068F5" w:rsidRDefault="004068F5" w:rsidP="004068F5">
      <w:pPr>
        <w:autoSpaceDE w:val="0"/>
        <w:autoSpaceDN w:val="0"/>
        <w:adjustRightInd w:val="0"/>
        <w:jc w:val="both"/>
        <w:rPr>
          <w:rFonts w:ascii="Arial" w:hAnsi="Arial" w:cs="Arial"/>
          <w:sz w:val="20"/>
          <w:szCs w:val="20"/>
        </w:rPr>
      </w:pPr>
    </w:p>
    <w:p w14:paraId="5E259B75" w14:textId="742517E0" w:rsidR="004068F5" w:rsidRPr="004068F5" w:rsidRDefault="004068F5" w:rsidP="004068F5">
      <w:pPr>
        <w:autoSpaceDE w:val="0"/>
        <w:autoSpaceDN w:val="0"/>
        <w:adjustRightInd w:val="0"/>
        <w:jc w:val="both"/>
        <w:rPr>
          <w:rFonts w:ascii="Arial" w:hAnsi="Arial" w:cs="Arial"/>
          <w:sz w:val="20"/>
          <w:szCs w:val="20"/>
          <w:highlight w:val="yellow"/>
        </w:rPr>
      </w:pPr>
      <w:r w:rsidRPr="00AC404E">
        <w:rPr>
          <w:rFonts w:ascii="Arial" w:hAnsi="Arial" w:cs="Arial"/>
          <w:sz w:val="20"/>
          <w:szCs w:val="20"/>
        </w:rPr>
        <w:t>U strukturi ukupnih prihoda prihodi poslovanja sudjeluju sa 96,</w:t>
      </w:r>
      <w:r w:rsidR="00AC404E" w:rsidRPr="00AC404E">
        <w:rPr>
          <w:rFonts w:ascii="Arial" w:hAnsi="Arial" w:cs="Arial"/>
          <w:sz w:val="20"/>
          <w:szCs w:val="20"/>
        </w:rPr>
        <w:t>4</w:t>
      </w:r>
      <w:r w:rsidRPr="00AC404E">
        <w:rPr>
          <w:rFonts w:ascii="Arial" w:hAnsi="Arial" w:cs="Arial"/>
          <w:sz w:val="20"/>
          <w:szCs w:val="20"/>
        </w:rPr>
        <w:t>2%, a prihodi od prodaje nefinancijske imovine sa 3,</w:t>
      </w:r>
      <w:r w:rsidR="00AC404E" w:rsidRPr="00AC404E">
        <w:rPr>
          <w:rFonts w:ascii="Arial" w:hAnsi="Arial" w:cs="Arial"/>
          <w:sz w:val="20"/>
          <w:szCs w:val="20"/>
        </w:rPr>
        <w:t>5</w:t>
      </w:r>
      <w:r w:rsidRPr="00AC404E">
        <w:rPr>
          <w:rFonts w:ascii="Arial" w:hAnsi="Arial" w:cs="Arial"/>
          <w:sz w:val="20"/>
          <w:szCs w:val="20"/>
        </w:rPr>
        <w:t xml:space="preserve">8%. </w:t>
      </w:r>
    </w:p>
    <w:p w14:paraId="63C9C353" w14:textId="10639CC0" w:rsidR="004068F5" w:rsidRDefault="004068F5" w:rsidP="004068F5">
      <w:pPr>
        <w:jc w:val="both"/>
        <w:rPr>
          <w:rFonts w:ascii="Arial" w:hAnsi="Arial" w:cs="Arial"/>
          <w:sz w:val="20"/>
          <w:szCs w:val="20"/>
        </w:rPr>
      </w:pPr>
      <w:r w:rsidRPr="00AC404E">
        <w:rPr>
          <w:rFonts w:ascii="Arial" w:hAnsi="Arial" w:cs="Arial"/>
          <w:sz w:val="20"/>
          <w:szCs w:val="20"/>
        </w:rPr>
        <w:t>U odnosu na tekući plan ukupni prihodi ostvareni su</w:t>
      </w:r>
      <w:r w:rsidR="00AC404E">
        <w:rPr>
          <w:rFonts w:ascii="Arial" w:hAnsi="Arial" w:cs="Arial"/>
          <w:sz w:val="20"/>
          <w:szCs w:val="20"/>
        </w:rPr>
        <w:t xml:space="preserve"> više sa 123,51 %</w:t>
      </w:r>
      <w:r w:rsidRPr="00AC404E">
        <w:rPr>
          <w:rFonts w:ascii="Arial" w:hAnsi="Arial" w:cs="Arial"/>
          <w:sz w:val="20"/>
          <w:szCs w:val="20"/>
        </w:rPr>
        <w:t xml:space="preserve"> a u odnosu na ostvarenje 202</w:t>
      </w:r>
      <w:r w:rsidR="00AC404E">
        <w:rPr>
          <w:rFonts w:ascii="Arial" w:hAnsi="Arial" w:cs="Arial"/>
          <w:sz w:val="20"/>
          <w:szCs w:val="20"/>
        </w:rPr>
        <w:t>2</w:t>
      </w:r>
      <w:r w:rsidRPr="00AC404E">
        <w:rPr>
          <w:rFonts w:ascii="Arial" w:hAnsi="Arial" w:cs="Arial"/>
          <w:sz w:val="20"/>
          <w:szCs w:val="20"/>
        </w:rPr>
        <w:t xml:space="preserve">. godine ostvareni prihodi </w:t>
      </w:r>
      <w:r w:rsidR="00AC404E">
        <w:rPr>
          <w:rFonts w:ascii="Arial" w:hAnsi="Arial" w:cs="Arial"/>
          <w:sz w:val="20"/>
          <w:szCs w:val="20"/>
        </w:rPr>
        <w:t xml:space="preserve">viši </w:t>
      </w:r>
      <w:r w:rsidRPr="00AC404E">
        <w:rPr>
          <w:rFonts w:ascii="Arial" w:hAnsi="Arial" w:cs="Arial"/>
          <w:sz w:val="20"/>
          <w:szCs w:val="20"/>
        </w:rPr>
        <w:t xml:space="preserve"> su za </w:t>
      </w:r>
      <w:r w:rsidR="00AC404E">
        <w:rPr>
          <w:rFonts w:ascii="Arial" w:hAnsi="Arial" w:cs="Arial"/>
          <w:sz w:val="20"/>
          <w:szCs w:val="20"/>
        </w:rPr>
        <w:t>32,08</w:t>
      </w:r>
      <w:r w:rsidR="00AC404E" w:rsidRPr="00AC404E">
        <w:rPr>
          <w:rFonts w:ascii="Arial" w:hAnsi="Arial" w:cs="Arial"/>
          <w:sz w:val="20"/>
          <w:szCs w:val="20"/>
        </w:rPr>
        <w:t>%</w:t>
      </w:r>
    </w:p>
    <w:p w14:paraId="71005F01" w14:textId="77777777" w:rsidR="00AC404E" w:rsidRDefault="00AC404E" w:rsidP="004068F5">
      <w:pPr>
        <w:jc w:val="both"/>
        <w:rPr>
          <w:rFonts w:ascii="Arial" w:hAnsi="Arial" w:cs="Arial"/>
          <w:sz w:val="20"/>
          <w:szCs w:val="20"/>
        </w:rPr>
      </w:pPr>
    </w:p>
    <w:p w14:paraId="42377A38" w14:textId="77777777" w:rsidR="00AC404E" w:rsidRDefault="00AC404E" w:rsidP="004068F5">
      <w:pPr>
        <w:jc w:val="both"/>
        <w:rPr>
          <w:rFonts w:ascii="Arial" w:hAnsi="Arial" w:cs="Arial"/>
          <w:sz w:val="20"/>
          <w:szCs w:val="20"/>
        </w:rPr>
      </w:pPr>
    </w:p>
    <w:p w14:paraId="1D552D98" w14:textId="77777777" w:rsidR="00593480" w:rsidRDefault="00593480" w:rsidP="004068F5">
      <w:pPr>
        <w:jc w:val="both"/>
        <w:rPr>
          <w:rFonts w:ascii="Arial" w:hAnsi="Arial" w:cs="Arial"/>
          <w:sz w:val="20"/>
          <w:szCs w:val="20"/>
        </w:rPr>
      </w:pPr>
    </w:p>
    <w:p w14:paraId="68E43030" w14:textId="7120BEB4" w:rsidR="00AC404E" w:rsidRDefault="00AC404E" w:rsidP="00AC404E">
      <w:pPr>
        <w:jc w:val="both"/>
        <w:rPr>
          <w:rFonts w:ascii="Arial" w:hAnsi="Arial" w:cs="Arial"/>
          <w:sz w:val="20"/>
          <w:szCs w:val="20"/>
        </w:rPr>
      </w:pPr>
      <w:r w:rsidRPr="00395D9A">
        <w:rPr>
          <w:rFonts w:ascii="Arial" w:hAnsi="Arial" w:cs="Arial"/>
          <w:sz w:val="20"/>
          <w:szCs w:val="20"/>
        </w:rPr>
        <w:t xml:space="preserve">Vrijednosno su najznačajniji prihodi od pomoći iz inozemstva i od subjekata unutar općeg proračuna  </w:t>
      </w:r>
      <w:r>
        <w:rPr>
          <w:rFonts w:ascii="Arial" w:hAnsi="Arial" w:cs="Arial"/>
          <w:sz w:val="20"/>
          <w:szCs w:val="20"/>
        </w:rPr>
        <w:t xml:space="preserve">i </w:t>
      </w:r>
      <w:r w:rsidRPr="00395D9A">
        <w:rPr>
          <w:rFonts w:ascii="Arial" w:hAnsi="Arial" w:cs="Arial"/>
          <w:sz w:val="20"/>
          <w:szCs w:val="20"/>
        </w:rPr>
        <w:t>prihodi od upravnih i administrativnih pristojbi</w:t>
      </w:r>
      <w:r>
        <w:rPr>
          <w:rFonts w:ascii="Arial" w:hAnsi="Arial" w:cs="Arial"/>
          <w:sz w:val="20"/>
          <w:szCs w:val="20"/>
        </w:rPr>
        <w:t xml:space="preserve"> ,</w:t>
      </w:r>
      <w:r w:rsidRPr="00395D9A">
        <w:rPr>
          <w:rFonts w:ascii="Arial" w:hAnsi="Arial" w:cs="Arial"/>
          <w:sz w:val="20"/>
          <w:szCs w:val="20"/>
        </w:rPr>
        <w:t>pristojbi po posebnim propisima i naknada.</w:t>
      </w:r>
    </w:p>
    <w:p w14:paraId="62277357" w14:textId="77777777" w:rsidR="00F65F10" w:rsidRDefault="00F65F10" w:rsidP="00AC404E">
      <w:pPr>
        <w:jc w:val="both"/>
        <w:rPr>
          <w:rFonts w:ascii="Arial" w:hAnsi="Arial" w:cs="Arial"/>
          <w:sz w:val="20"/>
          <w:szCs w:val="20"/>
        </w:rPr>
      </w:pPr>
    </w:p>
    <w:p w14:paraId="39233B1F" w14:textId="77777777" w:rsidR="00593480" w:rsidRDefault="00593480" w:rsidP="00F65F10">
      <w:pPr>
        <w:jc w:val="both"/>
        <w:rPr>
          <w:rFonts w:ascii="Arial" w:hAnsi="Arial" w:cs="Arial"/>
          <w:i/>
          <w:iCs/>
          <w:sz w:val="18"/>
          <w:szCs w:val="18"/>
        </w:rPr>
      </w:pPr>
    </w:p>
    <w:p w14:paraId="10060B87" w14:textId="67C2D99D" w:rsidR="00F65F10" w:rsidRDefault="00F65F10" w:rsidP="00F65F10">
      <w:pPr>
        <w:jc w:val="both"/>
        <w:rPr>
          <w:rFonts w:ascii="Arial" w:hAnsi="Arial" w:cs="Arial"/>
          <w:i/>
          <w:iCs/>
          <w:sz w:val="18"/>
          <w:szCs w:val="18"/>
        </w:rPr>
      </w:pPr>
      <w:r w:rsidRPr="00F65F10">
        <w:rPr>
          <w:rFonts w:ascii="Arial" w:hAnsi="Arial" w:cs="Arial"/>
          <w:i/>
          <w:iCs/>
          <w:sz w:val="18"/>
          <w:szCs w:val="18"/>
        </w:rPr>
        <w:t xml:space="preserve">Grafikon 1. </w:t>
      </w:r>
      <w:bookmarkStart w:id="3" w:name="_Hlk129777051"/>
      <w:r w:rsidRPr="00F65F10">
        <w:rPr>
          <w:rFonts w:ascii="Arial" w:hAnsi="Arial" w:cs="Arial"/>
          <w:i/>
          <w:iCs/>
          <w:sz w:val="18"/>
          <w:szCs w:val="18"/>
        </w:rPr>
        <w:t>Usporedni prikaz ostvarenih prihoda 202</w:t>
      </w:r>
      <w:r w:rsidR="00A577A3">
        <w:rPr>
          <w:rFonts w:ascii="Arial" w:hAnsi="Arial" w:cs="Arial"/>
          <w:i/>
          <w:iCs/>
          <w:sz w:val="18"/>
          <w:szCs w:val="18"/>
        </w:rPr>
        <w:t>2</w:t>
      </w:r>
      <w:r w:rsidRPr="00F65F10">
        <w:rPr>
          <w:rFonts w:ascii="Arial" w:hAnsi="Arial" w:cs="Arial"/>
          <w:i/>
          <w:iCs/>
          <w:sz w:val="18"/>
          <w:szCs w:val="18"/>
        </w:rPr>
        <w:t>.godine, plana prihoda i ostvarenja prihoda 202</w:t>
      </w:r>
      <w:r w:rsidR="00A577A3">
        <w:rPr>
          <w:rFonts w:ascii="Arial" w:hAnsi="Arial" w:cs="Arial"/>
          <w:i/>
          <w:iCs/>
          <w:sz w:val="18"/>
          <w:szCs w:val="18"/>
        </w:rPr>
        <w:t>3</w:t>
      </w:r>
      <w:r w:rsidRPr="00F65F10">
        <w:rPr>
          <w:rFonts w:ascii="Arial" w:hAnsi="Arial" w:cs="Arial"/>
          <w:i/>
          <w:iCs/>
          <w:sz w:val="18"/>
          <w:szCs w:val="18"/>
        </w:rPr>
        <w:t>. godine</w:t>
      </w:r>
      <w:bookmarkEnd w:id="3"/>
    </w:p>
    <w:p w14:paraId="189F3D0D" w14:textId="4049D6E5" w:rsidR="00F65F10" w:rsidRDefault="001C038C" w:rsidP="00F65F10">
      <w:pPr>
        <w:jc w:val="both"/>
        <w:rPr>
          <w:rFonts w:ascii="Arial" w:hAnsi="Arial" w:cs="Arial"/>
          <w:i/>
          <w:iCs/>
          <w:sz w:val="18"/>
          <w:szCs w:val="18"/>
        </w:rPr>
      </w:pPr>
      <w:r>
        <w:rPr>
          <w:noProof/>
          <w14:ligatures w14:val="standardContextual"/>
        </w:rPr>
        <w:drawing>
          <wp:inline distT="0" distB="0" distL="0" distR="0" wp14:anchorId="6BC5D818" wp14:editId="1FA6E709">
            <wp:extent cx="4124325" cy="3476625"/>
            <wp:effectExtent l="0" t="0" r="9525" b="9525"/>
            <wp:docPr id="1089506461" name="Grafikon 1">
              <a:extLst xmlns:a="http://schemas.openxmlformats.org/drawingml/2006/main">
                <a:ext uri="{FF2B5EF4-FFF2-40B4-BE49-F238E27FC236}">
                  <a16:creationId xmlns:a16="http://schemas.microsoft.com/office/drawing/2014/main" id="{9CB8BEF4-0D67-C990-A470-F4D32AAAF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8B6653" w14:textId="77777777" w:rsidR="00F65F10" w:rsidRDefault="00F65F10" w:rsidP="00F65F10">
      <w:pPr>
        <w:jc w:val="both"/>
        <w:rPr>
          <w:rFonts w:ascii="Arial" w:hAnsi="Arial" w:cs="Arial"/>
          <w:i/>
          <w:iCs/>
          <w:sz w:val="18"/>
          <w:szCs w:val="18"/>
        </w:rPr>
      </w:pPr>
    </w:p>
    <w:p w14:paraId="3B4D84EB" w14:textId="77777777" w:rsidR="00F65F10" w:rsidRPr="00B04E6C" w:rsidRDefault="00F65F10" w:rsidP="00F65F10">
      <w:pPr>
        <w:jc w:val="both"/>
        <w:rPr>
          <w:rFonts w:ascii="Arial" w:hAnsi="Arial" w:cs="Arial"/>
          <w:b/>
          <w:bCs/>
          <w:sz w:val="20"/>
          <w:szCs w:val="20"/>
        </w:rPr>
      </w:pPr>
      <w:r w:rsidRPr="00B04E6C">
        <w:rPr>
          <w:rFonts w:ascii="Arial" w:hAnsi="Arial" w:cs="Arial"/>
          <w:b/>
          <w:bCs/>
          <w:sz w:val="20"/>
          <w:szCs w:val="20"/>
        </w:rPr>
        <w:t>PRIHODI POSLOVANJA</w:t>
      </w:r>
    </w:p>
    <w:p w14:paraId="362FA8E4" w14:textId="77777777" w:rsidR="00F65F10" w:rsidRDefault="00F65F10" w:rsidP="00F65F10">
      <w:pPr>
        <w:jc w:val="both"/>
        <w:rPr>
          <w:rFonts w:ascii="Arial" w:eastAsia="Calibri" w:hAnsi="Arial" w:cs="Arial"/>
          <w:sz w:val="20"/>
          <w:szCs w:val="20"/>
        </w:rPr>
      </w:pPr>
      <w:r w:rsidRPr="00B04E6C">
        <w:rPr>
          <w:rFonts w:ascii="Arial" w:eastAsia="Calibri" w:hAnsi="Arial" w:cs="Arial"/>
          <w:sz w:val="20"/>
          <w:szCs w:val="20"/>
        </w:rPr>
        <w:t>Prihodi poslovanja u 202</w:t>
      </w:r>
      <w:r>
        <w:rPr>
          <w:rFonts w:ascii="Arial" w:eastAsia="Calibri" w:hAnsi="Arial" w:cs="Arial"/>
          <w:sz w:val="20"/>
          <w:szCs w:val="20"/>
        </w:rPr>
        <w:t>3</w:t>
      </w:r>
      <w:r w:rsidRPr="00B04E6C">
        <w:rPr>
          <w:rFonts w:ascii="Arial" w:eastAsia="Calibri" w:hAnsi="Arial" w:cs="Arial"/>
          <w:sz w:val="20"/>
          <w:szCs w:val="20"/>
        </w:rPr>
        <w:t xml:space="preserve">. godini ostvareni su u iznosu od </w:t>
      </w:r>
      <w:r w:rsidRPr="004068F5">
        <w:rPr>
          <w:rFonts w:ascii="Arial" w:eastAsia="Times New Roman" w:hAnsi="Arial" w:cs="Arial"/>
          <w:color w:val="000000"/>
          <w:sz w:val="20"/>
          <w:szCs w:val="20"/>
          <w:lang w:eastAsia="hr-HR"/>
        </w:rPr>
        <w:t>1.091.676,18</w:t>
      </w:r>
      <w:r>
        <w:rPr>
          <w:rFonts w:ascii="Arial" w:eastAsia="Calibri" w:hAnsi="Arial" w:cs="Arial"/>
          <w:sz w:val="20"/>
          <w:szCs w:val="20"/>
        </w:rPr>
        <w:t xml:space="preserve">  eura</w:t>
      </w:r>
      <w:r w:rsidRPr="00B04E6C">
        <w:rPr>
          <w:rFonts w:ascii="Arial" w:eastAsia="Calibri" w:hAnsi="Arial" w:cs="Arial"/>
          <w:sz w:val="20"/>
          <w:szCs w:val="20"/>
        </w:rPr>
        <w:t>. U odnosu na ostvarene prihod</w:t>
      </w:r>
      <w:r>
        <w:rPr>
          <w:rFonts w:ascii="Arial" w:eastAsia="Calibri" w:hAnsi="Arial" w:cs="Arial"/>
          <w:sz w:val="20"/>
          <w:szCs w:val="20"/>
        </w:rPr>
        <w:t xml:space="preserve">e </w:t>
      </w:r>
      <w:r w:rsidRPr="00B04E6C">
        <w:rPr>
          <w:rFonts w:ascii="Arial" w:eastAsia="Calibri" w:hAnsi="Arial" w:cs="Arial"/>
          <w:sz w:val="20"/>
          <w:szCs w:val="20"/>
        </w:rPr>
        <w:t>poslovanja u 202</w:t>
      </w:r>
      <w:r>
        <w:rPr>
          <w:rFonts w:ascii="Arial" w:eastAsia="Calibri" w:hAnsi="Arial" w:cs="Arial"/>
          <w:sz w:val="20"/>
          <w:szCs w:val="20"/>
        </w:rPr>
        <w:t>2</w:t>
      </w:r>
      <w:r w:rsidRPr="00B04E6C">
        <w:rPr>
          <w:rFonts w:ascii="Arial" w:eastAsia="Calibri" w:hAnsi="Arial" w:cs="Arial"/>
          <w:sz w:val="20"/>
          <w:szCs w:val="20"/>
        </w:rPr>
        <w:t xml:space="preserve">. godini </w:t>
      </w:r>
      <w:r>
        <w:rPr>
          <w:rFonts w:ascii="Arial" w:eastAsia="Calibri" w:hAnsi="Arial" w:cs="Arial"/>
          <w:sz w:val="20"/>
          <w:szCs w:val="20"/>
        </w:rPr>
        <w:t xml:space="preserve">veći </w:t>
      </w:r>
      <w:r w:rsidRPr="00B04E6C">
        <w:rPr>
          <w:rFonts w:ascii="Arial" w:eastAsia="Calibri" w:hAnsi="Arial" w:cs="Arial"/>
          <w:sz w:val="20"/>
          <w:szCs w:val="20"/>
        </w:rPr>
        <w:t xml:space="preserve"> su za </w:t>
      </w:r>
      <w:r>
        <w:rPr>
          <w:rFonts w:ascii="Arial" w:eastAsia="Calibri" w:hAnsi="Arial" w:cs="Arial"/>
          <w:sz w:val="20"/>
          <w:szCs w:val="20"/>
        </w:rPr>
        <w:t xml:space="preserve">32,08 </w:t>
      </w:r>
      <w:r w:rsidRPr="00B04E6C">
        <w:rPr>
          <w:rFonts w:ascii="Arial" w:eastAsia="Calibri" w:hAnsi="Arial" w:cs="Arial"/>
          <w:sz w:val="20"/>
          <w:szCs w:val="20"/>
        </w:rPr>
        <w:t>%, a u odnosu na plan za 202</w:t>
      </w:r>
      <w:r>
        <w:rPr>
          <w:rFonts w:ascii="Arial" w:eastAsia="Calibri" w:hAnsi="Arial" w:cs="Arial"/>
          <w:sz w:val="20"/>
          <w:szCs w:val="20"/>
        </w:rPr>
        <w:t>3</w:t>
      </w:r>
      <w:r w:rsidRPr="00B04E6C">
        <w:rPr>
          <w:rFonts w:ascii="Arial" w:eastAsia="Calibri" w:hAnsi="Arial" w:cs="Arial"/>
          <w:sz w:val="20"/>
          <w:szCs w:val="20"/>
        </w:rPr>
        <w:t xml:space="preserve">. godinu za </w:t>
      </w:r>
      <w:r>
        <w:rPr>
          <w:rFonts w:ascii="Arial" w:eastAsia="Calibri" w:hAnsi="Arial" w:cs="Arial"/>
          <w:sz w:val="20"/>
          <w:szCs w:val="20"/>
        </w:rPr>
        <w:t>23,51</w:t>
      </w:r>
      <w:r w:rsidRPr="00B04E6C">
        <w:rPr>
          <w:rFonts w:ascii="Arial" w:eastAsia="Calibri" w:hAnsi="Arial" w:cs="Arial"/>
          <w:sz w:val="20"/>
          <w:szCs w:val="20"/>
        </w:rPr>
        <w:t>%.</w:t>
      </w:r>
    </w:p>
    <w:p w14:paraId="40089476" w14:textId="77777777" w:rsidR="00F65F10" w:rsidRDefault="00F65F10" w:rsidP="00F65F10">
      <w:pPr>
        <w:jc w:val="both"/>
        <w:rPr>
          <w:rFonts w:ascii="Arial" w:eastAsia="Calibri" w:hAnsi="Arial" w:cs="Arial"/>
          <w:sz w:val="20"/>
          <w:szCs w:val="20"/>
        </w:rPr>
      </w:pPr>
    </w:p>
    <w:p w14:paraId="27F0F327" w14:textId="243446DD" w:rsidR="00F65F10" w:rsidRDefault="00F65F10" w:rsidP="00F65F10">
      <w:pPr>
        <w:jc w:val="both"/>
        <w:rPr>
          <w:rFonts w:ascii="Arial" w:eastAsia="Calibri" w:hAnsi="Arial" w:cs="Arial"/>
          <w:sz w:val="20"/>
          <w:szCs w:val="20"/>
        </w:rPr>
      </w:pPr>
      <w:r w:rsidRPr="00B04E6C">
        <w:rPr>
          <w:rFonts w:ascii="Arial" w:eastAsia="Times New Roman" w:hAnsi="Arial" w:cs="Arial"/>
          <w:i/>
          <w:iCs/>
          <w:sz w:val="20"/>
          <w:szCs w:val="20"/>
        </w:rPr>
        <w:t xml:space="preserve">Grafikon </w:t>
      </w:r>
      <w:r>
        <w:rPr>
          <w:rFonts w:ascii="Arial" w:eastAsia="Times New Roman" w:hAnsi="Arial" w:cs="Arial"/>
          <w:i/>
          <w:iCs/>
          <w:sz w:val="20"/>
          <w:szCs w:val="20"/>
        </w:rPr>
        <w:t>2</w:t>
      </w:r>
      <w:r w:rsidRPr="00B04E6C">
        <w:rPr>
          <w:rFonts w:ascii="Arial" w:eastAsia="Times New Roman" w:hAnsi="Arial" w:cs="Arial"/>
          <w:i/>
          <w:iCs/>
          <w:sz w:val="20"/>
          <w:szCs w:val="20"/>
        </w:rPr>
        <w:t>. Struktura prihoda poslovanja</w:t>
      </w:r>
      <w:r w:rsidRPr="00B04E6C">
        <w:rPr>
          <w:rFonts w:ascii="Arial" w:eastAsia="Calibri" w:hAnsi="Arial" w:cs="Arial"/>
          <w:sz w:val="20"/>
          <w:szCs w:val="20"/>
        </w:rPr>
        <w:t xml:space="preserve"> </w:t>
      </w:r>
    </w:p>
    <w:p w14:paraId="372F1551" w14:textId="245192CE" w:rsidR="00F76B10" w:rsidRDefault="00F76B10" w:rsidP="00F65F10">
      <w:pPr>
        <w:jc w:val="both"/>
        <w:rPr>
          <w:rFonts w:ascii="Arial" w:eastAsia="Calibri" w:hAnsi="Arial" w:cs="Arial"/>
          <w:sz w:val="20"/>
          <w:szCs w:val="20"/>
        </w:rPr>
      </w:pPr>
      <w:r>
        <w:rPr>
          <w:noProof/>
          <w14:ligatures w14:val="standardContextual"/>
        </w:rPr>
        <w:drawing>
          <wp:inline distT="0" distB="0" distL="0" distR="0" wp14:anchorId="68799C29" wp14:editId="0CCACA33">
            <wp:extent cx="4200525" cy="3181350"/>
            <wp:effectExtent l="0" t="0" r="9525" b="0"/>
            <wp:docPr id="1548491793" name="Grafikon 1">
              <a:extLst xmlns:a="http://schemas.openxmlformats.org/drawingml/2006/main">
                <a:ext uri="{FF2B5EF4-FFF2-40B4-BE49-F238E27FC236}">
                  <a16:creationId xmlns:a16="http://schemas.microsoft.com/office/drawing/2014/main" id="{69A5A30B-2025-8469-4867-0DB34F38C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9788B" w14:textId="3ECB8FA8" w:rsidR="00F76B10" w:rsidRPr="00B04E6C" w:rsidRDefault="00F76B10" w:rsidP="00F65F10">
      <w:pPr>
        <w:jc w:val="both"/>
        <w:rPr>
          <w:rFonts w:ascii="Arial" w:eastAsia="Calibri" w:hAnsi="Arial" w:cs="Arial"/>
          <w:sz w:val="20"/>
          <w:szCs w:val="20"/>
        </w:rPr>
      </w:pPr>
    </w:p>
    <w:p w14:paraId="64402117" w14:textId="4C46273B" w:rsidR="00F65F10" w:rsidRDefault="00F65F10" w:rsidP="00F65F10">
      <w:pPr>
        <w:jc w:val="both"/>
        <w:rPr>
          <w:rFonts w:ascii="Arial" w:hAnsi="Arial" w:cs="Arial"/>
          <w:i/>
          <w:iCs/>
          <w:sz w:val="18"/>
          <w:szCs w:val="18"/>
        </w:rPr>
      </w:pPr>
    </w:p>
    <w:p w14:paraId="74186817" w14:textId="77777777" w:rsidR="00F65F10" w:rsidRDefault="00F65F10"/>
    <w:p w14:paraId="25B0B1EC" w14:textId="07A7C1B6" w:rsidR="00F65F10" w:rsidRPr="00F65F10" w:rsidRDefault="00F65F10" w:rsidP="00F65F10">
      <w:pPr>
        <w:jc w:val="both"/>
        <w:rPr>
          <w:rFonts w:ascii="Arial" w:eastAsia="Times New Roman" w:hAnsi="Arial" w:cs="Arial"/>
          <w:sz w:val="20"/>
          <w:szCs w:val="20"/>
        </w:rPr>
      </w:pPr>
      <w:r w:rsidRPr="00B04E6C">
        <w:rPr>
          <w:rFonts w:ascii="Arial" w:eastAsia="Times New Roman" w:hAnsi="Arial" w:cs="Arial"/>
          <w:b/>
          <w:i/>
          <w:sz w:val="20"/>
          <w:szCs w:val="20"/>
        </w:rPr>
        <w:t>Prihodi od poreza</w:t>
      </w:r>
      <w:r w:rsidRPr="00B04E6C">
        <w:rPr>
          <w:rFonts w:ascii="Arial" w:eastAsia="Times New Roman" w:hAnsi="Arial" w:cs="Arial"/>
          <w:sz w:val="20"/>
          <w:szCs w:val="20"/>
        </w:rPr>
        <w:t xml:space="preserve"> </w:t>
      </w:r>
      <w:r w:rsidRPr="00F65F10">
        <w:rPr>
          <w:rFonts w:ascii="Arial" w:eastAsia="Times New Roman" w:hAnsi="Arial" w:cs="Arial"/>
          <w:sz w:val="20"/>
          <w:szCs w:val="20"/>
        </w:rPr>
        <w:t xml:space="preserve">ostvareni su u iznosu od </w:t>
      </w:r>
      <w:r w:rsidRPr="004068F5">
        <w:rPr>
          <w:rFonts w:ascii="Arial" w:eastAsia="Times New Roman" w:hAnsi="Arial" w:cs="Arial"/>
          <w:color w:val="000000"/>
          <w:sz w:val="20"/>
          <w:szCs w:val="20"/>
          <w:lang w:eastAsia="hr-HR"/>
        </w:rPr>
        <w:t>134.287,70</w:t>
      </w:r>
      <w:r w:rsidRPr="00F65F10">
        <w:rPr>
          <w:rFonts w:ascii="Arial" w:eastAsia="Times New Roman" w:hAnsi="Arial" w:cs="Arial"/>
          <w:sz w:val="20"/>
          <w:szCs w:val="20"/>
        </w:rPr>
        <w:t xml:space="preserve"> eura i  u odnosu na ostvarene porezne prihode u 2022. godini veći su za 67,35 %, a  u odnosu na plan za 128,72 %. </w:t>
      </w:r>
    </w:p>
    <w:p w14:paraId="06A67D62" w14:textId="308E606C" w:rsidR="00F65F10" w:rsidRPr="00F65F10" w:rsidRDefault="00F65F10" w:rsidP="00F65F10">
      <w:pPr>
        <w:jc w:val="both"/>
        <w:rPr>
          <w:rFonts w:ascii="Arial" w:eastAsia="Times New Roman" w:hAnsi="Arial" w:cs="Arial"/>
          <w:sz w:val="20"/>
          <w:szCs w:val="20"/>
        </w:rPr>
      </w:pPr>
      <w:r w:rsidRPr="00F65F10">
        <w:rPr>
          <w:rFonts w:ascii="Arial" w:eastAsia="Times New Roman" w:hAnsi="Arial" w:cs="Arial"/>
          <w:sz w:val="20"/>
          <w:szCs w:val="20"/>
        </w:rPr>
        <w:t xml:space="preserve">Prihod od poreza i prireza na dohodak ostvaren je u iznosu od </w:t>
      </w:r>
      <w:r w:rsidRPr="004068F5">
        <w:rPr>
          <w:rFonts w:ascii="Arial" w:eastAsia="Times New Roman" w:hAnsi="Arial" w:cs="Arial"/>
          <w:color w:val="000000"/>
          <w:sz w:val="20"/>
          <w:szCs w:val="20"/>
          <w:lang w:eastAsia="hr-HR"/>
        </w:rPr>
        <w:t>125.128,70</w:t>
      </w:r>
      <w:r w:rsidRPr="00F65F10">
        <w:rPr>
          <w:rFonts w:ascii="Arial" w:eastAsia="Times New Roman" w:hAnsi="Arial" w:cs="Arial"/>
          <w:color w:val="000000"/>
          <w:sz w:val="20"/>
          <w:szCs w:val="20"/>
          <w:lang w:eastAsia="hr-HR"/>
        </w:rPr>
        <w:t xml:space="preserve"> eura </w:t>
      </w:r>
      <w:r w:rsidRPr="00F65F10">
        <w:rPr>
          <w:rFonts w:ascii="Arial" w:eastAsia="Times New Roman" w:hAnsi="Arial" w:cs="Arial"/>
          <w:sz w:val="20"/>
          <w:szCs w:val="20"/>
        </w:rPr>
        <w:t>što je 75,708% više u odnosu na ostvarenje 2022. godine.</w:t>
      </w:r>
    </w:p>
    <w:p w14:paraId="3C24D97D" w14:textId="0DF56AC8" w:rsidR="00F65F10" w:rsidRDefault="00F65F10" w:rsidP="00F65F10">
      <w:pPr>
        <w:jc w:val="both"/>
        <w:rPr>
          <w:rFonts w:ascii="Arial" w:hAnsi="Arial" w:cs="Arial"/>
          <w:sz w:val="20"/>
          <w:szCs w:val="20"/>
        </w:rPr>
      </w:pPr>
      <w:r w:rsidRPr="00F65F10">
        <w:rPr>
          <w:rFonts w:ascii="Arial" w:hAnsi="Arial" w:cs="Arial"/>
          <w:sz w:val="20"/>
          <w:szCs w:val="20"/>
        </w:rPr>
        <w:lastRenderedPageBreak/>
        <w:t xml:space="preserve">Prihod od poreza na imovinu u 2022. godini ostvaren je u iznosu od </w:t>
      </w:r>
      <w:r w:rsidRPr="004068F5">
        <w:rPr>
          <w:rFonts w:ascii="Arial" w:eastAsia="Times New Roman" w:hAnsi="Arial" w:cs="Arial"/>
          <w:color w:val="000000"/>
          <w:sz w:val="20"/>
          <w:szCs w:val="20"/>
          <w:lang w:eastAsia="hr-HR"/>
        </w:rPr>
        <w:t>6.944,79</w:t>
      </w:r>
      <w:r w:rsidRPr="00F65F10">
        <w:rPr>
          <w:rFonts w:ascii="Arial" w:eastAsia="Times New Roman" w:hAnsi="Arial" w:cs="Arial"/>
          <w:color w:val="000000"/>
          <w:sz w:val="20"/>
          <w:szCs w:val="20"/>
          <w:lang w:eastAsia="hr-HR"/>
        </w:rPr>
        <w:t xml:space="preserve"> eura </w:t>
      </w:r>
      <w:r w:rsidRPr="00F65F10">
        <w:rPr>
          <w:rFonts w:ascii="Arial" w:hAnsi="Arial" w:cs="Arial"/>
          <w:sz w:val="20"/>
          <w:szCs w:val="20"/>
        </w:rPr>
        <w:t>što je u odnosu na prethodnu godinu manje za 3,72 %</w:t>
      </w:r>
    </w:p>
    <w:p w14:paraId="4920ED82" w14:textId="19D233AC" w:rsidR="00F65F10" w:rsidRPr="00B04E6C" w:rsidRDefault="00F65F10" w:rsidP="00F65F10">
      <w:pPr>
        <w:jc w:val="both"/>
        <w:rPr>
          <w:rFonts w:ascii="Arial" w:hAnsi="Arial" w:cs="Arial"/>
          <w:sz w:val="20"/>
          <w:szCs w:val="20"/>
        </w:rPr>
      </w:pPr>
      <w:r w:rsidRPr="00B04E6C">
        <w:rPr>
          <w:rFonts w:ascii="Arial" w:hAnsi="Arial" w:cs="Arial"/>
          <w:sz w:val="20"/>
          <w:szCs w:val="20"/>
        </w:rPr>
        <w:t xml:space="preserve">Prihod od poreza na robu i usluge ostvaren je u iznosu od </w:t>
      </w:r>
      <w:r w:rsidRPr="004068F5">
        <w:rPr>
          <w:rFonts w:ascii="Arial" w:eastAsia="Times New Roman" w:hAnsi="Arial" w:cs="Arial"/>
          <w:color w:val="000000"/>
          <w:sz w:val="18"/>
          <w:szCs w:val="18"/>
          <w:lang w:eastAsia="hr-HR"/>
        </w:rPr>
        <w:t>2.214,21</w:t>
      </w:r>
      <w:r>
        <w:rPr>
          <w:rFonts w:ascii="Arial" w:eastAsia="Times New Roman" w:hAnsi="Arial" w:cs="Arial"/>
          <w:color w:val="000000"/>
          <w:sz w:val="18"/>
          <w:szCs w:val="18"/>
          <w:lang w:eastAsia="hr-HR"/>
        </w:rPr>
        <w:t xml:space="preserve"> eura </w:t>
      </w:r>
      <w:r w:rsidRPr="00B04E6C">
        <w:rPr>
          <w:rFonts w:ascii="Arial" w:hAnsi="Arial" w:cs="Arial"/>
          <w:sz w:val="20"/>
          <w:szCs w:val="20"/>
        </w:rPr>
        <w:t xml:space="preserve">što je u odnosu na prethodnu godinu  </w:t>
      </w:r>
      <w:r>
        <w:rPr>
          <w:rFonts w:ascii="Arial" w:hAnsi="Arial" w:cs="Arial"/>
          <w:sz w:val="20"/>
          <w:szCs w:val="20"/>
        </w:rPr>
        <w:t>više za 22,23 %</w:t>
      </w:r>
      <w:r w:rsidRPr="00B04E6C">
        <w:rPr>
          <w:rFonts w:ascii="Arial" w:hAnsi="Arial" w:cs="Arial"/>
          <w:sz w:val="20"/>
          <w:szCs w:val="20"/>
        </w:rPr>
        <w:t xml:space="preserve"> </w:t>
      </w:r>
    </w:p>
    <w:p w14:paraId="4B48F662" w14:textId="77777777" w:rsidR="00F65F10" w:rsidRDefault="00F65F10" w:rsidP="00F65F10">
      <w:pPr>
        <w:jc w:val="both"/>
        <w:rPr>
          <w:rFonts w:ascii="Arial" w:hAnsi="Arial" w:cs="Arial"/>
          <w:sz w:val="20"/>
          <w:szCs w:val="20"/>
        </w:rPr>
      </w:pPr>
    </w:p>
    <w:p w14:paraId="2DE48BEC" w14:textId="77777777" w:rsidR="00F65F10" w:rsidRDefault="00F65F10" w:rsidP="00F65F10">
      <w:pPr>
        <w:jc w:val="both"/>
        <w:rPr>
          <w:rFonts w:ascii="Arial" w:hAnsi="Arial" w:cs="Arial"/>
          <w:sz w:val="20"/>
          <w:szCs w:val="20"/>
        </w:rPr>
      </w:pPr>
    </w:p>
    <w:p w14:paraId="387D4121" w14:textId="28242F3E" w:rsidR="00F65F10" w:rsidRDefault="00F65F10" w:rsidP="00F65F10">
      <w:pPr>
        <w:jc w:val="both"/>
        <w:rPr>
          <w:rFonts w:ascii="Arial" w:hAnsi="Arial" w:cs="Arial"/>
          <w:sz w:val="20"/>
          <w:szCs w:val="20"/>
        </w:rPr>
      </w:pPr>
      <w:r w:rsidRPr="00B04E6C">
        <w:rPr>
          <w:rFonts w:ascii="Arial" w:hAnsi="Arial" w:cs="Arial"/>
          <w:b/>
          <w:i/>
          <w:sz w:val="20"/>
          <w:szCs w:val="20"/>
        </w:rPr>
        <w:t>Pomoći iz inozemstva i od subjekata unutar općeg proračuna</w:t>
      </w:r>
      <w:r w:rsidRPr="00B04E6C">
        <w:rPr>
          <w:rFonts w:ascii="Arial" w:hAnsi="Arial" w:cs="Arial"/>
          <w:sz w:val="20"/>
          <w:szCs w:val="20"/>
        </w:rPr>
        <w:t xml:space="preserve"> ostvarene su u iznosu od </w:t>
      </w:r>
      <w:r w:rsidRPr="004068F5">
        <w:rPr>
          <w:rFonts w:ascii="Arial" w:eastAsia="Times New Roman" w:hAnsi="Arial" w:cs="Arial"/>
          <w:color w:val="000000"/>
          <w:sz w:val="20"/>
          <w:szCs w:val="20"/>
          <w:lang w:eastAsia="hr-HR"/>
        </w:rPr>
        <w:t>666.714,02</w:t>
      </w:r>
      <w:r w:rsidRPr="00F76B10">
        <w:rPr>
          <w:rFonts w:ascii="Arial" w:eastAsia="Times New Roman" w:hAnsi="Arial" w:cs="Arial"/>
          <w:b/>
          <w:bCs/>
          <w:color w:val="000000"/>
          <w:sz w:val="20"/>
          <w:szCs w:val="20"/>
          <w:lang w:eastAsia="hr-HR"/>
        </w:rPr>
        <w:t xml:space="preserve"> </w:t>
      </w:r>
      <w:r>
        <w:rPr>
          <w:rFonts w:ascii="Arial" w:eastAsia="Times New Roman" w:hAnsi="Arial" w:cs="Arial"/>
          <w:b/>
          <w:bCs/>
          <w:color w:val="000000"/>
          <w:sz w:val="18"/>
          <w:szCs w:val="18"/>
          <w:lang w:eastAsia="hr-HR"/>
        </w:rPr>
        <w:t xml:space="preserve">eura </w:t>
      </w:r>
      <w:r w:rsidRPr="00B04E6C">
        <w:rPr>
          <w:rFonts w:ascii="Arial" w:hAnsi="Arial" w:cs="Arial"/>
          <w:sz w:val="20"/>
          <w:szCs w:val="20"/>
        </w:rPr>
        <w:t xml:space="preserve"> </w:t>
      </w:r>
      <w:r>
        <w:rPr>
          <w:rFonts w:ascii="Arial" w:hAnsi="Arial" w:cs="Arial"/>
          <w:sz w:val="20"/>
          <w:szCs w:val="20"/>
        </w:rPr>
        <w:t xml:space="preserve">.U odnosu na plan za 2022. godinu, </w:t>
      </w:r>
      <w:r w:rsidRPr="00B04E6C">
        <w:rPr>
          <w:rFonts w:ascii="Arial" w:hAnsi="Arial" w:cs="Arial"/>
          <w:sz w:val="20"/>
          <w:szCs w:val="20"/>
        </w:rPr>
        <w:t>ostvarene</w:t>
      </w:r>
      <w:r>
        <w:rPr>
          <w:rFonts w:ascii="Arial" w:hAnsi="Arial" w:cs="Arial"/>
          <w:sz w:val="20"/>
          <w:szCs w:val="20"/>
        </w:rPr>
        <w:t xml:space="preserve"> p</w:t>
      </w:r>
      <w:r w:rsidRPr="00B04E6C">
        <w:rPr>
          <w:rFonts w:ascii="Arial" w:hAnsi="Arial" w:cs="Arial"/>
          <w:sz w:val="20"/>
          <w:szCs w:val="20"/>
        </w:rPr>
        <w:t xml:space="preserve">omoći </w:t>
      </w:r>
      <w:r>
        <w:rPr>
          <w:rFonts w:ascii="Arial" w:hAnsi="Arial" w:cs="Arial"/>
          <w:sz w:val="20"/>
          <w:szCs w:val="20"/>
        </w:rPr>
        <w:t>veće  su za 12,55 %.</w:t>
      </w:r>
      <w:r w:rsidRPr="00B04E6C">
        <w:rPr>
          <w:rFonts w:ascii="Arial" w:hAnsi="Arial" w:cs="Arial"/>
          <w:sz w:val="20"/>
          <w:szCs w:val="20"/>
        </w:rPr>
        <w:t xml:space="preserve"> </w:t>
      </w:r>
    </w:p>
    <w:p w14:paraId="7E859566" w14:textId="77777777" w:rsidR="005136A8" w:rsidRDefault="005136A8" w:rsidP="00F65F10">
      <w:pPr>
        <w:jc w:val="both"/>
        <w:rPr>
          <w:rFonts w:ascii="Arial" w:hAnsi="Arial" w:cs="Arial"/>
          <w:sz w:val="20"/>
          <w:szCs w:val="20"/>
        </w:rPr>
      </w:pPr>
    </w:p>
    <w:p w14:paraId="49F36241" w14:textId="7276EE5E" w:rsidR="005136A8" w:rsidRDefault="005136A8" w:rsidP="00F65F10">
      <w:pPr>
        <w:jc w:val="both"/>
        <w:rPr>
          <w:rFonts w:ascii="Arial" w:hAnsi="Arial" w:cs="Arial"/>
          <w:sz w:val="20"/>
          <w:szCs w:val="20"/>
        </w:rPr>
      </w:pPr>
      <w:r>
        <w:rPr>
          <w:rFonts w:ascii="Arial" w:hAnsi="Arial" w:cs="Arial"/>
          <w:sz w:val="20"/>
          <w:szCs w:val="20"/>
        </w:rPr>
        <w:t>U ukupnim pomoćima najveći udjel od 70,96 % imaju pomoći od Ministarstva financija ( sredstva fiskalnog izravnanja). i iznose  314.988,37 eura  što je 8,44 % više u odnosu na 2022. godinu .</w:t>
      </w:r>
    </w:p>
    <w:p w14:paraId="45D3A327" w14:textId="5B44B003" w:rsidR="00DE4C23" w:rsidRDefault="00DE4C23" w:rsidP="00F65F10">
      <w:pPr>
        <w:jc w:val="both"/>
        <w:rPr>
          <w:rFonts w:ascii="Arial" w:hAnsi="Arial" w:cs="Arial"/>
          <w:sz w:val="20"/>
          <w:szCs w:val="20"/>
        </w:rPr>
      </w:pPr>
      <w:r w:rsidRPr="00B04E6C">
        <w:rPr>
          <w:rFonts w:ascii="Arial" w:hAnsi="Arial" w:cs="Arial"/>
          <w:sz w:val="20"/>
          <w:szCs w:val="20"/>
        </w:rPr>
        <w:t xml:space="preserve">U </w:t>
      </w:r>
      <w:r>
        <w:rPr>
          <w:rFonts w:ascii="Arial" w:hAnsi="Arial" w:cs="Arial"/>
          <w:sz w:val="20"/>
          <w:szCs w:val="20"/>
        </w:rPr>
        <w:t xml:space="preserve">sljedećoj tablici </w:t>
      </w:r>
      <w:r w:rsidRPr="00B04E6C">
        <w:rPr>
          <w:rFonts w:ascii="Arial" w:hAnsi="Arial" w:cs="Arial"/>
          <w:sz w:val="20"/>
          <w:szCs w:val="20"/>
        </w:rPr>
        <w:t xml:space="preserve">daje se pregled </w:t>
      </w:r>
      <w:r>
        <w:rPr>
          <w:rFonts w:ascii="Arial" w:hAnsi="Arial" w:cs="Arial"/>
          <w:sz w:val="20"/>
          <w:szCs w:val="20"/>
        </w:rPr>
        <w:t xml:space="preserve">ostvarenih pomoći u 2023. </w:t>
      </w:r>
    </w:p>
    <w:p w14:paraId="1B9AB50D" w14:textId="77777777" w:rsidR="00DE4C23" w:rsidRDefault="00DE4C23" w:rsidP="00F65F10">
      <w:pPr>
        <w:jc w:val="both"/>
        <w:rPr>
          <w:rFonts w:ascii="Arial" w:hAnsi="Arial" w:cs="Arial"/>
          <w:sz w:val="20"/>
          <w:szCs w:val="20"/>
        </w:rPr>
      </w:pPr>
    </w:p>
    <w:p w14:paraId="2840A8D8" w14:textId="2B9EDDF9" w:rsidR="00083403" w:rsidRPr="00DE4C23" w:rsidRDefault="00DE4C23" w:rsidP="00F65F10">
      <w:pPr>
        <w:jc w:val="both"/>
        <w:rPr>
          <w:rFonts w:ascii="Arial" w:hAnsi="Arial" w:cs="Arial"/>
          <w:sz w:val="18"/>
          <w:szCs w:val="18"/>
        </w:rPr>
      </w:pPr>
      <w:bookmarkStart w:id="4" w:name="_Hlk164761669"/>
      <w:r w:rsidRPr="00DE4C23">
        <w:rPr>
          <w:rFonts w:ascii="Arial" w:hAnsi="Arial" w:cs="Arial"/>
          <w:sz w:val="18"/>
          <w:szCs w:val="18"/>
        </w:rPr>
        <w:t>Tablica 3. Ostvarene pomoći u 2023. godini</w:t>
      </w:r>
      <w:bookmarkEnd w:id="4"/>
    </w:p>
    <w:tbl>
      <w:tblPr>
        <w:tblStyle w:val="Reetkatablice1"/>
        <w:tblW w:w="7505"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835"/>
        <w:gridCol w:w="3119"/>
        <w:gridCol w:w="425"/>
        <w:gridCol w:w="1126"/>
      </w:tblGrid>
      <w:tr w:rsidR="00DE4C23" w:rsidRPr="00514B9B" w14:paraId="6EB00945" w14:textId="77777777" w:rsidTr="00DE4C23">
        <w:tc>
          <w:tcPr>
            <w:tcW w:w="2835" w:type="dxa"/>
            <w:tcBorders>
              <w:top w:val="single" w:sz="4" w:space="0" w:color="auto"/>
              <w:bottom w:val="double" w:sz="4" w:space="0" w:color="auto"/>
              <w:right w:val="nil"/>
            </w:tcBorders>
            <w:vAlign w:val="center"/>
          </w:tcPr>
          <w:p w14:paraId="1AFA97A0" w14:textId="77777777" w:rsidR="00DE4C23" w:rsidRPr="00514B9B" w:rsidRDefault="00DE4C23" w:rsidP="00DB1049">
            <w:pPr>
              <w:jc w:val="center"/>
              <w:rPr>
                <w:rFonts w:ascii="Arial" w:hAnsi="Arial" w:cs="Arial"/>
                <w:sz w:val="18"/>
                <w:szCs w:val="18"/>
              </w:rPr>
            </w:pPr>
            <w:bookmarkStart w:id="5" w:name="_Hlk164761677"/>
            <w:r w:rsidRPr="00514B9B">
              <w:rPr>
                <w:rFonts w:ascii="Arial" w:hAnsi="Arial" w:cs="Arial"/>
                <w:sz w:val="18"/>
                <w:szCs w:val="18"/>
              </w:rPr>
              <w:t>Davatelj pomoći</w:t>
            </w:r>
          </w:p>
        </w:tc>
        <w:tc>
          <w:tcPr>
            <w:tcW w:w="3119" w:type="dxa"/>
            <w:tcBorders>
              <w:top w:val="single" w:sz="4" w:space="0" w:color="auto"/>
              <w:left w:val="nil"/>
              <w:bottom w:val="double" w:sz="4" w:space="0" w:color="auto"/>
              <w:right w:val="nil"/>
            </w:tcBorders>
            <w:vAlign w:val="center"/>
          </w:tcPr>
          <w:p w14:paraId="1A97950B" w14:textId="77777777" w:rsidR="00DE4C23" w:rsidRPr="00514B9B" w:rsidRDefault="00DE4C23" w:rsidP="00DB1049">
            <w:pPr>
              <w:jc w:val="center"/>
              <w:rPr>
                <w:rFonts w:ascii="Arial" w:hAnsi="Arial" w:cs="Arial"/>
                <w:sz w:val="18"/>
                <w:szCs w:val="18"/>
              </w:rPr>
            </w:pPr>
            <w:r w:rsidRPr="00514B9B">
              <w:rPr>
                <w:rFonts w:ascii="Arial" w:hAnsi="Arial" w:cs="Arial"/>
                <w:sz w:val="18"/>
                <w:szCs w:val="18"/>
              </w:rPr>
              <w:t>Namjena</w:t>
            </w:r>
          </w:p>
        </w:tc>
        <w:tc>
          <w:tcPr>
            <w:tcW w:w="425" w:type="dxa"/>
            <w:tcBorders>
              <w:top w:val="single" w:sz="4" w:space="0" w:color="auto"/>
              <w:left w:val="nil"/>
              <w:bottom w:val="double" w:sz="4" w:space="0" w:color="auto"/>
              <w:right w:val="nil"/>
            </w:tcBorders>
          </w:tcPr>
          <w:p w14:paraId="443D7826" w14:textId="77777777" w:rsidR="00DE4C23" w:rsidRPr="00514B9B" w:rsidRDefault="00DE4C23" w:rsidP="00DB1049">
            <w:pPr>
              <w:jc w:val="center"/>
              <w:rPr>
                <w:rFonts w:ascii="Arial" w:hAnsi="Arial" w:cs="Arial"/>
                <w:sz w:val="18"/>
                <w:szCs w:val="18"/>
              </w:rPr>
            </w:pPr>
          </w:p>
        </w:tc>
        <w:tc>
          <w:tcPr>
            <w:tcW w:w="1126" w:type="dxa"/>
            <w:tcBorders>
              <w:top w:val="single" w:sz="4" w:space="0" w:color="auto"/>
              <w:left w:val="nil"/>
              <w:bottom w:val="double" w:sz="4" w:space="0" w:color="auto"/>
            </w:tcBorders>
          </w:tcPr>
          <w:p w14:paraId="631318EC" w14:textId="619E945A" w:rsidR="00DE4C23" w:rsidRPr="00514B9B" w:rsidRDefault="00DE4C23" w:rsidP="00DB1049">
            <w:pPr>
              <w:jc w:val="center"/>
              <w:rPr>
                <w:rFonts w:ascii="Arial" w:hAnsi="Arial" w:cs="Arial"/>
                <w:sz w:val="18"/>
                <w:szCs w:val="18"/>
              </w:rPr>
            </w:pPr>
            <w:r w:rsidRPr="00514B9B">
              <w:rPr>
                <w:rFonts w:ascii="Arial" w:hAnsi="Arial" w:cs="Arial"/>
                <w:sz w:val="18"/>
                <w:szCs w:val="18"/>
              </w:rPr>
              <w:t>Ostvare</w:t>
            </w:r>
            <w:r>
              <w:rPr>
                <w:rFonts w:ascii="Arial" w:hAnsi="Arial" w:cs="Arial"/>
                <w:sz w:val="18"/>
                <w:szCs w:val="18"/>
              </w:rPr>
              <w:t>nje 2023.</w:t>
            </w:r>
          </w:p>
        </w:tc>
      </w:tr>
      <w:tr w:rsidR="00DE4C23" w:rsidRPr="00514B9B" w14:paraId="028336F6" w14:textId="77777777" w:rsidTr="00DE4C23">
        <w:trPr>
          <w:trHeight w:val="227"/>
        </w:trPr>
        <w:tc>
          <w:tcPr>
            <w:tcW w:w="2835" w:type="dxa"/>
            <w:tcBorders>
              <w:top w:val="double" w:sz="4" w:space="0" w:color="auto"/>
              <w:right w:val="nil"/>
            </w:tcBorders>
          </w:tcPr>
          <w:p w14:paraId="72609FB6"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financija – sredstva fiskalnog izravnanja</w:t>
            </w:r>
          </w:p>
        </w:tc>
        <w:tc>
          <w:tcPr>
            <w:tcW w:w="3119" w:type="dxa"/>
            <w:tcBorders>
              <w:top w:val="double" w:sz="4" w:space="0" w:color="auto"/>
              <w:left w:val="nil"/>
              <w:right w:val="nil"/>
            </w:tcBorders>
          </w:tcPr>
          <w:p w14:paraId="7FDC0EDC"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nenamjenska sredstva</w:t>
            </w:r>
          </w:p>
          <w:p w14:paraId="383316F7" w14:textId="77777777" w:rsidR="00DE4C23" w:rsidRPr="00514B9B" w:rsidRDefault="00DE4C23" w:rsidP="00DB1049">
            <w:pPr>
              <w:jc w:val="both"/>
              <w:rPr>
                <w:rFonts w:ascii="Arial" w:hAnsi="Arial" w:cs="Arial"/>
                <w:sz w:val="18"/>
                <w:szCs w:val="18"/>
              </w:rPr>
            </w:pPr>
          </w:p>
        </w:tc>
        <w:tc>
          <w:tcPr>
            <w:tcW w:w="425" w:type="dxa"/>
            <w:tcBorders>
              <w:top w:val="double" w:sz="4" w:space="0" w:color="auto"/>
              <w:left w:val="nil"/>
              <w:right w:val="nil"/>
            </w:tcBorders>
          </w:tcPr>
          <w:p w14:paraId="1B04E41D" w14:textId="77777777" w:rsidR="00DE4C23" w:rsidRPr="00B70EB0" w:rsidRDefault="00DE4C23" w:rsidP="00DB1049">
            <w:pPr>
              <w:jc w:val="both"/>
              <w:rPr>
                <w:rFonts w:ascii="Arial" w:hAnsi="Arial" w:cs="Arial"/>
                <w:sz w:val="18"/>
                <w:szCs w:val="18"/>
              </w:rPr>
            </w:pPr>
          </w:p>
        </w:tc>
        <w:tc>
          <w:tcPr>
            <w:tcW w:w="1126" w:type="dxa"/>
            <w:tcBorders>
              <w:top w:val="double" w:sz="4" w:space="0" w:color="auto"/>
              <w:left w:val="nil"/>
            </w:tcBorders>
          </w:tcPr>
          <w:p w14:paraId="72214C90" w14:textId="77777777" w:rsidR="00DE4C23" w:rsidRPr="00514B9B" w:rsidRDefault="00DE4C23" w:rsidP="00DB1049">
            <w:pPr>
              <w:jc w:val="right"/>
              <w:rPr>
                <w:rFonts w:ascii="Arial" w:hAnsi="Arial" w:cs="Arial"/>
                <w:sz w:val="18"/>
                <w:szCs w:val="18"/>
              </w:rPr>
            </w:pPr>
            <w:r>
              <w:rPr>
                <w:rFonts w:ascii="Arial" w:hAnsi="Arial" w:cs="Arial"/>
                <w:sz w:val="18"/>
                <w:szCs w:val="18"/>
              </w:rPr>
              <w:t>2.188.521</w:t>
            </w:r>
          </w:p>
        </w:tc>
      </w:tr>
      <w:tr w:rsidR="00DE4C23" w:rsidRPr="00514B9B" w14:paraId="54672188" w14:textId="77777777" w:rsidTr="00DE4C23">
        <w:trPr>
          <w:trHeight w:val="227"/>
        </w:trPr>
        <w:tc>
          <w:tcPr>
            <w:tcW w:w="2835" w:type="dxa"/>
            <w:tcBorders>
              <w:top w:val="double" w:sz="4" w:space="0" w:color="auto"/>
              <w:right w:val="nil"/>
            </w:tcBorders>
          </w:tcPr>
          <w:p w14:paraId="3E24FF37" w14:textId="286B9597" w:rsidR="00DE4C23" w:rsidRPr="00514B9B" w:rsidRDefault="00DE4C23" w:rsidP="00DB1049">
            <w:pPr>
              <w:jc w:val="both"/>
              <w:rPr>
                <w:rFonts w:ascii="Arial" w:hAnsi="Arial" w:cs="Arial"/>
                <w:sz w:val="18"/>
                <w:szCs w:val="18"/>
              </w:rPr>
            </w:pPr>
            <w:r>
              <w:rPr>
                <w:rFonts w:ascii="Arial" w:hAnsi="Arial" w:cs="Arial"/>
                <w:sz w:val="18"/>
                <w:szCs w:val="18"/>
              </w:rPr>
              <w:t xml:space="preserve">Ministarstvo financija  - funkcionalno spajanje </w:t>
            </w:r>
          </w:p>
        </w:tc>
        <w:tc>
          <w:tcPr>
            <w:tcW w:w="3119" w:type="dxa"/>
            <w:tcBorders>
              <w:top w:val="double" w:sz="4" w:space="0" w:color="auto"/>
              <w:left w:val="nil"/>
              <w:right w:val="nil"/>
            </w:tcBorders>
          </w:tcPr>
          <w:p w14:paraId="2C5FBDBE" w14:textId="6B6597B3" w:rsidR="00DE4C23" w:rsidRPr="00514B9B" w:rsidRDefault="00DE4C23" w:rsidP="00DB1049">
            <w:pPr>
              <w:jc w:val="both"/>
              <w:rPr>
                <w:rFonts w:ascii="Arial" w:hAnsi="Arial" w:cs="Arial"/>
                <w:sz w:val="18"/>
                <w:szCs w:val="18"/>
              </w:rPr>
            </w:pPr>
            <w:r>
              <w:rPr>
                <w:rFonts w:ascii="Arial" w:hAnsi="Arial" w:cs="Arial"/>
                <w:sz w:val="18"/>
                <w:szCs w:val="18"/>
              </w:rPr>
              <w:t>Financiranje zajedničke službe komunalnog redarstva</w:t>
            </w:r>
          </w:p>
        </w:tc>
        <w:tc>
          <w:tcPr>
            <w:tcW w:w="425" w:type="dxa"/>
            <w:tcBorders>
              <w:top w:val="double" w:sz="4" w:space="0" w:color="auto"/>
              <w:left w:val="nil"/>
              <w:right w:val="nil"/>
            </w:tcBorders>
          </w:tcPr>
          <w:p w14:paraId="6FFEF6EA" w14:textId="77777777" w:rsidR="00DE4C23" w:rsidRPr="00B70EB0" w:rsidRDefault="00DE4C23" w:rsidP="00DB1049">
            <w:pPr>
              <w:jc w:val="both"/>
              <w:rPr>
                <w:rFonts w:ascii="Arial" w:hAnsi="Arial" w:cs="Arial"/>
                <w:sz w:val="18"/>
                <w:szCs w:val="18"/>
              </w:rPr>
            </w:pPr>
          </w:p>
        </w:tc>
        <w:tc>
          <w:tcPr>
            <w:tcW w:w="1126" w:type="dxa"/>
            <w:tcBorders>
              <w:top w:val="double" w:sz="4" w:space="0" w:color="auto"/>
              <w:left w:val="nil"/>
            </w:tcBorders>
          </w:tcPr>
          <w:p w14:paraId="51B6299C" w14:textId="356F907E" w:rsidR="00DE4C23" w:rsidRDefault="00DE4C23" w:rsidP="00DB1049">
            <w:pPr>
              <w:jc w:val="right"/>
              <w:rPr>
                <w:rFonts w:ascii="Arial" w:hAnsi="Arial" w:cs="Arial"/>
                <w:sz w:val="18"/>
                <w:szCs w:val="18"/>
              </w:rPr>
            </w:pPr>
            <w:r>
              <w:rPr>
                <w:rFonts w:ascii="Arial" w:hAnsi="Arial" w:cs="Arial"/>
                <w:sz w:val="18"/>
                <w:szCs w:val="18"/>
              </w:rPr>
              <w:t>2.587,80</w:t>
            </w:r>
          </w:p>
        </w:tc>
      </w:tr>
      <w:tr w:rsidR="00DE4C23" w:rsidRPr="00514B9B" w14:paraId="1FD429A2" w14:textId="77777777" w:rsidTr="00DE4C23">
        <w:trPr>
          <w:trHeight w:val="434"/>
        </w:trPr>
        <w:tc>
          <w:tcPr>
            <w:tcW w:w="2835" w:type="dxa"/>
            <w:tcBorders>
              <w:right w:val="nil"/>
            </w:tcBorders>
          </w:tcPr>
          <w:p w14:paraId="7EE03E93"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7BCD8AFB" w14:textId="0FB3CFE1" w:rsidR="00DE4C23" w:rsidRPr="00514B9B" w:rsidRDefault="00DE4C23" w:rsidP="00DB1049">
            <w:pPr>
              <w:jc w:val="both"/>
              <w:rPr>
                <w:rFonts w:ascii="Arial" w:hAnsi="Arial" w:cs="Arial"/>
                <w:sz w:val="18"/>
                <w:szCs w:val="18"/>
              </w:rPr>
            </w:pPr>
            <w:r>
              <w:rPr>
                <w:rFonts w:ascii="Arial" w:hAnsi="Arial" w:cs="Arial"/>
                <w:sz w:val="18"/>
                <w:szCs w:val="18"/>
              </w:rPr>
              <w:t xml:space="preserve">Uređenje okoliša doma kulture </w:t>
            </w:r>
          </w:p>
        </w:tc>
        <w:tc>
          <w:tcPr>
            <w:tcW w:w="425" w:type="dxa"/>
            <w:tcBorders>
              <w:left w:val="nil"/>
              <w:right w:val="nil"/>
            </w:tcBorders>
          </w:tcPr>
          <w:p w14:paraId="1759C096" w14:textId="77777777" w:rsidR="00DE4C23" w:rsidRDefault="00DE4C23" w:rsidP="00DB1049">
            <w:pPr>
              <w:jc w:val="right"/>
              <w:rPr>
                <w:rFonts w:ascii="Arial" w:hAnsi="Arial" w:cs="Arial"/>
                <w:sz w:val="18"/>
                <w:szCs w:val="18"/>
              </w:rPr>
            </w:pPr>
          </w:p>
        </w:tc>
        <w:tc>
          <w:tcPr>
            <w:tcW w:w="1126" w:type="dxa"/>
            <w:tcBorders>
              <w:left w:val="nil"/>
            </w:tcBorders>
          </w:tcPr>
          <w:p w14:paraId="6E17BDAB" w14:textId="5790D7B2" w:rsidR="00DE4C23" w:rsidRPr="00514B9B" w:rsidRDefault="00DE4C23" w:rsidP="00DB1049">
            <w:pPr>
              <w:jc w:val="right"/>
              <w:rPr>
                <w:rFonts w:ascii="Arial" w:hAnsi="Arial" w:cs="Arial"/>
                <w:sz w:val="18"/>
                <w:szCs w:val="18"/>
              </w:rPr>
            </w:pPr>
            <w:r>
              <w:rPr>
                <w:rFonts w:ascii="Arial" w:hAnsi="Arial" w:cs="Arial"/>
                <w:sz w:val="18"/>
                <w:szCs w:val="18"/>
              </w:rPr>
              <w:t>20.000</w:t>
            </w:r>
          </w:p>
        </w:tc>
      </w:tr>
      <w:tr w:rsidR="00DE4C23" w:rsidRPr="00514B9B" w14:paraId="669413BE" w14:textId="77777777" w:rsidTr="00DE4C23">
        <w:trPr>
          <w:trHeight w:val="428"/>
        </w:trPr>
        <w:tc>
          <w:tcPr>
            <w:tcW w:w="2835" w:type="dxa"/>
            <w:tcBorders>
              <w:right w:val="nil"/>
            </w:tcBorders>
          </w:tcPr>
          <w:p w14:paraId="294DDD8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2B386E4B" w14:textId="51A3B766" w:rsidR="00DE4C23" w:rsidRPr="00BC4EE2" w:rsidRDefault="00DE4C23" w:rsidP="00DB1049">
            <w:pPr>
              <w:jc w:val="both"/>
              <w:rPr>
                <w:rFonts w:ascii="Arial" w:hAnsi="Arial" w:cs="Arial"/>
                <w:sz w:val="18"/>
                <w:szCs w:val="18"/>
              </w:rPr>
            </w:pPr>
            <w:r>
              <w:rPr>
                <w:rFonts w:ascii="Arial" w:eastAsiaTheme="minorHAnsi" w:hAnsi="Arial" w:cs="Arial"/>
                <w:sz w:val="18"/>
                <w:szCs w:val="18"/>
                <w:lang w:eastAsia="en-US"/>
              </w:rPr>
              <w:t xml:space="preserve">Uređenje objekta VSNM  u </w:t>
            </w:r>
            <w:proofErr w:type="spellStart"/>
            <w:r>
              <w:rPr>
                <w:rFonts w:ascii="Arial" w:eastAsiaTheme="minorHAnsi" w:hAnsi="Arial" w:cs="Arial"/>
                <w:sz w:val="18"/>
                <w:szCs w:val="18"/>
                <w:lang w:eastAsia="en-US"/>
              </w:rPr>
              <w:t>Gređanima</w:t>
            </w:r>
            <w:proofErr w:type="spellEnd"/>
            <w:r>
              <w:rPr>
                <w:rFonts w:ascii="Arial" w:eastAsiaTheme="minorHAnsi" w:hAnsi="Arial" w:cs="Arial"/>
                <w:sz w:val="18"/>
                <w:szCs w:val="18"/>
                <w:lang w:eastAsia="en-US"/>
              </w:rPr>
              <w:t xml:space="preserve"> </w:t>
            </w:r>
          </w:p>
        </w:tc>
        <w:tc>
          <w:tcPr>
            <w:tcW w:w="425" w:type="dxa"/>
            <w:tcBorders>
              <w:left w:val="nil"/>
              <w:right w:val="nil"/>
            </w:tcBorders>
          </w:tcPr>
          <w:p w14:paraId="2EEBFC74" w14:textId="77777777" w:rsidR="00DE4C23" w:rsidRDefault="00DE4C23" w:rsidP="00DB1049">
            <w:pPr>
              <w:jc w:val="right"/>
              <w:rPr>
                <w:rFonts w:ascii="Arial" w:hAnsi="Arial" w:cs="Arial"/>
                <w:sz w:val="18"/>
                <w:szCs w:val="18"/>
              </w:rPr>
            </w:pPr>
          </w:p>
        </w:tc>
        <w:tc>
          <w:tcPr>
            <w:tcW w:w="1126" w:type="dxa"/>
            <w:tcBorders>
              <w:left w:val="nil"/>
            </w:tcBorders>
          </w:tcPr>
          <w:p w14:paraId="1FF72005" w14:textId="77D794F4" w:rsidR="00DE4C23" w:rsidRDefault="00DE4C23" w:rsidP="00DB1049">
            <w:pPr>
              <w:jc w:val="right"/>
              <w:rPr>
                <w:rFonts w:ascii="Arial" w:hAnsi="Arial" w:cs="Arial"/>
                <w:sz w:val="18"/>
                <w:szCs w:val="18"/>
              </w:rPr>
            </w:pPr>
            <w:r>
              <w:rPr>
                <w:rFonts w:ascii="Arial" w:hAnsi="Arial" w:cs="Arial"/>
                <w:sz w:val="18"/>
                <w:szCs w:val="18"/>
              </w:rPr>
              <w:t>25.222,63</w:t>
            </w:r>
          </w:p>
        </w:tc>
      </w:tr>
      <w:tr w:rsidR="00DE4C23" w:rsidRPr="00514B9B" w14:paraId="7ACA6483" w14:textId="77777777" w:rsidTr="00DE4C23">
        <w:trPr>
          <w:trHeight w:val="504"/>
        </w:trPr>
        <w:tc>
          <w:tcPr>
            <w:tcW w:w="2835" w:type="dxa"/>
            <w:tcBorders>
              <w:right w:val="nil"/>
            </w:tcBorders>
          </w:tcPr>
          <w:p w14:paraId="59C64C25"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graditeljstva  prostornog uređenja i državne imovine</w:t>
            </w:r>
          </w:p>
        </w:tc>
        <w:tc>
          <w:tcPr>
            <w:tcW w:w="3119" w:type="dxa"/>
            <w:tcBorders>
              <w:left w:val="nil"/>
              <w:right w:val="nil"/>
            </w:tcBorders>
          </w:tcPr>
          <w:p w14:paraId="27640567" w14:textId="78146634" w:rsidR="00DE4C23" w:rsidRPr="00514B9B" w:rsidRDefault="00DE4C23" w:rsidP="00DB1049">
            <w:pPr>
              <w:jc w:val="both"/>
              <w:rPr>
                <w:rFonts w:ascii="Arial" w:hAnsi="Arial" w:cs="Arial"/>
                <w:sz w:val="18"/>
                <w:szCs w:val="18"/>
              </w:rPr>
            </w:pPr>
            <w:r>
              <w:rPr>
                <w:rFonts w:ascii="Arial" w:hAnsi="Arial" w:cs="Arial"/>
                <w:sz w:val="18"/>
                <w:szCs w:val="18"/>
              </w:rPr>
              <w:t>Nabavka kosilice  , prikolice i čistača korova</w:t>
            </w:r>
          </w:p>
        </w:tc>
        <w:tc>
          <w:tcPr>
            <w:tcW w:w="425" w:type="dxa"/>
            <w:tcBorders>
              <w:left w:val="nil"/>
              <w:right w:val="nil"/>
            </w:tcBorders>
          </w:tcPr>
          <w:p w14:paraId="433011B7" w14:textId="77777777" w:rsidR="00DE4C23" w:rsidRDefault="00DE4C23" w:rsidP="00DB1049">
            <w:pPr>
              <w:jc w:val="right"/>
              <w:rPr>
                <w:rFonts w:ascii="Arial" w:hAnsi="Arial" w:cs="Arial"/>
                <w:sz w:val="18"/>
                <w:szCs w:val="18"/>
              </w:rPr>
            </w:pPr>
          </w:p>
        </w:tc>
        <w:tc>
          <w:tcPr>
            <w:tcW w:w="1126" w:type="dxa"/>
            <w:tcBorders>
              <w:left w:val="nil"/>
            </w:tcBorders>
          </w:tcPr>
          <w:p w14:paraId="7F0B97C5" w14:textId="43555B45" w:rsidR="00DE4C23" w:rsidRPr="00514B9B" w:rsidRDefault="00DE4C23" w:rsidP="00DB1049">
            <w:pPr>
              <w:jc w:val="right"/>
              <w:rPr>
                <w:rFonts w:ascii="Arial" w:hAnsi="Arial" w:cs="Arial"/>
                <w:sz w:val="18"/>
                <w:szCs w:val="18"/>
              </w:rPr>
            </w:pPr>
            <w:r>
              <w:rPr>
                <w:rFonts w:ascii="Arial" w:hAnsi="Arial" w:cs="Arial"/>
                <w:sz w:val="18"/>
                <w:szCs w:val="18"/>
              </w:rPr>
              <w:t>9.600,00</w:t>
            </w:r>
          </w:p>
        </w:tc>
      </w:tr>
      <w:tr w:rsidR="00DE4C23" w:rsidRPr="00514B9B" w14:paraId="5BE8BA4B" w14:textId="77777777" w:rsidTr="00DE4C23">
        <w:trPr>
          <w:trHeight w:val="227"/>
        </w:trPr>
        <w:tc>
          <w:tcPr>
            <w:tcW w:w="2835" w:type="dxa"/>
            <w:tcBorders>
              <w:right w:val="nil"/>
            </w:tcBorders>
          </w:tcPr>
          <w:p w14:paraId="21D6CCC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 xml:space="preserve">Općine Gornji </w:t>
            </w:r>
            <w:proofErr w:type="spellStart"/>
            <w:r w:rsidRPr="00514B9B">
              <w:rPr>
                <w:rFonts w:ascii="Arial" w:hAnsi="Arial" w:cs="Arial"/>
                <w:sz w:val="18"/>
                <w:szCs w:val="18"/>
              </w:rPr>
              <w:t>Bogićevci</w:t>
            </w:r>
            <w:proofErr w:type="spellEnd"/>
            <w:r w:rsidRPr="00514B9B">
              <w:rPr>
                <w:rFonts w:ascii="Arial" w:hAnsi="Arial" w:cs="Arial"/>
                <w:sz w:val="18"/>
                <w:szCs w:val="18"/>
              </w:rPr>
              <w:t xml:space="preserve">, </w:t>
            </w:r>
            <w:proofErr w:type="spellStart"/>
            <w:r w:rsidRPr="00514B9B">
              <w:rPr>
                <w:rFonts w:ascii="Arial" w:hAnsi="Arial" w:cs="Arial"/>
                <w:sz w:val="18"/>
                <w:szCs w:val="18"/>
              </w:rPr>
              <w:t>Dragalić</w:t>
            </w:r>
            <w:proofErr w:type="spellEnd"/>
            <w:r w:rsidRPr="00514B9B">
              <w:rPr>
                <w:rFonts w:ascii="Arial" w:hAnsi="Arial" w:cs="Arial"/>
                <w:sz w:val="18"/>
                <w:szCs w:val="18"/>
              </w:rPr>
              <w:t xml:space="preserve"> i Okučani</w:t>
            </w:r>
          </w:p>
        </w:tc>
        <w:tc>
          <w:tcPr>
            <w:tcW w:w="3119" w:type="dxa"/>
            <w:tcBorders>
              <w:left w:val="nil"/>
              <w:right w:val="nil"/>
            </w:tcBorders>
          </w:tcPr>
          <w:p w14:paraId="487AC84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sufinanciranje Zajedničke službe komunalnog redarstva</w:t>
            </w:r>
          </w:p>
        </w:tc>
        <w:tc>
          <w:tcPr>
            <w:tcW w:w="425" w:type="dxa"/>
            <w:tcBorders>
              <w:left w:val="nil"/>
              <w:right w:val="nil"/>
            </w:tcBorders>
          </w:tcPr>
          <w:p w14:paraId="296251C4" w14:textId="77777777" w:rsidR="00DE4C23" w:rsidRDefault="00DE4C23" w:rsidP="00DB1049">
            <w:pPr>
              <w:jc w:val="right"/>
              <w:rPr>
                <w:rFonts w:ascii="Arial" w:hAnsi="Arial" w:cs="Arial"/>
                <w:sz w:val="18"/>
                <w:szCs w:val="18"/>
              </w:rPr>
            </w:pPr>
          </w:p>
        </w:tc>
        <w:tc>
          <w:tcPr>
            <w:tcW w:w="1126" w:type="dxa"/>
            <w:tcBorders>
              <w:left w:val="nil"/>
            </w:tcBorders>
          </w:tcPr>
          <w:p w14:paraId="05990F33" w14:textId="11209EF8" w:rsidR="00DE4C23" w:rsidRPr="00514B9B" w:rsidRDefault="00DE4C23" w:rsidP="00DB1049">
            <w:pPr>
              <w:jc w:val="right"/>
              <w:rPr>
                <w:rFonts w:ascii="Arial" w:hAnsi="Arial" w:cs="Arial"/>
                <w:sz w:val="18"/>
                <w:szCs w:val="18"/>
              </w:rPr>
            </w:pPr>
            <w:r>
              <w:rPr>
                <w:rFonts w:ascii="Arial" w:hAnsi="Arial" w:cs="Arial"/>
                <w:sz w:val="18"/>
                <w:szCs w:val="18"/>
              </w:rPr>
              <w:t>13815,58</w:t>
            </w:r>
          </w:p>
        </w:tc>
      </w:tr>
      <w:tr w:rsidR="00DE4C23" w:rsidRPr="00B70EB0" w14:paraId="5175966C" w14:textId="77777777" w:rsidTr="00DE4C23">
        <w:trPr>
          <w:trHeight w:val="227"/>
        </w:trPr>
        <w:tc>
          <w:tcPr>
            <w:tcW w:w="2835" w:type="dxa"/>
            <w:tcBorders>
              <w:right w:val="nil"/>
            </w:tcBorders>
          </w:tcPr>
          <w:p w14:paraId="20281B24" w14:textId="77777777"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Brodsko-posavska županija</w:t>
            </w:r>
          </w:p>
        </w:tc>
        <w:tc>
          <w:tcPr>
            <w:tcW w:w="3119" w:type="dxa"/>
            <w:tcBorders>
              <w:left w:val="nil"/>
              <w:right w:val="nil"/>
            </w:tcBorders>
          </w:tcPr>
          <w:p w14:paraId="3DA5EE26" w14:textId="2EC0CC70"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sufinanciranje troškova izbora</w:t>
            </w:r>
            <w:r>
              <w:rPr>
                <w:rFonts w:ascii="Arial" w:hAnsi="Arial" w:cs="Arial"/>
                <w:color w:val="000000" w:themeColor="text1"/>
                <w:sz w:val="18"/>
                <w:szCs w:val="18"/>
              </w:rPr>
              <w:t xml:space="preserve"> za VSNM </w:t>
            </w:r>
          </w:p>
        </w:tc>
        <w:tc>
          <w:tcPr>
            <w:tcW w:w="425" w:type="dxa"/>
            <w:tcBorders>
              <w:left w:val="nil"/>
              <w:right w:val="nil"/>
            </w:tcBorders>
          </w:tcPr>
          <w:p w14:paraId="21AE0461" w14:textId="77777777" w:rsidR="00DE4C23" w:rsidRPr="00B70EB0" w:rsidRDefault="00DE4C23" w:rsidP="00DB1049">
            <w:pPr>
              <w:jc w:val="right"/>
              <w:rPr>
                <w:rFonts w:ascii="Arial" w:hAnsi="Arial" w:cs="Arial"/>
                <w:color w:val="000000" w:themeColor="text1"/>
                <w:sz w:val="18"/>
                <w:szCs w:val="18"/>
              </w:rPr>
            </w:pPr>
          </w:p>
        </w:tc>
        <w:tc>
          <w:tcPr>
            <w:tcW w:w="1126" w:type="dxa"/>
            <w:tcBorders>
              <w:left w:val="nil"/>
            </w:tcBorders>
          </w:tcPr>
          <w:p w14:paraId="08196648" w14:textId="611DD92D" w:rsidR="00DE4C23" w:rsidRPr="00B70EB0" w:rsidRDefault="00DE4C23" w:rsidP="00DB1049">
            <w:pPr>
              <w:jc w:val="right"/>
              <w:rPr>
                <w:rFonts w:ascii="Arial" w:hAnsi="Arial" w:cs="Arial"/>
                <w:color w:val="000000" w:themeColor="text1"/>
                <w:sz w:val="18"/>
                <w:szCs w:val="18"/>
              </w:rPr>
            </w:pPr>
            <w:r>
              <w:rPr>
                <w:rFonts w:ascii="Arial" w:hAnsi="Arial" w:cs="Arial"/>
                <w:color w:val="000000" w:themeColor="text1"/>
                <w:sz w:val="18"/>
                <w:szCs w:val="18"/>
              </w:rPr>
              <w:t>160</w:t>
            </w:r>
          </w:p>
        </w:tc>
      </w:tr>
      <w:tr w:rsidR="00DE4C23" w:rsidRPr="00B70EB0" w14:paraId="4A7CE49F" w14:textId="77777777" w:rsidTr="00DE4C23">
        <w:trPr>
          <w:trHeight w:val="227"/>
        </w:trPr>
        <w:tc>
          <w:tcPr>
            <w:tcW w:w="2835" w:type="dxa"/>
            <w:tcBorders>
              <w:right w:val="nil"/>
            </w:tcBorders>
          </w:tcPr>
          <w:p w14:paraId="271884E7" w14:textId="77777777"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Fond za zaštitu okoliša i energetsku učinkovitost</w:t>
            </w:r>
          </w:p>
        </w:tc>
        <w:tc>
          <w:tcPr>
            <w:tcW w:w="3119" w:type="dxa"/>
            <w:tcBorders>
              <w:left w:val="nil"/>
              <w:right w:val="nil"/>
            </w:tcBorders>
          </w:tcPr>
          <w:p w14:paraId="72AF5952" w14:textId="6B1F5B14"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 xml:space="preserve"> sanacija divljih deponija</w:t>
            </w:r>
          </w:p>
        </w:tc>
        <w:tc>
          <w:tcPr>
            <w:tcW w:w="425" w:type="dxa"/>
            <w:tcBorders>
              <w:left w:val="nil"/>
              <w:right w:val="nil"/>
            </w:tcBorders>
          </w:tcPr>
          <w:p w14:paraId="4C02A2F6" w14:textId="77777777" w:rsidR="00DE4C23" w:rsidRPr="00B70EB0" w:rsidRDefault="00DE4C23" w:rsidP="00DB1049">
            <w:pPr>
              <w:jc w:val="right"/>
              <w:rPr>
                <w:rFonts w:ascii="Arial" w:hAnsi="Arial" w:cs="Arial"/>
                <w:color w:val="000000" w:themeColor="text1"/>
                <w:sz w:val="18"/>
                <w:szCs w:val="18"/>
              </w:rPr>
            </w:pPr>
          </w:p>
        </w:tc>
        <w:tc>
          <w:tcPr>
            <w:tcW w:w="1126" w:type="dxa"/>
            <w:tcBorders>
              <w:left w:val="nil"/>
            </w:tcBorders>
          </w:tcPr>
          <w:p w14:paraId="00976150" w14:textId="11488AB3" w:rsidR="00DE4C23" w:rsidRPr="00B70EB0" w:rsidRDefault="00DE4C23" w:rsidP="00DB1049">
            <w:pPr>
              <w:jc w:val="right"/>
              <w:rPr>
                <w:rFonts w:ascii="Arial" w:hAnsi="Arial" w:cs="Arial"/>
                <w:color w:val="000000" w:themeColor="text1"/>
                <w:sz w:val="18"/>
                <w:szCs w:val="18"/>
              </w:rPr>
            </w:pPr>
            <w:r>
              <w:rPr>
                <w:rFonts w:ascii="Arial" w:hAnsi="Arial" w:cs="Arial"/>
                <w:color w:val="000000" w:themeColor="text1"/>
                <w:sz w:val="18"/>
                <w:szCs w:val="18"/>
              </w:rPr>
              <w:t>51.706,01</w:t>
            </w:r>
          </w:p>
        </w:tc>
      </w:tr>
      <w:tr w:rsidR="00DE4C23" w:rsidRPr="00514B9B" w14:paraId="1CB9F74F" w14:textId="77777777" w:rsidTr="00DE4C23">
        <w:trPr>
          <w:trHeight w:val="227"/>
        </w:trPr>
        <w:tc>
          <w:tcPr>
            <w:tcW w:w="2835" w:type="dxa"/>
            <w:tcBorders>
              <w:right w:val="nil"/>
            </w:tcBorders>
          </w:tcPr>
          <w:p w14:paraId="363A9DE8" w14:textId="77777777" w:rsidR="00DE4C23" w:rsidRDefault="00DE4C23" w:rsidP="00DB1049">
            <w:pPr>
              <w:jc w:val="both"/>
              <w:rPr>
                <w:rFonts w:ascii="Arial" w:hAnsi="Arial" w:cs="Arial"/>
                <w:sz w:val="18"/>
                <w:szCs w:val="18"/>
              </w:rPr>
            </w:pPr>
            <w:r w:rsidRPr="00514B9B">
              <w:rPr>
                <w:rFonts w:ascii="Arial" w:hAnsi="Arial" w:cs="Arial"/>
                <w:sz w:val="18"/>
                <w:szCs w:val="18"/>
              </w:rPr>
              <w:t>Hrvatski zavod za zapošljavanje</w:t>
            </w:r>
          </w:p>
          <w:p w14:paraId="01C88DB9" w14:textId="77777777" w:rsidR="00DE4C23" w:rsidRPr="00514B9B" w:rsidRDefault="00DE4C23" w:rsidP="00DB1049">
            <w:pPr>
              <w:jc w:val="both"/>
              <w:rPr>
                <w:rFonts w:ascii="Arial" w:hAnsi="Arial" w:cs="Arial"/>
                <w:sz w:val="18"/>
                <w:szCs w:val="18"/>
              </w:rPr>
            </w:pPr>
          </w:p>
        </w:tc>
        <w:tc>
          <w:tcPr>
            <w:tcW w:w="3119" w:type="dxa"/>
            <w:tcBorders>
              <w:left w:val="nil"/>
              <w:right w:val="nil"/>
            </w:tcBorders>
          </w:tcPr>
          <w:p w14:paraId="05F1ADC7"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financiranje programa javnog rada</w:t>
            </w:r>
          </w:p>
        </w:tc>
        <w:tc>
          <w:tcPr>
            <w:tcW w:w="425" w:type="dxa"/>
            <w:tcBorders>
              <w:left w:val="nil"/>
              <w:right w:val="nil"/>
            </w:tcBorders>
          </w:tcPr>
          <w:p w14:paraId="23A46E49" w14:textId="77777777" w:rsidR="00DE4C23" w:rsidRDefault="00DE4C23" w:rsidP="00DB1049">
            <w:pPr>
              <w:jc w:val="right"/>
              <w:rPr>
                <w:rFonts w:ascii="Arial" w:hAnsi="Arial" w:cs="Arial"/>
                <w:sz w:val="18"/>
                <w:szCs w:val="18"/>
              </w:rPr>
            </w:pPr>
          </w:p>
        </w:tc>
        <w:tc>
          <w:tcPr>
            <w:tcW w:w="1126" w:type="dxa"/>
            <w:tcBorders>
              <w:left w:val="nil"/>
            </w:tcBorders>
          </w:tcPr>
          <w:p w14:paraId="262962A4" w14:textId="3264E332" w:rsidR="00DE4C23" w:rsidRPr="00514B9B" w:rsidRDefault="00DE4C23" w:rsidP="00DB1049">
            <w:pPr>
              <w:jc w:val="right"/>
              <w:rPr>
                <w:rFonts w:ascii="Arial" w:hAnsi="Arial" w:cs="Arial"/>
                <w:sz w:val="18"/>
                <w:szCs w:val="18"/>
              </w:rPr>
            </w:pPr>
            <w:r>
              <w:rPr>
                <w:rFonts w:ascii="Arial" w:hAnsi="Arial" w:cs="Arial"/>
                <w:sz w:val="18"/>
                <w:szCs w:val="18"/>
              </w:rPr>
              <w:t>7.723,67</w:t>
            </w:r>
          </w:p>
        </w:tc>
      </w:tr>
      <w:bookmarkEnd w:id="5"/>
    </w:tbl>
    <w:p w14:paraId="5B15BCBF" w14:textId="77777777" w:rsidR="00083403" w:rsidRDefault="00083403" w:rsidP="00F65F10">
      <w:pPr>
        <w:jc w:val="both"/>
        <w:rPr>
          <w:rFonts w:ascii="Arial" w:hAnsi="Arial" w:cs="Arial"/>
          <w:sz w:val="20"/>
          <w:szCs w:val="20"/>
        </w:rPr>
      </w:pPr>
    </w:p>
    <w:p w14:paraId="0122C654" w14:textId="77777777" w:rsidR="005136A8" w:rsidRDefault="005136A8" w:rsidP="00F65F10">
      <w:pPr>
        <w:jc w:val="both"/>
        <w:rPr>
          <w:rFonts w:ascii="Arial" w:hAnsi="Arial" w:cs="Arial"/>
          <w:sz w:val="20"/>
          <w:szCs w:val="20"/>
        </w:rPr>
      </w:pPr>
    </w:p>
    <w:p w14:paraId="6C9E571B" w14:textId="429B342C" w:rsidR="005136A8" w:rsidRPr="00B04E6C" w:rsidRDefault="005136A8" w:rsidP="005136A8">
      <w:pPr>
        <w:jc w:val="both"/>
        <w:rPr>
          <w:rFonts w:ascii="Arial" w:hAnsi="Arial" w:cs="Arial"/>
          <w:sz w:val="20"/>
          <w:szCs w:val="20"/>
        </w:rPr>
      </w:pPr>
      <w:r w:rsidRPr="00B04E6C">
        <w:rPr>
          <w:rFonts w:ascii="Arial" w:hAnsi="Arial" w:cs="Arial"/>
          <w:b/>
          <w:i/>
          <w:sz w:val="20"/>
          <w:szCs w:val="20"/>
        </w:rPr>
        <w:t>Prihodi od imovine</w:t>
      </w:r>
      <w:r w:rsidRPr="00B04E6C">
        <w:rPr>
          <w:rFonts w:ascii="Arial" w:hAnsi="Arial" w:cs="Arial"/>
          <w:sz w:val="20"/>
          <w:szCs w:val="20"/>
        </w:rPr>
        <w:t xml:space="preserve"> ostvareni su u iznosu </w:t>
      </w:r>
      <w:r w:rsidRPr="00DE4C23">
        <w:rPr>
          <w:rFonts w:ascii="Arial" w:hAnsi="Arial" w:cs="Arial"/>
          <w:sz w:val="20"/>
          <w:szCs w:val="20"/>
        </w:rPr>
        <w:t xml:space="preserve">od </w:t>
      </w:r>
      <w:r w:rsidR="00083403" w:rsidRPr="004068F5">
        <w:rPr>
          <w:rFonts w:ascii="Arial" w:eastAsia="Times New Roman" w:hAnsi="Arial" w:cs="Arial"/>
          <w:color w:val="000000"/>
          <w:sz w:val="20"/>
          <w:szCs w:val="20"/>
          <w:lang w:eastAsia="hr-HR"/>
        </w:rPr>
        <w:t>59.148,92</w:t>
      </w:r>
      <w:r w:rsidR="00083403" w:rsidRPr="00DE4C23">
        <w:rPr>
          <w:rFonts w:ascii="Arial" w:eastAsia="Times New Roman" w:hAnsi="Arial" w:cs="Arial"/>
          <w:color w:val="000000"/>
          <w:sz w:val="20"/>
          <w:szCs w:val="20"/>
          <w:lang w:eastAsia="hr-HR"/>
        </w:rPr>
        <w:t xml:space="preserve"> eura</w:t>
      </w:r>
      <w:r w:rsidR="00083403">
        <w:rPr>
          <w:rFonts w:ascii="Arial" w:eastAsia="Times New Roman" w:hAnsi="Arial" w:cs="Arial"/>
          <w:b/>
          <w:bCs/>
          <w:color w:val="000000"/>
          <w:sz w:val="18"/>
          <w:szCs w:val="18"/>
          <w:lang w:eastAsia="hr-HR"/>
        </w:rPr>
        <w:t xml:space="preserve"> </w:t>
      </w:r>
      <w:r>
        <w:rPr>
          <w:rFonts w:ascii="Arial" w:hAnsi="Arial" w:cs="Arial"/>
          <w:sz w:val="20"/>
          <w:szCs w:val="20"/>
        </w:rPr>
        <w:t>što je u odnosu na ostvarene prihode u 202</w:t>
      </w:r>
      <w:r w:rsidR="00083403">
        <w:rPr>
          <w:rFonts w:ascii="Arial" w:hAnsi="Arial" w:cs="Arial"/>
          <w:sz w:val="20"/>
          <w:szCs w:val="20"/>
        </w:rPr>
        <w:t>2</w:t>
      </w:r>
      <w:r>
        <w:rPr>
          <w:rFonts w:ascii="Arial" w:hAnsi="Arial" w:cs="Arial"/>
          <w:sz w:val="20"/>
          <w:szCs w:val="20"/>
        </w:rPr>
        <w:t xml:space="preserve">. godini više za </w:t>
      </w:r>
      <w:r w:rsidR="00083403">
        <w:rPr>
          <w:rFonts w:ascii="Arial" w:hAnsi="Arial" w:cs="Arial"/>
          <w:sz w:val="20"/>
          <w:szCs w:val="20"/>
        </w:rPr>
        <w:t>6,39</w:t>
      </w:r>
      <w:r>
        <w:rPr>
          <w:rFonts w:ascii="Arial" w:hAnsi="Arial" w:cs="Arial"/>
          <w:sz w:val="20"/>
          <w:szCs w:val="20"/>
        </w:rPr>
        <w:t xml:space="preserve">%, a u odnosu na plan za </w:t>
      </w:r>
      <w:r w:rsidR="00083403">
        <w:rPr>
          <w:rFonts w:ascii="Arial" w:hAnsi="Arial" w:cs="Arial"/>
          <w:sz w:val="20"/>
          <w:szCs w:val="20"/>
        </w:rPr>
        <w:t xml:space="preserve">33,65 </w:t>
      </w:r>
      <w:r>
        <w:rPr>
          <w:rFonts w:ascii="Arial" w:hAnsi="Arial" w:cs="Arial"/>
          <w:sz w:val="20"/>
          <w:szCs w:val="20"/>
        </w:rPr>
        <w:t>%.</w:t>
      </w:r>
    </w:p>
    <w:p w14:paraId="11808572" w14:textId="77777777" w:rsidR="005136A8" w:rsidRPr="000B16FF" w:rsidRDefault="005136A8" w:rsidP="005136A8">
      <w:pPr>
        <w:rPr>
          <w:rFonts w:ascii="Calibri" w:hAnsi="Calibri"/>
          <w:sz w:val="18"/>
          <w:szCs w:val="18"/>
        </w:rPr>
      </w:pPr>
    </w:p>
    <w:p w14:paraId="7FE76F1B" w14:textId="6B3E4B8A" w:rsidR="005136A8" w:rsidRPr="000B16FF" w:rsidRDefault="000B16FF" w:rsidP="000B16FF">
      <w:pPr>
        <w:rPr>
          <w:rFonts w:ascii="Arial" w:hAnsi="Arial" w:cs="Arial"/>
          <w:sz w:val="18"/>
          <w:szCs w:val="18"/>
        </w:rPr>
      </w:pPr>
      <w:r w:rsidRPr="000B16FF">
        <w:rPr>
          <w:rFonts w:ascii="Arial" w:hAnsi="Arial" w:cs="Arial"/>
          <w:sz w:val="18"/>
          <w:szCs w:val="18"/>
        </w:rPr>
        <w:t>Tablica 4. Ostvarenje prihoda od imovine u 2021. i 2022. godini</w:t>
      </w:r>
    </w:p>
    <w:tbl>
      <w:tblPr>
        <w:tblW w:w="8550" w:type="dxa"/>
        <w:tblInd w:w="1" w:type="dxa"/>
        <w:tblBorders>
          <w:top w:val="single" w:sz="4" w:space="0" w:color="auto"/>
          <w:bottom w:val="single" w:sz="4" w:space="0" w:color="auto"/>
        </w:tblBorders>
        <w:tblLook w:val="01E0" w:firstRow="1" w:lastRow="1" w:firstColumn="1" w:lastColumn="1" w:noHBand="0" w:noVBand="0"/>
      </w:tblPr>
      <w:tblGrid>
        <w:gridCol w:w="6189"/>
        <w:gridCol w:w="1125"/>
        <w:gridCol w:w="1236"/>
      </w:tblGrid>
      <w:tr w:rsidR="00FB311A" w:rsidRPr="00F0646E" w14:paraId="78C2C27B" w14:textId="77777777" w:rsidTr="00FB311A">
        <w:trPr>
          <w:trHeight w:val="225"/>
        </w:trPr>
        <w:tc>
          <w:tcPr>
            <w:tcW w:w="6189" w:type="dxa"/>
            <w:tcBorders>
              <w:top w:val="single" w:sz="4" w:space="0" w:color="auto"/>
              <w:bottom w:val="single" w:sz="4" w:space="0" w:color="auto"/>
            </w:tcBorders>
          </w:tcPr>
          <w:p w14:paraId="17B17059" w14:textId="77777777" w:rsidR="00FB311A" w:rsidRPr="00F0646E" w:rsidRDefault="00FB311A" w:rsidP="00DB1049">
            <w:pPr>
              <w:rPr>
                <w:rFonts w:ascii="Arial" w:hAnsi="Arial" w:cs="Arial"/>
                <w:sz w:val="18"/>
                <w:szCs w:val="18"/>
              </w:rPr>
            </w:pPr>
          </w:p>
          <w:p w14:paraId="0D2FC4FA" w14:textId="77777777" w:rsidR="00FB311A" w:rsidRPr="00F0646E" w:rsidRDefault="00FB311A" w:rsidP="00DB1049">
            <w:pPr>
              <w:rPr>
                <w:rFonts w:ascii="Arial" w:hAnsi="Arial" w:cs="Arial"/>
                <w:sz w:val="18"/>
                <w:szCs w:val="18"/>
              </w:rPr>
            </w:pPr>
            <w:r w:rsidRPr="00F0646E">
              <w:rPr>
                <w:rFonts w:ascii="Arial" w:hAnsi="Arial" w:cs="Arial"/>
                <w:sz w:val="18"/>
                <w:szCs w:val="18"/>
              </w:rPr>
              <w:t>OPIS</w:t>
            </w:r>
          </w:p>
        </w:tc>
        <w:tc>
          <w:tcPr>
            <w:tcW w:w="1125" w:type="dxa"/>
            <w:tcBorders>
              <w:top w:val="single" w:sz="4" w:space="0" w:color="auto"/>
              <w:bottom w:val="single" w:sz="4" w:space="0" w:color="auto"/>
            </w:tcBorders>
          </w:tcPr>
          <w:p w14:paraId="264D4302" w14:textId="46047496" w:rsidR="00FB311A" w:rsidRPr="00F0646E" w:rsidRDefault="00FB311A" w:rsidP="00DB1049">
            <w:pPr>
              <w:jc w:val="center"/>
              <w:rPr>
                <w:rFonts w:ascii="Arial" w:hAnsi="Arial" w:cs="Arial"/>
                <w:sz w:val="18"/>
                <w:szCs w:val="18"/>
              </w:rPr>
            </w:pPr>
            <w:r>
              <w:rPr>
                <w:rFonts w:ascii="Arial" w:hAnsi="Arial" w:cs="Arial"/>
                <w:sz w:val="18"/>
                <w:szCs w:val="18"/>
              </w:rPr>
              <w:t>Ostvarenje  2022.</w:t>
            </w:r>
          </w:p>
        </w:tc>
        <w:tc>
          <w:tcPr>
            <w:tcW w:w="1236" w:type="dxa"/>
            <w:tcBorders>
              <w:top w:val="single" w:sz="4" w:space="0" w:color="auto"/>
              <w:bottom w:val="single" w:sz="4" w:space="0" w:color="auto"/>
            </w:tcBorders>
          </w:tcPr>
          <w:p w14:paraId="7D10636A" w14:textId="0B87A7B8" w:rsidR="00FB311A" w:rsidRPr="00F0646E" w:rsidRDefault="00FB311A" w:rsidP="00DB1049">
            <w:pPr>
              <w:jc w:val="center"/>
              <w:rPr>
                <w:rFonts w:ascii="Arial" w:hAnsi="Arial" w:cs="Arial"/>
                <w:sz w:val="18"/>
                <w:szCs w:val="18"/>
              </w:rPr>
            </w:pPr>
            <w:r w:rsidRPr="00F0646E">
              <w:rPr>
                <w:rFonts w:ascii="Arial" w:hAnsi="Arial" w:cs="Arial"/>
                <w:sz w:val="18"/>
                <w:szCs w:val="18"/>
              </w:rPr>
              <w:t>Ostvaren</w:t>
            </w:r>
            <w:r>
              <w:rPr>
                <w:rFonts w:ascii="Arial" w:hAnsi="Arial" w:cs="Arial"/>
                <w:sz w:val="18"/>
                <w:szCs w:val="18"/>
              </w:rPr>
              <w:t>je</w:t>
            </w:r>
            <w:r w:rsidRPr="00F0646E">
              <w:rPr>
                <w:rFonts w:ascii="Arial" w:hAnsi="Arial" w:cs="Arial"/>
                <w:sz w:val="18"/>
                <w:szCs w:val="18"/>
              </w:rPr>
              <w:t xml:space="preserve"> 202</w:t>
            </w:r>
            <w:r>
              <w:rPr>
                <w:rFonts w:ascii="Arial" w:hAnsi="Arial" w:cs="Arial"/>
                <w:sz w:val="18"/>
                <w:szCs w:val="18"/>
              </w:rPr>
              <w:t>3</w:t>
            </w:r>
            <w:r w:rsidRPr="00F0646E">
              <w:rPr>
                <w:rFonts w:ascii="Arial" w:hAnsi="Arial" w:cs="Arial"/>
                <w:sz w:val="18"/>
                <w:szCs w:val="18"/>
              </w:rPr>
              <w:t>.</w:t>
            </w:r>
          </w:p>
        </w:tc>
      </w:tr>
      <w:tr w:rsidR="00FB311A" w:rsidRPr="00F0646E" w14:paraId="57E80DAB" w14:textId="77777777" w:rsidTr="00FB311A">
        <w:trPr>
          <w:trHeight w:val="557"/>
        </w:trPr>
        <w:tc>
          <w:tcPr>
            <w:tcW w:w="6189" w:type="dxa"/>
            <w:tcBorders>
              <w:top w:val="single" w:sz="4" w:space="0" w:color="auto"/>
            </w:tcBorders>
          </w:tcPr>
          <w:p w14:paraId="62ABD4F4" w14:textId="77777777" w:rsidR="00FB311A" w:rsidRPr="00F0646E" w:rsidRDefault="00FB311A" w:rsidP="00DB1049">
            <w:pPr>
              <w:rPr>
                <w:rFonts w:ascii="Arial" w:hAnsi="Arial" w:cs="Arial"/>
                <w:b/>
                <w:sz w:val="18"/>
                <w:szCs w:val="18"/>
              </w:rPr>
            </w:pPr>
            <w:r w:rsidRPr="00F0646E">
              <w:rPr>
                <w:rFonts w:ascii="Arial" w:hAnsi="Arial" w:cs="Arial"/>
                <w:b/>
                <w:sz w:val="18"/>
                <w:szCs w:val="18"/>
              </w:rPr>
              <w:t>Prihodi od financijske imovine</w:t>
            </w:r>
          </w:p>
          <w:p w14:paraId="7515809C" w14:textId="77777777" w:rsidR="00FB311A" w:rsidRPr="00F0646E" w:rsidRDefault="00FB311A" w:rsidP="00DB1049">
            <w:pPr>
              <w:rPr>
                <w:rFonts w:ascii="Arial" w:hAnsi="Arial" w:cs="Arial"/>
                <w:sz w:val="18"/>
                <w:szCs w:val="18"/>
              </w:rPr>
            </w:pPr>
            <w:r w:rsidRPr="00F0646E">
              <w:rPr>
                <w:rFonts w:ascii="Arial" w:hAnsi="Arial" w:cs="Arial"/>
                <w:b/>
                <w:sz w:val="18"/>
                <w:szCs w:val="18"/>
              </w:rPr>
              <w:t xml:space="preserve">- </w:t>
            </w:r>
            <w:r w:rsidRPr="00F0646E">
              <w:rPr>
                <w:rFonts w:ascii="Arial" w:hAnsi="Arial" w:cs="Arial"/>
                <w:sz w:val="18"/>
                <w:szCs w:val="18"/>
              </w:rPr>
              <w:t>Kamate na oročena sredstva i depozite po viđenju</w:t>
            </w:r>
          </w:p>
          <w:p w14:paraId="54F3D70F" w14:textId="77777777" w:rsidR="00FB311A" w:rsidRPr="00F0646E" w:rsidRDefault="00FB311A" w:rsidP="00DB1049">
            <w:pPr>
              <w:rPr>
                <w:rFonts w:ascii="Arial" w:hAnsi="Arial" w:cs="Arial"/>
                <w:sz w:val="18"/>
                <w:szCs w:val="18"/>
              </w:rPr>
            </w:pPr>
            <w:r w:rsidRPr="00F0646E">
              <w:rPr>
                <w:rFonts w:ascii="Arial" w:hAnsi="Arial" w:cs="Arial"/>
                <w:sz w:val="18"/>
                <w:szCs w:val="18"/>
              </w:rPr>
              <w:t>- Prihodi od zateznih kamata</w:t>
            </w:r>
          </w:p>
          <w:p w14:paraId="298E33FD" w14:textId="77777777" w:rsidR="00FB311A" w:rsidRPr="00F0646E" w:rsidRDefault="00FB311A" w:rsidP="00DB1049">
            <w:pPr>
              <w:rPr>
                <w:rFonts w:ascii="Arial" w:hAnsi="Arial" w:cs="Arial"/>
                <w:b/>
                <w:sz w:val="18"/>
                <w:szCs w:val="18"/>
              </w:rPr>
            </w:pPr>
            <w:r w:rsidRPr="00F0646E">
              <w:rPr>
                <w:rFonts w:ascii="Arial" w:hAnsi="Arial" w:cs="Arial"/>
                <w:b/>
                <w:sz w:val="18"/>
                <w:szCs w:val="18"/>
              </w:rPr>
              <w:t>Prihodi od nefinancijske imovine</w:t>
            </w:r>
          </w:p>
          <w:p w14:paraId="4F6D4D12" w14:textId="77777777" w:rsidR="00FB311A" w:rsidRPr="00F0646E" w:rsidRDefault="00FB311A" w:rsidP="00DB1049">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Prihodi od zakupa poslovnih prostora</w:t>
            </w:r>
            <w:r>
              <w:rPr>
                <w:rFonts w:ascii="Arial" w:hAnsi="Arial" w:cs="Arial"/>
                <w:color w:val="000000" w:themeColor="text1"/>
                <w:sz w:val="18"/>
                <w:szCs w:val="18"/>
              </w:rPr>
              <w:t>, općinskog zemljišta i naknada za korištenje nefinancijske imovine</w:t>
            </w:r>
          </w:p>
          <w:p w14:paraId="2F32956A" w14:textId="77777777" w:rsidR="00FB311A" w:rsidRPr="00F0646E" w:rsidRDefault="00FB311A" w:rsidP="00DB1049">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xml:space="preserve">- Prihodi od zakupa poljoprivrednog zemljišta u vlasništvu države </w:t>
            </w:r>
          </w:p>
          <w:p w14:paraId="429AD03C" w14:textId="77777777" w:rsidR="00FB311A" w:rsidRPr="00F0646E" w:rsidRDefault="00FB311A" w:rsidP="00DB1049">
            <w:pPr>
              <w:rPr>
                <w:rFonts w:ascii="Arial" w:hAnsi="Arial" w:cs="Arial"/>
                <w:color w:val="000000" w:themeColor="text1"/>
                <w:sz w:val="18"/>
                <w:szCs w:val="18"/>
              </w:rPr>
            </w:pPr>
            <w:r>
              <w:rPr>
                <w:rFonts w:ascii="Arial" w:hAnsi="Arial" w:cs="Arial"/>
                <w:color w:val="000000" w:themeColor="text1"/>
                <w:sz w:val="18"/>
                <w:szCs w:val="18"/>
              </w:rPr>
              <w:t xml:space="preserve">- </w:t>
            </w:r>
            <w:r w:rsidRPr="00F0646E">
              <w:rPr>
                <w:rFonts w:ascii="Arial" w:hAnsi="Arial" w:cs="Arial"/>
                <w:color w:val="000000" w:themeColor="text1"/>
                <w:sz w:val="18"/>
                <w:szCs w:val="18"/>
              </w:rPr>
              <w:t>Prihodi od naknade za zadržavanje nezakonito izgrađene zgrade</w:t>
            </w:r>
          </w:p>
          <w:p w14:paraId="483367A3" w14:textId="77777777" w:rsidR="00FB311A" w:rsidRPr="00F0646E" w:rsidRDefault="00FB311A" w:rsidP="00DB1049">
            <w:pPr>
              <w:rPr>
                <w:rFonts w:ascii="Arial" w:hAnsi="Arial" w:cs="Arial"/>
                <w:sz w:val="18"/>
                <w:szCs w:val="18"/>
              </w:rPr>
            </w:pPr>
            <w:r w:rsidRPr="00F0646E">
              <w:rPr>
                <w:rFonts w:ascii="Arial" w:hAnsi="Arial" w:cs="Arial"/>
                <w:sz w:val="18"/>
                <w:szCs w:val="18"/>
              </w:rPr>
              <w:t>- Prihodi od promjene namjene poljoprivrednog zemljišta</w:t>
            </w:r>
          </w:p>
        </w:tc>
        <w:tc>
          <w:tcPr>
            <w:tcW w:w="1125" w:type="dxa"/>
            <w:tcBorders>
              <w:top w:val="single" w:sz="4" w:space="0" w:color="auto"/>
            </w:tcBorders>
          </w:tcPr>
          <w:p w14:paraId="3B3C9CA9" w14:textId="77777777" w:rsidR="00FB311A" w:rsidRPr="00FB311A" w:rsidRDefault="00FB311A" w:rsidP="00FB311A">
            <w:pPr>
              <w:tabs>
                <w:tab w:val="left" w:pos="1190"/>
              </w:tabs>
              <w:jc w:val="right"/>
              <w:rPr>
                <w:rFonts w:ascii="Arial" w:hAnsi="Arial" w:cs="Arial"/>
                <w:b/>
                <w:bCs/>
                <w:sz w:val="18"/>
                <w:szCs w:val="18"/>
              </w:rPr>
            </w:pPr>
            <w:r w:rsidRPr="00FB311A">
              <w:rPr>
                <w:rFonts w:ascii="Arial" w:hAnsi="Arial" w:cs="Arial"/>
                <w:b/>
                <w:bCs/>
                <w:sz w:val="18"/>
                <w:szCs w:val="18"/>
              </w:rPr>
              <w:t>153,83</w:t>
            </w:r>
          </w:p>
          <w:p w14:paraId="1F52DA0F"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5,71</w:t>
            </w:r>
          </w:p>
          <w:p w14:paraId="4884430C"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148,12</w:t>
            </w:r>
          </w:p>
          <w:p w14:paraId="150CF5C9" w14:textId="77777777" w:rsidR="00FB311A" w:rsidRPr="00FB311A" w:rsidRDefault="00FB311A" w:rsidP="00FB311A">
            <w:pPr>
              <w:tabs>
                <w:tab w:val="left" w:pos="1190"/>
              </w:tabs>
              <w:jc w:val="right"/>
              <w:rPr>
                <w:rFonts w:ascii="Arial" w:hAnsi="Arial" w:cs="Arial"/>
                <w:b/>
                <w:bCs/>
                <w:sz w:val="18"/>
                <w:szCs w:val="18"/>
              </w:rPr>
            </w:pPr>
            <w:r w:rsidRPr="00FB311A">
              <w:rPr>
                <w:rFonts w:ascii="Arial" w:hAnsi="Arial" w:cs="Arial"/>
                <w:b/>
                <w:bCs/>
                <w:sz w:val="18"/>
                <w:szCs w:val="18"/>
              </w:rPr>
              <w:t>55.443,36</w:t>
            </w:r>
          </w:p>
          <w:p w14:paraId="2D3DCC01"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40.557,44</w:t>
            </w:r>
          </w:p>
          <w:p w14:paraId="36C80DBE" w14:textId="0D1F5CBF" w:rsidR="00FB311A" w:rsidRPr="00FB311A" w:rsidRDefault="00FB311A" w:rsidP="00FB311A">
            <w:pPr>
              <w:tabs>
                <w:tab w:val="left" w:pos="1190"/>
              </w:tabs>
              <w:jc w:val="right"/>
              <w:rPr>
                <w:rFonts w:ascii="Arial" w:hAnsi="Arial" w:cs="Arial"/>
                <w:sz w:val="18"/>
                <w:szCs w:val="18"/>
              </w:rPr>
            </w:pPr>
            <w:r>
              <w:rPr>
                <w:rFonts w:ascii="Arial" w:hAnsi="Arial" w:cs="Arial"/>
                <w:sz w:val="18"/>
                <w:szCs w:val="18"/>
              </w:rPr>
              <w:t>-</w:t>
            </w:r>
          </w:p>
          <w:p w14:paraId="33C40186"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15.501,49</w:t>
            </w:r>
          </w:p>
          <w:p w14:paraId="017B40CF"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39,82</w:t>
            </w:r>
          </w:p>
          <w:p w14:paraId="6F4A08B0" w14:textId="7071F17B" w:rsidR="00FB311A" w:rsidRPr="00E47535" w:rsidRDefault="00FB311A" w:rsidP="00FB311A">
            <w:pPr>
              <w:tabs>
                <w:tab w:val="left" w:pos="1190"/>
              </w:tabs>
              <w:jc w:val="right"/>
              <w:rPr>
                <w:rFonts w:ascii="Arial" w:hAnsi="Arial" w:cs="Arial"/>
                <w:sz w:val="18"/>
                <w:szCs w:val="18"/>
              </w:rPr>
            </w:pPr>
            <w:r w:rsidRPr="00FB311A">
              <w:rPr>
                <w:rFonts w:ascii="Arial" w:hAnsi="Arial" w:cs="Arial"/>
                <w:sz w:val="18"/>
                <w:szCs w:val="18"/>
              </w:rPr>
              <w:t>8,23</w:t>
            </w:r>
          </w:p>
        </w:tc>
        <w:tc>
          <w:tcPr>
            <w:tcW w:w="1236" w:type="dxa"/>
            <w:tcBorders>
              <w:top w:val="single" w:sz="4" w:space="0" w:color="auto"/>
            </w:tcBorders>
          </w:tcPr>
          <w:p w14:paraId="1E576C4B" w14:textId="77777777" w:rsidR="00FB311A" w:rsidRPr="00FB311A" w:rsidRDefault="00FB311A" w:rsidP="00DB1049">
            <w:pPr>
              <w:jc w:val="right"/>
              <w:rPr>
                <w:rFonts w:ascii="Arial" w:hAnsi="Arial" w:cs="Arial"/>
                <w:b/>
                <w:bCs/>
                <w:sz w:val="18"/>
                <w:szCs w:val="18"/>
              </w:rPr>
            </w:pPr>
            <w:r w:rsidRPr="00FB311A">
              <w:rPr>
                <w:rFonts w:ascii="Arial" w:hAnsi="Arial" w:cs="Arial"/>
                <w:b/>
                <w:bCs/>
                <w:sz w:val="18"/>
                <w:szCs w:val="18"/>
              </w:rPr>
              <w:t>102,82</w:t>
            </w:r>
          </w:p>
          <w:p w14:paraId="25B361A4" w14:textId="77777777" w:rsidR="00FB311A" w:rsidRDefault="00FB311A" w:rsidP="00DB1049">
            <w:pPr>
              <w:jc w:val="right"/>
              <w:rPr>
                <w:rFonts w:ascii="Arial" w:hAnsi="Arial" w:cs="Arial"/>
                <w:sz w:val="18"/>
                <w:szCs w:val="18"/>
              </w:rPr>
            </w:pPr>
            <w:r>
              <w:rPr>
                <w:rFonts w:ascii="Arial" w:hAnsi="Arial" w:cs="Arial"/>
                <w:sz w:val="18"/>
                <w:szCs w:val="18"/>
              </w:rPr>
              <w:t>0,01</w:t>
            </w:r>
          </w:p>
          <w:p w14:paraId="1ED28FDE" w14:textId="77777777" w:rsidR="00FB311A" w:rsidRDefault="00FB311A" w:rsidP="00DB1049">
            <w:pPr>
              <w:jc w:val="right"/>
              <w:rPr>
                <w:rFonts w:ascii="Arial" w:hAnsi="Arial" w:cs="Arial"/>
                <w:sz w:val="18"/>
                <w:szCs w:val="18"/>
              </w:rPr>
            </w:pPr>
            <w:r>
              <w:rPr>
                <w:rFonts w:ascii="Arial" w:hAnsi="Arial" w:cs="Arial"/>
                <w:sz w:val="18"/>
                <w:szCs w:val="18"/>
              </w:rPr>
              <w:t>102,81</w:t>
            </w:r>
          </w:p>
          <w:p w14:paraId="6FD36200" w14:textId="77777777" w:rsidR="00FB311A" w:rsidRPr="00FB311A" w:rsidRDefault="00FB311A" w:rsidP="00DB1049">
            <w:pPr>
              <w:jc w:val="right"/>
              <w:rPr>
                <w:rFonts w:ascii="Arial" w:hAnsi="Arial" w:cs="Arial"/>
                <w:b/>
                <w:bCs/>
                <w:sz w:val="18"/>
                <w:szCs w:val="18"/>
              </w:rPr>
            </w:pPr>
            <w:r w:rsidRPr="00FB311A">
              <w:rPr>
                <w:rFonts w:ascii="Arial" w:hAnsi="Arial" w:cs="Arial"/>
                <w:b/>
                <w:bCs/>
                <w:sz w:val="18"/>
                <w:szCs w:val="18"/>
              </w:rPr>
              <w:t>59.046,10</w:t>
            </w:r>
          </w:p>
          <w:p w14:paraId="0674A3A6" w14:textId="4385C80F" w:rsidR="00FB311A" w:rsidRDefault="000B16FF" w:rsidP="00DB1049">
            <w:pPr>
              <w:jc w:val="right"/>
              <w:rPr>
                <w:rFonts w:ascii="Arial" w:hAnsi="Arial" w:cs="Arial"/>
                <w:sz w:val="18"/>
                <w:szCs w:val="18"/>
              </w:rPr>
            </w:pPr>
            <w:r>
              <w:rPr>
                <w:rFonts w:ascii="Arial" w:hAnsi="Arial" w:cs="Arial"/>
                <w:sz w:val="18"/>
                <w:szCs w:val="18"/>
              </w:rPr>
              <w:t>49.756,97</w:t>
            </w:r>
          </w:p>
          <w:p w14:paraId="3269A729" w14:textId="1A3E8DF0" w:rsidR="00FB311A" w:rsidRDefault="00FB311A" w:rsidP="00DB1049">
            <w:pPr>
              <w:jc w:val="right"/>
              <w:rPr>
                <w:rFonts w:ascii="Arial" w:hAnsi="Arial" w:cs="Arial"/>
                <w:sz w:val="18"/>
                <w:szCs w:val="18"/>
              </w:rPr>
            </w:pPr>
            <w:r>
              <w:rPr>
                <w:rFonts w:ascii="Arial" w:hAnsi="Arial" w:cs="Arial"/>
                <w:sz w:val="18"/>
                <w:szCs w:val="18"/>
              </w:rPr>
              <w:t>-</w:t>
            </w:r>
          </w:p>
          <w:p w14:paraId="393034D1" w14:textId="77777777" w:rsidR="00FB311A" w:rsidRDefault="00FB311A" w:rsidP="00DB1049">
            <w:pPr>
              <w:jc w:val="right"/>
              <w:rPr>
                <w:rFonts w:ascii="Arial" w:hAnsi="Arial" w:cs="Arial"/>
                <w:sz w:val="18"/>
                <w:szCs w:val="18"/>
              </w:rPr>
            </w:pPr>
            <w:r>
              <w:rPr>
                <w:rFonts w:ascii="Arial" w:hAnsi="Arial" w:cs="Arial"/>
                <w:sz w:val="18"/>
                <w:szCs w:val="18"/>
              </w:rPr>
              <w:t>9,147,95</w:t>
            </w:r>
          </w:p>
          <w:p w14:paraId="1DFDCF5E" w14:textId="77777777" w:rsidR="00FB311A" w:rsidRDefault="00FB311A" w:rsidP="00DB1049">
            <w:pPr>
              <w:jc w:val="right"/>
              <w:rPr>
                <w:rFonts w:ascii="Arial" w:hAnsi="Arial" w:cs="Arial"/>
                <w:sz w:val="18"/>
                <w:szCs w:val="18"/>
              </w:rPr>
            </w:pPr>
            <w:r>
              <w:rPr>
                <w:rFonts w:ascii="Arial" w:hAnsi="Arial" w:cs="Arial"/>
                <w:sz w:val="18"/>
                <w:szCs w:val="18"/>
              </w:rPr>
              <w:t>140,58</w:t>
            </w:r>
          </w:p>
          <w:p w14:paraId="19CFE745" w14:textId="61171017" w:rsidR="00FB311A" w:rsidRPr="00F0646E" w:rsidRDefault="00FB311A" w:rsidP="00DB1049">
            <w:pPr>
              <w:jc w:val="right"/>
              <w:rPr>
                <w:rFonts w:ascii="Arial" w:hAnsi="Arial" w:cs="Arial"/>
                <w:sz w:val="18"/>
                <w:szCs w:val="18"/>
              </w:rPr>
            </w:pPr>
            <w:r>
              <w:rPr>
                <w:rFonts w:ascii="Arial" w:hAnsi="Arial" w:cs="Arial"/>
                <w:sz w:val="18"/>
                <w:szCs w:val="18"/>
              </w:rPr>
              <w:t>1,33</w:t>
            </w:r>
          </w:p>
        </w:tc>
      </w:tr>
    </w:tbl>
    <w:p w14:paraId="2C49F916" w14:textId="0026033E" w:rsidR="000B16FF" w:rsidRDefault="000B16FF" w:rsidP="00F65F10">
      <w:pPr>
        <w:jc w:val="both"/>
        <w:rPr>
          <w:rFonts w:ascii="Arial" w:hAnsi="Arial" w:cs="Arial"/>
          <w:sz w:val="20"/>
          <w:szCs w:val="20"/>
        </w:rPr>
      </w:pPr>
    </w:p>
    <w:p w14:paraId="208C883B" w14:textId="52E35B7E" w:rsidR="000B16FF" w:rsidRDefault="000B16FF" w:rsidP="00F65F10">
      <w:pPr>
        <w:jc w:val="both"/>
        <w:rPr>
          <w:rFonts w:ascii="Arial" w:hAnsi="Arial" w:cs="Arial"/>
          <w:color w:val="000000" w:themeColor="text1"/>
          <w:sz w:val="18"/>
          <w:szCs w:val="18"/>
        </w:rPr>
      </w:pPr>
      <w:r>
        <w:rPr>
          <w:rFonts w:ascii="Arial" w:hAnsi="Arial" w:cs="Arial"/>
          <w:sz w:val="20"/>
          <w:szCs w:val="20"/>
        </w:rPr>
        <w:t xml:space="preserve">Rast prihoda ostvaren je prvenstveno značajnim povećanjem prihoda  </w:t>
      </w:r>
      <w:r w:rsidRPr="00F0646E">
        <w:rPr>
          <w:rFonts w:ascii="Arial" w:hAnsi="Arial" w:cs="Arial"/>
          <w:color w:val="000000" w:themeColor="text1"/>
          <w:sz w:val="18"/>
          <w:szCs w:val="18"/>
        </w:rPr>
        <w:t>od zakupa poslovnih prostora</w:t>
      </w:r>
      <w:r>
        <w:rPr>
          <w:rFonts w:ascii="Arial" w:hAnsi="Arial" w:cs="Arial"/>
          <w:color w:val="000000" w:themeColor="text1"/>
          <w:sz w:val="18"/>
          <w:szCs w:val="18"/>
        </w:rPr>
        <w:t>, općinskog zemljišta i naknada za korištenje nefinancijske imovine za 22,68 % što se prvenstveno odnosi na naknadu za odlaganje zemlje  koja se naplaćuje tvrtki Integral d.d.</w:t>
      </w:r>
    </w:p>
    <w:p w14:paraId="63A4FA67" w14:textId="406498B3" w:rsidR="000B16FF" w:rsidRPr="00B04E6C" w:rsidRDefault="000B16FF" w:rsidP="000B16FF">
      <w:pPr>
        <w:jc w:val="both"/>
        <w:rPr>
          <w:rFonts w:ascii="Arial" w:hAnsi="Arial" w:cs="Arial"/>
          <w:sz w:val="20"/>
          <w:szCs w:val="20"/>
        </w:rPr>
      </w:pPr>
      <w:r w:rsidRPr="00B04E6C">
        <w:rPr>
          <w:rFonts w:ascii="Calibri" w:hAnsi="Calibri"/>
          <w:b/>
          <w:bCs/>
        </w:rPr>
        <w:t>P</w:t>
      </w:r>
      <w:r w:rsidRPr="00B04E6C">
        <w:rPr>
          <w:rFonts w:ascii="Arial" w:hAnsi="Arial" w:cs="Arial"/>
          <w:b/>
          <w:bCs/>
          <w:sz w:val="20"/>
          <w:szCs w:val="20"/>
        </w:rPr>
        <w:t xml:space="preserve">rihodi od upravnih i  administrativnih pristojbi i pristojbi po posebnim propisima i naknada </w:t>
      </w:r>
      <w:r w:rsidRPr="00B04E6C">
        <w:rPr>
          <w:rFonts w:ascii="Arial" w:hAnsi="Arial" w:cs="Arial"/>
          <w:sz w:val="20"/>
          <w:szCs w:val="20"/>
        </w:rPr>
        <w:t>ostvareni su u iznosu</w:t>
      </w:r>
      <w:r w:rsidRPr="00B04E6C">
        <w:rPr>
          <w:rFonts w:ascii="Arial" w:hAnsi="Arial" w:cs="Arial"/>
          <w:bCs/>
          <w:sz w:val="20"/>
          <w:szCs w:val="20"/>
        </w:rPr>
        <w:t xml:space="preserve"> </w:t>
      </w:r>
      <w:r>
        <w:rPr>
          <w:rFonts w:ascii="Arial" w:hAnsi="Arial" w:cs="Arial"/>
          <w:bCs/>
          <w:sz w:val="20"/>
          <w:szCs w:val="20"/>
        </w:rPr>
        <w:t xml:space="preserve">228.700,94 eura </w:t>
      </w:r>
      <w:r w:rsidRPr="00B04E6C">
        <w:rPr>
          <w:rFonts w:ascii="Arial" w:hAnsi="Arial" w:cs="Arial"/>
          <w:bCs/>
          <w:sz w:val="20"/>
          <w:szCs w:val="20"/>
        </w:rPr>
        <w:t xml:space="preserve"> što je u odnosu na ostvarenje 202</w:t>
      </w:r>
      <w:r>
        <w:rPr>
          <w:rFonts w:ascii="Arial" w:hAnsi="Arial" w:cs="Arial"/>
          <w:bCs/>
          <w:sz w:val="20"/>
          <w:szCs w:val="20"/>
        </w:rPr>
        <w:t>2</w:t>
      </w:r>
      <w:r w:rsidRPr="00B04E6C">
        <w:rPr>
          <w:rFonts w:ascii="Arial" w:hAnsi="Arial" w:cs="Arial"/>
          <w:bCs/>
          <w:sz w:val="20"/>
          <w:szCs w:val="20"/>
        </w:rPr>
        <w:t>. godin</w:t>
      </w:r>
      <w:r>
        <w:rPr>
          <w:rFonts w:ascii="Arial" w:hAnsi="Arial" w:cs="Arial"/>
          <w:bCs/>
          <w:sz w:val="20"/>
          <w:szCs w:val="20"/>
        </w:rPr>
        <w:t>e</w:t>
      </w:r>
      <w:r w:rsidRPr="00B04E6C">
        <w:rPr>
          <w:rFonts w:ascii="Arial" w:hAnsi="Arial" w:cs="Arial"/>
          <w:bCs/>
          <w:sz w:val="20"/>
          <w:szCs w:val="20"/>
        </w:rPr>
        <w:t xml:space="preserve"> </w:t>
      </w:r>
      <w:r>
        <w:rPr>
          <w:rFonts w:ascii="Arial" w:hAnsi="Arial" w:cs="Arial"/>
          <w:bCs/>
          <w:sz w:val="20"/>
          <w:szCs w:val="20"/>
        </w:rPr>
        <w:t>manje za 21,34 % , a u odnosu na plan više za 21,50%</w:t>
      </w:r>
      <w:r w:rsidRPr="00B04E6C">
        <w:rPr>
          <w:rFonts w:ascii="Arial" w:hAnsi="Arial" w:cs="Arial"/>
          <w:bCs/>
          <w:sz w:val="20"/>
          <w:szCs w:val="20"/>
        </w:rPr>
        <w:t xml:space="preserve">. </w:t>
      </w:r>
    </w:p>
    <w:p w14:paraId="21520C0C" w14:textId="77777777" w:rsidR="000B16FF" w:rsidRDefault="000B16FF" w:rsidP="00F65F10">
      <w:pPr>
        <w:jc w:val="both"/>
        <w:rPr>
          <w:rFonts w:ascii="Arial" w:hAnsi="Arial" w:cs="Arial"/>
          <w:sz w:val="20"/>
          <w:szCs w:val="20"/>
        </w:rPr>
      </w:pPr>
    </w:p>
    <w:p w14:paraId="02908655" w14:textId="3D502BEA" w:rsidR="000B16FF" w:rsidRPr="006531F4" w:rsidRDefault="006531F4" w:rsidP="00F65F10">
      <w:pPr>
        <w:jc w:val="both"/>
        <w:rPr>
          <w:rFonts w:ascii="Arial" w:hAnsi="Arial" w:cs="Arial"/>
          <w:sz w:val="18"/>
          <w:szCs w:val="18"/>
        </w:rPr>
      </w:pPr>
      <w:r w:rsidRPr="006531F4">
        <w:rPr>
          <w:rFonts w:ascii="Arial" w:hAnsi="Arial" w:cs="Arial"/>
          <w:sz w:val="18"/>
          <w:szCs w:val="18"/>
        </w:rPr>
        <w:t>Tablica 5. Ostvarenje prihoda od upravnih i administrativnih pristojbi, pristojbi po posebnim propisima i naknada u 202</w:t>
      </w:r>
      <w:r>
        <w:rPr>
          <w:rFonts w:ascii="Arial" w:hAnsi="Arial" w:cs="Arial"/>
          <w:sz w:val="18"/>
          <w:szCs w:val="18"/>
        </w:rPr>
        <w:t>2</w:t>
      </w:r>
      <w:r w:rsidRPr="006531F4">
        <w:rPr>
          <w:rFonts w:ascii="Arial" w:hAnsi="Arial" w:cs="Arial"/>
          <w:sz w:val="18"/>
          <w:szCs w:val="18"/>
        </w:rPr>
        <w:t>. i 202</w:t>
      </w:r>
      <w:r>
        <w:rPr>
          <w:rFonts w:ascii="Arial" w:hAnsi="Arial" w:cs="Arial"/>
          <w:sz w:val="18"/>
          <w:szCs w:val="18"/>
        </w:rPr>
        <w:t>3</w:t>
      </w:r>
      <w:r w:rsidRPr="006531F4">
        <w:rPr>
          <w:rFonts w:ascii="Arial" w:hAnsi="Arial" w:cs="Arial"/>
          <w:sz w:val="18"/>
          <w:szCs w:val="18"/>
        </w:rPr>
        <w:t>. godini</w:t>
      </w:r>
    </w:p>
    <w:tbl>
      <w:tblPr>
        <w:tblW w:w="8259" w:type="dxa"/>
        <w:tblInd w:w="103" w:type="dxa"/>
        <w:tblBorders>
          <w:top w:val="single" w:sz="4" w:space="0" w:color="auto"/>
        </w:tblBorders>
        <w:tblLook w:val="01E0" w:firstRow="1" w:lastRow="1" w:firstColumn="1" w:lastColumn="1" w:noHBand="0" w:noVBand="0"/>
      </w:tblPr>
      <w:tblGrid>
        <w:gridCol w:w="4756"/>
        <w:gridCol w:w="2087"/>
        <w:gridCol w:w="1416"/>
      </w:tblGrid>
      <w:tr w:rsidR="00EE53EE" w:rsidRPr="00F0646E" w14:paraId="39C3C4B5" w14:textId="77777777" w:rsidTr="00EE53EE">
        <w:trPr>
          <w:trHeight w:val="247"/>
        </w:trPr>
        <w:tc>
          <w:tcPr>
            <w:tcW w:w="4756" w:type="dxa"/>
            <w:tcBorders>
              <w:top w:val="single" w:sz="4" w:space="0" w:color="auto"/>
              <w:bottom w:val="single" w:sz="4" w:space="0" w:color="auto"/>
            </w:tcBorders>
          </w:tcPr>
          <w:p w14:paraId="41EDB527" w14:textId="77777777" w:rsidR="00EE53EE" w:rsidRPr="00F0646E" w:rsidRDefault="00EE53EE" w:rsidP="00DB1049">
            <w:pPr>
              <w:rPr>
                <w:rFonts w:ascii="Arial" w:hAnsi="Arial" w:cs="Arial"/>
                <w:sz w:val="18"/>
                <w:szCs w:val="18"/>
              </w:rPr>
            </w:pPr>
          </w:p>
          <w:p w14:paraId="574B5F99" w14:textId="77777777" w:rsidR="00EE53EE" w:rsidRPr="00F0646E" w:rsidRDefault="00EE53EE" w:rsidP="00DB1049">
            <w:pPr>
              <w:rPr>
                <w:rFonts w:ascii="Arial" w:hAnsi="Arial" w:cs="Arial"/>
                <w:sz w:val="18"/>
                <w:szCs w:val="18"/>
              </w:rPr>
            </w:pPr>
            <w:r w:rsidRPr="00F0646E">
              <w:rPr>
                <w:rFonts w:ascii="Arial" w:hAnsi="Arial" w:cs="Arial"/>
                <w:sz w:val="18"/>
                <w:szCs w:val="18"/>
              </w:rPr>
              <w:t>OPIS</w:t>
            </w:r>
          </w:p>
        </w:tc>
        <w:tc>
          <w:tcPr>
            <w:tcW w:w="2087" w:type="dxa"/>
            <w:tcBorders>
              <w:top w:val="single" w:sz="4" w:space="0" w:color="auto"/>
              <w:bottom w:val="single" w:sz="4" w:space="0" w:color="auto"/>
            </w:tcBorders>
          </w:tcPr>
          <w:p w14:paraId="019F66E6" w14:textId="77777777" w:rsidR="00EE53EE" w:rsidRPr="00F0646E" w:rsidRDefault="00EE53EE" w:rsidP="00DB1049">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 xml:space="preserve">Ostvarenje </w:t>
            </w:r>
          </w:p>
          <w:p w14:paraId="5B3B31C3" w14:textId="48ABAF3F" w:rsidR="00EE53EE" w:rsidRPr="00F0646E" w:rsidRDefault="00EE53EE" w:rsidP="00DB1049">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202</w:t>
            </w:r>
            <w:r>
              <w:rPr>
                <w:rFonts w:ascii="Arial" w:hAnsi="Arial" w:cs="Arial"/>
                <w:sz w:val="18"/>
                <w:szCs w:val="18"/>
              </w:rPr>
              <w:t>2</w:t>
            </w:r>
            <w:r w:rsidRPr="00F0646E">
              <w:rPr>
                <w:rFonts w:ascii="Arial" w:hAnsi="Arial" w:cs="Arial"/>
                <w:sz w:val="18"/>
                <w:szCs w:val="18"/>
              </w:rPr>
              <w:t>.</w:t>
            </w:r>
          </w:p>
        </w:tc>
        <w:tc>
          <w:tcPr>
            <w:tcW w:w="1416" w:type="dxa"/>
            <w:tcBorders>
              <w:top w:val="single" w:sz="4" w:space="0" w:color="auto"/>
              <w:bottom w:val="single" w:sz="4" w:space="0" w:color="auto"/>
            </w:tcBorders>
          </w:tcPr>
          <w:p w14:paraId="1CB9283A" w14:textId="77777777" w:rsidR="00EE53EE" w:rsidRPr="00F0646E" w:rsidRDefault="00EE53EE" w:rsidP="00DB1049">
            <w:pPr>
              <w:jc w:val="center"/>
              <w:rPr>
                <w:rFonts w:ascii="Arial" w:hAnsi="Arial" w:cs="Arial"/>
                <w:sz w:val="18"/>
                <w:szCs w:val="18"/>
              </w:rPr>
            </w:pPr>
            <w:r w:rsidRPr="00F0646E">
              <w:rPr>
                <w:rFonts w:ascii="Arial" w:hAnsi="Arial" w:cs="Arial"/>
                <w:sz w:val="18"/>
                <w:szCs w:val="18"/>
              </w:rPr>
              <w:t xml:space="preserve">Ostvarenje </w:t>
            </w:r>
          </w:p>
          <w:p w14:paraId="0649014E" w14:textId="77777777" w:rsidR="00EE53EE" w:rsidRPr="00F0646E" w:rsidRDefault="00EE53EE" w:rsidP="00DB1049">
            <w:pPr>
              <w:jc w:val="center"/>
              <w:rPr>
                <w:rFonts w:ascii="Arial" w:hAnsi="Arial" w:cs="Arial"/>
                <w:sz w:val="18"/>
                <w:szCs w:val="18"/>
              </w:rPr>
            </w:pPr>
            <w:r w:rsidRPr="00F0646E">
              <w:rPr>
                <w:rFonts w:ascii="Arial" w:hAnsi="Arial" w:cs="Arial"/>
                <w:sz w:val="18"/>
                <w:szCs w:val="18"/>
              </w:rPr>
              <w:t>2022.</w:t>
            </w:r>
          </w:p>
        </w:tc>
      </w:tr>
      <w:tr w:rsidR="00EE53EE" w:rsidRPr="00F0646E" w14:paraId="433CD155" w14:textId="77777777" w:rsidTr="00EE53EE">
        <w:trPr>
          <w:trHeight w:val="60"/>
        </w:trPr>
        <w:tc>
          <w:tcPr>
            <w:tcW w:w="4756" w:type="dxa"/>
            <w:tcBorders>
              <w:top w:val="nil"/>
              <w:bottom w:val="nil"/>
            </w:tcBorders>
          </w:tcPr>
          <w:p w14:paraId="5FF00FCD" w14:textId="77777777" w:rsidR="00EE53EE" w:rsidRPr="00F0646E" w:rsidRDefault="00EE53EE" w:rsidP="00EE53EE">
            <w:pPr>
              <w:rPr>
                <w:rFonts w:ascii="Arial" w:hAnsi="Arial" w:cs="Arial"/>
                <w:b/>
                <w:sz w:val="18"/>
                <w:szCs w:val="18"/>
              </w:rPr>
            </w:pPr>
            <w:r w:rsidRPr="00F0646E">
              <w:rPr>
                <w:rFonts w:ascii="Arial" w:hAnsi="Arial" w:cs="Arial"/>
                <w:b/>
                <w:sz w:val="18"/>
                <w:szCs w:val="18"/>
              </w:rPr>
              <w:t>Prihodi po posebnim propisima</w:t>
            </w:r>
          </w:p>
        </w:tc>
        <w:tc>
          <w:tcPr>
            <w:tcW w:w="2087" w:type="dxa"/>
            <w:tcBorders>
              <w:top w:val="nil"/>
              <w:bottom w:val="nil"/>
            </w:tcBorders>
          </w:tcPr>
          <w:p w14:paraId="179B0F5B" w14:textId="50F013A3" w:rsidR="00EE53EE" w:rsidRPr="00EE53EE" w:rsidRDefault="00EE53EE" w:rsidP="00EE53EE">
            <w:pPr>
              <w:jc w:val="right"/>
              <w:rPr>
                <w:rFonts w:ascii="Arial" w:hAnsi="Arial" w:cs="Arial"/>
                <w:b/>
                <w:bCs/>
                <w:sz w:val="18"/>
                <w:szCs w:val="18"/>
              </w:rPr>
            </w:pPr>
            <w:r w:rsidRPr="00EE53EE">
              <w:rPr>
                <w:rFonts w:ascii="Arial" w:hAnsi="Arial" w:cs="Arial"/>
                <w:b/>
                <w:bCs/>
                <w:sz w:val="18"/>
                <w:szCs w:val="18"/>
              </w:rPr>
              <w:t>260.724,14</w:t>
            </w:r>
          </w:p>
        </w:tc>
        <w:tc>
          <w:tcPr>
            <w:tcW w:w="1416" w:type="dxa"/>
            <w:tcBorders>
              <w:top w:val="nil"/>
              <w:bottom w:val="nil"/>
            </w:tcBorders>
          </w:tcPr>
          <w:p w14:paraId="1103360A" w14:textId="17765040" w:rsidR="00EE53EE" w:rsidRPr="00F0646E" w:rsidRDefault="00EE53EE" w:rsidP="00EE53EE">
            <w:pPr>
              <w:jc w:val="right"/>
              <w:rPr>
                <w:rFonts w:ascii="Arial" w:hAnsi="Arial" w:cs="Arial"/>
                <w:b/>
                <w:bCs/>
                <w:sz w:val="18"/>
                <w:szCs w:val="18"/>
              </w:rPr>
            </w:pPr>
            <w:r>
              <w:rPr>
                <w:rFonts w:ascii="Arial" w:hAnsi="Arial" w:cs="Arial"/>
                <w:b/>
                <w:bCs/>
                <w:sz w:val="18"/>
                <w:szCs w:val="18"/>
              </w:rPr>
              <w:t>202.643,43</w:t>
            </w:r>
          </w:p>
        </w:tc>
      </w:tr>
      <w:tr w:rsidR="00EE53EE" w:rsidRPr="00F0646E" w14:paraId="5C74E4A5" w14:textId="77777777" w:rsidTr="00EE53EE">
        <w:trPr>
          <w:trHeight w:val="148"/>
        </w:trPr>
        <w:tc>
          <w:tcPr>
            <w:tcW w:w="4756" w:type="dxa"/>
            <w:tcBorders>
              <w:top w:val="nil"/>
              <w:bottom w:val="nil"/>
            </w:tcBorders>
          </w:tcPr>
          <w:p w14:paraId="0F379076" w14:textId="77777777" w:rsidR="00EE53EE" w:rsidRPr="00F0646E" w:rsidRDefault="00EE53EE" w:rsidP="00EE53EE">
            <w:pPr>
              <w:rPr>
                <w:rFonts w:ascii="Arial" w:hAnsi="Arial" w:cs="Arial"/>
                <w:b/>
                <w:sz w:val="18"/>
                <w:szCs w:val="18"/>
              </w:rPr>
            </w:pPr>
            <w:r w:rsidRPr="00F0646E">
              <w:rPr>
                <w:rFonts w:ascii="Arial" w:hAnsi="Arial" w:cs="Arial"/>
                <w:sz w:val="18"/>
                <w:szCs w:val="18"/>
              </w:rPr>
              <w:t>- Vodni doprinos</w:t>
            </w:r>
          </w:p>
        </w:tc>
        <w:tc>
          <w:tcPr>
            <w:tcW w:w="2087" w:type="dxa"/>
            <w:tcBorders>
              <w:top w:val="nil"/>
              <w:bottom w:val="nil"/>
            </w:tcBorders>
          </w:tcPr>
          <w:p w14:paraId="61ADA587" w14:textId="7650B046" w:rsidR="00EE53EE" w:rsidRPr="00EE53EE" w:rsidRDefault="00EE53EE" w:rsidP="00EE53EE">
            <w:pPr>
              <w:jc w:val="right"/>
              <w:rPr>
                <w:rFonts w:ascii="Arial" w:hAnsi="Arial" w:cs="Arial"/>
                <w:sz w:val="18"/>
                <w:szCs w:val="18"/>
              </w:rPr>
            </w:pPr>
            <w:r w:rsidRPr="00EE53EE">
              <w:rPr>
                <w:rFonts w:ascii="Arial" w:hAnsi="Arial" w:cs="Arial"/>
                <w:sz w:val="18"/>
                <w:szCs w:val="18"/>
              </w:rPr>
              <w:t>64,11</w:t>
            </w:r>
          </w:p>
        </w:tc>
        <w:tc>
          <w:tcPr>
            <w:tcW w:w="1416" w:type="dxa"/>
            <w:tcBorders>
              <w:top w:val="nil"/>
              <w:bottom w:val="nil"/>
            </w:tcBorders>
          </w:tcPr>
          <w:p w14:paraId="627FD0AA" w14:textId="0BC7E020" w:rsidR="00EE53EE" w:rsidRPr="00F0646E" w:rsidRDefault="00EE53EE" w:rsidP="00EE53EE">
            <w:pPr>
              <w:jc w:val="right"/>
              <w:rPr>
                <w:rFonts w:ascii="Arial" w:hAnsi="Arial" w:cs="Arial"/>
                <w:sz w:val="18"/>
                <w:szCs w:val="18"/>
              </w:rPr>
            </w:pPr>
            <w:r>
              <w:rPr>
                <w:rFonts w:ascii="Arial" w:hAnsi="Arial" w:cs="Arial"/>
                <w:sz w:val="18"/>
                <w:szCs w:val="18"/>
              </w:rPr>
              <w:t>17,41</w:t>
            </w:r>
          </w:p>
        </w:tc>
      </w:tr>
      <w:tr w:rsidR="00EE53EE" w:rsidRPr="00F0646E" w14:paraId="4D4CAE57" w14:textId="77777777" w:rsidTr="00EE53EE">
        <w:trPr>
          <w:trHeight w:val="153"/>
        </w:trPr>
        <w:tc>
          <w:tcPr>
            <w:tcW w:w="4756" w:type="dxa"/>
            <w:tcBorders>
              <w:top w:val="nil"/>
              <w:bottom w:val="nil"/>
            </w:tcBorders>
          </w:tcPr>
          <w:p w14:paraId="0B747472" w14:textId="77777777" w:rsidR="00EE53EE" w:rsidRPr="00F0646E" w:rsidRDefault="00EE53EE" w:rsidP="00EE53EE">
            <w:pPr>
              <w:rPr>
                <w:rFonts w:ascii="Arial" w:hAnsi="Arial" w:cs="Arial"/>
                <w:b/>
                <w:sz w:val="18"/>
                <w:szCs w:val="18"/>
              </w:rPr>
            </w:pPr>
            <w:r w:rsidRPr="00F0646E">
              <w:rPr>
                <w:rFonts w:ascii="Arial" w:hAnsi="Arial" w:cs="Arial"/>
                <w:sz w:val="18"/>
                <w:szCs w:val="18"/>
              </w:rPr>
              <w:t>- Doprinos za šume</w:t>
            </w:r>
          </w:p>
        </w:tc>
        <w:tc>
          <w:tcPr>
            <w:tcW w:w="2087" w:type="dxa"/>
            <w:tcBorders>
              <w:top w:val="nil"/>
              <w:bottom w:val="nil"/>
            </w:tcBorders>
          </w:tcPr>
          <w:p w14:paraId="0DA3FF7A" w14:textId="35D3799E" w:rsidR="00EE53EE" w:rsidRPr="00EE53EE" w:rsidRDefault="00EE53EE" w:rsidP="00EE53EE">
            <w:pPr>
              <w:jc w:val="right"/>
              <w:rPr>
                <w:rFonts w:ascii="Arial" w:hAnsi="Arial" w:cs="Arial"/>
                <w:sz w:val="18"/>
                <w:szCs w:val="18"/>
              </w:rPr>
            </w:pPr>
            <w:r w:rsidRPr="00EE53EE">
              <w:rPr>
                <w:rFonts w:ascii="Arial" w:hAnsi="Arial" w:cs="Arial"/>
                <w:sz w:val="18"/>
                <w:szCs w:val="18"/>
              </w:rPr>
              <w:t>260.660,03</w:t>
            </w:r>
          </w:p>
        </w:tc>
        <w:tc>
          <w:tcPr>
            <w:tcW w:w="1416" w:type="dxa"/>
            <w:tcBorders>
              <w:top w:val="nil"/>
              <w:bottom w:val="nil"/>
            </w:tcBorders>
          </w:tcPr>
          <w:p w14:paraId="17C074C7" w14:textId="3503B58F" w:rsidR="00EE53EE" w:rsidRPr="00F0646E" w:rsidRDefault="00EE53EE" w:rsidP="00EE53EE">
            <w:pPr>
              <w:jc w:val="right"/>
              <w:rPr>
                <w:rFonts w:ascii="Arial" w:hAnsi="Arial" w:cs="Arial"/>
                <w:sz w:val="18"/>
                <w:szCs w:val="18"/>
              </w:rPr>
            </w:pPr>
            <w:r w:rsidRPr="00EE53EE">
              <w:rPr>
                <w:rFonts w:ascii="Arial" w:hAnsi="Arial" w:cs="Arial"/>
                <w:sz w:val="18"/>
                <w:szCs w:val="18"/>
              </w:rPr>
              <w:t>202.596,02</w:t>
            </w:r>
          </w:p>
        </w:tc>
      </w:tr>
      <w:tr w:rsidR="00EE53EE" w:rsidRPr="00F0646E" w14:paraId="6345BDAD" w14:textId="77777777" w:rsidTr="00EE53EE">
        <w:trPr>
          <w:trHeight w:val="114"/>
        </w:trPr>
        <w:tc>
          <w:tcPr>
            <w:tcW w:w="4756" w:type="dxa"/>
            <w:tcBorders>
              <w:top w:val="nil"/>
              <w:bottom w:val="nil"/>
            </w:tcBorders>
          </w:tcPr>
          <w:p w14:paraId="11C9145A" w14:textId="77777777" w:rsidR="00EE53EE" w:rsidRPr="00F0646E" w:rsidRDefault="00EE53EE" w:rsidP="00EE53EE">
            <w:pPr>
              <w:rPr>
                <w:rFonts w:ascii="Arial" w:hAnsi="Arial" w:cs="Arial"/>
                <w:sz w:val="18"/>
                <w:szCs w:val="18"/>
              </w:rPr>
            </w:pPr>
            <w:r w:rsidRPr="00F0646E">
              <w:rPr>
                <w:rFonts w:ascii="Arial" w:hAnsi="Arial" w:cs="Arial"/>
                <w:sz w:val="18"/>
                <w:szCs w:val="18"/>
              </w:rPr>
              <w:t xml:space="preserve">- Ostali prihodi </w:t>
            </w:r>
          </w:p>
        </w:tc>
        <w:tc>
          <w:tcPr>
            <w:tcW w:w="2087" w:type="dxa"/>
            <w:tcBorders>
              <w:top w:val="nil"/>
              <w:bottom w:val="nil"/>
            </w:tcBorders>
          </w:tcPr>
          <w:p w14:paraId="6A1E84E1" w14:textId="0CC9ED16" w:rsidR="00EE53EE" w:rsidRPr="00EE53EE" w:rsidRDefault="00EE53EE" w:rsidP="00EE53EE">
            <w:pPr>
              <w:jc w:val="right"/>
              <w:rPr>
                <w:rFonts w:ascii="Arial" w:hAnsi="Arial" w:cs="Arial"/>
                <w:sz w:val="18"/>
                <w:szCs w:val="18"/>
              </w:rPr>
            </w:pPr>
            <w:r w:rsidRPr="00EE53EE">
              <w:rPr>
                <w:rFonts w:ascii="Arial" w:hAnsi="Arial" w:cs="Arial"/>
                <w:sz w:val="18"/>
                <w:szCs w:val="18"/>
              </w:rPr>
              <w:t>577,34</w:t>
            </w:r>
          </w:p>
        </w:tc>
        <w:tc>
          <w:tcPr>
            <w:tcW w:w="1416" w:type="dxa"/>
            <w:tcBorders>
              <w:top w:val="nil"/>
              <w:bottom w:val="nil"/>
            </w:tcBorders>
          </w:tcPr>
          <w:p w14:paraId="3BAC7D0A" w14:textId="3104C2FC" w:rsidR="00EE53EE" w:rsidRPr="00F0646E" w:rsidRDefault="00EE53EE" w:rsidP="00EE53EE">
            <w:pPr>
              <w:jc w:val="right"/>
              <w:rPr>
                <w:rFonts w:ascii="Arial" w:hAnsi="Arial" w:cs="Arial"/>
                <w:sz w:val="18"/>
                <w:szCs w:val="18"/>
              </w:rPr>
            </w:pPr>
            <w:r>
              <w:rPr>
                <w:rFonts w:ascii="Arial" w:hAnsi="Arial" w:cs="Arial"/>
                <w:sz w:val="18"/>
                <w:szCs w:val="18"/>
              </w:rPr>
              <w:t>30,00</w:t>
            </w:r>
          </w:p>
        </w:tc>
      </w:tr>
      <w:tr w:rsidR="00EE53EE" w:rsidRPr="00F0646E" w14:paraId="4D6F2103" w14:textId="77777777" w:rsidTr="00EE53EE">
        <w:trPr>
          <w:trHeight w:val="217"/>
        </w:trPr>
        <w:tc>
          <w:tcPr>
            <w:tcW w:w="4756" w:type="dxa"/>
            <w:tcBorders>
              <w:top w:val="nil"/>
              <w:bottom w:val="nil"/>
            </w:tcBorders>
          </w:tcPr>
          <w:p w14:paraId="058A75E9" w14:textId="77777777" w:rsidR="00EE53EE" w:rsidRPr="00F0646E" w:rsidRDefault="00EE53EE" w:rsidP="00EE53EE">
            <w:pPr>
              <w:rPr>
                <w:rFonts w:ascii="Arial" w:hAnsi="Arial" w:cs="Arial"/>
                <w:sz w:val="18"/>
                <w:szCs w:val="18"/>
              </w:rPr>
            </w:pPr>
            <w:r w:rsidRPr="00F0646E">
              <w:rPr>
                <w:rFonts w:ascii="Arial" w:hAnsi="Arial" w:cs="Arial"/>
                <w:b/>
                <w:sz w:val="18"/>
                <w:szCs w:val="18"/>
              </w:rPr>
              <w:t>Komunalni doprinosi i naknade</w:t>
            </w:r>
          </w:p>
        </w:tc>
        <w:tc>
          <w:tcPr>
            <w:tcW w:w="2087" w:type="dxa"/>
            <w:tcBorders>
              <w:top w:val="nil"/>
              <w:bottom w:val="nil"/>
            </w:tcBorders>
          </w:tcPr>
          <w:p w14:paraId="2BDA19E0" w14:textId="43380F27" w:rsidR="00EE53EE" w:rsidRPr="00EE53EE" w:rsidRDefault="00EE53EE" w:rsidP="00EE53EE">
            <w:pPr>
              <w:jc w:val="right"/>
              <w:rPr>
                <w:rFonts w:ascii="Arial" w:hAnsi="Arial" w:cs="Arial"/>
                <w:b/>
                <w:bCs/>
                <w:sz w:val="18"/>
                <w:szCs w:val="18"/>
              </w:rPr>
            </w:pPr>
            <w:r w:rsidRPr="00EE53EE">
              <w:rPr>
                <w:rFonts w:ascii="Arial" w:hAnsi="Arial" w:cs="Arial"/>
                <w:b/>
                <w:bCs/>
                <w:sz w:val="18"/>
                <w:szCs w:val="18"/>
              </w:rPr>
              <w:t>29.459,55</w:t>
            </w:r>
          </w:p>
        </w:tc>
        <w:tc>
          <w:tcPr>
            <w:tcW w:w="1416" w:type="dxa"/>
            <w:tcBorders>
              <w:top w:val="nil"/>
              <w:bottom w:val="nil"/>
            </w:tcBorders>
          </w:tcPr>
          <w:p w14:paraId="78F0EADD" w14:textId="1BA272C6" w:rsidR="00EE53EE" w:rsidRPr="00F0646E" w:rsidRDefault="00EE53EE" w:rsidP="00EE53EE">
            <w:pPr>
              <w:jc w:val="right"/>
              <w:rPr>
                <w:rFonts w:ascii="Arial" w:hAnsi="Arial" w:cs="Arial"/>
                <w:b/>
                <w:bCs/>
                <w:sz w:val="18"/>
                <w:szCs w:val="18"/>
              </w:rPr>
            </w:pPr>
            <w:r>
              <w:rPr>
                <w:rFonts w:ascii="Arial" w:hAnsi="Arial" w:cs="Arial"/>
                <w:b/>
                <w:bCs/>
                <w:sz w:val="18"/>
                <w:szCs w:val="18"/>
              </w:rPr>
              <w:t>26.057,51</w:t>
            </w:r>
          </w:p>
        </w:tc>
      </w:tr>
      <w:tr w:rsidR="00EE53EE" w:rsidRPr="00F0646E" w14:paraId="031C57D0" w14:textId="77777777" w:rsidTr="00EE53EE">
        <w:trPr>
          <w:trHeight w:val="136"/>
        </w:trPr>
        <w:tc>
          <w:tcPr>
            <w:tcW w:w="4756" w:type="dxa"/>
            <w:tcBorders>
              <w:top w:val="nil"/>
              <w:bottom w:val="nil"/>
            </w:tcBorders>
          </w:tcPr>
          <w:p w14:paraId="3B524C54" w14:textId="77777777" w:rsidR="00EE53EE" w:rsidRPr="00F0646E" w:rsidRDefault="00EE53EE" w:rsidP="00EE53EE">
            <w:pPr>
              <w:rPr>
                <w:rFonts w:ascii="Arial" w:hAnsi="Arial" w:cs="Arial"/>
                <w:sz w:val="18"/>
                <w:szCs w:val="18"/>
              </w:rPr>
            </w:pPr>
            <w:r w:rsidRPr="00F0646E">
              <w:rPr>
                <w:rFonts w:ascii="Arial" w:hAnsi="Arial" w:cs="Arial"/>
                <w:sz w:val="18"/>
                <w:szCs w:val="18"/>
              </w:rPr>
              <w:t>- Komunalni doprinos</w:t>
            </w:r>
          </w:p>
        </w:tc>
        <w:tc>
          <w:tcPr>
            <w:tcW w:w="2087" w:type="dxa"/>
            <w:tcBorders>
              <w:top w:val="nil"/>
              <w:bottom w:val="nil"/>
            </w:tcBorders>
          </w:tcPr>
          <w:p w14:paraId="5F46FCFE" w14:textId="102A089F" w:rsidR="00EE53EE" w:rsidRPr="00EE53EE" w:rsidRDefault="00EE53EE" w:rsidP="00EE53EE">
            <w:pPr>
              <w:jc w:val="right"/>
              <w:rPr>
                <w:rFonts w:ascii="Arial" w:hAnsi="Arial" w:cs="Arial"/>
                <w:sz w:val="18"/>
                <w:szCs w:val="18"/>
              </w:rPr>
            </w:pPr>
            <w:r w:rsidRPr="00EE53EE">
              <w:rPr>
                <w:rFonts w:ascii="Arial" w:hAnsi="Arial" w:cs="Arial"/>
                <w:sz w:val="18"/>
                <w:szCs w:val="18"/>
              </w:rPr>
              <w:t>643,57</w:t>
            </w:r>
          </w:p>
        </w:tc>
        <w:tc>
          <w:tcPr>
            <w:tcW w:w="1416" w:type="dxa"/>
            <w:tcBorders>
              <w:top w:val="nil"/>
              <w:bottom w:val="nil"/>
            </w:tcBorders>
          </w:tcPr>
          <w:p w14:paraId="493EA3BD" w14:textId="5F0E7C5D" w:rsidR="00EE53EE" w:rsidRPr="00F0646E" w:rsidRDefault="00EE53EE" w:rsidP="00EE53EE">
            <w:pPr>
              <w:jc w:val="right"/>
              <w:rPr>
                <w:rFonts w:ascii="Arial" w:hAnsi="Arial" w:cs="Arial"/>
                <w:sz w:val="18"/>
                <w:szCs w:val="18"/>
              </w:rPr>
            </w:pPr>
            <w:r>
              <w:rPr>
                <w:rFonts w:ascii="Arial" w:hAnsi="Arial" w:cs="Arial"/>
                <w:sz w:val="18"/>
                <w:szCs w:val="18"/>
              </w:rPr>
              <w:t>259,12</w:t>
            </w:r>
          </w:p>
        </w:tc>
      </w:tr>
      <w:tr w:rsidR="00EE53EE" w:rsidRPr="00F0646E" w14:paraId="58D64988" w14:textId="77777777" w:rsidTr="00EE53EE">
        <w:trPr>
          <w:trHeight w:val="182"/>
        </w:trPr>
        <w:tc>
          <w:tcPr>
            <w:tcW w:w="4756" w:type="dxa"/>
            <w:tcBorders>
              <w:top w:val="nil"/>
              <w:bottom w:val="nil"/>
            </w:tcBorders>
          </w:tcPr>
          <w:p w14:paraId="71618B58" w14:textId="77777777" w:rsidR="00EE53EE" w:rsidRPr="00F0646E" w:rsidRDefault="00EE53EE" w:rsidP="00EE53EE">
            <w:pPr>
              <w:rPr>
                <w:rFonts w:ascii="Arial" w:hAnsi="Arial" w:cs="Arial"/>
                <w:sz w:val="18"/>
                <w:szCs w:val="18"/>
              </w:rPr>
            </w:pPr>
            <w:r w:rsidRPr="00F0646E">
              <w:rPr>
                <w:rFonts w:ascii="Arial" w:hAnsi="Arial" w:cs="Arial"/>
                <w:sz w:val="18"/>
                <w:szCs w:val="18"/>
              </w:rPr>
              <w:t>- Komunalna naknada</w:t>
            </w:r>
          </w:p>
        </w:tc>
        <w:tc>
          <w:tcPr>
            <w:tcW w:w="2087" w:type="dxa"/>
            <w:tcBorders>
              <w:top w:val="nil"/>
              <w:bottom w:val="nil"/>
            </w:tcBorders>
          </w:tcPr>
          <w:p w14:paraId="462BA56F" w14:textId="13EE6D1A" w:rsidR="00EE53EE" w:rsidRPr="00EE53EE" w:rsidRDefault="00EE53EE" w:rsidP="00EE53EE">
            <w:pPr>
              <w:jc w:val="right"/>
              <w:rPr>
                <w:rFonts w:ascii="Arial" w:hAnsi="Arial" w:cs="Arial"/>
                <w:sz w:val="18"/>
                <w:szCs w:val="18"/>
              </w:rPr>
            </w:pPr>
            <w:r w:rsidRPr="00EE53EE">
              <w:rPr>
                <w:rFonts w:ascii="Arial" w:hAnsi="Arial" w:cs="Arial"/>
                <w:sz w:val="18"/>
                <w:szCs w:val="18"/>
              </w:rPr>
              <w:t>24.529,43</w:t>
            </w:r>
          </w:p>
        </w:tc>
        <w:tc>
          <w:tcPr>
            <w:tcW w:w="1416" w:type="dxa"/>
            <w:tcBorders>
              <w:top w:val="nil"/>
              <w:bottom w:val="nil"/>
            </w:tcBorders>
          </w:tcPr>
          <w:p w14:paraId="3FF944EF" w14:textId="053757BA" w:rsidR="00EE53EE" w:rsidRPr="00F0646E" w:rsidRDefault="00EE53EE" w:rsidP="00EE53EE">
            <w:pPr>
              <w:jc w:val="right"/>
              <w:rPr>
                <w:rFonts w:ascii="Arial" w:hAnsi="Arial" w:cs="Arial"/>
                <w:sz w:val="18"/>
                <w:szCs w:val="18"/>
              </w:rPr>
            </w:pPr>
            <w:r>
              <w:rPr>
                <w:rFonts w:ascii="Arial" w:hAnsi="Arial" w:cs="Arial"/>
                <w:sz w:val="18"/>
                <w:szCs w:val="18"/>
              </w:rPr>
              <w:t>20.006,91</w:t>
            </w:r>
          </w:p>
        </w:tc>
      </w:tr>
      <w:tr w:rsidR="00EE53EE" w:rsidRPr="00F0646E" w14:paraId="4A3CBCC5" w14:textId="77777777" w:rsidTr="00EE53EE">
        <w:trPr>
          <w:trHeight w:val="246"/>
        </w:trPr>
        <w:tc>
          <w:tcPr>
            <w:tcW w:w="4756" w:type="dxa"/>
            <w:tcBorders>
              <w:top w:val="nil"/>
              <w:bottom w:val="single" w:sz="4" w:space="0" w:color="auto"/>
            </w:tcBorders>
          </w:tcPr>
          <w:p w14:paraId="2FCFD5E7" w14:textId="77777777" w:rsidR="00EE53EE" w:rsidRPr="00F0646E" w:rsidRDefault="00EE53EE" w:rsidP="00EE53EE">
            <w:pPr>
              <w:rPr>
                <w:rFonts w:ascii="Arial" w:hAnsi="Arial" w:cs="Arial"/>
                <w:b/>
                <w:sz w:val="18"/>
                <w:szCs w:val="18"/>
              </w:rPr>
            </w:pPr>
            <w:r w:rsidRPr="00F0646E">
              <w:rPr>
                <w:rFonts w:ascii="Arial" w:hAnsi="Arial" w:cs="Arial"/>
                <w:sz w:val="18"/>
                <w:szCs w:val="18"/>
              </w:rPr>
              <w:t>- Grobna naknada</w:t>
            </w:r>
          </w:p>
        </w:tc>
        <w:tc>
          <w:tcPr>
            <w:tcW w:w="2087" w:type="dxa"/>
            <w:tcBorders>
              <w:top w:val="nil"/>
              <w:bottom w:val="single" w:sz="4" w:space="0" w:color="auto"/>
            </w:tcBorders>
          </w:tcPr>
          <w:p w14:paraId="534DBD2F" w14:textId="6984B919" w:rsidR="00EE53EE" w:rsidRPr="00EE53EE" w:rsidRDefault="00EE53EE" w:rsidP="00EE53EE">
            <w:pPr>
              <w:jc w:val="right"/>
              <w:rPr>
                <w:rFonts w:ascii="Arial" w:hAnsi="Arial" w:cs="Arial"/>
                <w:sz w:val="18"/>
                <w:szCs w:val="18"/>
              </w:rPr>
            </w:pPr>
            <w:r w:rsidRPr="00EE53EE">
              <w:rPr>
                <w:rFonts w:ascii="Arial" w:hAnsi="Arial" w:cs="Arial"/>
                <w:sz w:val="18"/>
                <w:szCs w:val="18"/>
              </w:rPr>
              <w:t>4.286,55</w:t>
            </w:r>
          </w:p>
        </w:tc>
        <w:tc>
          <w:tcPr>
            <w:tcW w:w="1416" w:type="dxa"/>
            <w:tcBorders>
              <w:top w:val="nil"/>
              <w:bottom w:val="single" w:sz="4" w:space="0" w:color="auto"/>
            </w:tcBorders>
          </w:tcPr>
          <w:p w14:paraId="3480BF6E" w14:textId="1B3C6981" w:rsidR="00EE53EE" w:rsidRPr="00F0646E" w:rsidRDefault="00EE53EE" w:rsidP="00EE53EE">
            <w:pPr>
              <w:jc w:val="right"/>
              <w:rPr>
                <w:rFonts w:ascii="Arial" w:hAnsi="Arial" w:cs="Arial"/>
                <w:sz w:val="18"/>
                <w:szCs w:val="18"/>
              </w:rPr>
            </w:pPr>
            <w:r>
              <w:rPr>
                <w:rFonts w:ascii="Arial" w:hAnsi="Arial" w:cs="Arial"/>
                <w:sz w:val="18"/>
                <w:szCs w:val="18"/>
              </w:rPr>
              <w:t>5.791,48</w:t>
            </w:r>
          </w:p>
        </w:tc>
      </w:tr>
    </w:tbl>
    <w:p w14:paraId="6942C789" w14:textId="04A2A115" w:rsidR="000B16FF" w:rsidRDefault="000B16FF" w:rsidP="00F65F10">
      <w:pPr>
        <w:jc w:val="both"/>
        <w:rPr>
          <w:rFonts w:ascii="Arial" w:hAnsi="Arial" w:cs="Arial"/>
          <w:sz w:val="20"/>
          <w:szCs w:val="20"/>
        </w:rPr>
      </w:pPr>
    </w:p>
    <w:p w14:paraId="4E049575" w14:textId="220F6272" w:rsidR="009048A9" w:rsidRPr="003E7066" w:rsidRDefault="009048A9" w:rsidP="009048A9">
      <w:pPr>
        <w:jc w:val="both"/>
        <w:rPr>
          <w:rFonts w:ascii="Arial" w:hAnsi="Arial" w:cs="Arial"/>
          <w:color w:val="000000" w:themeColor="text1"/>
          <w:sz w:val="20"/>
          <w:szCs w:val="20"/>
        </w:rPr>
      </w:pPr>
      <w:r w:rsidRPr="00B04E6C">
        <w:rPr>
          <w:rFonts w:ascii="Arial" w:hAnsi="Arial" w:cs="Arial"/>
          <w:b/>
          <w:i/>
          <w:sz w:val="20"/>
          <w:szCs w:val="20"/>
        </w:rPr>
        <w:t>Prihodi od kazni, upravnih mjera i ostali prihodi</w:t>
      </w:r>
      <w:r w:rsidRPr="00B04E6C">
        <w:rPr>
          <w:rFonts w:ascii="Arial" w:hAnsi="Arial" w:cs="Arial"/>
          <w:sz w:val="20"/>
          <w:szCs w:val="20"/>
        </w:rPr>
        <w:t xml:space="preserve"> ostvareni su u iznosu </w:t>
      </w:r>
      <w:r w:rsidRPr="009048A9">
        <w:rPr>
          <w:rFonts w:ascii="Arial" w:hAnsi="Arial" w:cs="Arial"/>
          <w:sz w:val="20"/>
          <w:szCs w:val="20"/>
        </w:rPr>
        <w:t>2824,6</w:t>
      </w:r>
      <w:r>
        <w:rPr>
          <w:rFonts w:ascii="Arial" w:hAnsi="Arial" w:cs="Arial"/>
          <w:sz w:val="20"/>
          <w:szCs w:val="20"/>
        </w:rPr>
        <w:t xml:space="preserve"> eura , </w:t>
      </w:r>
      <w:r w:rsidRPr="00B04E6C">
        <w:rPr>
          <w:rFonts w:ascii="Arial" w:hAnsi="Arial" w:cs="Arial"/>
          <w:sz w:val="20"/>
          <w:szCs w:val="20"/>
        </w:rPr>
        <w:t xml:space="preserve"> </w:t>
      </w:r>
      <w:r>
        <w:rPr>
          <w:rFonts w:ascii="Arial" w:hAnsi="Arial" w:cs="Arial"/>
          <w:sz w:val="20"/>
          <w:szCs w:val="20"/>
        </w:rPr>
        <w:t xml:space="preserve">a odnose se na naknadu </w:t>
      </w:r>
      <w:r w:rsidRPr="003E7066">
        <w:rPr>
          <w:rFonts w:ascii="Arial" w:hAnsi="Arial" w:cs="Arial"/>
          <w:color w:val="000000" w:themeColor="text1"/>
          <w:sz w:val="20"/>
          <w:szCs w:val="20"/>
        </w:rPr>
        <w:t xml:space="preserve">štete, naplaćene </w:t>
      </w:r>
      <w:r>
        <w:rPr>
          <w:rFonts w:ascii="Arial" w:hAnsi="Arial" w:cs="Arial"/>
          <w:color w:val="000000" w:themeColor="text1"/>
          <w:sz w:val="20"/>
          <w:szCs w:val="20"/>
        </w:rPr>
        <w:t xml:space="preserve">kazne po rješenju komunalnog redara , </w:t>
      </w:r>
      <w:r w:rsidRPr="003E7066">
        <w:rPr>
          <w:rFonts w:ascii="Arial" w:hAnsi="Arial" w:cs="Arial"/>
          <w:color w:val="000000" w:themeColor="text1"/>
          <w:sz w:val="20"/>
          <w:szCs w:val="20"/>
        </w:rPr>
        <w:t xml:space="preserve"> naplaćene troškove ovrhe i naknadu za drvnu masu od krčenja zapuštenog općinskog zemljišta.</w:t>
      </w:r>
    </w:p>
    <w:p w14:paraId="358BC4AB" w14:textId="77777777" w:rsidR="009048A9" w:rsidRDefault="009048A9" w:rsidP="00F65F10">
      <w:pPr>
        <w:jc w:val="both"/>
        <w:rPr>
          <w:rFonts w:ascii="Arial" w:hAnsi="Arial" w:cs="Arial"/>
          <w:sz w:val="20"/>
          <w:szCs w:val="20"/>
        </w:rPr>
      </w:pPr>
    </w:p>
    <w:p w14:paraId="5918B786" w14:textId="77777777" w:rsidR="009048A9" w:rsidRDefault="009048A9" w:rsidP="00F65F10">
      <w:pPr>
        <w:jc w:val="both"/>
        <w:rPr>
          <w:rFonts w:ascii="Arial" w:hAnsi="Arial" w:cs="Arial"/>
          <w:sz w:val="20"/>
          <w:szCs w:val="20"/>
        </w:rPr>
      </w:pPr>
    </w:p>
    <w:p w14:paraId="73B3B8FB" w14:textId="77777777" w:rsidR="009048A9" w:rsidRPr="00B04E6C" w:rsidRDefault="009048A9" w:rsidP="009048A9">
      <w:pPr>
        <w:jc w:val="both"/>
        <w:rPr>
          <w:rFonts w:ascii="Arial" w:hAnsi="Arial" w:cs="Arial"/>
          <w:sz w:val="20"/>
          <w:szCs w:val="20"/>
        </w:rPr>
      </w:pPr>
      <w:r w:rsidRPr="00B04E6C">
        <w:rPr>
          <w:rFonts w:ascii="Arial" w:hAnsi="Arial" w:cs="Arial"/>
          <w:b/>
          <w:sz w:val="20"/>
          <w:szCs w:val="20"/>
        </w:rPr>
        <w:t>PRIHODI OD PRODAJE NEFINANCIJSKE IMOVINE</w:t>
      </w:r>
    </w:p>
    <w:p w14:paraId="18D6637F" w14:textId="6E485295" w:rsidR="009048A9" w:rsidRDefault="009048A9" w:rsidP="00F65F10">
      <w:pPr>
        <w:jc w:val="both"/>
        <w:rPr>
          <w:rFonts w:ascii="Arial" w:hAnsi="Arial" w:cs="Arial"/>
          <w:sz w:val="20"/>
          <w:szCs w:val="20"/>
        </w:rPr>
      </w:pPr>
      <w:r w:rsidRPr="00B04E6C">
        <w:rPr>
          <w:rFonts w:ascii="Arial" w:hAnsi="Arial" w:cs="Arial"/>
          <w:sz w:val="20"/>
          <w:szCs w:val="20"/>
        </w:rPr>
        <w:t xml:space="preserve">Prihodi od prodaje nefinancijske imovine ostvareni su u iznosu od </w:t>
      </w:r>
      <w:r>
        <w:rPr>
          <w:rFonts w:ascii="Arial" w:hAnsi="Arial" w:cs="Arial"/>
          <w:sz w:val="20"/>
          <w:szCs w:val="20"/>
        </w:rPr>
        <w:t xml:space="preserve">39.127,18 eura </w:t>
      </w:r>
      <w:r w:rsidRPr="00B04E6C">
        <w:rPr>
          <w:rFonts w:ascii="Arial" w:hAnsi="Arial" w:cs="Arial"/>
          <w:sz w:val="20"/>
          <w:szCs w:val="20"/>
        </w:rPr>
        <w:t xml:space="preserve">što je </w:t>
      </w:r>
      <w:r>
        <w:rPr>
          <w:rFonts w:ascii="Arial" w:hAnsi="Arial" w:cs="Arial"/>
          <w:sz w:val="20"/>
          <w:szCs w:val="20"/>
        </w:rPr>
        <w:t xml:space="preserve">u odnosu na 2022. godinu veće za  za 5 puta  a u </w:t>
      </w:r>
      <w:r w:rsidRPr="00B04E6C">
        <w:rPr>
          <w:rFonts w:ascii="Arial" w:hAnsi="Arial" w:cs="Arial"/>
          <w:sz w:val="20"/>
          <w:szCs w:val="20"/>
        </w:rPr>
        <w:t xml:space="preserve"> odnosu na plan za 202</w:t>
      </w:r>
      <w:r>
        <w:rPr>
          <w:rFonts w:ascii="Arial" w:hAnsi="Arial" w:cs="Arial"/>
          <w:sz w:val="20"/>
          <w:szCs w:val="20"/>
        </w:rPr>
        <w:t>2</w:t>
      </w:r>
      <w:r w:rsidRPr="00B04E6C">
        <w:rPr>
          <w:rFonts w:ascii="Arial" w:hAnsi="Arial" w:cs="Arial"/>
          <w:sz w:val="20"/>
          <w:szCs w:val="20"/>
        </w:rPr>
        <w:t>. godinu</w:t>
      </w:r>
      <w:r>
        <w:rPr>
          <w:rFonts w:ascii="Arial" w:hAnsi="Arial" w:cs="Arial"/>
          <w:sz w:val="20"/>
          <w:szCs w:val="20"/>
        </w:rPr>
        <w:t xml:space="preserve"> više za 11,71 %</w:t>
      </w:r>
      <w:r w:rsidRPr="00B04E6C">
        <w:rPr>
          <w:rFonts w:ascii="Arial" w:hAnsi="Arial" w:cs="Arial"/>
          <w:sz w:val="20"/>
          <w:szCs w:val="20"/>
        </w:rPr>
        <w:t xml:space="preserve">. </w:t>
      </w:r>
    </w:p>
    <w:p w14:paraId="5A3E8827" w14:textId="1A5F9369" w:rsidR="009048A9" w:rsidRDefault="009048A9" w:rsidP="00F65F10">
      <w:pPr>
        <w:jc w:val="both"/>
        <w:rPr>
          <w:rFonts w:ascii="Arial" w:hAnsi="Arial" w:cs="Arial"/>
          <w:sz w:val="20"/>
          <w:szCs w:val="20"/>
        </w:rPr>
      </w:pPr>
      <w:r>
        <w:rPr>
          <w:rFonts w:ascii="Arial" w:hAnsi="Arial" w:cs="Arial"/>
          <w:sz w:val="20"/>
          <w:szCs w:val="20"/>
        </w:rPr>
        <w:t xml:space="preserve">Prihodi od prodaje odnose se na prihod od prodaje objekta „Stare škole“ u Uskocima u iznosu od 21.500 eura , prihode od prodaje državnih stanova u iznosu od </w:t>
      </w:r>
      <w:r w:rsidR="004A1FC9">
        <w:rPr>
          <w:rFonts w:ascii="Arial" w:hAnsi="Arial" w:cs="Arial"/>
          <w:sz w:val="20"/>
          <w:szCs w:val="20"/>
        </w:rPr>
        <w:t>4.853,07 eura  , prihoda od prodaje poljoprivrednog zemljišta u vlasništvu općine Stara Gradiška ( k.o. Donji Varoš) u iznosu 7.500 eura  i prihoda od prodaje poljoprivrednog zemljišta u vlasništvu R: Hrvatske u iznosu  5.274,11 eura</w:t>
      </w:r>
    </w:p>
    <w:p w14:paraId="104C2418" w14:textId="77777777" w:rsidR="004A1FC9" w:rsidRDefault="004A1FC9" w:rsidP="00F65F10">
      <w:pPr>
        <w:jc w:val="both"/>
        <w:rPr>
          <w:rFonts w:ascii="Arial" w:hAnsi="Arial" w:cs="Arial"/>
          <w:sz w:val="20"/>
          <w:szCs w:val="20"/>
        </w:rPr>
      </w:pPr>
    </w:p>
    <w:p w14:paraId="376702C3" w14:textId="77777777" w:rsidR="004A1FC9" w:rsidRDefault="004A1FC9" w:rsidP="004A1FC9">
      <w:pPr>
        <w:jc w:val="both"/>
        <w:rPr>
          <w:rFonts w:ascii="Arial" w:hAnsi="Arial" w:cs="Arial"/>
          <w:b/>
          <w:color w:val="000000" w:themeColor="text1"/>
          <w:sz w:val="20"/>
          <w:szCs w:val="20"/>
        </w:rPr>
      </w:pPr>
    </w:p>
    <w:p w14:paraId="05E1C1AB" w14:textId="77777777" w:rsidR="004A1FC9" w:rsidRDefault="004A1FC9" w:rsidP="004A1FC9">
      <w:pPr>
        <w:jc w:val="both"/>
        <w:rPr>
          <w:rFonts w:ascii="Arial" w:hAnsi="Arial" w:cs="Arial"/>
          <w:b/>
          <w:color w:val="000000" w:themeColor="text1"/>
          <w:sz w:val="20"/>
          <w:szCs w:val="20"/>
        </w:rPr>
      </w:pPr>
      <w:r w:rsidRPr="00B04E6C">
        <w:rPr>
          <w:rFonts w:ascii="Arial" w:hAnsi="Arial" w:cs="Arial"/>
          <w:b/>
          <w:color w:val="000000" w:themeColor="text1"/>
          <w:sz w:val="20"/>
          <w:szCs w:val="20"/>
        </w:rPr>
        <w:t>POTRAŽIVANJA</w:t>
      </w:r>
    </w:p>
    <w:p w14:paraId="7406954D" w14:textId="77777777" w:rsidR="003045B3" w:rsidRPr="00B04E6C" w:rsidRDefault="003045B3" w:rsidP="004A1FC9">
      <w:pPr>
        <w:jc w:val="both"/>
        <w:rPr>
          <w:rFonts w:ascii="Arial" w:hAnsi="Arial" w:cs="Arial"/>
          <w:b/>
          <w:color w:val="000000" w:themeColor="text1"/>
          <w:sz w:val="20"/>
          <w:szCs w:val="20"/>
        </w:rPr>
      </w:pPr>
    </w:p>
    <w:p w14:paraId="40CF73E5" w14:textId="638C84A4" w:rsidR="004A1FC9" w:rsidRPr="00B5152F" w:rsidRDefault="004A1FC9" w:rsidP="004A1FC9">
      <w:pPr>
        <w:jc w:val="both"/>
        <w:rPr>
          <w:rFonts w:ascii="Arial" w:hAnsi="Arial" w:cs="Arial"/>
          <w:sz w:val="20"/>
          <w:szCs w:val="20"/>
        </w:rPr>
      </w:pPr>
      <w:r w:rsidRPr="00B5152F">
        <w:rPr>
          <w:rFonts w:ascii="Arial" w:hAnsi="Arial" w:cs="Arial"/>
          <w:sz w:val="20"/>
          <w:szCs w:val="20"/>
        </w:rPr>
        <w:t>Na dan 31.12.202</w:t>
      </w:r>
      <w:r>
        <w:rPr>
          <w:rFonts w:ascii="Arial" w:hAnsi="Arial" w:cs="Arial"/>
          <w:sz w:val="20"/>
          <w:szCs w:val="20"/>
        </w:rPr>
        <w:t>3</w:t>
      </w:r>
      <w:r w:rsidRPr="00B5152F">
        <w:rPr>
          <w:rFonts w:ascii="Arial" w:hAnsi="Arial" w:cs="Arial"/>
          <w:sz w:val="20"/>
          <w:szCs w:val="20"/>
        </w:rPr>
        <w:t xml:space="preserve">. godine nenaplaćena potraživanja iznosila su </w:t>
      </w:r>
      <w:r w:rsidR="003045B3">
        <w:rPr>
          <w:rFonts w:ascii="Arial" w:hAnsi="Arial" w:cs="Arial"/>
          <w:sz w:val="20"/>
          <w:szCs w:val="20"/>
        </w:rPr>
        <w:t>74.587,12</w:t>
      </w:r>
      <w:r w:rsidRPr="00B5152F">
        <w:rPr>
          <w:rFonts w:ascii="Arial" w:hAnsi="Arial" w:cs="Arial"/>
          <w:sz w:val="20"/>
          <w:szCs w:val="20"/>
        </w:rPr>
        <w:t xml:space="preserve"> čega je na naplatu dospjelo </w:t>
      </w:r>
      <w:r w:rsidR="003045B3">
        <w:rPr>
          <w:rFonts w:ascii="Arial" w:hAnsi="Arial" w:cs="Arial"/>
          <w:sz w:val="20"/>
          <w:szCs w:val="20"/>
        </w:rPr>
        <w:t>36.585,74 eura.</w:t>
      </w:r>
      <w:r w:rsidRPr="00B5152F">
        <w:rPr>
          <w:rFonts w:ascii="Arial" w:hAnsi="Arial" w:cs="Arial"/>
          <w:sz w:val="20"/>
          <w:szCs w:val="20"/>
        </w:rPr>
        <w:t xml:space="preserve"> </w:t>
      </w:r>
    </w:p>
    <w:p w14:paraId="3C942A26" w14:textId="6D16FAAF" w:rsidR="007B2ED2" w:rsidRPr="007B2ED2" w:rsidRDefault="003045B3"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Dospjela potraživanja prema starosti:</w:t>
      </w:r>
    </w:p>
    <w:p w14:paraId="217619F0" w14:textId="28030793" w:rsidR="007B2ED2" w:rsidRPr="007B2ED2" w:rsidRDefault="007B2ED2" w:rsidP="007B2ED2">
      <w:pPr>
        <w:ind w:left="426"/>
        <w:jc w:val="both"/>
        <w:rPr>
          <w:rFonts w:ascii="Arial" w:eastAsia="Times New Roman" w:hAnsi="Arial" w:cs="Arial"/>
          <w:sz w:val="20"/>
          <w:szCs w:val="20"/>
          <w:lang w:eastAsia="hr-HR"/>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1075"/>
        <w:gridCol w:w="1056"/>
        <w:gridCol w:w="2513"/>
      </w:tblGrid>
      <w:tr w:rsidR="007B2ED2" w:rsidRPr="007B2ED2" w14:paraId="29FB0842" w14:textId="77777777" w:rsidTr="004B4C24">
        <w:tc>
          <w:tcPr>
            <w:tcW w:w="4967" w:type="dxa"/>
            <w:shd w:val="clear" w:color="auto" w:fill="auto"/>
          </w:tcPr>
          <w:p w14:paraId="4ACDD564" w14:textId="77777777" w:rsidR="007B2ED2" w:rsidRPr="007B2ED2" w:rsidRDefault="007B2ED2" w:rsidP="007B2ED2">
            <w:pPr>
              <w:jc w:val="both"/>
              <w:rPr>
                <w:rFonts w:ascii="Arial" w:eastAsia="Times New Roman" w:hAnsi="Arial" w:cs="Arial"/>
                <w:sz w:val="20"/>
                <w:szCs w:val="20"/>
                <w:lang w:eastAsia="hr-HR"/>
              </w:rPr>
            </w:pPr>
          </w:p>
        </w:tc>
        <w:tc>
          <w:tcPr>
            <w:tcW w:w="1075" w:type="dxa"/>
            <w:shd w:val="clear" w:color="auto" w:fill="auto"/>
          </w:tcPr>
          <w:p w14:paraId="558048ED" w14:textId="77777777" w:rsidR="007B2ED2" w:rsidRPr="007B2ED2" w:rsidRDefault="007B2ED2" w:rsidP="007B2ED2">
            <w:pPr>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do godinu dana</w:t>
            </w:r>
          </w:p>
        </w:tc>
        <w:tc>
          <w:tcPr>
            <w:tcW w:w="1056" w:type="dxa"/>
            <w:shd w:val="clear" w:color="auto" w:fill="auto"/>
          </w:tcPr>
          <w:p w14:paraId="357A7FA5" w14:textId="77777777" w:rsidR="007B2ED2" w:rsidRPr="007B2ED2" w:rsidRDefault="007B2ED2" w:rsidP="007B2ED2">
            <w:pPr>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od jedne do tri godine</w:t>
            </w:r>
          </w:p>
        </w:tc>
        <w:tc>
          <w:tcPr>
            <w:tcW w:w="2513" w:type="dxa"/>
            <w:shd w:val="clear" w:color="auto" w:fill="auto"/>
          </w:tcPr>
          <w:p w14:paraId="377FA4B9" w14:textId="77777777" w:rsidR="007B2ED2" w:rsidRPr="007B2ED2" w:rsidRDefault="007B2ED2" w:rsidP="007B2ED2">
            <w:pPr>
              <w:ind w:left="1696" w:hanging="1696"/>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više od</w:t>
            </w:r>
          </w:p>
          <w:p w14:paraId="36DF277F" w14:textId="77777777" w:rsidR="007B2ED2" w:rsidRPr="007B2ED2" w:rsidRDefault="007B2ED2" w:rsidP="007B2ED2">
            <w:pPr>
              <w:ind w:left="1696" w:hanging="1696"/>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tri godine</w:t>
            </w:r>
          </w:p>
        </w:tc>
      </w:tr>
      <w:tr w:rsidR="007B2ED2" w:rsidRPr="007B2ED2" w14:paraId="13101959" w14:textId="77777777" w:rsidTr="004B4C24">
        <w:tc>
          <w:tcPr>
            <w:tcW w:w="4967" w:type="dxa"/>
            <w:shd w:val="clear" w:color="auto" w:fill="auto"/>
          </w:tcPr>
          <w:p w14:paraId="1E788CA4" w14:textId="3C9D8F6A"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za </w:t>
            </w:r>
            <w:r w:rsidR="003045B3">
              <w:rPr>
                <w:rFonts w:ascii="Arial" w:eastAsia="Times New Roman" w:hAnsi="Arial" w:cs="Arial"/>
                <w:sz w:val="20"/>
                <w:szCs w:val="20"/>
                <w:lang w:eastAsia="hr-HR"/>
              </w:rPr>
              <w:t>predujmove</w:t>
            </w:r>
          </w:p>
        </w:tc>
        <w:tc>
          <w:tcPr>
            <w:tcW w:w="1075" w:type="dxa"/>
            <w:shd w:val="clear" w:color="auto" w:fill="auto"/>
          </w:tcPr>
          <w:p w14:paraId="11B8400E" w14:textId="648C8772"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249,14</w:t>
            </w:r>
          </w:p>
        </w:tc>
        <w:tc>
          <w:tcPr>
            <w:tcW w:w="1056" w:type="dxa"/>
            <w:shd w:val="clear" w:color="auto" w:fill="auto"/>
          </w:tcPr>
          <w:p w14:paraId="647E0FB5"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532D7C8D" w14:textId="77777777" w:rsidR="007B2ED2" w:rsidRPr="007B2ED2" w:rsidRDefault="007B2ED2" w:rsidP="003045B3">
            <w:pPr>
              <w:jc w:val="right"/>
              <w:rPr>
                <w:rFonts w:ascii="Arial" w:eastAsia="Times New Roman" w:hAnsi="Arial" w:cs="Arial"/>
                <w:sz w:val="20"/>
                <w:szCs w:val="20"/>
                <w:lang w:eastAsia="hr-HR"/>
              </w:rPr>
            </w:pPr>
          </w:p>
        </w:tc>
      </w:tr>
      <w:tr w:rsidR="003045B3" w:rsidRPr="007B2ED2" w14:paraId="3913CC41" w14:textId="77777777" w:rsidTr="004B4C24">
        <w:tc>
          <w:tcPr>
            <w:tcW w:w="4967" w:type="dxa"/>
            <w:shd w:val="clear" w:color="auto" w:fill="auto"/>
          </w:tcPr>
          <w:p w14:paraId="5779F710" w14:textId="7EE15BDD" w:rsidR="003045B3" w:rsidRPr="007B2ED2" w:rsidRDefault="003045B3" w:rsidP="003045B3">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poslovnog prostora</w:t>
            </w:r>
          </w:p>
        </w:tc>
        <w:tc>
          <w:tcPr>
            <w:tcW w:w="1075" w:type="dxa"/>
            <w:shd w:val="clear" w:color="auto" w:fill="auto"/>
          </w:tcPr>
          <w:p w14:paraId="7D081399" w14:textId="268E1C08" w:rsidR="003045B3" w:rsidRPr="007B2ED2" w:rsidRDefault="003045B3"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1378,06</w:t>
            </w:r>
          </w:p>
        </w:tc>
        <w:tc>
          <w:tcPr>
            <w:tcW w:w="1056" w:type="dxa"/>
            <w:shd w:val="clear" w:color="auto" w:fill="auto"/>
          </w:tcPr>
          <w:p w14:paraId="39E4DF46" w14:textId="77777777" w:rsidR="003045B3" w:rsidRPr="007B2ED2" w:rsidRDefault="003045B3" w:rsidP="003045B3">
            <w:pPr>
              <w:jc w:val="right"/>
              <w:rPr>
                <w:rFonts w:ascii="Arial" w:eastAsia="Times New Roman" w:hAnsi="Arial" w:cs="Arial"/>
                <w:sz w:val="20"/>
                <w:szCs w:val="20"/>
                <w:lang w:eastAsia="hr-HR"/>
              </w:rPr>
            </w:pPr>
          </w:p>
        </w:tc>
        <w:tc>
          <w:tcPr>
            <w:tcW w:w="2513" w:type="dxa"/>
            <w:shd w:val="clear" w:color="auto" w:fill="auto"/>
          </w:tcPr>
          <w:p w14:paraId="1C5662AA" w14:textId="77777777" w:rsidR="003045B3" w:rsidRPr="007B2ED2" w:rsidRDefault="003045B3" w:rsidP="003045B3">
            <w:pPr>
              <w:jc w:val="right"/>
              <w:rPr>
                <w:rFonts w:ascii="Arial" w:eastAsia="Times New Roman" w:hAnsi="Arial" w:cs="Arial"/>
                <w:sz w:val="20"/>
                <w:szCs w:val="20"/>
                <w:lang w:eastAsia="hr-HR"/>
              </w:rPr>
            </w:pPr>
          </w:p>
        </w:tc>
      </w:tr>
      <w:tr w:rsidR="007B2ED2" w:rsidRPr="007B2ED2" w14:paraId="15006DE2" w14:textId="77777777" w:rsidTr="004B4C24">
        <w:tc>
          <w:tcPr>
            <w:tcW w:w="4967" w:type="dxa"/>
            <w:shd w:val="clear" w:color="auto" w:fill="auto"/>
          </w:tcPr>
          <w:p w14:paraId="6BA922ED"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poljoprivrednog zemljišta u vlasništvu RH</w:t>
            </w:r>
          </w:p>
        </w:tc>
        <w:tc>
          <w:tcPr>
            <w:tcW w:w="1075" w:type="dxa"/>
            <w:shd w:val="clear" w:color="auto" w:fill="auto"/>
          </w:tcPr>
          <w:p w14:paraId="52ADD5C2" w14:textId="7A858ED0"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1066,54</w:t>
            </w:r>
          </w:p>
        </w:tc>
        <w:tc>
          <w:tcPr>
            <w:tcW w:w="1056" w:type="dxa"/>
            <w:shd w:val="clear" w:color="auto" w:fill="auto"/>
          </w:tcPr>
          <w:p w14:paraId="71EE5076" w14:textId="5772220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4,94</w:t>
            </w:r>
          </w:p>
        </w:tc>
        <w:tc>
          <w:tcPr>
            <w:tcW w:w="2513" w:type="dxa"/>
            <w:shd w:val="clear" w:color="auto" w:fill="auto"/>
          </w:tcPr>
          <w:p w14:paraId="5E91A8AA"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2E6AE2D2" w14:textId="77777777" w:rsidTr="004B4C24">
        <w:tc>
          <w:tcPr>
            <w:tcW w:w="4967" w:type="dxa"/>
            <w:shd w:val="clear" w:color="auto" w:fill="auto"/>
          </w:tcPr>
          <w:p w14:paraId="4C842EB3"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komunalnu naknadu</w:t>
            </w:r>
          </w:p>
        </w:tc>
        <w:tc>
          <w:tcPr>
            <w:tcW w:w="1075" w:type="dxa"/>
            <w:shd w:val="clear" w:color="auto" w:fill="auto"/>
          </w:tcPr>
          <w:p w14:paraId="06005A54"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7471,44</w:t>
            </w:r>
          </w:p>
        </w:tc>
        <w:tc>
          <w:tcPr>
            <w:tcW w:w="1056" w:type="dxa"/>
            <w:shd w:val="clear" w:color="auto" w:fill="auto"/>
          </w:tcPr>
          <w:p w14:paraId="5695FF10"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4329,05</w:t>
            </w:r>
          </w:p>
        </w:tc>
        <w:tc>
          <w:tcPr>
            <w:tcW w:w="2513" w:type="dxa"/>
            <w:shd w:val="clear" w:color="auto" w:fill="auto"/>
          </w:tcPr>
          <w:p w14:paraId="5366EBA4" w14:textId="4AF9BE9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2903,18</w:t>
            </w:r>
          </w:p>
        </w:tc>
      </w:tr>
      <w:tr w:rsidR="007B2ED2" w:rsidRPr="007B2ED2" w14:paraId="6F83ED16" w14:textId="77777777" w:rsidTr="004B4C24">
        <w:tc>
          <w:tcPr>
            <w:tcW w:w="4967" w:type="dxa"/>
            <w:shd w:val="clear" w:color="auto" w:fill="auto"/>
            <w:vAlign w:val="bottom"/>
          </w:tcPr>
          <w:p w14:paraId="558C6FE0"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grobnu naknadu</w:t>
            </w:r>
          </w:p>
        </w:tc>
        <w:tc>
          <w:tcPr>
            <w:tcW w:w="1075" w:type="dxa"/>
            <w:shd w:val="clear" w:color="auto" w:fill="auto"/>
          </w:tcPr>
          <w:p w14:paraId="07ACB933" w14:textId="60191DF7"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271,01</w:t>
            </w:r>
          </w:p>
        </w:tc>
        <w:tc>
          <w:tcPr>
            <w:tcW w:w="1056" w:type="dxa"/>
            <w:shd w:val="clear" w:color="auto" w:fill="auto"/>
          </w:tcPr>
          <w:p w14:paraId="08497E52" w14:textId="3DB6BA3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214,91</w:t>
            </w:r>
          </w:p>
        </w:tc>
        <w:tc>
          <w:tcPr>
            <w:tcW w:w="2513" w:type="dxa"/>
            <w:shd w:val="clear" w:color="auto" w:fill="auto"/>
          </w:tcPr>
          <w:p w14:paraId="067FCA63" w14:textId="2613D65C" w:rsidR="007B2ED2" w:rsidRPr="007B2ED2" w:rsidRDefault="007B2ED2" w:rsidP="003045B3">
            <w:pPr>
              <w:jc w:val="right"/>
              <w:rPr>
                <w:rFonts w:ascii="Arial" w:eastAsia="Times New Roman" w:hAnsi="Arial" w:cs="Arial"/>
                <w:sz w:val="20"/>
                <w:szCs w:val="20"/>
                <w:lang w:eastAsia="hr-HR"/>
              </w:rPr>
            </w:pPr>
          </w:p>
        </w:tc>
      </w:tr>
      <w:tr w:rsidR="007B2ED2" w:rsidRPr="007B2ED2" w14:paraId="460ED557" w14:textId="77777777" w:rsidTr="004B4C24">
        <w:tc>
          <w:tcPr>
            <w:tcW w:w="4967" w:type="dxa"/>
            <w:shd w:val="clear" w:color="auto" w:fill="auto"/>
            <w:vAlign w:val="bottom"/>
          </w:tcPr>
          <w:p w14:paraId="307E59AE"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od naknade za ozakonjenje </w:t>
            </w:r>
            <w:proofErr w:type="spellStart"/>
            <w:r w:rsidRPr="007B2ED2">
              <w:rPr>
                <w:rFonts w:ascii="Arial" w:eastAsia="Times New Roman" w:hAnsi="Arial" w:cs="Arial"/>
                <w:sz w:val="20"/>
                <w:szCs w:val="20"/>
                <w:lang w:eastAsia="hr-HR"/>
              </w:rPr>
              <w:t>nez</w:t>
            </w:r>
            <w:proofErr w:type="spellEnd"/>
            <w:r w:rsidRPr="007B2ED2">
              <w:rPr>
                <w:rFonts w:ascii="Arial" w:eastAsia="Times New Roman" w:hAnsi="Arial" w:cs="Arial"/>
                <w:sz w:val="20"/>
                <w:szCs w:val="20"/>
                <w:lang w:eastAsia="hr-HR"/>
              </w:rPr>
              <w:t xml:space="preserve">. </w:t>
            </w:r>
            <w:proofErr w:type="spellStart"/>
            <w:r w:rsidRPr="007B2ED2">
              <w:rPr>
                <w:rFonts w:ascii="Arial" w:eastAsia="Times New Roman" w:hAnsi="Arial" w:cs="Arial"/>
                <w:sz w:val="20"/>
                <w:szCs w:val="20"/>
                <w:lang w:eastAsia="hr-HR"/>
              </w:rPr>
              <w:t>Izgr</w:t>
            </w:r>
            <w:proofErr w:type="spellEnd"/>
            <w:r w:rsidRPr="007B2ED2">
              <w:rPr>
                <w:rFonts w:ascii="Arial" w:eastAsia="Times New Roman" w:hAnsi="Arial" w:cs="Arial"/>
                <w:sz w:val="20"/>
                <w:szCs w:val="20"/>
                <w:lang w:eastAsia="hr-HR"/>
              </w:rPr>
              <w:t xml:space="preserve">. zgrada                        </w:t>
            </w:r>
          </w:p>
        </w:tc>
        <w:tc>
          <w:tcPr>
            <w:tcW w:w="1075" w:type="dxa"/>
            <w:shd w:val="clear" w:color="auto" w:fill="auto"/>
          </w:tcPr>
          <w:p w14:paraId="7A43390E" w14:textId="77777777" w:rsidR="007B2ED2" w:rsidRPr="007B2ED2" w:rsidRDefault="007B2ED2" w:rsidP="003045B3">
            <w:pPr>
              <w:jc w:val="right"/>
              <w:rPr>
                <w:rFonts w:ascii="Arial" w:eastAsia="Times New Roman" w:hAnsi="Arial" w:cs="Arial"/>
                <w:sz w:val="20"/>
                <w:szCs w:val="20"/>
                <w:lang w:eastAsia="hr-HR"/>
              </w:rPr>
            </w:pPr>
          </w:p>
        </w:tc>
        <w:tc>
          <w:tcPr>
            <w:tcW w:w="1056" w:type="dxa"/>
            <w:shd w:val="clear" w:color="auto" w:fill="auto"/>
          </w:tcPr>
          <w:p w14:paraId="7FF0CDE9"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54185F5A"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3023,84</w:t>
            </w:r>
          </w:p>
        </w:tc>
      </w:tr>
      <w:tr w:rsidR="007B2ED2" w:rsidRPr="007B2ED2" w14:paraId="6E9B5213" w14:textId="77777777" w:rsidTr="004B4C24">
        <w:tc>
          <w:tcPr>
            <w:tcW w:w="4967" w:type="dxa"/>
            <w:shd w:val="clear" w:color="auto" w:fill="auto"/>
          </w:tcPr>
          <w:p w14:paraId="421B35AF" w14:textId="77777777" w:rsidR="007B2ED2" w:rsidRP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režijske troškove</w:t>
            </w:r>
          </w:p>
        </w:tc>
        <w:tc>
          <w:tcPr>
            <w:tcW w:w="1075" w:type="dxa"/>
            <w:shd w:val="clear" w:color="auto" w:fill="auto"/>
          </w:tcPr>
          <w:p w14:paraId="28E75491" w14:textId="77777777" w:rsidR="007B2ED2" w:rsidRPr="007B2ED2" w:rsidRDefault="007B2ED2" w:rsidP="003045B3">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289,98</w:t>
            </w:r>
          </w:p>
        </w:tc>
        <w:tc>
          <w:tcPr>
            <w:tcW w:w="1056" w:type="dxa"/>
            <w:shd w:val="clear" w:color="auto" w:fill="auto"/>
          </w:tcPr>
          <w:p w14:paraId="4DA3F7EC"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266AE9E2"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39A066E3" w14:textId="77777777" w:rsidTr="004B4C24">
        <w:tc>
          <w:tcPr>
            <w:tcW w:w="4967" w:type="dxa"/>
            <w:shd w:val="clear" w:color="auto" w:fill="auto"/>
          </w:tcPr>
          <w:p w14:paraId="57A88DF9"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od naknade štete i sudskih troškova</w:t>
            </w:r>
          </w:p>
        </w:tc>
        <w:tc>
          <w:tcPr>
            <w:tcW w:w="1075" w:type="dxa"/>
            <w:shd w:val="clear" w:color="auto" w:fill="auto"/>
          </w:tcPr>
          <w:p w14:paraId="785B7906" w14:textId="77777777" w:rsidR="007B2ED2" w:rsidRPr="007B2ED2" w:rsidRDefault="007B2ED2" w:rsidP="003045B3">
            <w:pPr>
              <w:jc w:val="right"/>
              <w:rPr>
                <w:rFonts w:ascii="Arial" w:eastAsia="Times New Roman" w:hAnsi="Arial" w:cs="Arial"/>
                <w:sz w:val="20"/>
                <w:szCs w:val="20"/>
                <w:lang w:eastAsia="hr-HR"/>
              </w:rPr>
            </w:pPr>
          </w:p>
        </w:tc>
        <w:tc>
          <w:tcPr>
            <w:tcW w:w="1056" w:type="dxa"/>
            <w:shd w:val="clear" w:color="auto" w:fill="auto"/>
          </w:tcPr>
          <w:p w14:paraId="683EC6C6"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4B5C93D6"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849,55</w:t>
            </w:r>
          </w:p>
        </w:tc>
      </w:tr>
      <w:tr w:rsidR="007B2ED2" w:rsidRPr="007B2ED2" w14:paraId="0DF4A898" w14:textId="77777777" w:rsidTr="004B4C24">
        <w:tc>
          <w:tcPr>
            <w:tcW w:w="4967" w:type="dxa"/>
            <w:shd w:val="clear" w:color="auto" w:fill="auto"/>
            <w:vAlign w:val="bottom"/>
          </w:tcPr>
          <w:p w14:paraId="5997ECC1" w14:textId="77777777" w:rsidR="007B2ED2" w:rsidRPr="007B2ED2" w:rsidRDefault="007B2ED2" w:rsidP="007B2ED2">
            <w:pPr>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troškove ovrhe</w:t>
            </w:r>
          </w:p>
        </w:tc>
        <w:tc>
          <w:tcPr>
            <w:tcW w:w="1075" w:type="dxa"/>
            <w:shd w:val="clear" w:color="auto" w:fill="auto"/>
          </w:tcPr>
          <w:p w14:paraId="34627D3C"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120,32</w:t>
            </w:r>
          </w:p>
        </w:tc>
        <w:tc>
          <w:tcPr>
            <w:tcW w:w="1056" w:type="dxa"/>
            <w:shd w:val="clear" w:color="auto" w:fill="auto"/>
          </w:tcPr>
          <w:p w14:paraId="416B2776"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46D5AA57"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26E23BA8" w14:textId="77777777" w:rsidTr="004B4C24">
        <w:tc>
          <w:tcPr>
            <w:tcW w:w="4967" w:type="dxa"/>
            <w:shd w:val="clear" w:color="auto" w:fill="auto"/>
            <w:vAlign w:val="bottom"/>
          </w:tcPr>
          <w:p w14:paraId="7DF492A7" w14:textId="77777777" w:rsidR="007B2ED2" w:rsidRPr="007B2ED2" w:rsidRDefault="007B2ED2" w:rsidP="007B2ED2">
            <w:pPr>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zatezne kamate</w:t>
            </w:r>
          </w:p>
        </w:tc>
        <w:tc>
          <w:tcPr>
            <w:tcW w:w="1075" w:type="dxa"/>
            <w:shd w:val="clear" w:color="auto" w:fill="auto"/>
          </w:tcPr>
          <w:p w14:paraId="2AAAFCCB"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156,12</w:t>
            </w:r>
          </w:p>
        </w:tc>
        <w:tc>
          <w:tcPr>
            <w:tcW w:w="1056" w:type="dxa"/>
            <w:shd w:val="clear" w:color="auto" w:fill="auto"/>
          </w:tcPr>
          <w:p w14:paraId="7CB0AF6A"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116,17</w:t>
            </w:r>
          </w:p>
        </w:tc>
        <w:tc>
          <w:tcPr>
            <w:tcW w:w="2513" w:type="dxa"/>
            <w:shd w:val="clear" w:color="auto" w:fill="auto"/>
          </w:tcPr>
          <w:p w14:paraId="21467424"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289,88</w:t>
            </w:r>
          </w:p>
        </w:tc>
      </w:tr>
      <w:tr w:rsidR="003045B3" w:rsidRPr="007B2ED2" w14:paraId="1A62A717" w14:textId="77777777" w:rsidTr="004B4C24">
        <w:tc>
          <w:tcPr>
            <w:tcW w:w="4967" w:type="dxa"/>
            <w:shd w:val="clear" w:color="auto" w:fill="auto"/>
            <w:vAlign w:val="bottom"/>
          </w:tcPr>
          <w:p w14:paraId="6A4FAE26" w14:textId="72962639" w:rsidR="003045B3" w:rsidRPr="007B2ED2" w:rsidRDefault="003045B3" w:rsidP="007B2ED2">
            <w:pPr>
              <w:rPr>
                <w:rFonts w:ascii="Arial" w:eastAsia="Times New Roman" w:hAnsi="Arial" w:cs="Arial"/>
                <w:sz w:val="20"/>
                <w:szCs w:val="20"/>
                <w:lang w:eastAsia="hr-HR"/>
              </w:rPr>
            </w:pPr>
            <w:r>
              <w:rPr>
                <w:rFonts w:ascii="Arial" w:eastAsia="Times New Roman" w:hAnsi="Arial" w:cs="Arial"/>
                <w:sz w:val="20"/>
                <w:szCs w:val="20"/>
                <w:lang w:eastAsia="hr-HR"/>
              </w:rPr>
              <w:t xml:space="preserve">Potraživanja za pomoći </w:t>
            </w:r>
          </w:p>
        </w:tc>
        <w:tc>
          <w:tcPr>
            <w:tcW w:w="1075" w:type="dxa"/>
            <w:shd w:val="clear" w:color="auto" w:fill="auto"/>
          </w:tcPr>
          <w:p w14:paraId="0DD8E949" w14:textId="75DA9B03" w:rsidR="003045B3"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652,56</w:t>
            </w:r>
          </w:p>
        </w:tc>
        <w:tc>
          <w:tcPr>
            <w:tcW w:w="1056" w:type="dxa"/>
            <w:shd w:val="clear" w:color="auto" w:fill="auto"/>
          </w:tcPr>
          <w:p w14:paraId="557A4433" w14:textId="77777777" w:rsidR="003045B3" w:rsidRPr="007B2ED2" w:rsidRDefault="003045B3" w:rsidP="003045B3">
            <w:pPr>
              <w:jc w:val="right"/>
              <w:rPr>
                <w:rFonts w:ascii="Arial" w:eastAsia="Times New Roman" w:hAnsi="Arial" w:cs="Arial"/>
                <w:sz w:val="20"/>
                <w:szCs w:val="20"/>
                <w:lang w:eastAsia="hr-HR"/>
              </w:rPr>
            </w:pPr>
          </w:p>
        </w:tc>
        <w:tc>
          <w:tcPr>
            <w:tcW w:w="2513" w:type="dxa"/>
            <w:shd w:val="clear" w:color="auto" w:fill="auto"/>
          </w:tcPr>
          <w:p w14:paraId="4E973896" w14:textId="77777777" w:rsidR="003045B3" w:rsidRPr="007B2ED2" w:rsidRDefault="003045B3" w:rsidP="003045B3">
            <w:pPr>
              <w:jc w:val="right"/>
              <w:rPr>
                <w:rFonts w:ascii="Arial" w:eastAsia="Times New Roman" w:hAnsi="Arial" w:cs="Arial"/>
                <w:sz w:val="20"/>
                <w:szCs w:val="20"/>
                <w:lang w:eastAsia="hr-HR"/>
              </w:rPr>
            </w:pPr>
          </w:p>
        </w:tc>
      </w:tr>
    </w:tbl>
    <w:p w14:paraId="72E1B995" w14:textId="77777777" w:rsidR="003045B3" w:rsidRDefault="003045B3" w:rsidP="003045B3">
      <w:pPr>
        <w:jc w:val="both"/>
        <w:rPr>
          <w:rFonts w:ascii="Arial" w:eastAsia="Times New Roman" w:hAnsi="Arial" w:cs="Arial"/>
          <w:sz w:val="20"/>
          <w:szCs w:val="20"/>
          <w:lang w:eastAsia="hr-HR"/>
        </w:rPr>
      </w:pPr>
    </w:p>
    <w:p w14:paraId="501766CF" w14:textId="276543AB" w:rsidR="007B2ED2" w:rsidRPr="003045B3" w:rsidRDefault="007B2ED2" w:rsidP="003045B3">
      <w:pPr>
        <w:jc w:val="both"/>
        <w:rPr>
          <w:rFonts w:ascii="Arial" w:eastAsia="Times New Roman" w:hAnsi="Arial" w:cs="Arial"/>
          <w:sz w:val="20"/>
          <w:szCs w:val="20"/>
          <w:lang w:eastAsia="hr-HR"/>
        </w:rPr>
      </w:pPr>
      <w:r w:rsidRPr="003045B3">
        <w:rPr>
          <w:rFonts w:ascii="Arial" w:eastAsia="Times New Roman" w:hAnsi="Arial" w:cs="Arial"/>
          <w:sz w:val="20"/>
          <w:szCs w:val="20"/>
          <w:lang w:eastAsia="hr-HR"/>
        </w:rPr>
        <w:t xml:space="preserve">Za naplatu dospjelih potraživanja poduzimane su mjere slanja opomene, zaključena su 3 Sporazuma o obročnoj otplati duga ( komunalna naknada i grobna naknada) te doneseno 11 Rješenja o prisilnoj naplati (ovrha) duga komunalne naknade. Tijekom 2023.godine uredno su vršene uplate obroka prema zaključenim Sporazumima o obročnoj otplati duga te je naplaćeno 7 Rješenja o ovrsi.   </w:t>
      </w:r>
    </w:p>
    <w:p w14:paraId="4392A0A9" w14:textId="77777777" w:rsidR="00F76B10" w:rsidRDefault="00F76B10" w:rsidP="00F65F10">
      <w:pPr>
        <w:jc w:val="both"/>
        <w:rPr>
          <w:rFonts w:ascii="Arial" w:hAnsi="Arial" w:cs="Arial"/>
          <w:b/>
          <w:bCs/>
          <w:sz w:val="20"/>
          <w:szCs w:val="20"/>
        </w:rPr>
      </w:pPr>
    </w:p>
    <w:p w14:paraId="4E5DE570" w14:textId="77777777" w:rsidR="00F76B10" w:rsidRDefault="00F76B10" w:rsidP="00F65F10">
      <w:pPr>
        <w:jc w:val="both"/>
        <w:rPr>
          <w:rFonts w:ascii="Arial" w:hAnsi="Arial" w:cs="Arial"/>
          <w:b/>
          <w:bCs/>
          <w:sz w:val="20"/>
          <w:szCs w:val="20"/>
        </w:rPr>
      </w:pPr>
    </w:p>
    <w:p w14:paraId="38AE2332" w14:textId="77777777" w:rsidR="003045B3" w:rsidRDefault="003045B3" w:rsidP="00F65F10">
      <w:pPr>
        <w:jc w:val="both"/>
        <w:rPr>
          <w:rFonts w:ascii="Arial" w:hAnsi="Arial" w:cs="Arial"/>
          <w:b/>
          <w:bCs/>
          <w:sz w:val="20"/>
          <w:szCs w:val="20"/>
        </w:rPr>
      </w:pPr>
    </w:p>
    <w:p w14:paraId="25B7F807" w14:textId="77777777" w:rsidR="003045B3" w:rsidRDefault="003045B3" w:rsidP="00F65F10">
      <w:pPr>
        <w:jc w:val="both"/>
        <w:rPr>
          <w:rFonts w:ascii="Arial" w:hAnsi="Arial" w:cs="Arial"/>
          <w:b/>
          <w:bCs/>
          <w:sz w:val="20"/>
          <w:szCs w:val="20"/>
        </w:rPr>
      </w:pPr>
    </w:p>
    <w:p w14:paraId="72385C6C" w14:textId="77777777" w:rsidR="003045B3" w:rsidRDefault="003045B3" w:rsidP="00F65F10">
      <w:pPr>
        <w:jc w:val="both"/>
        <w:rPr>
          <w:rFonts w:ascii="Arial" w:hAnsi="Arial" w:cs="Arial"/>
          <w:b/>
          <w:bCs/>
          <w:sz w:val="20"/>
          <w:szCs w:val="20"/>
        </w:rPr>
      </w:pPr>
    </w:p>
    <w:p w14:paraId="38AA0054" w14:textId="77777777" w:rsidR="003045B3" w:rsidRDefault="003045B3" w:rsidP="00F65F10">
      <w:pPr>
        <w:jc w:val="both"/>
        <w:rPr>
          <w:rFonts w:ascii="Arial" w:hAnsi="Arial" w:cs="Arial"/>
          <w:b/>
          <w:bCs/>
          <w:sz w:val="20"/>
          <w:szCs w:val="20"/>
        </w:rPr>
      </w:pPr>
    </w:p>
    <w:p w14:paraId="37DFB6D6" w14:textId="77777777" w:rsidR="003045B3" w:rsidRDefault="003045B3" w:rsidP="00F65F10">
      <w:pPr>
        <w:jc w:val="both"/>
        <w:rPr>
          <w:rFonts w:ascii="Arial" w:hAnsi="Arial" w:cs="Arial"/>
          <w:b/>
          <w:bCs/>
          <w:sz w:val="20"/>
          <w:szCs w:val="20"/>
        </w:rPr>
      </w:pPr>
    </w:p>
    <w:p w14:paraId="100B3019" w14:textId="77777777" w:rsidR="00F76B10" w:rsidRDefault="00F76B10" w:rsidP="00F65F10">
      <w:pPr>
        <w:jc w:val="both"/>
        <w:rPr>
          <w:rFonts w:ascii="Arial" w:hAnsi="Arial" w:cs="Arial"/>
          <w:b/>
          <w:bCs/>
          <w:sz w:val="20"/>
          <w:szCs w:val="20"/>
        </w:rPr>
      </w:pPr>
    </w:p>
    <w:p w14:paraId="062084DE" w14:textId="77777777" w:rsidR="004A1FC9" w:rsidRPr="00B04E6C" w:rsidRDefault="004A1FC9" w:rsidP="004A1FC9">
      <w:pPr>
        <w:rPr>
          <w:rFonts w:ascii="Arial" w:hAnsi="Arial" w:cs="Arial"/>
          <w:b/>
        </w:rPr>
      </w:pPr>
      <w:r w:rsidRPr="00B04E6C">
        <w:rPr>
          <w:rFonts w:ascii="Arial" w:hAnsi="Arial" w:cs="Arial"/>
          <w:b/>
        </w:rPr>
        <w:lastRenderedPageBreak/>
        <w:t>RASHODI PRORAČUNA</w:t>
      </w:r>
    </w:p>
    <w:p w14:paraId="2895E3E2" w14:textId="77777777" w:rsidR="004A1FC9" w:rsidRDefault="004A1FC9" w:rsidP="004A1FC9">
      <w:pPr>
        <w:jc w:val="both"/>
        <w:rPr>
          <w:rFonts w:ascii="Arial" w:hAnsi="Arial" w:cs="Arial"/>
          <w:sz w:val="20"/>
          <w:szCs w:val="20"/>
        </w:rPr>
      </w:pPr>
    </w:p>
    <w:p w14:paraId="19542786" w14:textId="5539C247" w:rsidR="004A1FC9" w:rsidRDefault="004A1FC9" w:rsidP="004A1FC9">
      <w:pPr>
        <w:jc w:val="both"/>
        <w:rPr>
          <w:rFonts w:ascii="Arial" w:hAnsi="Arial" w:cs="Arial"/>
          <w:sz w:val="20"/>
          <w:szCs w:val="20"/>
        </w:rPr>
      </w:pPr>
      <w:r w:rsidRPr="00B04E6C">
        <w:rPr>
          <w:rFonts w:ascii="Arial" w:hAnsi="Arial" w:cs="Arial"/>
          <w:sz w:val="20"/>
          <w:szCs w:val="20"/>
        </w:rPr>
        <w:t xml:space="preserve">Ukupni rashodi izvršeni su u iznosu </w:t>
      </w:r>
      <w:r>
        <w:rPr>
          <w:rFonts w:ascii="Arial" w:hAnsi="Arial" w:cs="Arial"/>
          <w:sz w:val="20"/>
          <w:szCs w:val="20"/>
        </w:rPr>
        <w:t>726.681,99 eura</w:t>
      </w:r>
      <w:r w:rsidRPr="00B04E6C">
        <w:rPr>
          <w:rFonts w:ascii="Arial" w:hAnsi="Arial" w:cs="Arial"/>
          <w:sz w:val="20"/>
          <w:szCs w:val="20"/>
        </w:rPr>
        <w:t xml:space="preserve"> </w:t>
      </w:r>
      <w:r>
        <w:rPr>
          <w:rFonts w:ascii="Arial" w:hAnsi="Arial" w:cs="Arial"/>
          <w:sz w:val="20"/>
          <w:szCs w:val="20"/>
        </w:rPr>
        <w:t>što je</w:t>
      </w:r>
      <w:r w:rsidRPr="00B04E6C">
        <w:rPr>
          <w:rFonts w:ascii="Arial" w:hAnsi="Arial" w:cs="Arial"/>
          <w:sz w:val="20"/>
          <w:szCs w:val="20"/>
        </w:rPr>
        <w:t xml:space="preserve"> </w:t>
      </w:r>
      <w:r>
        <w:rPr>
          <w:rFonts w:ascii="Arial" w:hAnsi="Arial" w:cs="Arial"/>
          <w:sz w:val="20"/>
          <w:szCs w:val="20"/>
        </w:rPr>
        <w:t>75,73</w:t>
      </w:r>
      <w:r w:rsidRPr="00B04E6C">
        <w:rPr>
          <w:rFonts w:ascii="Arial" w:hAnsi="Arial" w:cs="Arial"/>
          <w:sz w:val="20"/>
          <w:szCs w:val="20"/>
        </w:rPr>
        <w:t>% planiranih rashoda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a u odnosu na izvršenje 2022. godine veće za 12,94 %</w:t>
      </w:r>
      <w:r w:rsidRPr="00B04E6C">
        <w:rPr>
          <w:rFonts w:ascii="Arial" w:hAnsi="Arial" w:cs="Arial"/>
          <w:sz w:val="20"/>
          <w:szCs w:val="20"/>
        </w:rPr>
        <w:t xml:space="preserve">. </w:t>
      </w:r>
    </w:p>
    <w:p w14:paraId="7C8940E7" w14:textId="77777777" w:rsidR="004A1FC9" w:rsidRDefault="004A1FC9" w:rsidP="00F65F10">
      <w:pPr>
        <w:jc w:val="both"/>
        <w:rPr>
          <w:rFonts w:ascii="Arial" w:hAnsi="Arial" w:cs="Arial"/>
          <w:b/>
          <w:bCs/>
          <w:sz w:val="20"/>
          <w:szCs w:val="20"/>
        </w:rPr>
      </w:pPr>
    </w:p>
    <w:p w14:paraId="57177DC3" w14:textId="77777777" w:rsidR="004A1FC9" w:rsidRDefault="004A1FC9" w:rsidP="00F65F10">
      <w:pPr>
        <w:jc w:val="both"/>
        <w:rPr>
          <w:rFonts w:ascii="Arial" w:hAnsi="Arial" w:cs="Arial"/>
          <w:b/>
          <w:bCs/>
          <w:sz w:val="20"/>
          <w:szCs w:val="20"/>
        </w:rPr>
      </w:pPr>
    </w:p>
    <w:p w14:paraId="5AAAC4E2" w14:textId="77777777" w:rsidR="004A1FC9" w:rsidRDefault="004A1FC9" w:rsidP="004A1FC9">
      <w:pPr>
        <w:tabs>
          <w:tab w:val="left" w:pos="540"/>
        </w:tabs>
        <w:autoSpaceDE w:val="0"/>
        <w:autoSpaceDN w:val="0"/>
        <w:adjustRightInd w:val="0"/>
        <w:jc w:val="center"/>
        <w:rPr>
          <w:rFonts w:ascii="Arial" w:hAnsi="Arial" w:cs="Arial"/>
          <w:b/>
          <w:sz w:val="20"/>
          <w:szCs w:val="20"/>
        </w:rPr>
      </w:pPr>
      <w:r w:rsidRPr="00B04E6C">
        <w:rPr>
          <w:rFonts w:ascii="Arial" w:hAnsi="Arial" w:cs="Arial"/>
          <w:b/>
          <w:sz w:val="20"/>
          <w:szCs w:val="20"/>
        </w:rPr>
        <w:t>Rashodi prema ekonomskoj klasifikaciji</w:t>
      </w:r>
    </w:p>
    <w:p w14:paraId="5C1D3D97" w14:textId="77777777" w:rsidR="000E26A5" w:rsidRPr="000E26A5" w:rsidRDefault="000E26A5" w:rsidP="004A1FC9">
      <w:pPr>
        <w:tabs>
          <w:tab w:val="left" w:pos="540"/>
        </w:tabs>
        <w:autoSpaceDE w:val="0"/>
        <w:autoSpaceDN w:val="0"/>
        <w:adjustRightInd w:val="0"/>
        <w:jc w:val="center"/>
        <w:rPr>
          <w:rFonts w:ascii="Arial" w:hAnsi="Arial" w:cs="Arial"/>
          <w:b/>
          <w:sz w:val="18"/>
          <w:szCs w:val="18"/>
        </w:rPr>
      </w:pPr>
    </w:p>
    <w:p w14:paraId="2046D2A0" w14:textId="70957AED" w:rsidR="000E26A5" w:rsidRPr="000E26A5" w:rsidRDefault="000E26A5" w:rsidP="000E26A5">
      <w:pPr>
        <w:tabs>
          <w:tab w:val="left" w:pos="540"/>
        </w:tabs>
        <w:autoSpaceDE w:val="0"/>
        <w:autoSpaceDN w:val="0"/>
        <w:adjustRightInd w:val="0"/>
        <w:jc w:val="both"/>
        <w:rPr>
          <w:rFonts w:ascii="Arial" w:hAnsi="Arial" w:cs="Arial"/>
          <w:sz w:val="18"/>
          <w:szCs w:val="18"/>
        </w:rPr>
      </w:pPr>
      <w:r w:rsidRPr="000E26A5">
        <w:rPr>
          <w:rFonts w:ascii="Arial" w:hAnsi="Arial" w:cs="Arial"/>
          <w:sz w:val="18"/>
          <w:szCs w:val="18"/>
        </w:rPr>
        <w:t>Tablica 8. Izvršenje rashoda proračuna</w:t>
      </w:r>
    </w:p>
    <w:tbl>
      <w:tblPr>
        <w:tblW w:w="5237" w:type="pct"/>
        <w:tblInd w:w="-431" w:type="dxa"/>
        <w:tblLayout w:type="fixed"/>
        <w:tblLook w:val="04A0" w:firstRow="1" w:lastRow="0" w:firstColumn="1" w:lastColumn="0" w:noHBand="0" w:noVBand="1"/>
      </w:tblPr>
      <w:tblGrid>
        <w:gridCol w:w="587"/>
        <w:gridCol w:w="3952"/>
        <w:gridCol w:w="993"/>
        <w:gridCol w:w="1131"/>
        <w:gridCol w:w="1137"/>
        <w:gridCol w:w="991"/>
        <w:gridCol w:w="698"/>
      </w:tblGrid>
      <w:tr w:rsidR="000E26A5" w:rsidRPr="000E26A5" w14:paraId="115DB318" w14:textId="77777777" w:rsidTr="000E26A5">
        <w:trPr>
          <w:trHeight w:val="270"/>
        </w:trPr>
        <w:tc>
          <w:tcPr>
            <w:tcW w:w="309" w:type="pct"/>
            <w:tcBorders>
              <w:top w:val="single" w:sz="4" w:space="0" w:color="auto"/>
              <w:left w:val="single" w:sz="4" w:space="0" w:color="auto"/>
              <w:bottom w:val="nil"/>
              <w:right w:val="nil"/>
            </w:tcBorders>
            <w:shd w:val="clear" w:color="auto" w:fill="auto"/>
            <w:hideMark/>
          </w:tcPr>
          <w:p w14:paraId="66369DDE"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w:t>
            </w:r>
          </w:p>
        </w:tc>
        <w:tc>
          <w:tcPr>
            <w:tcW w:w="2082" w:type="pct"/>
            <w:tcBorders>
              <w:top w:val="single" w:sz="4" w:space="0" w:color="auto"/>
              <w:left w:val="nil"/>
              <w:bottom w:val="nil"/>
              <w:right w:val="nil"/>
            </w:tcBorders>
            <w:shd w:val="clear" w:color="auto" w:fill="auto"/>
            <w:hideMark/>
          </w:tcPr>
          <w:p w14:paraId="5853465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w:t>
            </w:r>
          </w:p>
        </w:tc>
        <w:tc>
          <w:tcPr>
            <w:tcW w:w="523" w:type="pct"/>
            <w:vMerge w:val="restart"/>
            <w:tcBorders>
              <w:top w:val="single" w:sz="4" w:space="0" w:color="auto"/>
              <w:left w:val="nil"/>
              <w:bottom w:val="single" w:sz="4" w:space="0" w:color="000000"/>
              <w:right w:val="nil"/>
            </w:tcBorders>
            <w:shd w:val="clear" w:color="auto" w:fill="auto"/>
            <w:hideMark/>
          </w:tcPr>
          <w:p w14:paraId="0DBF02C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OSTVARENJE /IZVRŠENJE 2022</w:t>
            </w:r>
          </w:p>
        </w:tc>
        <w:tc>
          <w:tcPr>
            <w:tcW w:w="596" w:type="pct"/>
            <w:vMerge w:val="restart"/>
            <w:tcBorders>
              <w:top w:val="single" w:sz="4" w:space="0" w:color="auto"/>
              <w:left w:val="nil"/>
              <w:bottom w:val="single" w:sz="4" w:space="0" w:color="000000"/>
              <w:right w:val="nil"/>
            </w:tcBorders>
            <w:shd w:val="clear" w:color="auto" w:fill="auto"/>
            <w:hideMark/>
          </w:tcPr>
          <w:p w14:paraId="73DB41F8"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TEKUĆI PLAN 2023</w:t>
            </w:r>
          </w:p>
        </w:tc>
        <w:tc>
          <w:tcPr>
            <w:tcW w:w="599" w:type="pct"/>
            <w:vMerge w:val="restart"/>
            <w:tcBorders>
              <w:top w:val="single" w:sz="4" w:space="0" w:color="auto"/>
              <w:left w:val="nil"/>
              <w:bottom w:val="single" w:sz="4" w:space="0" w:color="000000"/>
              <w:right w:val="nil"/>
            </w:tcBorders>
            <w:shd w:val="clear" w:color="auto" w:fill="auto"/>
            <w:hideMark/>
          </w:tcPr>
          <w:p w14:paraId="3D7EBC95"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OSTVARENJE/ IZVRŠENJE 2023</w:t>
            </w:r>
          </w:p>
        </w:tc>
        <w:tc>
          <w:tcPr>
            <w:tcW w:w="522" w:type="pct"/>
            <w:vMerge w:val="restart"/>
            <w:tcBorders>
              <w:top w:val="single" w:sz="4" w:space="0" w:color="auto"/>
              <w:left w:val="nil"/>
              <w:bottom w:val="single" w:sz="4" w:space="0" w:color="000000"/>
              <w:right w:val="nil"/>
            </w:tcBorders>
            <w:shd w:val="clear" w:color="auto" w:fill="auto"/>
            <w:hideMark/>
          </w:tcPr>
          <w:p w14:paraId="421572C6"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INDEKS 6=5/2*100</w:t>
            </w:r>
          </w:p>
        </w:tc>
        <w:tc>
          <w:tcPr>
            <w:tcW w:w="368" w:type="pct"/>
            <w:vMerge w:val="restart"/>
            <w:tcBorders>
              <w:top w:val="single" w:sz="4" w:space="0" w:color="auto"/>
              <w:left w:val="nil"/>
              <w:bottom w:val="single" w:sz="4" w:space="0" w:color="000000"/>
              <w:right w:val="single" w:sz="4" w:space="0" w:color="auto"/>
            </w:tcBorders>
            <w:shd w:val="clear" w:color="auto" w:fill="auto"/>
            <w:hideMark/>
          </w:tcPr>
          <w:p w14:paraId="4BE0FD2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INDEKS 6=5/4*100</w:t>
            </w:r>
          </w:p>
        </w:tc>
      </w:tr>
      <w:tr w:rsidR="000E26A5" w:rsidRPr="000E26A5" w14:paraId="5A3A38D6" w14:textId="77777777" w:rsidTr="000E26A5">
        <w:trPr>
          <w:trHeight w:val="585"/>
        </w:trPr>
        <w:tc>
          <w:tcPr>
            <w:tcW w:w="309" w:type="pct"/>
            <w:tcBorders>
              <w:top w:val="nil"/>
              <w:left w:val="single" w:sz="4" w:space="0" w:color="auto"/>
              <w:bottom w:val="single" w:sz="4" w:space="0" w:color="auto"/>
              <w:right w:val="nil"/>
            </w:tcBorders>
            <w:shd w:val="clear" w:color="auto" w:fill="auto"/>
            <w:noWrap/>
            <w:hideMark/>
          </w:tcPr>
          <w:p w14:paraId="52AC49F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2082" w:type="pct"/>
            <w:tcBorders>
              <w:top w:val="nil"/>
              <w:left w:val="nil"/>
              <w:bottom w:val="single" w:sz="4" w:space="0" w:color="auto"/>
              <w:right w:val="nil"/>
            </w:tcBorders>
            <w:shd w:val="clear" w:color="auto" w:fill="auto"/>
            <w:noWrap/>
            <w:hideMark/>
          </w:tcPr>
          <w:p w14:paraId="369EE6B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BROJČANA OZNAKA I NAZIV</w:t>
            </w:r>
          </w:p>
        </w:tc>
        <w:tc>
          <w:tcPr>
            <w:tcW w:w="523" w:type="pct"/>
            <w:vMerge/>
            <w:tcBorders>
              <w:top w:val="single" w:sz="4" w:space="0" w:color="auto"/>
              <w:left w:val="nil"/>
              <w:bottom w:val="single" w:sz="4" w:space="0" w:color="000000"/>
              <w:right w:val="nil"/>
            </w:tcBorders>
            <w:vAlign w:val="center"/>
            <w:hideMark/>
          </w:tcPr>
          <w:p w14:paraId="0906E895" w14:textId="77777777" w:rsidR="000E26A5" w:rsidRPr="000E26A5" w:rsidRDefault="000E26A5" w:rsidP="000E26A5">
            <w:pPr>
              <w:rPr>
                <w:rFonts w:ascii="Calibri" w:eastAsia="Times New Roman" w:hAnsi="Calibri" w:cs="Calibri"/>
                <w:color w:val="000000"/>
                <w:sz w:val="18"/>
                <w:szCs w:val="18"/>
                <w:lang w:eastAsia="hr-HR"/>
              </w:rPr>
            </w:pPr>
          </w:p>
        </w:tc>
        <w:tc>
          <w:tcPr>
            <w:tcW w:w="596" w:type="pct"/>
            <w:vMerge/>
            <w:tcBorders>
              <w:top w:val="single" w:sz="4" w:space="0" w:color="auto"/>
              <w:left w:val="nil"/>
              <w:bottom w:val="single" w:sz="4" w:space="0" w:color="000000"/>
              <w:right w:val="nil"/>
            </w:tcBorders>
            <w:vAlign w:val="center"/>
            <w:hideMark/>
          </w:tcPr>
          <w:p w14:paraId="691562A2" w14:textId="77777777" w:rsidR="000E26A5" w:rsidRPr="000E26A5" w:rsidRDefault="000E26A5" w:rsidP="000E26A5">
            <w:pPr>
              <w:rPr>
                <w:rFonts w:ascii="Calibri" w:eastAsia="Times New Roman" w:hAnsi="Calibri" w:cs="Calibri"/>
                <w:color w:val="000000"/>
                <w:sz w:val="18"/>
                <w:szCs w:val="18"/>
                <w:lang w:eastAsia="hr-HR"/>
              </w:rPr>
            </w:pPr>
          </w:p>
        </w:tc>
        <w:tc>
          <w:tcPr>
            <w:tcW w:w="599" w:type="pct"/>
            <w:vMerge/>
            <w:tcBorders>
              <w:top w:val="single" w:sz="4" w:space="0" w:color="auto"/>
              <w:left w:val="nil"/>
              <w:bottom w:val="single" w:sz="4" w:space="0" w:color="000000"/>
              <w:right w:val="nil"/>
            </w:tcBorders>
            <w:vAlign w:val="center"/>
            <w:hideMark/>
          </w:tcPr>
          <w:p w14:paraId="7475DE21" w14:textId="77777777" w:rsidR="000E26A5" w:rsidRPr="000E26A5" w:rsidRDefault="000E26A5" w:rsidP="000E26A5">
            <w:pPr>
              <w:rPr>
                <w:rFonts w:ascii="Calibri" w:eastAsia="Times New Roman" w:hAnsi="Calibri" w:cs="Calibri"/>
                <w:color w:val="000000"/>
                <w:sz w:val="18"/>
                <w:szCs w:val="18"/>
                <w:lang w:eastAsia="hr-HR"/>
              </w:rPr>
            </w:pPr>
          </w:p>
        </w:tc>
        <w:tc>
          <w:tcPr>
            <w:tcW w:w="522" w:type="pct"/>
            <w:vMerge/>
            <w:tcBorders>
              <w:top w:val="single" w:sz="4" w:space="0" w:color="auto"/>
              <w:left w:val="nil"/>
              <w:bottom w:val="single" w:sz="4" w:space="0" w:color="000000"/>
              <w:right w:val="nil"/>
            </w:tcBorders>
            <w:vAlign w:val="center"/>
            <w:hideMark/>
          </w:tcPr>
          <w:p w14:paraId="68D78CCD" w14:textId="77777777" w:rsidR="000E26A5" w:rsidRPr="000E26A5" w:rsidRDefault="000E26A5" w:rsidP="000E26A5">
            <w:pPr>
              <w:rPr>
                <w:rFonts w:ascii="Calibri" w:eastAsia="Times New Roman" w:hAnsi="Calibri" w:cs="Calibri"/>
                <w:color w:val="000000"/>
                <w:sz w:val="18"/>
                <w:szCs w:val="18"/>
                <w:lang w:eastAsia="hr-HR"/>
              </w:rPr>
            </w:pPr>
          </w:p>
        </w:tc>
        <w:tc>
          <w:tcPr>
            <w:tcW w:w="368" w:type="pct"/>
            <w:vMerge/>
            <w:tcBorders>
              <w:top w:val="single" w:sz="4" w:space="0" w:color="auto"/>
              <w:left w:val="nil"/>
              <w:bottom w:val="single" w:sz="4" w:space="0" w:color="000000"/>
              <w:right w:val="single" w:sz="4" w:space="0" w:color="auto"/>
            </w:tcBorders>
            <w:vAlign w:val="center"/>
            <w:hideMark/>
          </w:tcPr>
          <w:p w14:paraId="30417535" w14:textId="77777777" w:rsidR="000E26A5" w:rsidRPr="000E26A5" w:rsidRDefault="000E26A5" w:rsidP="000E26A5">
            <w:pPr>
              <w:rPr>
                <w:rFonts w:ascii="Calibri" w:eastAsia="Times New Roman" w:hAnsi="Calibri" w:cs="Calibri"/>
                <w:color w:val="000000"/>
                <w:sz w:val="18"/>
                <w:szCs w:val="18"/>
                <w:lang w:eastAsia="hr-HR"/>
              </w:rPr>
            </w:pPr>
          </w:p>
        </w:tc>
      </w:tr>
      <w:tr w:rsidR="000E26A5" w:rsidRPr="000E26A5" w14:paraId="43FE2D8D" w14:textId="77777777" w:rsidTr="000E26A5">
        <w:trPr>
          <w:trHeight w:val="360"/>
        </w:trPr>
        <w:tc>
          <w:tcPr>
            <w:tcW w:w="309" w:type="pct"/>
            <w:tcBorders>
              <w:top w:val="nil"/>
              <w:left w:val="single" w:sz="4" w:space="0" w:color="auto"/>
              <w:bottom w:val="single" w:sz="4" w:space="0" w:color="auto"/>
              <w:right w:val="single" w:sz="4" w:space="0" w:color="auto"/>
            </w:tcBorders>
            <w:shd w:val="clear" w:color="auto" w:fill="auto"/>
            <w:noWrap/>
            <w:hideMark/>
          </w:tcPr>
          <w:p w14:paraId="06A347A2"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2082" w:type="pct"/>
            <w:tcBorders>
              <w:top w:val="single" w:sz="4" w:space="0" w:color="auto"/>
              <w:left w:val="nil"/>
              <w:bottom w:val="single" w:sz="4" w:space="0" w:color="auto"/>
              <w:right w:val="single" w:sz="4" w:space="0" w:color="auto"/>
            </w:tcBorders>
            <w:shd w:val="clear" w:color="auto" w:fill="auto"/>
            <w:noWrap/>
            <w:hideMark/>
          </w:tcPr>
          <w:p w14:paraId="40FFB5D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w:t>
            </w:r>
          </w:p>
        </w:tc>
        <w:tc>
          <w:tcPr>
            <w:tcW w:w="523" w:type="pct"/>
            <w:tcBorders>
              <w:top w:val="single" w:sz="4" w:space="0" w:color="auto"/>
              <w:left w:val="nil"/>
              <w:bottom w:val="single" w:sz="4" w:space="0" w:color="auto"/>
              <w:right w:val="single" w:sz="4" w:space="0" w:color="auto"/>
            </w:tcBorders>
            <w:shd w:val="clear" w:color="auto" w:fill="auto"/>
            <w:noWrap/>
            <w:hideMark/>
          </w:tcPr>
          <w:p w14:paraId="2CEEF3F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w:t>
            </w:r>
          </w:p>
        </w:tc>
        <w:tc>
          <w:tcPr>
            <w:tcW w:w="596" w:type="pct"/>
            <w:tcBorders>
              <w:top w:val="single" w:sz="4" w:space="0" w:color="auto"/>
              <w:left w:val="nil"/>
              <w:bottom w:val="single" w:sz="4" w:space="0" w:color="auto"/>
              <w:right w:val="single" w:sz="4" w:space="0" w:color="auto"/>
            </w:tcBorders>
            <w:shd w:val="clear" w:color="auto" w:fill="auto"/>
            <w:noWrap/>
            <w:hideMark/>
          </w:tcPr>
          <w:p w14:paraId="6611E07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w:t>
            </w:r>
          </w:p>
        </w:tc>
        <w:tc>
          <w:tcPr>
            <w:tcW w:w="599" w:type="pct"/>
            <w:tcBorders>
              <w:top w:val="single" w:sz="4" w:space="0" w:color="auto"/>
              <w:left w:val="nil"/>
              <w:bottom w:val="single" w:sz="4" w:space="0" w:color="auto"/>
              <w:right w:val="single" w:sz="4" w:space="0" w:color="auto"/>
            </w:tcBorders>
            <w:shd w:val="clear" w:color="auto" w:fill="auto"/>
            <w:noWrap/>
            <w:hideMark/>
          </w:tcPr>
          <w:p w14:paraId="56DCDC4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w:t>
            </w:r>
          </w:p>
        </w:tc>
        <w:tc>
          <w:tcPr>
            <w:tcW w:w="522" w:type="pct"/>
            <w:tcBorders>
              <w:top w:val="single" w:sz="4" w:space="0" w:color="auto"/>
              <w:left w:val="nil"/>
              <w:bottom w:val="single" w:sz="4" w:space="0" w:color="auto"/>
              <w:right w:val="single" w:sz="4" w:space="0" w:color="auto"/>
            </w:tcBorders>
            <w:shd w:val="clear" w:color="auto" w:fill="auto"/>
            <w:noWrap/>
            <w:hideMark/>
          </w:tcPr>
          <w:p w14:paraId="71FB0EE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w:t>
            </w:r>
          </w:p>
        </w:tc>
        <w:tc>
          <w:tcPr>
            <w:tcW w:w="368" w:type="pct"/>
            <w:tcBorders>
              <w:top w:val="nil"/>
              <w:left w:val="nil"/>
              <w:bottom w:val="single" w:sz="4" w:space="0" w:color="auto"/>
              <w:right w:val="single" w:sz="4" w:space="0" w:color="auto"/>
            </w:tcBorders>
            <w:shd w:val="clear" w:color="auto" w:fill="auto"/>
            <w:noWrap/>
            <w:hideMark/>
          </w:tcPr>
          <w:p w14:paraId="47773A2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7</w:t>
            </w:r>
          </w:p>
        </w:tc>
      </w:tr>
      <w:tr w:rsidR="000E26A5" w:rsidRPr="000E26A5" w14:paraId="73F98FD8"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09265617"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w:t>
            </w:r>
          </w:p>
        </w:tc>
        <w:tc>
          <w:tcPr>
            <w:tcW w:w="2082" w:type="pct"/>
            <w:tcBorders>
              <w:top w:val="nil"/>
              <w:left w:val="nil"/>
              <w:bottom w:val="single" w:sz="4" w:space="0" w:color="auto"/>
              <w:right w:val="single" w:sz="4" w:space="0" w:color="auto"/>
            </w:tcBorders>
            <w:shd w:val="clear" w:color="auto" w:fill="auto"/>
            <w:noWrap/>
            <w:hideMark/>
          </w:tcPr>
          <w:p w14:paraId="1EC157FF"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RASHODI POSLOVANJA</w:t>
            </w:r>
          </w:p>
        </w:tc>
        <w:tc>
          <w:tcPr>
            <w:tcW w:w="523" w:type="pct"/>
            <w:tcBorders>
              <w:top w:val="nil"/>
              <w:left w:val="nil"/>
              <w:bottom w:val="single" w:sz="4" w:space="0" w:color="auto"/>
              <w:right w:val="single" w:sz="4" w:space="0" w:color="auto"/>
            </w:tcBorders>
            <w:shd w:val="clear" w:color="auto" w:fill="auto"/>
            <w:noWrap/>
            <w:hideMark/>
          </w:tcPr>
          <w:p w14:paraId="7A59887B"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381.007</w:t>
            </w:r>
          </w:p>
        </w:tc>
        <w:tc>
          <w:tcPr>
            <w:tcW w:w="596" w:type="pct"/>
            <w:tcBorders>
              <w:top w:val="nil"/>
              <w:left w:val="nil"/>
              <w:bottom w:val="single" w:sz="4" w:space="0" w:color="auto"/>
              <w:right w:val="single" w:sz="4" w:space="0" w:color="auto"/>
            </w:tcBorders>
            <w:shd w:val="clear" w:color="auto" w:fill="auto"/>
            <w:noWrap/>
            <w:hideMark/>
          </w:tcPr>
          <w:p w14:paraId="57D5D56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559.162,00</w:t>
            </w:r>
          </w:p>
        </w:tc>
        <w:tc>
          <w:tcPr>
            <w:tcW w:w="599" w:type="pct"/>
            <w:tcBorders>
              <w:top w:val="nil"/>
              <w:left w:val="nil"/>
              <w:bottom w:val="single" w:sz="4" w:space="0" w:color="auto"/>
              <w:right w:val="single" w:sz="4" w:space="0" w:color="auto"/>
            </w:tcBorders>
            <w:shd w:val="clear" w:color="auto" w:fill="auto"/>
            <w:noWrap/>
            <w:hideMark/>
          </w:tcPr>
          <w:p w14:paraId="416816C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452.444,16</w:t>
            </w:r>
          </w:p>
        </w:tc>
        <w:tc>
          <w:tcPr>
            <w:tcW w:w="522" w:type="pct"/>
            <w:tcBorders>
              <w:top w:val="nil"/>
              <w:left w:val="nil"/>
              <w:bottom w:val="single" w:sz="4" w:space="0" w:color="auto"/>
              <w:right w:val="single" w:sz="4" w:space="0" w:color="auto"/>
            </w:tcBorders>
            <w:shd w:val="clear" w:color="auto" w:fill="auto"/>
            <w:noWrap/>
            <w:hideMark/>
          </w:tcPr>
          <w:p w14:paraId="513F762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118,75</w:t>
            </w:r>
          </w:p>
        </w:tc>
        <w:tc>
          <w:tcPr>
            <w:tcW w:w="368" w:type="pct"/>
            <w:tcBorders>
              <w:top w:val="nil"/>
              <w:left w:val="nil"/>
              <w:bottom w:val="single" w:sz="4" w:space="0" w:color="auto"/>
              <w:right w:val="single" w:sz="4" w:space="0" w:color="auto"/>
            </w:tcBorders>
            <w:shd w:val="clear" w:color="auto" w:fill="auto"/>
            <w:noWrap/>
            <w:hideMark/>
          </w:tcPr>
          <w:p w14:paraId="0AA4EBD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80,91</w:t>
            </w:r>
          </w:p>
        </w:tc>
      </w:tr>
      <w:tr w:rsidR="000E26A5" w:rsidRPr="000E26A5" w14:paraId="729224DC" w14:textId="77777777" w:rsidTr="000E26A5">
        <w:trPr>
          <w:trHeight w:val="225"/>
        </w:trPr>
        <w:tc>
          <w:tcPr>
            <w:tcW w:w="309" w:type="pct"/>
            <w:tcBorders>
              <w:top w:val="nil"/>
              <w:left w:val="single" w:sz="4" w:space="0" w:color="auto"/>
              <w:bottom w:val="single" w:sz="4" w:space="0" w:color="auto"/>
              <w:right w:val="single" w:sz="4" w:space="0" w:color="auto"/>
            </w:tcBorders>
            <w:shd w:val="clear" w:color="000000" w:fill="BFBFBF"/>
            <w:noWrap/>
            <w:hideMark/>
          </w:tcPr>
          <w:p w14:paraId="48103666"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31</w:t>
            </w:r>
          </w:p>
        </w:tc>
        <w:tc>
          <w:tcPr>
            <w:tcW w:w="2082" w:type="pct"/>
            <w:tcBorders>
              <w:top w:val="nil"/>
              <w:left w:val="nil"/>
              <w:bottom w:val="single" w:sz="4" w:space="0" w:color="auto"/>
              <w:right w:val="single" w:sz="4" w:space="0" w:color="auto"/>
            </w:tcBorders>
            <w:shd w:val="clear" w:color="000000" w:fill="BFBFBF"/>
            <w:noWrap/>
            <w:hideMark/>
          </w:tcPr>
          <w:p w14:paraId="3103B44F"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RASHODI ZA ZAPOSLENE</w:t>
            </w:r>
          </w:p>
        </w:tc>
        <w:tc>
          <w:tcPr>
            <w:tcW w:w="523" w:type="pct"/>
            <w:tcBorders>
              <w:top w:val="nil"/>
              <w:left w:val="nil"/>
              <w:bottom w:val="single" w:sz="4" w:space="0" w:color="auto"/>
              <w:right w:val="single" w:sz="4" w:space="0" w:color="auto"/>
            </w:tcBorders>
            <w:shd w:val="clear" w:color="000000" w:fill="BFBFBF"/>
            <w:noWrap/>
            <w:hideMark/>
          </w:tcPr>
          <w:p w14:paraId="7628F896"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95.499</w:t>
            </w:r>
          </w:p>
        </w:tc>
        <w:tc>
          <w:tcPr>
            <w:tcW w:w="596" w:type="pct"/>
            <w:tcBorders>
              <w:top w:val="nil"/>
              <w:left w:val="nil"/>
              <w:bottom w:val="single" w:sz="4" w:space="0" w:color="auto"/>
              <w:right w:val="single" w:sz="4" w:space="0" w:color="auto"/>
            </w:tcBorders>
            <w:shd w:val="clear" w:color="000000" w:fill="BFBFBF"/>
            <w:noWrap/>
            <w:hideMark/>
          </w:tcPr>
          <w:p w14:paraId="1CD5940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107.968,00</w:t>
            </w:r>
          </w:p>
        </w:tc>
        <w:tc>
          <w:tcPr>
            <w:tcW w:w="599" w:type="pct"/>
            <w:tcBorders>
              <w:top w:val="nil"/>
              <w:left w:val="nil"/>
              <w:bottom w:val="single" w:sz="4" w:space="0" w:color="auto"/>
              <w:right w:val="single" w:sz="4" w:space="0" w:color="auto"/>
            </w:tcBorders>
            <w:shd w:val="clear" w:color="000000" w:fill="BFBFBF"/>
            <w:noWrap/>
            <w:hideMark/>
          </w:tcPr>
          <w:p w14:paraId="489D461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105.845,54</w:t>
            </w:r>
          </w:p>
        </w:tc>
        <w:tc>
          <w:tcPr>
            <w:tcW w:w="522" w:type="pct"/>
            <w:tcBorders>
              <w:top w:val="nil"/>
              <w:left w:val="nil"/>
              <w:bottom w:val="single" w:sz="4" w:space="0" w:color="auto"/>
              <w:right w:val="single" w:sz="4" w:space="0" w:color="auto"/>
            </w:tcBorders>
            <w:shd w:val="clear" w:color="000000" w:fill="BFBFBF"/>
            <w:noWrap/>
            <w:hideMark/>
          </w:tcPr>
          <w:p w14:paraId="5496768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110,83</w:t>
            </w:r>
          </w:p>
        </w:tc>
        <w:tc>
          <w:tcPr>
            <w:tcW w:w="368" w:type="pct"/>
            <w:tcBorders>
              <w:top w:val="nil"/>
              <w:left w:val="nil"/>
              <w:bottom w:val="single" w:sz="4" w:space="0" w:color="auto"/>
              <w:right w:val="single" w:sz="4" w:space="0" w:color="auto"/>
            </w:tcBorders>
            <w:shd w:val="clear" w:color="000000" w:fill="BFBFBF"/>
            <w:noWrap/>
            <w:hideMark/>
          </w:tcPr>
          <w:p w14:paraId="2B4E369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98,03</w:t>
            </w:r>
          </w:p>
        </w:tc>
      </w:tr>
      <w:tr w:rsidR="000E26A5" w:rsidRPr="000E26A5" w14:paraId="5EC35C1B" w14:textId="77777777" w:rsidTr="000E26A5">
        <w:trPr>
          <w:trHeight w:val="300"/>
        </w:trPr>
        <w:tc>
          <w:tcPr>
            <w:tcW w:w="309" w:type="pct"/>
            <w:tcBorders>
              <w:top w:val="nil"/>
              <w:left w:val="single" w:sz="4" w:space="0" w:color="auto"/>
              <w:bottom w:val="single" w:sz="4" w:space="0" w:color="auto"/>
              <w:right w:val="single" w:sz="4" w:space="0" w:color="auto"/>
            </w:tcBorders>
            <w:shd w:val="clear" w:color="auto" w:fill="auto"/>
            <w:noWrap/>
            <w:hideMark/>
          </w:tcPr>
          <w:p w14:paraId="6B9D077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311</w:t>
            </w:r>
          </w:p>
        </w:tc>
        <w:tc>
          <w:tcPr>
            <w:tcW w:w="2082" w:type="pct"/>
            <w:tcBorders>
              <w:top w:val="nil"/>
              <w:left w:val="nil"/>
              <w:bottom w:val="single" w:sz="4" w:space="0" w:color="auto"/>
              <w:right w:val="single" w:sz="4" w:space="0" w:color="auto"/>
            </w:tcBorders>
            <w:shd w:val="clear" w:color="auto" w:fill="auto"/>
            <w:noWrap/>
            <w:hideMark/>
          </w:tcPr>
          <w:p w14:paraId="0234C165"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Plaće (Bruto)</w:t>
            </w:r>
          </w:p>
        </w:tc>
        <w:tc>
          <w:tcPr>
            <w:tcW w:w="523" w:type="pct"/>
            <w:tcBorders>
              <w:top w:val="nil"/>
              <w:left w:val="nil"/>
              <w:bottom w:val="single" w:sz="4" w:space="0" w:color="auto"/>
              <w:right w:val="single" w:sz="4" w:space="0" w:color="auto"/>
            </w:tcBorders>
            <w:shd w:val="clear" w:color="auto" w:fill="auto"/>
            <w:noWrap/>
            <w:hideMark/>
          </w:tcPr>
          <w:p w14:paraId="3CEBECB9"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78.503</w:t>
            </w:r>
          </w:p>
        </w:tc>
        <w:tc>
          <w:tcPr>
            <w:tcW w:w="596" w:type="pct"/>
            <w:tcBorders>
              <w:top w:val="nil"/>
              <w:left w:val="nil"/>
              <w:bottom w:val="single" w:sz="4" w:space="0" w:color="auto"/>
              <w:right w:val="single" w:sz="4" w:space="0" w:color="auto"/>
            </w:tcBorders>
            <w:shd w:val="clear" w:color="auto" w:fill="auto"/>
            <w:noWrap/>
            <w:hideMark/>
          </w:tcPr>
          <w:p w14:paraId="41E5556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60ABD0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84.964,67</w:t>
            </w:r>
          </w:p>
        </w:tc>
        <w:tc>
          <w:tcPr>
            <w:tcW w:w="522" w:type="pct"/>
            <w:tcBorders>
              <w:top w:val="nil"/>
              <w:left w:val="nil"/>
              <w:bottom w:val="single" w:sz="4" w:space="0" w:color="auto"/>
              <w:right w:val="single" w:sz="4" w:space="0" w:color="auto"/>
            </w:tcBorders>
            <w:shd w:val="clear" w:color="auto" w:fill="auto"/>
            <w:noWrap/>
            <w:hideMark/>
          </w:tcPr>
          <w:p w14:paraId="35031A4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108,23</w:t>
            </w:r>
          </w:p>
        </w:tc>
        <w:tc>
          <w:tcPr>
            <w:tcW w:w="368" w:type="pct"/>
            <w:tcBorders>
              <w:top w:val="nil"/>
              <w:left w:val="nil"/>
              <w:bottom w:val="single" w:sz="4" w:space="0" w:color="auto"/>
              <w:right w:val="single" w:sz="4" w:space="0" w:color="auto"/>
            </w:tcBorders>
            <w:shd w:val="clear" w:color="auto" w:fill="auto"/>
            <w:noWrap/>
            <w:hideMark/>
          </w:tcPr>
          <w:p w14:paraId="5314C48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222AC95D"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07B17072"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312</w:t>
            </w:r>
          </w:p>
        </w:tc>
        <w:tc>
          <w:tcPr>
            <w:tcW w:w="2082" w:type="pct"/>
            <w:tcBorders>
              <w:top w:val="nil"/>
              <w:left w:val="nil"/>
              <w:bottom w:val="single" w:sz="4" w:space="0" w:color="auto"/>
              <w:right w:val="single" w:sz="4" w:space="0" w:color="auto"/>
            </w:tcBorders>
            <w:shd w:val="clear" w:color="auto" w:fill="auto"/>
            <w:noWrap/>
            <w:hideMark/>
          </w:tcPr>
          <w:p w14:paraId="3D3389D3"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rashodi za zaposlene</w:t>
            </w:r>
          </w:p>
        </w:tc>
        <w:tc>
          <w:tcPr>
            <w:tcW w:w="523" w:type="pct"/>
            <w:tcBorders>
              <w:top w:val="nil"/>
              <w:left w:val="nil"/>
              <w:bottom w:val="single" w:sz="4" w:space="0" w:color="auto"/>
              <w:right w:val="single" w:sz="4" w:space="0" w:color="auto"/>
            </w:tcBorders>
            <w:shd w:val="clear" w:color="auto" w:fill="auto"/>
            <w:noWrap/>
            <w:hideMark/>
          </w:tcPr>
          <w:p w14:paraId="7D3B374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4.019</w:t>
            </w:r>
          </w:p>
        </w:tc>
        <w:tc>
          <w:tcPr>
            <w:tcW w:w="596" w:type="pct"/>
            <w:tcBorders>
              <w:top w:val="nil"/>
              <w:left w:val="nil"/>
              <w:bottom w:val="single" w:sz="4" w:space="0" w:color="auto"/>
              <w:right w:val="single" w:sz="4" w:space="0" w:color="auto"/>
            </w:tcBorders>
            <w:shd w:val="clear" w:color="auto" w:fill="auto"/>
            <w:noWrap/>
            <w:hideMark/>
          </w:tcPr>
          <w:p w14:paraId="63C4472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7BEB85F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6.861,67</w:t>
            </w:r>
          </w:p>
        </w:tc>
        <w:tc>
          <w:tcPr>
            <w:tcW w:w="522" w:type="pct"/>
            <w:tcBorders>
              <w:top w:val="nil"/>
              <w:left w:val="nil"/>
              <w:bottom w:val="single" w:sz="4" w:space="0" w:color="auto"/>
              <w:right w:val="single" w:sz="4" w:space="0" w:color="auto"/>
            </w:tcBorders>
            <w:shd w:val="clear" w:color="auto" w:fill="auto"/>
            <w:noWrap/>
            <w:hideMark/>
          </w:tcPr>
          <w:p w14:paraId="157EBE1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170,73</w:t>
            </w:r>
          </w:p>
        </w:tc>
        <w:tc>
          <w:tcPr>
            <w:tcW w:w="368" w:type="pct"/>
            <w:tcBorders>
              <w:top w:val="nil"/>
              <w:left w:val="nil"/>
              <w:bottom w:val="single" w:sz="4" w:space="0" w:color="auto"/>
              <w:right w:val="single" w:sz="4" w:space="0" w:color="auto"/>
            </w:tcBorders>
            <w:shd w:val="clear" w:color="auto" w:fill="auto"/>
            <w:noWrap/>
            <w:hideMark/>
          </w:tcPr>
          <w:p w14:paraId="3A4FCAF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1F155DB"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5E7BC7E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313</w:t>
            </w:r>
          </w:p>
        </w:tc>
        <w:tc>
          <w:tcPr>
            <w:tcW w:w="2082" w:type="pct"/>
            <w:tcBorders>
              <w:top w:val="nil"/>
              <w:left w:val="nil"/>
              <w:bottom w:val="single" w:sz="4" w:space="0" w:color="auto"/>
              <w:right w:val="single" w:sz="4" w:space="0" w:color="auto"/>
            </w:tcBorders>
            <w:shd w:val="clear" w:color="auto" w:fill="auto"/>
            <w:noWrap/>
            <w:hideMark/>
          </w:tcPr>
          <w:p w14:paraId="4DAFED70"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Doprinosi na plaće</w:t>
            </w:r>
          </w:p>
        </w:tc>
        <w:tc>
          <w:tcPr>
            <w:tcW w:w="523" w:type="pct"/>
            <w:tcBorders>
              <w:top w:val="nil"/>
              <w:left w:val="nil"/>
              <w:bottom w:val="single" w:sz="4" w:space="0" w:color="auto"/>
              <w:right w:val="single" w:sz="4" w:space="0" w:color="auto"/>
            </w:tcBorders>
            <w:shd w:val="clear" w:color="auto" w:fill="auto"/>
            <w:noWrap/>
            <w:hideMark/>
          </w:tcPr>
          <w:p w14:paraId="7134AE56"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12.977</w:t>
            </w:r>
          </w:p>
        </w:tc>
        <w:tc>
          <w:tcPr>
            <w:tcW w:w="596" w:type="pct"/>
            <w:tcBorders>
              <w:top w:val="nil"/>
              <w:left w:val="nil"/>
              <w:bottom w:val="single" w:sz="4" w:space="0" w:color="auto"/>
              <w:right w:val="single" w:sz="4" w:space="0" w:color="auto"/>
            </w:tcBorders>
            <w:shd w:val="clear" w:color="auto" w:fill="auto"/>
            <w:noWrap/>
            <w:hideMark/>
          </w:tcPr>
          <w:p w14:paraId="0D11127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2FEA84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14.019,20</w:t>
            </w:r>
          </w:p>
        </w:tc>
        <w:tc>
          <w:tcPr>
            <w:tcW w:w="522" w:type="pct"/>
            <w:tcBorders>
              <w:top w:val="nil"/>
              <w:left w:val="nil"/>
              <w:bottom w:val="single" w:sz="4" w:space="0" w:color="auto"/>
              <w:right w:val="single" w:sz="4" w:space="0" w:color="auto"/>
            </w:tcBorders>
            <w:shd w:val="clear" w:color="auto" w:fill="auto"/>
            <w:noWrap/>
            <w:hideMark/>
          </w:tcPr>
          <w:p w14:paraId="5E89F94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108,03</w:t>
            </w:r>
          </w:p>
        </w:tc>
        <w:tc>
          <w:tcPr>
            <w:tcW w:w="368" w:type="pct"/>
            <w:tcBorders>
              <w:top w:val="nil"/>
              <w:left w:val="nil"/>
              <w:bottom w:val="single" w:sz="4" w:space="0" w:color="auto"/>
              <w:right w:val="single" w:sz="4" w:space="0" w:color="auto"/>
            </w:tcBorders>
            <w:shd w:val="clear" w:color="auto" w:fill="auto"/>
            <w:noWrap/>
            <w:hideMark/>
          </w:tcPr>
          <w:p w14:paraId="6E2D7BC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740A5B6"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02779BF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32</w:t>
            </w:r>
          </w:p>
        </w:tc>
        <w:tc>
          <w:tcPr>
            <w:tcW w:w="2082" w:type="pct"/>
            <w:tcBorders>
              <w:top w:val="nil"/>
              <w:left w:val="nil"/>
              <w:bottom w:val="single" w:sz="4" w:space="0" w:color="auto"/>
              <w:right w:val="single" w:sz="4" w:space="0" w:color="auto"/>
            </w:tcBorders>
            <w:shd w:val="clear" w:color="000000" w:fill="C0C0C0"/>
            <w:noWrap/>
            <w:hideMark/>
          </w:tcPr>
          <w:p w14:paraId="41A7DBD4"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MATERIJALNI RASHODI</w:t>
            </w:r>
          </w:p>
        </w:tc>
        <w:tc>
          <w:tcPr>
            <w:tcW w:w="523" w:type="pct"/>
            <w:tcBorders>
              <w:top w:val="nil"/>
              <w:left w:val="nil"/>
              <w:bottom w:val="single" w:sz="4" w:space="0" w:color="auto"/>
              <w:right w:val="single" w:sz="4" w:space="0" w:color="auto"/>
            </w:tcBorders>
            <w:shd w:val="clear" w:color="000000" w:fill="C0C0C0"/>
            <w:noWrap/>
            <w:hideMark/>
          </w:tcPr>
          <w:p w14:paraId="5FA92038"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174.702</w:t>
            </w:r>
          </w:p>
        </w:tc>
        <w:tc>
          <w:tcPr>
            <w:tcW w:w="596" w:type="pct"/>
            <w:tcBorders>
              <w:top w:val="nil"/>
              <w:left w:val="nil"/>
              <w:bottom w:val="single" w:sz="4" w:space="0" w:color="auto"/>
              <w:right w:val="single" w:sz="4" w:space="0" w:color="auto"/>
            </w:tcBorders>
            <w:shd w:val="clear" w:color="000000" w:fill="C0C0C0"/>
            <w:noWrap/>
            <w:hideMark/>
          </w:tcPr>
          <w:p w14:paraId="7645EAC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299.657,00</w:t>
            </w:r>
          </w:p>
        </w:tc>
        <w:tc>
          <w:tcPr>
            <w:tcW w:w="599" w:type="pct"/>
            <w:tcBorders>
              <w:top w:val="nil"/>
              <w:left w:val="nil"/>
              <w:bottom w:val="single" w:sz="4" w:space="0" w:color="auto"/>
              <w:right w:val="single" w:sz="4" w:space="0" w:color="auto"/>
            </w:tcBorders>
            <w:shd w:val="clear" w:color="000000" w:fill="BFBFBF"/>
            <w:noWrap/>
            <w:hideMark/>
          </w:tcPr>
          <w:p w14:paraId="734C6D04"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231.227,80</w:t>
            </w:r>
          </w:p>
        </w:tc>
        <w:tc>
          <w:tcPr>
            <w:tcW w:w="522" w:type="pct"/>
            <w:tcBorders>
              <w:top w:val="nil"/>
              <w:left w:val="nil"/>
              <w:bottom w:val="single" w:sz="4" w:space="0" w:color="auto"/>
              <w:right w:val="single" w:sz="4" w:space="0" w:color="auto"/>
            </w:tcBorders>
            <w:shd w:val="clear" w:color="000000" w:fill="C0C0C0"/>
            <w:noWrap/>
            <w:hideMark/>
          </w:tcPr>
          <w:p w14:paraId="55FF308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132,36</w:t>
            </w:r>
          </w:p>
        </w:tc>
        <w:tc>
          <w:tcPr>
            <w:tcW w:w="368" w:type="pct"/>
            <w:tcBorders>
              <w:top w:val="nil"/>
              <w:left w:val="nil"/>
              <w:bottom w:val="single" w:sz="4" w:space="0" w:color="auto"/>
              <w:right w:val="single" w:sz="4" w:space="0" w:color="auto"/>
            </w:tcBorders>
            <w:shd w:val="clear" w:color="000000" w:fill="C0C0C0"/>
            <w:noWrap/>
            <w:hideMark/>
          </w:tcPr>
          <w:p w14:paraId="39F6AC6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77,16</w:t>
            </w:r>
          </w:p>
        </w:tc>
      </w:tr>
      <w:tr w:rsidR="000E26A5" w:rsidRPr="000E26A5" w14:paraId="53A903F0"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16221D1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321</w:t>
            </w:r>
          </w:p>
        </w:tc>
        <w:tc>
          <w:tcPr>
            <w:tcW w:w="2082" w:type="pct"/>
            <w:tcBorders>
              <w:top w:val="nil"/>
              <w:left w:val="nil"/>
              <w:bottom w:val="single" w:sz="4" w:space="0" w:color="auto"/>
              <w:right w:val="single" w:sz="4" w:space="0" w:color="auto"/>
            </w:tcBorders>
            <w:shd w:val="clear" w:color="auto" w:fill="auto"/>
            <w:noWrap/>
            <w:hideMark/>
          </w:tcPr>
          <w:p w14:paraId="35C303B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Naknade troškova zaposlenima</w:t>
            </w:r>
          </w:p>
        </w:tc>
        <w:tc>
          <w:tcPr>
            <w:tcW w:w="523" w:type="pct"/>
            <w:tcBorders>
              <w:top w:val="nil"/>
              <w:left w:val="nil"/>
              <w:bottom w:val="single" w:sz="4" w:space="0" w:color="auto"/>
              <w:right w:val="single" w:sz="4" w:space="0" w:color="auto"/>
            </w:tcBorders>
            <w:shd w:val="clear" w:color="auto" w:fill="auto"/>
            <w:noWrap/>
            <w:hideMark/>
          </w:tcPr>
          <w:p w14:paraId="1572C087"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4.501</w:t>
            </w:r>
          </w:p>
        </w:tc>
        <w:tc>
          <w:tcPr>
            <w:tcW w:w="596" w:type="pct"/>
            <w:tcBorders>
              <w:top w:val="nil"/>
              <w:left w:val="nil"/>
              <w:bottom w:val="single" w:sz="4" w:space="0" w:color="auto"/>
              <w:right w:val="single" w:sz="4" w:space="0" w:color="auto"/>
            </w:tcBorders>
            <w:shd w:val="clear" w:color="auto" w:fill="auto"/>
            <w:noWrap/>
            <w:hideMark/>
          </w:tcPr>
          <w:p w14:paraId="6E50B93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29DF037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4.890,80</w:t>
            </w:r>
          </w:p>
        </w:tc>
        <w:tc>
          <w:tcPr>
            <w:tcW w:w="522" w:type="pct"/>
            <w:tcBorders>
              <w:top w:val="nil"/>
              <w:left w:val="nil"/>
              <w:bottom w:val="single" w:sz="4" w:space="0" w:color="auto"/>
              <w:right w:val="single" w:sz="4" w:space="0" w:color="auto"/>
            </w:tcBorders>
            <w:shd w:val="clear" w:color="auto" w:fill="auto"/>
            <w:noWrap/>
            <w:hideMark/>
          </w:tcPr>
          <w:p w14:paraId="6B95EAB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108,65</w:t>
            </w:r>
          </w:p>
        </w:tc>
        <w:tc>
          <w:tcPr>
            <w:tcW w:w="368" w:type="pct"/>
            <w:tcBorders>
              <w:top w:val="nil"/>
              <w:left w:val="nil"/>
              <w:bottom w:val="single" w:sz="4" w:space="0" w:color="auto"/>
              <w:right w:val="single" w:sz="4" w:space="0" w:color="auto"/>
            </w:tcBorders>
            <w:shd w:val="clear" w:color="auto" w:fill="auto"/>
            <w:noWrap/>
            <w:hideMark/>
          </w:tcPr>
          <w:p w14:paraId="715B391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14F978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1608E20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322</w:t>
            </w:r>
          </w:p>
        </w:tc>
        <w:tc>
          <w:tcPr>
            <w:tcW w:w="2082" w:type="pct"/>
            <w:tcBorders>
              <w:top w:val="nil"/>
              <w:left w:val="nil"/>
              <w:bottom w:val="single" w:sz="4" w:space="0" w:color="auto"/>
              <w:right w:val="single" w:sz="4" w:space="0" w:color="auto"/>
            </w:tcBorders>
            <w:shd w:val="clear" w:color="auto" w:fill="auto"/>
            <w:noWrap/>
            <w:hideMark/>
          </w:tcPr>
          <w:p w14:paraId="6DD4308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Rashodi za materijal i energiju</w:t>
            </w:r>
          </w:p>
        </w:tc>
        <w:tc>
          <w:tcPr>
            <w:tcW w:w="523" w:type="pct"/>
            <w:tcBorders>
              <w:top w:val="nil"/>
              <w:left w:val="nil"/>
              <w:bottom w:val="single" w:sz="4" w:space="0" w:color="auto"/>
              <w:right w:val="single" w:sz="4" w:space="0" w:color="auto"/>
            </w:tcBorders>
            <w:shd w:val="clear" w:color="auto" w:fill="auto"/>
            <w:noWrap/>
            <w:hideMark/>
          </w:tcPr>
          <w:p w14:paraId="0057CE1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25.813</w:t>
            </w:r>
          </w:p>
        </w:tc>
        <w:tc>
          <w:tcPr>
            <w:tcW w:w="596" w:type="pct"/>
            <w:tcBorders>
              <w:top w:val="nil"/>
              <w:left w:val="nil"/>
              <w:bottom w:val="single" w:sz="4" w:space="0" w:color="auto"/>
              <w:right w:val="single" w:sz="4" w:space="0" w:color="auto"/>
            </w:tcBorders>
            <w:shd w:val="clear" w:color="auto" w:fill="auto"/>
            <w:noWrap/>
            <w:hideMark/>
          </w:tcPr>
          <w:p w14:paraId="438B2B9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D141FC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29.400,32</w:t>
            </w:r>
          </w:p>
        </w:tc>
        <w:tc>
          <w:tcPr>
            <w:tcW w:w="522" w:type="pct"/>
            <w:tcBorders>
              <w:top w:val="nil"/>
              <w:left w:val="nil"/>
              <w:bottom w:val="single" w:sz="4" w:space="0" w:color="auto"/>
              <w:right w:val="single" w:sz="4" w:space="0" w:color="auto"/>
            </w:tcBorders>
            <w:shd w:val="clear" w:color="auto" w:fill="auto"/>
            <w:noWrap/>
            <w:hideMark/>
          </w:tcPr>
          <w:p w14:paraId="181377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113,90</w:t>
            </w:r>
          </w:p>
        </w:tc>
        <w:tc>
          <w:tcPr>
            <w:tcW w:w="368" w:type="pct"/>
            <w:tcBorders>
              <w:top w:val="nil"/>
              <w:left w:val="nil"/>
              <w:bottom w:val="single" w:sz="4" w:space="0" w:color="auto"/>
              <w:right w:val="single" w:sz="4" w:space="0" w:color="auto"/>
            </w:tcBorders>
            <w:shd w:val="clear" w:color="auto" w:fill="auto"/>
            <w:noWrap/>
            <w:hideMark/>
          </w:tcPr>
          <w:p w14:paraId="3DD28BF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1103F4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57432D6"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323</w:t>
            </w:r>
          </w:p>
        </w:tc>
        <w:tc>
          <w:tcPr>
            <w:tcW w:w="2082" w:type="pct"/>
            <w:tcBorders>
              <w:top w:val="nil"/>
              <w:left w:val="nil"/>
              <w:bottom w:val="single" w:sz="4" w:space="0" w:color="auto"/>
              <w:right w:val="single" w:sz="4" w:space="0" w:color="auto"/>
            </w:tcBorders>
            <w:shd w:val="clear" w:color="auto" w:fill="auto"/>
            <w:noWrap/>
            <w:hideMark/>
          </w:tcPr>
          <w:p w14:paraId="05CF291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Rashodi za usluge</w:t>
            </w:r>
          </w:p>
        </w:tc>
        <w:tc>
          <w:tcPr>
            <w:tcW w:w="523" w:type="pct"/>
            <w:tcBorders>
              <w:top w:val="nil"/>
              <w:left w:val="nil"/>
              <w:bottom w:val="single" w:sz="4" w:space="0" w:color="auto"/>
              <w:right w:val="single" w:sz="4" w:space="0" w:color="auto"/>
            </w:tcBorders>
            <w:shd w:val="clear" w:color="auto" w:fill="auto"/>
            <w:noWrap/>
            <w:hideMark/>
          </w:tcPr>
          <w:p w14:paraId="7767253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114.138</w:t>
            </w:r>
          </w:p>
        </w:tc>
        <w:tc>
          <w:tcPr>
            <w:tcW w:w="596" w:type="pct"/>
            <w:tcBorders>
              <w:top w:val="nil"/>
              <w:left w:val="nil"/>
              <w:bottom w:val="single" w:sz="4" w:space="0" w:color="auto"/>
              <w:right w:val="single" w:sz="4" w:space="0" w:color="auto"/>
            </w:tcBorders>
            <w:shd w:val="clear" w:color="auto" w:fill="auto"/>
            <w:noWrap/>
            <w:hideMark/>
          </w:tcPr>
          <w:p w14:paraId="4B0CEB4E"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9ABEE4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158.010,87</w:t>
            </w:r>
          </w:p>
        </w:tc>
        <w:tc>
          <w:tcPr>
            <w:tcW w:w="522" w:type="pct"/>
            <w:tcBorders>
              <w:top w:val="nil"/>
              <w:left w:val="nil"/>
              <w:bottom w:val="single" w:sz="4" w:space="0" w:color="auto"/>
              <w:right w:val="single" w:sz="4" w:space="0" w:color="auto"/>
            </w:tcBorders>
            <w:shd w:val="clear" w:color="auto" w:fill="auto"/>
            <w:noWrap/>
            <w:hideMark/>
          </w:tcPr>
          <w:p w14:paraId="63E0AC3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138,44</w:t>
            </w:r>
          </w:p>
        </w:tc>
        <w:tc>
          <w:tcPr>
            <w:tcW w:w="368" w:type="pct"/>
            <w:tcBorders>
              <w:top w:val="nil"/>
              <w:left w:val="nil"/>
              <w:bottom w:val="single" w:sz="4" w:space="0" w:color="auto"/>
              <w:right w:val="single" w:sz="4" w:space="0" w:color="auto"/>
            </w:tcBorders>
            <w:shd w:val="clear" w:color="auto" w:fill="auto"/>
            <w:noWrap/>
            <w:hideMark/>
          </w:tcPr>
          <w:p w14:paraId="3D3BFAC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9D47ECC"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757FC8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329</w:t>
            </w:r>
          </w:p>
        </w:tc>
        <w:tc>
          <w:tcPr>
            <w:tcW w:w="2082" w:type="pct"/>
            <w:tcBorders>
              <w:top w:val="nil"/>
              <w:left w:val="nil"/>
              <w:bottom w:val="single" w:sz="4" w:space="0" w:color="auto"/>
              <w:right w:val="single" w:sz="4" w:space="0" w:color="auto"/>
            </w:tcBorders>
            <w:shd w:val="clear" w:color="auto" w:fill="auto"/>
            <w:noWrap/>
            <w:hideMark/>
          </w:tcPr>
          <w:p w14:paraId="757FA54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nespomenuti rashodi poslovanja</w:t>
            </w:r>
          </w:p>
        </w:tc>
        <w:tc>
          <w:tcPr>
            <w:tcW w:w="523" w:type="pct"/>
            <w:tcBorders>
              <w:top w:val="nil"/>
              <w:left w:val="nil"/>
              <w:bottom w:val="single" w:sz="4" w:space="0" w:color="auto"/>
              <w:right w:val="single" w:sz="4" w:space="0" w:color="auto"/>
            </w:tcBorders>
            <w:shd w:val="clear" w:color="auto" w:fill="auto"/>
            <w:noWrap/>
            <w:hideMark/>
          </w:tcPr>
          <w:p w14:paraId="3CF5682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30.250</w:t>
            </w:r>
          </w:p>
        </w:tc>
        <w:tc>
          <w:tcPr>
            <w:tcW w:w="596" w:type="pct"/>
            <w:tcBorders>
              <w:top w:val="nil"/>
              <w:left w:val="nil"/>
              <w:bottom w:val="single" w:sz="4" w:space="0" w:color="auto"/>
              <w:right w:val="single" w:sz="4" w:space="0" w:color="auto"/>
            </w:tcBorders>
            <w:shd w:val="clear" w:color="auto" w:fill="auto"/>
            <w:noWrap/>
            <w:hideMark/>
          </w:tcPr>
          <w:p w14:paraId="2DA91FF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C3B4BD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38.925,81</w:t>
            </w:r>
          </w:p>
        </w:tc>
        <w:tc>
          <w:tcPr>
            <w:tcW w:w="522" w:type="pct"/>
            <w:tcBorders>
              <w:top w:val="nil"/>
              <w:left w:val="nil"/>
              <w:bottom w:val="single" w:sz="4" w:space="0" w:color="auto"/>
              <w:right w:val="single" w:sz="4" w:space="0" w:color="auto"/>
            </w:tcBorders>
            <w:shd w:val="clear" w:color="auto" w:fill="auto"/>
            <w:noWrap/>
            <w:hideMark/>
          </w:tcPr>
          <w:p w14:paraId="19D9A1D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128,68</w:t>
            </w:r>
          </w:p>
        </w:tc>
        <w:tc>
          <w:tcPr>
            <w:tcW w:w="368" w:type="pct"/>
            <w:tcBorders>
              <w:top w:val="nil"/>
              <w:left w:val="nil"/>
              <w:bottom w:val="single" w:sz="4" w:space="0" w:color="auto"/>
              <w:right w:val="single" w:sz="4" w:space="0" w:color="auto"/>
            </w:tcBorders>
            <w:shd w:val="clear" w:color="auto" w:fill="auto"/>
            <w:noWrap/>
            <w:hideMark/>
          </w:tcPr>
          <w:p w14:paraId="4D2399E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2CED9299"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18113B51"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34</w:t>
            </w:r>
          </w:p>
        </w:tc>
        <w:tc>
          <w:tcPr>
            <w:tcW w:w="2082" w:type="pct"/>
            <w:tcBorders>
              <w:top w:val="nil"/>
              <w:left w:val="nil"/>
              <w:bottom w:val="single" w:sz="4" w:space="0" w:color="auto"/>
              <w:right w:val="single" w:sz="4" w:space="0" w:color="auto"/>
            </w:tcBorders>
            <w:shd w:val="clear" w:color="000000" w:fill="C0C0C0"/>
            <w:noWrap/>
            <w:hideMark/>
          </w:tcPr>
          <w:p w14:paraId="681D58C8"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FINANCIJSKI RASHODI</w:t>
            </w:r>
          </w:p>
        </w:tc>
        <w:tc>
          <w:tcPr>
            <w:tcW w:w="523" w:type="pct"/>
            <w:tcBorders>
              <w:top w:val="nil"/>
              <w:left w:val="nil"/>
              <w:bottom w:val="single" w:sz="4" w:space="0" w:color="auto"/>
              <w:right w:val="single" w:sz="4" w:space="0" w:color="auto"/>
            </w:tcBorders>
            <w:shd w:val="clear" w:color="000000" w:fill="C0C0C0"/>
            <w:noWrap/>
            <w:hideMark/>
          </w:tcPr>
          <w:p w14:paraId="48E3E000"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1.180</w:t>
            </w:r>
          </w:p>
        </w:tc>
        <w:tc>
          <w:tcPr>
            <w:tcW w:w="596" w:type="pct"/>
            <w:tcBorders>
              <w:top w:val="nil"/>
              <w:left w:val="nil"/>
              <w:bottom w:val="single" w:sz="4" w:space="0" w:color="auto"/>
              <w:right w:val="single" w:sz="4" w:space="0" w:color="auto"/>
            </w:tcBorders>
            <w:shd w:val="clear" w:color="000000" w:fill="C0C0C0"/>
            <w:noWrap/>
            <w:hideMark/>
          </w:tcPr>
          <w:p w14:paraId="691536B1"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1.327,00</w:t>
            </w:r>
          </w:p>
        </w:tc>
        <w:tc>
          <w:tcPr>
            <w:tcW w:w="599" w:type="pct"/>
            <w:tcBorders>
              <w:top w:val="nil"/>
              <w:left w:val="nil"/>
              <w:bottom w:val="single" w:sz="4" w:space="0" w:color="auto"/>
              <w:right w:val="single" w:sz="4" w:space="0" w:color="auto"/>
            </w:tcBorders>
            <w:shd w:val="clear" w:color="000000" w:fill="BFBFBF"/>
            <w:noWrap/>
            <w:hideMark/>
          </w:tcPr>
          <w:p w14:paraId="6DE0043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1.325,32</w:t>
            </w:r>
          </w:p>
        </w:tc>
        <w:tc>
          <w:tcPr>
            <w:tcW w:w="522" w:type="pct"/>
            <w:tcBorders>
              <w:top w:val="nil"/>
              <w:left w:val="nil"/>
              <w:bottom w:val="single" w:sz="4" w:space="0" w:color="auto"/>
              <w:right w:val="single" w:sz="4" w:space="0" w:color="auto"/>
            </w:tcBorders>
            <w:shd w:val="clear" w:color="000000" w:fill="C0C0C0"/>
            <w:noWrap/>
            <w:hideMark/>
          </w:tcPr>
          <w:p w14:paraId="460E524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112,30</w:t>
            </w:r>
          </w:p>
        </w:tc>
        <w:tc>
          <w:tcPr>
            <w:tcW w:w="368" w:type="pct"/>
            <w:tcBorders>
              <w:top w:val="nil"/>
              <w:left w:val="nil"/>
              <w:bottom w:val="single" w:sz="4" w:space="0" w:color="auto"/>
              <w:right w:val="single" w:sz="4" w:space="0" w:color="auto"/>
            </w:tcBorders>
            <w:shd w:val="clear" w:color="000000" w:fill="C0C0C0"/>
            <w:noWrap/>
            <w:hideMark/>
          </w:tcPr>
          <w:p w14:paraId="2E772C5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99,87</w:t>
            </w:r>
          </w:p>
        </w:tc>
      </w:tr>
      <w:tr w:rsidR="000E26A5" w:rsidRPr="000E26A5" w14:paraId="13D3C1BB"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311DD4DE"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343</w:t>
            </w:r>
          </w:p>
        </w:tc>
        <w:tc>
          <w:tcPr>
            <w:tcW w:w="2082" w:type="pct"/>
            <w:tcBorders>
              <w:top w:val="nil"/>
              <w:left w:val="nil"/>
              <w:bottom w:val="single" w:sz="4" w:space="0" w:color="auto"/>
              <w:right w:val="single" w:sz="4" w:space="0" w:color="auto"/>
            </w:tcBorders>
            <w:shd w:val="clear" w:color="auto" w:fill="auto"/>
            <w:noWrap/>
            <w:hideMark/>
          </w:tcPr>
          <w:p w14:paraId="607C27F5"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financijski rashodi</w:t>
            </w:r>
          </w:p>
        </w:tc>
        <w:tc>
          <w:tcPr>
            <w:tcW w:w="523" w:type="pct"/>
            <w:tcBorders>
              <w:top w:val="nil"/>
              <w:left w:val="nil"/>
              <w:bottom w:val="single" w:sz="4" w:space="0" w:color="auto"/>
              <w:right w:val="single" w:sz="4" w:space="0" w:color="auto"/>
            </w:tcBorders>
            <w:shd w:val="clear" w:color="auto" w:fill="auto"/>
            <w:noWrap/>
            <w:hideMark/>
          </w:tcPr>
          <w:p w14:paraId="1615BDA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1.180</w:t>
            </w:r>
          </w:p>
        </w:tc>
        <w:tc>
          <w:tcPr>
            <w:tcW w:w="596" w:type="pct"/>
            <w:tcBorders>
              <w:top w:val="nil"/>
              <w:left w:val="nil"/>
              <w:bottom w:val="single" w:sz="4" w:space="0" w:color="auto"/>
              <w:right w:val="single" w:sz="4" w:space="0" w:color="auto"/>
            </w:tcBorders>
            <w:shd w:val="clear" w:color="auto" w:fill="auto"/>
            <w:noWrap/>
            <w:hideMark/>
          </w:tcPr>
          <w:p w14:paraId="5B191C0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D556ED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1.325,32</w:t>
            </w:r>
          </w:p>
        </w:tc>
        <w:tc>
          <w:tcPr>
            <w:tcW w:w="522" w:type="pct"/>
            <w:tcBorders>
              <w:top w:val="nil"/>
              <w:left w:val="nil"/>
              <w:bottom w:val="single" w:sz="4" w:space="0" w:color="auto"/>
              <w:right w:val="single" w:sz="4" w:space="0" w:color="auto"/>
            </w:tcBorders>
            <w:shd w:val="clear" w:color="auto" w:fill="auto"/>
            <w:noWrap/>
            <w:hideMark/>
          </w:tcPr>
          <w:p w14:paraId="018A2BB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112,30</w:t>
            </w:r>
          </w:p>
        </w:tc>
        <w:tc>
          <w:tcPr>
            <w:tcW w:w="368" w:type="pct"/>
            <w:tcBorders>
              <w:top w:val="nil"/>
              <w:left w:val="nil"/>
              <w:bottom w:val="single" w:sz="4" w:space="0" w:color="auto"/>
              <w:right w:val="single" w:sz="4" w:space="0" w:color="auto"/>
            </w:tcBorders>
            <w:shd w:val="clear" w:color="auto" w:fill="auto"/>
            <w:noWrap/>
            <w:hideMark/>
          </w:tcPr>
          <w:p w14:paraId="2CBAC2E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398B54B"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3DBBEF8C"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36</w:t>
            </w:r>
          </w:p>
        </w:tc>
        <w:tc>
          <w:tcPr>
            <w:tcW w:w="2082" w:type="pct"/>
            <w:tcBorders>
              <w:top w:val="nil"/>
              <w:left w:val="nil"/>
              <w:bottom w:val="single" w:sz="4" w:space="0" w:color="auto"/>
              <w:right w:val="single" w:sz="4" w:space="0" w:color="auto"/>
            </w:tcBorders>
            <w:shd w:val="clear" w:color="000000" w:fill="C0C0C0"/>
            <w:noWrap/>
            <w:hideMark/>
          </w:tcPr>
          <w:p w14:paraId="6DE1B06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POMOĆI DANE U INOZEMSTVU I UNUTAR OPĆEG PRORAČUNA</w:t>
            </w:r>
          </w:p>
        </w:tc>
        <w:tc>
          <w:tcPr>
            <w:tcW w:w="523" w:type="pct"/>
            <w:tcBorders>
              <w:top w:val="nil"/>
              <w:left w:val="nil"/>
              <w:bottom w:val="single" w:sz="4" w:space="0" w:color="auto"/>
              <w:right w:val="single" w:sz="4" w:space="0" w:color="auto"/>
            </w:tcBorders>
            <w:shd w:val="clear" w:color="000000" w:fill="C0C0C0"/>
            <w:noWrap/>
            <w:hideMark/>
          </w:tcPr>
          <w:p w14:paraId="063A3099"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5.543</w:t>
            </w:r>
          </w:p>
        </w:tc>
        <w:tc>
          <w:tcPr>
            <w:tcW w:w="596" w:type="pct"/>
            <w:tcBorders>
              <w:top w:val="nil"/>
              <w:left w:val="nil"/>
              <w:bottom w:val="single" w:sz="4" w:space="0" w:color="auto"/>
              <w:right w:val="single" w:sz="4" w:space="0" w:color="auto"/>
            </w:tcBorders>
            <w:shd w:val="clear" w:color="000000" w:fill="C0C0C0"/>
            <w:noWrap/>
            <w:hideMark/>
          </w:tcPr>
          <w:p w14:paraId="01671FB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w:t>
            </w:r>
          </w:p>
        </w:tc>
        <w:tc>
          <w:tcPr>
            <w:tcW w:w="599" w:type="pct"/>
            <w:tcBorders>
              <w:top w:val="nil"/>
              <w:left w:val="nil"/>
              <w:bottom w:val="single" w:sz="4" w:space="0" w:color="auto"/>
              <w:right w:val="single" w:sz="4" w:space="0" w:color="auto"/>
            </w:tcBorders>
            <w:shd w:val="clear" w:color="000000" w:fill="BFBFBF"/>
            <w:noWrap/>
            <w:hideMark/>
          </w:tcPr>
          <w:p w14:paraId="6C39A4C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0,00</w:t>
            </w:r>
          </w:p>
        </w:tc>
        <w:tc>
          <w:tcPr>
            <w:tcW w:w="522" w:type="pct"/>
            <w:tcBorders>
              <w:top w:val="nil"/>
              <w:left w:val="nil"/>
              <w:bottom w:val="single" w:sz="4" w:space="0" w:color="auto"/>
              <w:right w:val="single" w:sz="4" w:space="0" w:color="auto"/>
            </w:tcBorders>
            <w:shd w:val="clear" w:color="000000" w:fill="C0C0C0"/>
            <w:noWrap/>
            <w:hideMark/>
          </w:tcPr>
          <w:p w14:paraId="7A731738"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0,00</w:t>
            </w:r>
          </w:p>
        </w:tc>
        <w:tc>
          <w:tcPr>
            <w:tcW w:w="368" w:type="pct"/>
            <w:tcBorders>
              <w:top w:val="nil"/>
              <w:left w:val="nil"/>
              <w:bottom w:val="single" w:sz="4" w:space="0" w:color="auto"/>
              <w:right w:val="single" w:sz="4" w:space="0" w:color="auto"/>
            </w:tcBorders>
            <w:shd w:val="clear" w:color="000000" w:fill="C0C0C0"/>
            <w:noWrap/>
            <w:hideMark/>
          </w:tcPr>
          <w:p w14:paraId="2C4EBC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94CFFD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46FFA7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366</w:t>
            </w:r>
          </w:p>
        </w:tc>
        <w:tc>
          <w:tcPr>
            <w:tcW w:w="2082" w:type="pct"/>
            <w:tcBorders>
              <w:top w:val="nil"/>
              <w:left w:val="nil"/>
              <w:bottom w:val="single" w:sz="4" w:space="0" w:color="auto"/>
              <w:right w:val="single" w:sz="4" w:space="0" w:color="auto"/>
            </w:tcBorders>
            <w:shd w:val="clear" w:color="auto" w:fill="auto"/>
            <w:noWrap/>
            <w:hideMark/>
          </w:tcPr>
          <w:p w14:paraId="06E8FA4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Pomoći proračunskim korisnicima drugih proračuna</w:t>
            </w:r>
          </w:p>
        </w:tc>
        <w:tc>
          <w:tcPr>
            <w:tcW w:w="523" w:type="pct"/>
            <w:tcBorders>
              <w:top w:val="nil"/>
              <w:left w:val="nil"/>
              <w:bottom w:val="single" w:sz="4" w:space="0" w:color="auto"/>
              <w:right w:val="single" w:sz="4" w:space="0" w:color="auto"/>
            </w:tcBorders>
            <w:shd w:val="clear" w:color="auto" w:fill="auto"/>
            <w:noWrap/>
            <w:hideMark/>
          </w:tcPr>
          <w:p w14:paraId="32D7500A"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5.543</w:t>
            </w:r>
          </w:p>
        </w:tc>
        <w:tc>
          <w:tcPr>
            <w:tcW w:w="596" w:type="pct"/>
            <w:tcBorders>
              <w:top w:val="nil"/>
              <w:left w:val="nil"/>
              <w:bottom w:val="single" w:sz="4" w:space="0" w:color="auto"/>
              <w:right w:val="single" w:sz="4" w:space="0" w:color="auto"/>
            </w:tcBorders>
            <w:shd w:val="clear" w:color="auto" w:fill="auto"/>
            <w:noWrap/>
            <w:hideMark/>
          </w:tcPr>
          <w:p w14:paraId="092650F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DFD22E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522" w:type="pct"/>
            <w:tcBorders>
              <w:top w:val="nil"/>
              <w:left w:val="nil"/>
              <w:bottom w:val="single" w:sz="4" w:space="0" w:color="auto"/>
              <w:right w:val="single" w:sz="4" w:space="0" w:color="auto"/>
            </w:tcBorders>
            <w:shd w:val="clear" w:color="auto" w:fill="auto"/>
            <w:noWrap/>
            <w:hideMark/>
          </w:tcPr>
          <w:p w14:paraId="13316F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368" w:type="pct"/>
            <w:tcBorders>
              <w:top w:val="nil"/>
              <w:left w:val="nil"/>
              <w:bottom w:val="single" w:sz="4" w:space="0" w:color="auto"/>
              <w:right w:val="single" w:sz="4" w:space="0" w:color="auto"/>
            </w:tcBorders>
            <w:shd w:val="clear" w:color="auto" w:fill="auto"/>
            <w:noWrap/>
            <w:hideMark/>
          </w:tcPr>
          <w:p w14:paraId="6A9460A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005E8F2A"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79FEFF9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37</w:t>
            </w:r>
          </w:p>
        </w:tc>
        <w:tc>
          <w:tcPr>
            <w:tcW w:w="2082" w:type="pct"/>
            <w:tcBorders>
              <w:top w:val="nil"/>
              <w:left w:val="nil"/>
              <w:bottom w:val="single" w:sz="4" w:space="0" w:color="auto"/>
              <w:right w:val="single" w:sz="4" w:space="0" w:color="auto"/>
            </w:tcBorders>
            <w:shd w:val="clear" w:color="000000" w:fill="C0C0C0"/>
            <w:noWrap/>
            <w:hideMark/>
          </w:tcPr>
          <w:p w14:paraId="46A1328E"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NAKNADE GRAĐANIMA I KUĆANSTVIMA </w:t>
            </w:r>
          </w:p>
        </w:tc>
        <w:tc>
          <w:tcPr>
            <w:tcW w:w="523" w:type="pct"/>
            <w:tcBorders>
              <w:top w:val="nil"/>
              <w:left w:val="nil"/>
              <w:bottom w:val="single" w:sz="4" w:space="0" w:color="auto"/>
              <w:right w:val="single" w:sz="4" w:space="0" w:color="auto"/>
            </w:tcBorders>
            <w:shd w:val="clear" w:color="000000" w:fill="C0C0C0"/>
            <w:noWrap/>
            <w:hideMark/>
          </w:tcPr>
          <w:p w14:paraId="311D49A1"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61.850</w:t>
            </w:r>
          </w:p>
        </w:tc>
        <w:tc>
          <w:tcPr>
            <w:tcW w:w="596" w:type="pct"/>
            <w:tcBorders>
              <w:top w:val="nil"/>
              <w:left w:val="nil"/>
              <w:bottom w:val="single" w:sz="4" w:space="0" w:color="auto"/>
              <w:right w:val="single" w:sz="4" w:space="0" w:color="auto"/>
            </w:tcBorders>
            <w:shd w:val="clear" w:color="000000" w:fill="C0C0C0"/>
            <w:noWrap/>
            <w:hideMark/>
          </w:tcPr>
          <w:p w14:paraId="4B9E695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72.223,00</w:t>
            </w:r>
          </w:p>
        </w:tc>
        <w:tc>
          <w:tcPr>
            <w:tcW w:w="599" w:type="pct"/>
            <w:tcBorders>
              <w:top w:val="nil"/>
              <w:left w:val="nil"/>
              <w:bottom w:val="single" w:sz="4" w:space="0" w:color="auto"/>
              <w:right w:val="single" w:sz="4" w:space="0" w:color="auto"/>
            </w:tcBorders>
            <w:shd w:val="clear" w:color="000000" w:fill="BFBFBF"/>
            <w:noWrap/>
            <w:hideMark/>
          </w:tcPr>
          <w:p w14:paraId="173D511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54.251,91</w:t>
            </w:r>
          </w:p>
        </w:tc>
        <w:tc>
          <w:tcPr>
            <w:tcW w:w="522" w:type="pct"/>
            <w:tcBorders>
              <w:top w:val="nil"/>
              <w:left w:val="nil"/>
              <w:bottom w:val="single" w:sz="4" w:space="0" w:color="auto"/>
              <w:right w:val="single" w:sz="4" w:space="0" w:color="auto"/>
            </w:tcBorders>
            <w:shd w:val="clear" w:color="000000" w:fill="C0C0C0"/>
            <w:noWrap/>
            <w:hideMark/>
          </w:tcPr>
          <w:p w14:paraId="265C57DD"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87,72</w:t>
            </w:r>
          </w:p>
        </w:tc>
        <w:tc>
          <w:tcPr>
            <w:tcW w:w="368" w:type="pct"/>
            <w:tcBorders>
              <w:top w:val="nil"/>
              <w:left w:val="nil"/>
              <w:bottom w:val="single" w:sz="4" w:space="0" w:color="auto"/>
              <w:right w:val="single" w:sz="4" w:space="0" w:color="auto"/>
            </w:tcBorders>
            <w:shd w:val="clear" w:color="000000" w:fill="C0C0C0"/>
            <w:noWrap/>
            <w:hideMark/>
          </w:tcPr>
          <w:p w14:paraId="3FA38CD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75,12</w:t>
            </w:r>
          </w:p>
        </w:tc>
      </w:tr>
      <w:tr w:rsidR="000E26A5" w:rsidRPr="000E26A5" w14:paraId="334B4167"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6A6F22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372</w:t>
            </w:r>
          </w:p>
        </w:tc>
        <w:tc>
          <w:tcPr>
            <w:tcW w:w="2082" w:type="pct"/>
            <w:tcBorders>
              <w:top w:val="nil"/>
              <w:left w:val="nil"/>
              <w:bottom w:val="single" w:sz="4" w:space="0" w:color="auto"/>
              <w:right w:val="single" w:sz="4" w:space="0" w:color="auto"/>
            </w:tcBorders>
            <w:shd w:val="clear" w:color="auto" w:fill="auto"/>
            <w:noWrap/>
            <w:hideMark/>
          </w:tcPr>
          <w:p w14:paraId="0DA5CA33"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Ostale naknade građanima i kućanstvima</w:t>
            </w:r>
          </w:p>
        </w:tc>
        <w:tc>
          <w:tcPr>
            <w:tcW w:w="523" w:type="pct"/>
            <w:tcBorders>
              <w:top w:val="nil"/>
              <w:left w:val="nil"/>
              <w:bottom w:val="single" w:sz="4" w:space="0" w:color="auto"/>
              <w:right w:val="single" w:sz="4" w:space="0" w:color="auto"/>
            </w:tcBorders>
            <w:shd w:val="clear" w:color="auto" w:fill="auto"/>
            <w:noWrap/>
            <w:hideMark/>
          </w:tcPr>
          <w:p w14:paraId="2C4AAF37"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61.850</w:t>
            </w:r>
          </w:p>
        </w:tc>
        <w:tc>
          <w:tcPr>
            <w:tcW w:w="596" w:type="pct"/>
            <w:tcBorders>
              <w:top w:val="nil"/>
              <w:left w:val="nil"/>
              <w:bottom w:val="single" w:sz="4" w:space="0" w:color="auto"/>
              <w:right w:val="single" w:sz="4" w:space="0" w:color="auto"/>
            </w:tcBorders>
            <w:shd w:val="clear" w:color="auto" w:fill="auto"/>
            <w:noWrap/>
            <w:hideMark/>
          </w:tcPr>
          <w:p w14:paraId="48309CA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0BF6C46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54.251,91</w:t>
            </w:r>
          </w:p>
        </w:tc>
        <w:tc>
          <w:tcPr>
            <w:tcW w:w="522" w:type="pct"/>
            <w:tcBorders>
              <w:top w:val="nil"/>
              <w:left w:val="nil"/>
              <w:bottom w:val="single" w:sz="4" w:space="0" w:color="auto"/>
              <w:right w:val="single" w:sz="4" w:space="0" w:color="auto"/>
            </w:tcBorders>
            <w:shd w:val="clear" w:color="auto" w:fill="auto"/>
            <w:noWrap/>
            <w:hideMark/>
          </w:tcPr>
          <w:p w14:paraId="14D9886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87,72</w:t>
            </w:r>
          </w:p>
        </w:tc>
        <w:tc>
          <w:tcPr>
            <w:tcW w:w="368" w:type="pct"/>
            <w:tcBorders>
              <w:top w:val="nil"/>
              <w:left w:val="nil"/>
              <w:bottom w:val="single" w:sz="4" w:space="0" w:color="auto"/>
              <w:right w:val="single" w:sz="4" w:space="0" w:color="auto"/>
            </w:tcBorders>
            <w:shd w:val="clear" w:color="auto" w:fill="auto"/>
            <w:noWrap/>
            <w:hideMark/>
          </w:tcPr>
          <w:p w14:paraId="78536B6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6905009" w14:textId="77777777" w:rsidTr="000E26A5">
        <w:trPr>
          <w:trHeight w:val="330"/>
        </w:trPr>
        <w:tc>
          <w:tcPr>
            <w:tcW w:w="309" w:type="pct"/>
            <w:tcBorders>
              <w:top w:val="nil"/>
              <w:left w:val="single" w:sz="4" w:space="0" w:color="auto"/>
              <w:bottom w:val="single" w:sz="4" w:space="0" w:color="auto"/>
              <w:right w:val="single" w:sz="4" w:space="0" w:color="auto"/>
            </w:tcBorders>
            <w:shd w:val="clear" w:color="000000" w:fill="C0C0C0"/>
            <w:noWrap/>
            <w:hideMark/>
          </w:tcPr>
          <w:p w14:paraId="6918EC40"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38</w:t>
            </w:r>
          </w:p>
        </w:tc>
        <w:tc>
          <w:tcPr>
            <w:tcW w:w="2082" w:type="pct"/>
            <w:tcBorders>
              <w:top w:val="nil"/>
              <w:left w:val="nil"/>
              <w:bottom w:val="single" w:sz="4" w:space="0" w:color="auto"/>
              <w:right w:val="single" w:sz="4" w:space="0" w:color="auto"/>
            </w:tcBorders>
            <w:shd w:val="clear" w:color="000000" w:fill="C0C0C0"/>
            <w:noWrap/>
            <w:hideMark/>
          </w:tcPr>
          <w:p w14:paraId="7C2C394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OSTALI RASHODI</w:t>
            </w:r>
          </w:p>
        </w:tc>
        <w:tc>
          <w:tcPr>
            <w:tcW w:w="523" w:type="pct"/>
            <w:tcBorders>
              <w:top w:val="nil"/>
              <w:left w:val="nil"/>
              <w:bottom w:val="single" w:sz="4" w:space="0" w:color="auto"/>
              <w:right w:val="single" w:sz="4" w:space="0" w:color="auto"/>
            </w:tcBorders>
            <w:shd w:val="clear" w:color="000000" w:fill="C0C0C0"/>
            <w:noWrap/>
            <w:hideMark/>
          </w:tcPr>
          <w:p w14:paraId="479F27F2"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42.232</w:t>
            </w:r>
          </w:p>
        </w:tc>
        <w:tc>
          <w:tcPr>
            <w:tcW w:w="596" w:type="pct"/>
            <w:tcBorders>
              <w:top w:val="nil"/>
              <w:left w:val="nil"/>
              <w:bottom w:val="single" w:sz="4" w:space="0" w:color="auto"/>
              <w:right w:val="single" w:sz="4" w:space="0" w:color="auto"/>
            </w:tcBorders>
            <w:shd w:val="clear" w:color="000000" w:fill="C0C0C0"/>
            <w:noWrap/>
            <w:hideMark/>
          </w:tcPr>
          <w:p w14:paraId="3FCC5B3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77.987,00</w:t>
            </w:r>
          </w:p>
        </w:tc>
        <w:tc>
          <w:tcPr>
            <w:tcW w:w="599" w:type="pct"/>
            <w:tcBorders>
              <w:top w:val="nil"/>
              <w:left w:val="nil"/>
              <w:bottom w:val="single" w:sz="4" w:space="0" w:color="auto"/>
              <w:right w:val="single" w:sz="4" w:space="0" w:color="auto"/>
            </w:tcBorders>
            <w:shd w:val="clear" w:color="000000" w:fill="BFBFBF"/>
            <w:noWrap/>
            <w:hideMark/>
          </w:tcPr>
          <w:p w14:paraId="1DD305F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59.793,59</w:t>
            </w:r>
          </w:p>
        </w:tc>
        <w:tc>
          <w:tcPr>
            <w:tcW w:w="522" w:type="pct"/>
            <w:tcBorders>
              <w:top w:val="nil"/>
              <w:left w:val="nil"/>
              <w:bottom w:val="single" w:sz="4" w:space="0" w:color="auto"/>
              <w:right w:val="single" w:sz="4" w:space="0" w:color="auto"/>
            </w:tcBorders>
            <w:shd w:val="clear" w:color="000000" w:fill="C0C0C0"/>
            <w:noWrap/>
            <w:hideMark/>
          </w:tcPr>
          <w:p w14:paraId="4398EA8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141,58</w:t>
            </w:r>
          </w:p>
        </w:tc>
        <w:tc>
          <w:tcPr>
            <w:tcW w:w="368" w:type="pct"/>
            <w:tcBorders>
              <w:top w:val="nil"/>
              <w:left w:val="nil"/>
              <w:bottom w:val="single" w:sz="4" w:space="0" w:color="auto"/>
              <w:right w:val="single" w:sz="4" w:space="0" w:color="auto"/>
            </w:tcBorders>
            <w:shd w:val="clear" w:color="000000" w:fill="C0C0C0"/>
            <w:noWrap/>
            <w:hideMark/>
          </w:tcPr>
          <w:p w14:paraId="5C69814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76,67</w:t>
            </w:r>
          </w:p>
        </w:tc>
      </w:tr>
      <w:tr w:rsidR="000E26A5" w:rsidRPr="000E26A5" w14:paraId="3FCA4C6E"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95B56A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381</w:t>
            </w:r>
          </w:p>
        </w:tc>
        <w:tc>
          <w:tcPr>
            <w:tcW w:w="2082" w:type="pct"/>
            <w:tcBorders>
              <w:top w:val="nil"/>
              <w:left w:val="nil"/>
              <w:bottom w:val="single" w:sz="4" w:space="0" w:color="auto"/>
              <w:right w:val="single" w:sz="4" w:space="0" w:color="auto"/>
            </w:tcBorders>
            <w:shd w:val="clear" w:color="auto" w:fill="auto"/>
            <w:noWrap/>
            <w:hideMark/>
          </w:tcPr>
          <w:p w14:paraId="40189917"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Tekuće donacije</w:t>
            </w:r>
          </w:p>
        </w:tc>
        <w:tc>
          <w:tcPr>
            <w:tcW w:w="523" w:type="pct"/>
            <w:tcBorders>
              <w:top w:val="nil"/>
              <w:left w:val="nil"/>
              <w:bottom w:val="single" w:sz="4" w:space="0" w:color="auto"/>
              <w:right w:val="single" w:sz="4" w:space="0" w:color="auto"/>
            </w:tcBorders>
            <w:shd w:val="clear" w:color="auto" w:fill="auto"/>
            <w:noWrap/>
            <w:hideMark/>
          </w:tcPr>
          <w:p w14:paraId="0AB5DF66"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28.467</w:t>
            </w:r>
          </w:p>
        </w:tc>
        <w:tc>
          <w:tcPr>
            <w:tcW w:w="596" w:type="pct"/>
            <w:tcBorders>
              <w:top w:val="nil"/>
              <w:left w:val="nil"/>
              <w:bottom w:val="single" w:sz="4" w:space="0" w:color="auto"/>
              <w:right w:val="single" w:sz="4" w:space="0" w:color="auto"/>
            </w:tcBorders>
            <w:shd w:val="clear" w:color="auto" w:fill="auto"/>
            <w:noWrap/>
            <w:hideMark/>
          </w:tcPr>
          <w:p w14:paraId="7E480FF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2D9859C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30.922,16</w:t>
            </w:r>
          </w:p>
        </w:tc>
        <w:tc>
          <w:tcPr>
            <w:tcW w:w="522" w:type="pct"/>
            <w:tcBorders>
              <w:top w:val="nil"/>
              <w:left w:val="nil"/>
              <w:bottom w:val="single" w:sz="4" w:space="0" w:color="auto"/>
              <w:right w:val="single" w:sz="4" w:space="0" w:color="auto"/>
            </w:tcBorders>
            <w:shd w:val="clear" w:color="auto" w:fill="auto"/>
            <w:noWrap/>
            <w:hideMark/>
          </w:tcPr>
          <w:p w14:paraId="48B82CC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108,63</w:t>
            </w:r>
          </w:p>
        </w:tc>
        <w:tc>
          <w:tcPr>
            <w:tcW w:w="368" w:type="pct"/>
            <w:tcBorders>
              <w:top w:val="nil"/>
              <w:left w:val="nil"/>
              <w:bottom w:val="single" w:sz="4" w:space="0" w:color="auto"/>
              <w:right w:val="single" w:sz="4" w:space="0" w:color="auto"/>
            </w:tcBorders>
            <w:shd w:val="clear" w:color="auto" w:fill="auto"/>
            <w:noWrap/>
            <w:hideMark/>
          </w:tcPr>
          <w:p w14:paraId="5C9AF58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3AAC45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EE2F2A0"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382</w:t>
            </w:r>
          </w:p>
        </w:tc>
        <w:tc>
          <w:tcPr>
            <w:tcW w:w="2082" w:type="pct"/>
            <w:tcBorders>
              <w:top w:val="nil"/>
              <w:left w:val="nil"/>
              <w:bottom w:val="single" w:sz="4" w:space="0" w:color="auto"/>
              <w:right w:val="single" w:sz="4" w:space="0" w:color="auto"/>
            </w:tcBorders>
            <w:shd w:val="clear" w:color="auto" w:fill="auto"/>
            <w:noWrap/>
            <w:hideMark/>
          </w:tcPr>
          <w:p w14:paraId="7382B5B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Kapitalne donacije</w:t>
            </w:r>
          </w:p>
        </w:tc>
        <w:tc>
          <w:tcPr>
            <w:tcW w:w="523" w:type="pct"/>
            <w:tcBorders>
              <w:top w:val="nil"/>
              <w:left w:val="nil"/>
              <w:bottom w:val="single" w:sz="4" w:space="0" w:color="auto"/>
              <w:right w:val="single" w:sz="4" w:space="0" w:color="auto"/>
            </w:tcBorders>
            <w:shd w:val="clear" w:color="auto" w:fill="auto"/>
            <w:noWrap/>
            <w:hideMark/>
          </w:tcPr>
          <w:p w14:paraId="78824CA0"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2.654</w:t>
            </w:r>
          </w:p>
        </w:tc>
        <w:tc>
          <w:tcPr>
            <w:tcW w:w="596" w:type="pct"/>
            <w:tcBorders>
              <w:top w:val="nil"/>
              <w:left w:val="nil"/>
              <w:bottom w:val="single" w:sz="4" w:space="0" w:color="auto"/>
              <w:right w:val="single" w:sz="4" w:space="0" w:color="auto"/>
            </w:tcBorders>
            <w:shd w:val="clear" w:color="auto" w:fill="auto"/>
            <w:noWrap/>
            <w:hideMark/>
          </w:tcPr>
          <w:p w14:paraId="39C28ED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77EE733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3.999,13</w:t>
            </w:r>
          </w:p>
        </w:tc>
        <w:tc>
          <w:tcPr>
            <w:tcW w:w="522" w:type="pct"/>
            <w:tcBorders>
              <w:top w:val="nil"/>
              <w:left w:val="nil"/>
              <w:bottom w:val="single" w:sz="4" w:space="0" w:color="auto"/>
              <w:right w:val="single" w:sz="4" w:space="0" w:color="auto"/>
            </w:tcBorders>
            <w:shd w:val="clear" w:color="auto" w:fill="auto"/>
            <w:noWrap/>
            <w:hideMark/>
          </w:tcPr>
          <w:p w14:paraId="11C61B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150,66</w:t>
            </w:r>
          </w:p>
        </w:tc>
        <w:tc>
          <w:tcPr>
            <w:tcW w:w="368" w:type="pct"/>
            <w:tcBorders>
              <w:top w:val="nil"/>
              <w:left w:val="nil"/>
              <w:bottom w:val="single" w:sz="4" w:space="0" w:color="auto"/>
              <w:right w:val="single" w:sz="4" w:space="0" w:color="auto"/>
            </w:tcBorders>
            <w:shd w:val="clear" w:color="auto" w:fill="auto"/>
            <w:noWrap/>
            <w:hideMark/>
          </w:tcPr>
          <w:p w14:paraId="781EE10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FC2028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593A596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386</w:t>
            </w:r>
          </w:p>
        </w:tc>
        <w:tc>
          <w:tcPr>
            <w:tcW w:w="2082" w:type="pct"/>
            <w:tcBorders>
              <w:top w:val="nil"/>
              <w:left w:val="nil"/>
              <w:bottom w:val="single" w:sz="4" w:space="0" w:color="auto"/>
              <w:right w:val="single" w:sz="4" w:space="0" w:color="auto"/>
            </w:tcBorders>
            <w:shd w:val="clear" w:color="auto" w:fill="auto"/>
            <w:noWrap/>
            <w:hideMark/>
          </w:tcPr>
          <w:p w14:paraId="2E858A0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Kapitalne pomoći</w:t>
            </w:r>
          </w:p>
        </w:tc>
        <w:tc>
          <w:tcPr>
            <w:tcW w:w="523" w:type="pct"/>
            <w:tcBorders>
              <w:top w:val="nil"/>
              <w:left w:val="nil"/>
              <w:bottom w:val="single" w:sz="4" w:space="0" w:color="auto"/>
              <w:right w:val="single" w:sz="4" w:space="0" w:color="auto"/>
            </w:tcBorders>
            <w:shd w:val="clear" w:color="auto" w:fill="auto"/>
            <w:noWrap/>
            <w:hideMark/>
          </w:tcPr>
          <w:p w14:paraId="540E24A9"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11.111</w:t>
            </w:r>
          </w:p>
        </w:tc>
        <w:tc>
          <w:tcPr>
            <w:tcW w:w="596" w:type="pct"/>
            <w:tcBorders>
              <w:top w:val="nil"/>
              <w:left w:val="nil"/>
              <w:bottom w:val="single" w:sz="4" w:space="0" w:color="auto"/>
              <w:right w:val="single" w:sz="4" w:space="0" w:color="auto"/>
            </w:tcBorders>
            <w:shd w:val="clear" w:color="auto" w:fill="auto"/>
            <w:noWrap/>
            <w:hideMark/>
          </w:tcPr>
          <w:p w14:paraId="3DA13E9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DEBD0FE"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24.872,30</w:t>
            </w:r>
          </w:p>
        </w:tc>
        <w:tc>
          <w:tcPr>
            <w:tcW w:w="522" w:type="pct"/>
            <w:tcBorders>
              <w:top w:val="nil"/>
              <w:left w:val="nil"/>
              <w:bottom w:val="single" w:sz="4" w:space="0" w:color="auto"/>
              <w:right w:val="single" w:sz="4" w:space="0" w:color="auto"/>
            </w:tcBorders>
            <w:shd w:val="clear" w:color="auto" w:fill="auto"/>
            <w:noWrap/>
            <w:hideMark/>
          </w:tcPr>
          <w:p w14:paraId="0ABD96D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223,85</w:t>
            </w:r>
          </w:p>
        </w:tc>
        <w:tc>
          <w:tcPr>
            <w:tcW w:w="368" w:type="pct"/>
            <w:tcBorders>
              <w:top w:val="nil"/>
              <w:left w:val="nil"/>
              <w:bottom w:val="single" w:sz="4" w:space="0" w:color="auto"/>
              <w:right w:val="single" w:sz="4" w:space="0" w:color="auto"/>
            </w:tcBorders>
            <w:shd w:val="clear" w:color="auto" w:fill="auto"/>
            <w:noWrap/>
            <w:hideMark/>
          </w:tcPr>
          <w:p w14:paraId="264F6AD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374C13ED"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60E7179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w:t>
            </w:r>
          </w:p>
        </w:tc>
        <w:tc>
          <w:tcPr>
            <w:tcW w:w="2082" w:type="pct"/>
            <w:tcBorders>
              <w:top w:val="nil"/>
              <w:left w:val="nil"/>
              <w:bottom w:val="single" w:sz="4" w:space="0" w:color="auto"/>
              <w:right w:val="single" w:sz="4" w:space="0" w:color="auto"/>
            </w:tcBorders>
            <w:shd w:val="clear" w:color="000000" w:fill="C0C0C0"/>
            <w:noWrap/>
            <w:hideMark/>
          </w:tcPr>
          <w:p w14:paraId="1C81821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NABAVU NEFINANCIJSKE IMOVINE </w:t>
            </w:r>
          </w:p>
        </w:tc>
        <w:tc>
          <w:tcPr>
            <w:tcW w:w="523" w:type="pct"/>
            <w:tcBorders>
              <w:top w:val="nil"/>
              <w:left w:val="nil"/>
              <w:bottom w:val="single" w:sz="4" w:space="0" w:color="auto"/>
              <w:right w:val="single" w:sz="4" w:space="0" w:color="auto"/>
            </w:tcBorders>
            <w:shd w:val="clear" w:color="000000" w:fill="C0C0C0"/>
            <w:noWrap/>
            <w:hideMark/>
          </w:tcPr>
          <w:p w14:paraId="2F6915C2" w14:textId="782B023B"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262.407</w:t>
            </w:r>
          </w:p>
        </w:tc>
        <w:tc>
          <w:tcPr>
            <w:tcW w:w="596" w:type="pct"/>
            <w:tcBorders>
              <w:top w:val="nil"/>
              <w:left w:val="nil"/>
              <w:bottom w:val="single" w:sz="4" w:space="0" w:color="auto"/>
              <w:right w:val="single" w:sz="4" w:space="0" w:color="auto"/>
            </w:tcBorders>
            <w:shd w:val="clear" w:color="000000" w:fill="C0C0C0"/>
            <w:noWrap/>
            <w:hideMark/>
          </w:tcPr>
          <w:p w14:paraId="6D74860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400.386,00</w:t>
            </w:r>
          </w:p>
        </w:tc>
        <w:tc>
          <w:tcPr>
            <w:tcW w:w="599" w:type="pct"/>
            <w:tcBorders>
              <w:top w:val="nil"/>
              <w:left w:val="nil"/>
              <w:bottom w:val="single" w:sz="4" w:space="0" w:color="auto"/>
              <w:right w:val="single" w:sz="4" w:space="0" w:color="auto"/>
            </w:tcBorders>
            <w:shd w:val="clear" w:color="000000" w:fill="BFBFBF"/>
            <w:noWrap/>
            <w:hideMark/>
          </w:tcPr>
          <w:p w14:paraId="2A475AA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274.237,83</w:t>
            </w:r>
          </w:p>
        </w:tc>
        <w:tc>
          <w:tcPr>
            <w:tcW w:w="522" w:type="pct"/>
            <w:tcBorders>
              <w:top w:val="nil"/>
              <w:left w:val="nil"/>
              <w:bottom w:val="single" w:sz="4" w:space="0" w:color="auto"/>
              <w:right w:val="single" w:sz="4" w:space="0" w:color="auto"/>
            </w:tcBorders>
            <w:shd w:val="clear" w:color="000000" w:fill="C0C0C0"/>
            <w:noWrap/>
            <w:hideMark/>
          </w:tcPr>
          <w:p w14:paraId="0E6D2F28"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104,51</w:t>
            </w:r>
          </w:p>
        </w:tc>
        <w:tc>
          <w:tcPr>
            <w:tcW w:w="368" w:type="pct"/>
            <w:tcBorders>
              <w:top w:val="nil"/>
              <w:left w:val="nil"/>
              <w:bottom w:val="single" w:sz="4" w:space="0" w:color="auto"/>
              <w:right w:val="single" w:sz="4" w:space="0" w:color="auto"/>
            </w:tcBorders>
            <w:shd w:val="clear" w:color="000000" w:fill="C0C0C0"/>
            <w:noWrap/>
            <w:hideMark/>
          </w:tcPr>
          <w:p w14:paraId="0DB6C26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68,49</w:t>
            </w:r>
          </w:p>
        </w:tc>
      </w:tr>
      <w:tr w:rsidR="000E26A5" w:rsidRPr="000E26A5" w14:paraId="714504FE" w14:textId="77777777" w:rsidTr="000E26A5">
        <w:trPr>
          <w:trHeight w:val="555"/>
        </w:trPr>
        <w:tc>
          <w:tcPr>
            <w:tcW w:w="309" w:type="pct"/>
            <w:tcBorders>
              <w:top w:val="nil"/>
              <w:left w:val="single" w:sz="4" w:space="0" w:color="auto"/>
              <w:bottom w:val="single" w:sz="4" w:space="0" w:color="auto"/>
              <w:right w:val="single" w:sz="4" w:space="0" w:color="auto"/>
            </w:tcBorders>
            <w:shd w:val="clear" w:color="000000" w:fill="C0C0C0"/>
            <w:noWrap/>
            <w:hideMark/>
          </w:tcPr>
          <w:p w14:paraId="7CA53B44"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w:t>
            </w:r>
          </w:p>
        </w:tc>
        <w:tc>
          <w:tcPr>
            <w:tcW w:w="2082" w:type="pct"/>
            <w:tcBorders>
              <w:top w:val="nil"/>
              <w:left w:val="nil"/>
              <w:bottom w:val="single" w:sz="4" w:space="0" w:color="auto"/>
              <w:right w:val="single" w:sz="4" w:space="0" w:color="auto"/>
            </w:tcBorders>
            <w:shd w:val="clear" w:color="000000" w:fill="C0C0C0"/>
            <w:hideMark/>
          </w:tcPr>
          <w:p w14:paraId="69DFAD8A"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NABAVU PROIZVEDENE DUGOTRAJNE IMOVINE </w:t>
            </w:r>
          </w:p>
        </w:tc>
        <w:tc>
          <w:tcPr>
            <w:tcW w:w="523" w:type="pct"/>
            <w:tcBorders>
              <w:top w:val="nil"/>
              <w:left w:val="nil"/>
              <w:bottom w:val="single" w:sz="4" w:space="0" w:color="auto"/>
              <w:right w:val="single" w:sz="4" w:space="0" w:color="auto"/>
            </w:tcBorders>
            <w:shd w:val="clear" w:color="000000" w:fill="C0C0C0"/>
            <w:noWrap/>
            <w:hideMark/>
          </w:tcPr>
          <w:p w14:paraId="4511817E"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180.978</w:t>
            </w:r>
          </w:p>
        </w:tc>
        <w:tc>
          <w:tcPr>
            <w:tcW w:w="596" w:type="pct"/>
            <w:tcBorders>
              <w:top w:val="nil"/>
              <w:left w:val="nil"/>
              <w:bottom w:val="single" w:sz="4" w:space="0" w:color="auto"/>
              <w:right w:val="single" w:sz="4" w:space="0" w:color="auto"/>
            </w:tcBorders>
            <w:shd w:val="clear" w:color="000000" w:fill="C0C0C0"/>
            <w:noWrap/>
            <w:hideMark/>
          </w:tcPr>
          <w:p w14:paraId="4BA18A0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356.055,00</w:t>
            </w:r>
          </w:p>
        </w:tc>
        <w:tc>
          <w:tcPr>
            <w:tcW w:w="599" w:type="pct"/>
            <w:tcBorders>
              <w:top w:val="nil"/>
              <w:left w:val="nil"/>
              <w:bottom w:val="single" w:sz="4" w:space="0" w:color="auto"/>
              <w:right w:val="single" w:sz="4" w:space="0" w:color="auto"/>
            </w:tcBorders>
            <w:shd w:val="clear" w:color="000000" w:fill="BFBFBF"/>
            <w:noWrap/>
            <w:hideMark/>
          </w:tcPr>
          <w:p w14:paraId="0F3809E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231.839,27</w:t>
            </w:r>
          </w:p>
        </w:tc>
        <w:tc>
          <w:tcPr>
            <w:tcW w:w="522" w:type="pct"/>
            <w:tcBorders>
              <w:top w:val="nil"/>
              <w:left w:val="nil"/>
              <w:bottom w:val="single" w:sz="4" w:space="0" w:color="auto"/>
              <w:right w:val="single" w:sz="4" w:space="0" w:color="auto"/>
            </w:tcBorders>
            <w:shd w:val="clear" w:color="000000" w:fill="C0C0C0"/>
            <w:noWrap/>
            <w:hideMark/>
          </w:tcPr>
          <w:p w14:paraId="73E1A07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128,10</w:t>
            </w:r>
          </w:p>
        </w:tc>
        <w:tc>
          <w:tcPr>
            <w:tcW w:w="368" w:type="pct"/>
            <w:tcBorders>
              <w:top w:val="nil"/>
              <w:left w:val="nil"/>
              <w:bottom w:val="single" w:sz="4" w:space="0" w:color="auto"/>
              <w:right w:val="single" w:sz="4" w:space="0" w:color="auto"/>
            </w:tcBorders>
            <w:shd w:val="clear" w:color="000000" w:fill="C0C0C0"/>
            <w:noWrap/>
            <w:hideMark/>
          </w:tcPr>
          <w:p w14:paraId="31D5C721"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65,11</w:t>
            </w:r>
          </w:p>
        </w:tc>
      </w:tr>
      <w:tr w:rsidR="000E26A5" w:rsidRPr="000E26A5" w14:paraId="3A21560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FDD7377"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421</w:t>
            </w:r>
          </w:p>
        </w:tc>
        <w:tc>
          <w:tcPr>
            <w:tcW w:w="2082" w:type="pct"/>
            <w:tcBorders>
              <w:top w:val="nil"/>
              <w:left w:val="nil"/>
              <w:bottom w:val="single" w:sz="4" w:space="0" w:color="auto"/>
              <w:right w:val="single" w:sz="4" w:space="0" w:color="auto"/>
            </w:tcBorders>
            <w:shd w:val="clear" w:color="auto" w:fill="auto"/>
            <w:noWrap/>
            <w:hideMark/>
          </w:tcPr>
          <w:p w14:paraId="6DA38B5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Građevinski objekti</w:t>
            </w:r>
          </w:p>
        </w:tc>
        <w:tc>
          <w:tcPr>
            <w:tcW w:w="523" w:type="pct"/>
            <w:tcBorders>
              <w:top w:val="nil"/>
              <w:left w:val="nil"/>
              <w:bottom w:val="single" w:sz="4" w:space="0" w:color="auto"/>
              <w:right w:val="single" w:sz="4" w:space="0" w:color="auto"/>
            </w:tcBorders>
            <w:shd w:val="clear" w:color="auto" w:fill="auto"/>
            <w:noWrap/>
            <w:hideMark/>
          </w:tcPr>
          <w:p w14:paraId="3625BD8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92.437</w:t>
            </w:r>
          </w:p>
        </w:tc>
        <w:tc>
          <w:tcPr>
            <w:tcW w:w="596" w:type="pct"/>
            <w:tcBorders>
              <w:top w:val="nil"/>
              <w:left w:val="nil"/>
              <w:bottom w:val="single" w:sz="4" w:space="0" w:color="auto"/>
              <w:right w:val="single" w:sz="4" w:space="0" w:color="auto"/>
            </w:tcBorders>
            <w:shd w:val="clear" w:color="auto" w:fill="auto"/>
            <w:noWrap/>
            <w:hideMark/>
          </w:tcPr>
          <w:p w14:paraId="60E5E3E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E64DD4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177.447,69</w:t>
            </w:r>
          </w:p>
        </w:tc>
        <w:tc>
          <w:tcPr>
            <w:tcW w:w="522" w:type="pct"/>
            <w:tcBorders>
              <w:top w:val="nil"/>
              <w:left w:val="nil"/>
              <w:bottom w:val="single" w:sz="4" w:space="0" w:color="auto"/>
              <w:right w:val="single" w:sz="4" w:space="0" w:color="auto"/>
            </w:tcBorders>
            <w:shd w:val="clear" w:color="auto" w:fill="auto"/>
            <w:noWrap/>
            <w:hideMark/>
          </w:tcPr>
          <w:p w14:paraId="2E8A984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191,97</w:t>
            </w:r>
          </w:p>
        </w:tc>
        <w:tc>
          <w:tcPr>
            <w:tcW w:w="368" w:type="pct"/>
            <w:tcBorders>
              <w:top w:val="nil"/>
              <w:left w:val="nil"/>
              <w:bottom w:val="single" w:sz="4" w:space="0" w:color="auto"/>
              <w:right w:val="single" w:sz="4" w:space="0" w:color="auto"/>
            </w:tcBorders>
            <w:shd w:val="clear" w:color="auto" w:fill="auto"/>
            <w:noWrap/>
            <w:hideMark/>
          </w:tcPr>
          <w:p w14:paraId="1600DCB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7E3A8ED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BEDADF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422</w:t>
            </w:r>
          </w:p>
        </w:tc>
        <w:tc>
          <w:tcPr>
            <w:tcW w:w="2082" w:type="pct"/>
            <w:tcBorders>
              <w:top w:val="nil"/>
              <w:left w:val="nil"/>
              <w:bottom w:val="single" w:sz="4" w:space="0" w:color="auto"/>
              <w:right w:val="single" w:sz="4" w:space="0" w:color="auto"/>
            </w:tcBorders>
            <w:shd w:val="clear" w:color="auto" w:fill="auto"/>
            <w:noWrap/>
            <w:hideMark/>
          </w:tcPr>
          <w:p w14:paraId="5838E19B"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Postrojenja i oprema</w:t>
            </w:r>
          </w:p>
        </w:tc>
        <w:tc>
          <w:tcPr>
            <w:tcW w:w="523" w:type="pct"/>
            <w:tcBorders>
              <w:top w:val="nil"/>
              <w:left w:val="nil"/>
              <w:bottom w:val="single" w:sz="4" w:space="0" w:color="auto"/>
              <w:right w:val="single" w:sz="4" w:space="0" w:color="auto"/>
            </w:tcBorders>
            <w:shd w:val="clear" w:color="auto" w:fill="auto"/>
            <w:noWrap/>
            <w:hideMark/>
          </w:tcPr>
          <w:p w14:paraId="1933EC93"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62.090</w:t>
            </w:r>
          </w:p>
        </w:tc>
        <w:tc>
          <w:tcPr>
            <w:tcW w:w="596" w:type="pct"/>
            <w:tcBorders>
              <w:top w:val="nil"/>
              <w:left w:val="nil"/>
              <w:bottom w:val="single" w:sz="4" w:space="0" w:color="auto"/>
              <w:right w:val="single" w:sz="4" w:space="0" w:color="auto"/>
            </w:tcBorders>
            <w:shd w:val="clear" w:color="auto" w:fill="auto"/>
            <w:noWrap/>
            <w:hideMark/>
          </w:tcPr>
          <w:p w14:paraId="7807812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52F235B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53.516,58</w:t>
            </w:r>
          </w:p>
        </w:tc>
        <w:tc>
          <w:tcPr>
            <w:tcW w:w="522" w:type="pct"/>
            <w:tcBorders>
              <w:top w:val="nil"/>
              <w:left w:val="nil"/>
              <w:bottom w:val="single" w:sz="4" w:space="0" w:color="auto"/>
              <w:right w:val="single" w:sz="4" w:space="0" w:color="auto"/>
            </w:tcBorders>
            <w:shd w:val="clear" w:color="auto" w:fill="auto"/>
            <w:noWrap/>
            <w:hideMark/>
          </w:tcPr>
          <w:p w14:paraId="3102AB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86,19</w:t>
            </w:r>
          </w:p>
        </w:tc>
        <w:tc>
          <w:tcPr>
            <w:tcW w:w="368" w:type="pct"/>
            <w:tcBorders>
              <w:top w:val="nil"/>
              <w:left w:val="nil"/>
              <w:bottom w:val="single" w:sz="4" w:space="0" w:color="auto"/>
              <w:right w:val="single" w:sz="4" w:space="0" w:color="auto"/>
            </w:tcBorders>
            <w:shd w:val="clear" w:color="auto" w:fill="auto"/>
            <w:noWrap/>
            <w:hideMark/>
          </w:tcPr>
          <w:p w14:paraId="4E7F21A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26D8BAA"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7865DB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423</w:t>
            </w:r>
          </w:p>
        </w:tc>
        <w:tc>
          <w:tcPr>
            <w:tcW w:w="2082" w:type="pct"/>
            <w:tcBorders>
              <w:top w:val="nil"/>
              <w:left w:val="nil"/>
              <w:bottom w:val="single" w:sz="4" w:space="0" w:color="auto"/>
              <w:right w:val="single" w:sz="4" w:space="0" w:color="auto"/>
            </w:tcBorders>
            <w:shd w:val="clear" w:color="auto" w:fill="auto"/>
            <w:noWrap/>
            <w:hideMark/>
          </w:tcPr>
          <w:p w14:paraId="68C520B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Prijevozna sredstva</w:t>
            </w:r>
          </w:p>
        </w:tc>
        <w:tc>
          <w:tcPr>
            <w:tcW w:w="523" w:type="pct"/>
            <w:tcBorders>
              <w:top w:val="nil"/>
              <w:left w:val="nil"/>
              <w:bottom w:val="single" w:sz="4" w:space="0" w:color="auto"/>
              <w:right w:val="single" w:sz="4" w:space="0" w:color="auto"/>
            </w:tcBorders>
            <w:shd w:val="clear" w:color="auto" w:fill="auto"/>
            <w:noWrap/>
            <w:hideMark/>
          </w:tcPr>
          <w:p w14:paraId="6D862A3B"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5.433</w:t>
            </w:r>
          </w:p>
        </w:tc>
        <w:tc>
          <w:tcPr>
            <w:tcW w:w="596" w:type="pct"/>
            <w:tcBorders>
              <w:top w:val="nil"/>
              <w:left w:val="nil"/>
              <w:bottom w:val="single" w:sz="4" w:space="0" w:color="auto"/>
              <w:right w:val="single" w:sz="4" w:space="0" w:color="auto"/>
            </w:tcBorders>
            <w:shd w:val="clear" w:color="auto" w:fill="auto"/>
            <w:noWrap/>
            <w:hideMark/>
          </w:tcPr>
          <w:p w14:paraId="4F0F1A6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17412A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522" w:type="pct"/>
            <w:tcBorders>
              <w:top w:val="nil"/>
              <w:left w:val="nil"/>
              <w:bottom w:val="single" w:sz="4" w:space="0" w:color="auto"/>
              <w:right w:val="single" w:sz="4" w:space="0" w:color="auto"/>
            </w:tcBorders>
            <w:shd w:val="clear" w:color="auto" w:fill="auto"/>
            <w:noWrap/>
            <w:hideMark/>
          </w:tcPr>
          <w:p w14:paraId="2CFD07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368" w:type="pct"/>
            <w:tcBorders>
              <w:top w:val="nil"/>
              <w:left w:val="nil"/>
              <w:bottom w:val="single" w:sz="4" w:space="0" w:color="auto"/>
              <w:right w:val="single" w:sz="4" w:space="0" w:color="auto"/>
            </w:tcBorders>
            <w:shd w:val="clear" w:color="auto" w:fill="auto"/>
            <w:noWrap/>
            <w:hideMark/>
          </w:tcPr>
          <w:p w14:paraId="021A9FB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7349431"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F93D95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426</w:t>
            </w:r>
          </w:p>
        </w:tc>
        <w:tc>
          <w:tcPr>
            <w:tcW w:w="2082" w:type="pct"/>
            <w:tcBorders>
              <w:top w:val="nil"/>
              <w:left w:val="nil"/>
              <w:bottom w:val="single" w:sz="4" w:space="0" w:color="auto"/>
              <w:right w:val="single" w:sz="4" w:space="0" w:color="auto"/>
            </w:tcBorders>
            <w:shd w:val="clear" w:color="auto" w:fill="auto"/>
            <w:noWrap/>
            <w:hideMark/>
          </w:tcPr>
          <w:p w14:paraId="7605D49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Nematerijalna proizvedena imovina</w:t>
            </w:r>
          </w:p>
        </w:tc>
        <w:tc>
          <w:tcPr>
            <w:tcW w:w="523" w:type="pct"/>
            <w:tcBorders>
              <w:top w:val="nil"/>
              <w:left w:val="nil"/>
              <w:bottom w:val="single" w:sz="4" w:space="0" w:color="auto"/>
              <w:right w:val="single" w:sz="4" w:space="0" w:color="auto"/>
            </w:tcBorders>
            <w:shd w:val="clear" w:color="auto" w:fill="auto"/>
            <w:noWrap/>
            <w:hideMark/>
          </w:tcPr>
          <w:p w14:paraId="58BA8E7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20.838</w:t>
            </w:r>
          </w:p>
        </w:tc>
        <w:tc>
          <w:tcPr>
            <w:tcW w:w="596" w:type="pct"/>
            <w:tcBorders>
              <w:top w:val="nil"/>
              <w:left w:val="nil"/>
              <w:bottom w:val="single" w:sz="4" w:space="0" w:color="auto"/>
              <w:right w:val="single" w:sz="4" w:space="0" w:color="auto"/>
            </w:tcBorders>
            <w:shd w:val="clear" w:color="auto" w:fill="auto"/>
            <w:noWrap/>
            <w:hideMark/>
          </w:tcPr>
          <w:p w14:paraId="07F80F6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527471C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875,00</w:t>
            </w:r>
          </w:p>
        </w:tc>
        <w:tc>
          <w:tcPr>
            <w:tcW w:w="522" w:type="pct"/>
            <w:tcBorders>
              <w:top w:val="nil"/>
              <w:left w:val="nil"/>
              <w:bottom w:val="single" w:sz="4" w:space="0" w:color="auto"/>
              <w:right w:val="single" w:sz="4" w:space="0" w:color="auto"/>
            </w:tcBorders>
            <w:shd w:val="clear" w:color="auto" w:fill="auto"/>
            <w:noWrap/>
            <w:hideMark/>
          </w:tcPr>
          <w:p w14:paraId="583EE84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4,20</w:t>
            </w:r>
          </w:p>
        </w:tc>
        <w:tc>
          <w:tcPr>
            <w:tcW w:w="368" w:type="pct"/>
            <w:tcBorders>
              <w:top w:val="nil"/>
              <w:left w:val="nil"/>
              <w:bottom w:val="single" w:sz="4" w:space="0" w:color="auto"/>
              <w:right w:val="single" w:sz="4" w:space="0" w:color="auto"/>
            </w:tcBorders>
            <w:shd w:val="clear" w:color="auto" w:fill="auto"/>
            <w:noWrap/>
            <w:hideMark/>
          </w:tcPr>
          <w:p w14:paraId="006253C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3BFB3429" w14:textId="77777777" w:rsidTr="000E26A5">
        <w:trPr>
          <w:trHeight w:val="495"/>
        </w:trPr>
        <w:tc>
          <w:tcPr>
            <w:tcW w:w="309" w:type="pct"/>
            <w:tcBorders>
              <w:top w:val="nil"/>
              <w:left w:val="single" w:sz="4" w:space="0" w:color="auto"/>
              <w:bottom w:val="single" w:sz="4" w:space="0" w:color="auto"/>
              <w:right w:val="single" w:sz="4" w:space="0" w:color="auto"/>
            </w:tcBorders>
            <w:shd w:val="clear" w:color="000000" w:fill="C0C0C0"/>
            <w:noWrap/>
            <w:hideMark/>
          </w:tcPr>
          <w:p w14:paraId="1725FDA9"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45</w:t>
            </w:r>
          </w:p>
        </w:tc>
        <w:tc>
          <w:tcPr>
            <w:tcW w:w="2082" w:type="pct"/>
            <w:tcBorders>
              <w:top w:val="nil"/>
              <w:left w:val="nil"/>
              <w:bottom w:val="single" w:sz="4" w:space="0" w:color="auto"/>
              <w:right w:val="single" w:sz="4" w:space="0" w:color="auto"/>
            </w:tcBorders>
            <w:shd w:val="clear" w:color="000000" w:fill="C0C0C0"/>
            <w:hideMark/>
          </w:tcPr>
          <w:p w14:paraId="278106C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DODATNA ULAGANJA NA NEFINANCIJSKOJ IMOVINI </w:t>
            </w:r>
          </w:p>
        </w:tc>
        <w:tc>
          <w:tcPr>
            <w:tcW w:w="523" w:type="pct"/>
            <w:tcBorders>
              <w:top w:val="nil"/>
              <w:left w:val="nil"/>
              <w:bottom w:val="single" w:sz="4" w:space="0" w:color="auto"/>
              <w:right w:val="single" w:sz="4" w:space="0" w:color="auto"/>
            </w:tcBorders>
            <w:shd w:val="clear" w:color="000000" w:fill="C0C0C0"/>
            <w:noWrap/>
            <w:hideMark/>
          </w:tcPr>
          <w:p w14:paraId="1BEEA81D"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81.429</w:t>
            </w:r>
          </w:p>
        </w:tc>
        <w:tc>
          <w:tcPr>
            <w:tcW w:w="596" w:type="pct"/>
            <w:tcBorders>
              <w:top w:val="nil"/>
              <w:left w:val="nil"/>
              <w:bottom w:val="single" w:sz="4" w:space="0" w:color="auto"/>
              <w:right w:val="single" w:sz="4" w:space="0" w:color="auto"/>
            </w:tcBorders>
            <w:shd w:val="clear" w:color="000000" w:fill="C0C0C0"/>
            <w:noWrap/>
            <w:hideMark/>
          </w:tcPr>
          <w:p w14:paraId="2DB41882"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44.331,00</w:t>
            </w:r>
          </w:p>
        </w:tc>
        <w:tc>
          <w:tcPr>
            <w:tcW w:w="599" w:type="pct"/>
            <w:tcBorders>
              <w:top w:val="nil"/>
              <w:left w:val="nil"/>
              <w:bottom w:val="single" w:sz="4" w:space="0" w:color="auto"/>
              <w:right w:val="single" w:sz="4" w:space="0" w:color="auto"/>
            </w:tcBorders>
            <w:shd w:val="clear" w:color="000000" w:fill="BFBFBF"/>
            <w:noWrap/>
            <w:hideMark/>
          </w:tcPr>
          <w:p w14:paraId="711D010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42.398,56</w:t>
            </w:r>
          </w:p>
        </w:tc>
        <w:tc>
          <w:tcPr>
            <w:tcW w:w="522" w:type="pct"/>
            <w:tcBorders>
              <w:top w:val="nil"/>
              <w:left w:val="nil"/>
              <w:bottom w:val="single" w:sz="4" w:space="0" w:color="auto"/>
              <w:right w:val="single" w:sz="4" w:space="0" w:color="auto"/>
            </w:tcBorders>
            <w:shd w:val="clear" w:color="000000" w:fill="C0C0C0"/>
            <w:noWrap/>
            <w:hideMark/>
          </w:tcPr>
          <w:p w14:paraId="00BC4BA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52,07</w:t>
            </w:r>
          </w:p>
        </w:tc>
        <w:tc>
          <w:tcPr>
            <w:tcW w:w="368" w:type="pct"/>
            <w:tcBorders>
              <w:top w:val="nil"/>
              <w:left w:val="nil"/>
              <w:bottom w:val="single" w:sz="4" w:space="0" w:color="auto"/>
              <w:right w:val="single" w:sz="4" w:space="0" w:color="auto"/>
            </w:tcBorders>
            <w:shd w:val="clear" w:color="000000" w:fill="C0C0C0"/>
            <w:noWrap/>
            <w:hideMark/>
          </w:tcPr>
          <w:p w14:paraId="52AFC3E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95,64</w:t>
            </w:r>
          </w:p>
        </w:tc>
      </w:tr>
      <w:tr w:rsidR="000E26A5" w:rsidRPr="000E26A5" w14:paraId="2488AB71"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F0CD386"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451</w:t>
            </w:r>
          </w:p>
        </w:tc>
        <w:tc>
          <w:tcPr>
            <w:tcW w:w="2082" w:type="pct"/>
            <w:tcBorders>
              <w:top w:val="nil"/>
              <w:left w:val="nil"/>
              <w:bottom w:val="single" w:sz="4" w:space="0" w:color="auto"/>
              <w:right w:val="single" w:sz="4" w:space="0" w:color="auto"/>
            </w:tcBorders>
            <w:shd w:val="clear" w:color="auto" w:fill="auto"/>
            <w:noWrap/>
            <w:hideMark/>
          </w:tcPr>
          <w:p w14:paraId="1A1B923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Dodatna ulaganja na građevinskim objektima</w:t>
            </w:r>
          </w:p>
        </w:tc>
        <w:tc>
          <w:tcPr>
            <w:tcW w:w="523" w:type="pct"/>
            <w:tcBorders>
              <w:top w:val="nil"/>
              <w:left w:val="nil"/>
              <w:bottom w:val="single" w:sz="4" w:space="0" w:color="auto"/>
              <w:right w:val="single" w:sz="4" w:space="0" w:color="auto"/>
            </w:tcBorders>
            <w:shd w:val="clear" w:color="auto" w:fill="auto"/>
            <w:noWrap/>
            <w:hideMark/>
          </w:tcPr>
          <w:p w14:paraId="2EC566AE"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81.429</w:t>
            </w:r>
          </w:p>
        </w:tc>
        <w:tc>
          <w:tcPr>
            <w:tcW w:w="596" w:type="pct"/>
            <w:tcBorders>
              <w:top w:val="nil"/>
              <w:left w:val="nil"/>
              <w:bottom w:val="single" w:sz="4" w:space="0" w:color="auto"/>
              <w:right w:val="single" w:sz="4" w:space="0" w:color="auto"/>
            </w:tcBorders>
            <w:shd w:val="clear" w:color="auto" w:fill="auto"/>
            <w:noWrap/>
            <w:hideMark/>
          </w:tcPr>
          <w:p w14:paraId="6600F01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D08464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42.398,56</w:t>
            </w:r>
          </w:p>
        </w:tc>
        <w:tc>
          <w:tcPr>
            <w:tcW w:w="522" w:type="pct"/>
            <w:tcBorders>
              <w:top w:val="nil"/>
              <w:left w:val="nil"/>
              <w:bottom w:val="single" w:sz="4" w:space="0" w:color="auto"/>
              <w:right w:val="single" w:sz="4" w:space="0" w:color="auto"/>
            </w:tcBorders>
            <w:shd w:val="clear" w:color="auto" w:fill="auto"/>
            <w:noWrap/>
            <w:hideMark/>
          </w:tcPr>
          <w:p w14:paraId="517CDF0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52,07</w:t>
            </w:r>
          </w:p>
        </w:tc>
        <w:tc>
          <w:tcPr>
            <w:tcW w:w="368" w:type="pct"/>
            <w:tcBorders>
              <w:top w:val="nil"/>
              <w:left w:val="nil"/>
              <w:bottom w:val="single" w:sz="4" w:space="0" w:color="auto"/>
              <w:right w:val="single" w:sz="4" w:space="0" w:color="auto"/>
            </w:tcBorders>
            <w:shd w:val="clear" w:color="auto" w:fill="auto"/>
            <w:noWrap/>
            <w:hideMark/>
          </w:tcPr>
          <w:p w14:paraId="3E858D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bl>
    <w:p w14:paraId="3B5BB77E" w14:textId="77777777" w:rsidR="000E26A5" w:rsidRPr="00B04E6C" w:rsidRDefault="000E26A5" w:rsidP="004A1FC9">
      <w:pPr>
        <w:tabs>
          <w:tab w:val="left" w:pos="540"/>
        </w:tabs>
        <w:autoSpaceDE w:val="0"/>
        <w:autoSpaceDN w:val="0"/>
        <w:adjustRightInd w:val="0"/>
        <w:jc w:val="center"/>
        <w:rPr>
          <w:rFonts w:ascii="Arial" w:hAnsi="Arial" w:cs="Arial"/>
          <w:b/>
          <w:sz w:val="20"/>
          <w:szCs w:val="20"/>
        </w:rPr>
      </w:pPr>
    </w:p>
    <w:p w14:paraId="34346F9E" w14:textId="77777777" w:rsidR="004A1FC9" w:rsidRDefault="004A1FC9" w:rsidP="00F65F10">
      <w:pPr>
        <w:jc w:val="both"/>
        <w:rPr>
          <w:rFonts w:ascii="Arial" w:hAnsi="Arial" w:cs="Arial"/>
          <w:b/>
          <w:bCs/>
          <w:sz w:val="20"/>
          <w:szCs w:val="20"/>
        </w:rPr>
      </w:pPr>
    </w:p>
    <w:p w14:paraId="3A52D038" w14:textId="77777777" w:rsidR="000E26A5" w:rsidRDefault="000E26A5" w:rsidP="00F65F10">
      <w:pPr>
        <w:jc w:val="both"/>
        <w:rPr>
          <w:rFonts w:ascii="Arial" w:hAnsi="Arial" w:cs="Arial"/>
          <w:b/>
          <w:bCs/>
          <w:sz w:val="20"/>
          <w:szCs w:val="20"/>
        </w:rPr>
      </w:pPr>
    </w:p>
    <w:p w14:paraId="34E2D1C9" w14:textId="77777777" w:rsidR="000E26A5" w:rsidRDefault="000E26A5" w:rsidP="00F65F10">
      <w:pPr>
        <w:jc w:val="both"/>
        <w:rPr>
          <w:rFonts w:ascii="Arial" w:hAnsi="Arial" w:cs="Arial"/>
          <w:b/>
          <w:bCs/>
          <w:sz w:val="20"/>
          <w:szCs w:val="20"/>
        </w:rPr>
      </w:pPr>
    </w:p>
    <w:p w14:paraId="42A9C9DB" w14:textId="77777777" w:rsidR="000E26A5" w:rsidRDefault="000E26A5" w:rsidP="00F65F10">
      <w:pPr>
        <w:jc w:val="both"/>
        <w:rPr>
          <w:rFonts w:ascii="Arial" w:hAnsi="Arial" w:cs="Arial"/>
          <w:b/>
          <w:bCs/>
          <w:sz w:val="20"/>
          <w:szCs w:val="20"/>
        </w:rPr>
      </w:pPr>
    </w:p>
    <w:p w14:paraId="67DAA0F8" w14:textId="77777777" w:rsidR="000E26A5" w:rsidRDefault="000E26A5" w:rsidP="00F65F10">
      <w:pPr>
        <w:jc w:val="both"/>
        <w:rPr>
          <w:rFonts w:ascii="Arial" w:hAnsi="Arial" w:cs="Arial"/>
          <w:b/>
          <w:bCs/>
          <w:sz w:val="20"/>
          <w:szCs w:val="20"/>
        </w:rPr>
      </w:pPr>
    </w:p>
    <w:p w14:paraId="3E417AB8" w14:textId="77777777" w:rsidR="000E26A5" w:rsidRDefault="000E26A5" w:rsidP="00F65F10">
      <w:pPr>
        <w:jc w:val="both"/>
        <w:rPr>
          <w:rFonts w:ascii="Arial" w:hAnsi="Arial" w:cs="Arial"/>
          <w:b/>
          <w:bCs/>
          <w:sz w:val="20"/>
          <w:szCs w:val="20"/>
        </w:rPr>
      </w:pPr>
    </w:p>
    <w:p w14:paraId="34063787" w14:textId="77777777" w:rsidR="000E26A5" w:rsidRDefault="000E26A5" w:rsidP="00F65F10">
      <w:pPr>
        <w:jc w:val="both"/>
        <w:rPr>
          <w:rFonts w:ascii="Arial" w:hAnsi="Arial" w:cs="Arial"/>
          <w:b/>
          <w:bCs/>
          <w:sz w:val="20"/>
          <w:szCs w:val="20"/>
        </w:rPr>
      </w:pPr>
    </w:p>
    <w:p w14:paraId="3C393347" w14:textId="554CE89E" w:rsidR="000E26A5" w:rsidRDefault="000E26A5" w:rsidP="000E26A5">
      <w:pPr>
        <w:tabs>
          <w:tab w:val="left" w:pos="540"/>
        </w:tabs>
        <w:autoSpaceDE w:val="0"/>
        <w:autoSpaceDN w:val="0"/>
        <w:adjustRightInd w:val="0"/>
        <w:rPr>
          <w:rFonts w:ascii="Arial" w:hAnsi="Arial" w:cs="Arial"/>
          <w:i/>
          <w:iCs/>
          <w:sz w:val="20"/>
          <w:szCs w:val="20"/>
        </w:rPr>
      </w:pPr>
      <w:r w:rsidRPr="008519DA">
        <w:rPr>
          <w:rFonts w:ascii="Arial" w:hAnsi="Arial" w:cs="Arial"/>
          <w:i/>
          <w:iCs/>
          <w:sz w:val="20"/>
          <w:szCs w:val="20"/>
        </w:rPr>
        <w:lastRenderedPageBreak/>
        <w:t xml:space="preserve">Grafikon 3. </w:t>
      </w:r>
      <w:r>
        <w:rPr>
          <w:rFonts w:ascii="Arial" w:hAnsi="Arial" w:cs="Arial"/>
          <w:i/>
          <w:iCs/>
          <w:sz w:val="20"/>
          <w:szCs w:val="20"/>
        </w:rPr>
        <w:t xml:space="preserve">Usporedni prikaz izvršenih rashoda u 2022.godini, tekućeg plana rashoda i izvršenja rashoda u 2023. godini </w:t>
      </w:r>
    </w:p>
    <w:p w14:paraId="5670B0BD" w14:textId="25E3C220" w:rsidR="000E26A5" w:rsidRDefault="00931A39" w:rsidP="00F65F10">
      <w:pPr>
        <w:jc w:val="both"/>
        <w:rPr>
          <w:rFonts w:ascii="Arial" w:hAnsi="Arial" w:cs="Arial"/>
          <w:b/>
          <w:bCs/>
          <w:sz w:val="20"/>
          <w:szCs w:val="20"/>
        </w:rPr>
      </w:pPr>
      <w:r>
        <w:rPr>
          <w:noProof/>
          <w14:ligatures w14:val="standardContextual"/>
        </w:rPr>
        <w:drawing>
          <wp:inline distT="0" distB="0" distL="0" distR="0" wp14:anchorId="2D9B09BC" wp14:editId="5B5DBBDB">
            <wp:extent cx="5759450" cy="3989705"/>
            <wp:effectExtent l="0" t="0" r="12700" b="10795"/>
            <wp:docPr id="1698122137" name="Grafikon 1">
              <a:extLst xmlns:a="http://schemas.openxmlformats.org/drawingml/2006/main">
                <a:ext uri="{FF2B5EF4-FFF2-40B4-BE49-F238E27FC236}">
                  <a16:creationId xmlns:a16="http://schemas.microsoft.com/office/drawing/2014/main" id="{14C9098A-4205-556A-E0D3-79ACA00C8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25C396" w14:textId="77777777" w:rsidR="000E26A5" w:rsidRDefault="000E26A5" w:rsidP="00F65F10">
      <w:pPr>
        <w:jc w:val="both"/>
        <w:rPr>
          <w:rFonts w:ascii="Arial" w:hAnsi="Arial" w:cs="Arial"/>
          <w:b/>
          <w:bCs/>
          <w:sz w:val="48"/>
          <w:szCs w:val="48"/>
        </w:rPr>
      </w:pPr>
    </w:p>
    <w:p w14:paraId="2959F837" w14:textId="77777777" w:rsidR="000E26A5" w:rsidRPr="00EA1B22" w:rsidRDefault="000E26A5" w:rsidP="000E26A5">
      <w:pPr>
        <w:rPr>
          <w:rFonts w:ascii="Arial" w:hAnsi="Arial" w:cs="Arial"/>
          <w:b/>
          <w:sz w:val="20"/>
          <w:szCs w:val="20"/>
        </w:rPr>
      </w:pPr>
      <w:r w:rsidRPr="00EA1B22">
        <w:rPr>
          <w:rFonts w:ascii="Arial" w:hAnsi="Arial" w:cs="Arial"/>
          <w:b/>
          <w:sz w:val="20"/>
          <w:szCs w:val="20"/>
        </w:rPr>
        <w:t>Rashodi poslovanja</w:t>
      </w:r>
    </w:p>
    <w:p w14:paraId="5F7F19F3" w14:textId="1D83F36E" w:rsidR="000E26A5" w:rsidRDefault="000E26A5" w:rsidP="000E26A5">
      <w:pPr>
        <w:jc w:val="both"/>
        <w:rPr>
          <w:rFonts w:ascii="Arial" w:eastAsia="Times New Roman" w:hAnsi="Arial" w:cs="Arial"/>
          <w:bCs/>
          <w:color w:val="000000"/>
          <w:sz w:val="20"/>
          <w:szCs w:val="20"/>
          <w:lang w:eastAsia="hr-HR"/>
        </w:rPr>
      </w:pPr>
      <w:r w:rsidRPr="00EA1B22">
        <w:rPr>
          <w:rFonts w:ascii="Arial" w:hAnsi="Arial" w:cs="Arial"/>
          <w:bCs/>
          <w:sz w:val="20"/>
          <w:szCs w:val="20"/>
        </w:rPr>
        <w:t>Rashodi poslovanja u 202</w:t>
      </w:r>
      <w:r>
        <w:rPr>
          <w:rFonts w:ascii="Arial" w:hAnsi="Arial" w:cs="Arial"/>
          <w:bCs/>
          <w:sz w:val="20"/>
          <w:szCs w:val="20"/>
        </w:rPr>
        <w:t>3</w:t>
      </w:r>
      <w:r w:rsidRPr="00EA1B22">
        <w:rPr>
          <w:rFonts w:ascii="Arial" w:hAnsi="Arial" w:cs="Arial"/>
          <w:bCs/>
          <w:sz w:val="20"/>
          <w:szCs w:val="20"/>
        </w:rPr>
        <w:t xml:space="preserve">. godini izvršeni su u iznosu </w:t>
      </w:r>
      <w:r>
        <w:rPr>
          <w:rFonts w:ascii="Arial" w:hAnsi="Arial" w:cs="Arial"/>
          <w:bCs/>
          <w:sz w:val="20"/>
          <w:szCs w:val="20"/>
        </w:rPr>
        <w:t xml:space="preserve">452.444.16 eura </w:t>
      </w:r>
      <w:r w:rsidRPr="00EA1B22">
        <w:rPr>
          <w:rFonts w:ascii="Arial" w:eastAsia="Times New Roman" w:hAnsi="Arial" w:cs="Arial"/>
          <w:bCs/>
          <w:color w:val="000000"/>
          <w:sz w:val="20"/>
          <w:szCs w:val="20"/>
          <w:lang w:eastAsia="hr-HR"/>
        </w:rPr>
        <w:t xml:space="preserve"> što je za</w:t>
      </w:r>
      <w:r>
        <w:rPr>
          <w:rFonts w:ascii="Arial" w:eastAsia="Times New Roman" w:hAnsi="Arial" w:cs="Arial"/>
          <w:bCs/>
          <w:color w:val="000000"/>
          <w:sz w:val="20"/>
          <w:szCs w:val="20"/>
          <w:lang w:eastAsia="hr-HR"/>
        </w:rPr>
        <w:t xml:space="preserve"> 18,75 % </w:t>
      </w:r>
      <w:r w:rsidRPr="00EA1B22">
        <w:rPr>
          <w:rFonts w:ascii="Arial" w:eastAsia="Times New Roman" w:hAnsi="Arial" w:cs="Arial"/>
          <w:bCs/>
          <w:color w:val="000000"/>
          <w:sz w:val="20"/>
          <w:szCs w:val="20"/>
          <w:lang w:eastAsia="hr-HR"/>
        </w:rPr>
        <w:t xml:space="preserve"> </w:t>
      </w:r>
      <w:r>
        <w:rPr>
          <w:rFonts w:ascii="Arial" w:eastAsia="Times New Roman" w:hAnsi="Arial" w:cs="Arial"/>
          <w:bCs/>
          <w:color w:val="000000"/>
          <w:sz w:val="20"/>
          <w:szCs w:val="20"/>
          <w:lang w:eastAsia="hr-HR"/>
        </w:rPr>
        <w:t>više</w:t>
      </w:r>
      <w:r w:rsidRPr="00EA1B22">
        <w:rPr>
          <w:rFonts w:ascii="Arial" w:eastAsia="Times New Roman" w:hAnsi="Arial" w:cs="Arial"/>
          <w:bCs/>
          <w:color w:val="000000"/>
          <w:sz w:val="20"/>
          <w:szCs w:val="20"/>
          <w:lang w:eastAsia="hr-HR"/>
        </w:rPr>
        <w:t xml:space="preserve"> u odnosu na izvršenje u 202</w:t>
      </w:r>
      <w:r>
        <w:rPr>
          <w:rFonts w:ascii="Arial" w:eastAsia="Times New Roman" w:hAnsi="Arial" w:cs="Arial"/>
          <w:bCs/>
          <w:color w:val="000000"/>
          <w:sz w:val="20"/>
          <w:szCs w:val="20"/>
          <w:lang w:eastAsia="hr-HR"/>
        </w:rPr>
        <w:t>2</w:t>
      </w:r>
      <w:r w:rsidRPr="00EA1B22">
        <w:rPr>
          <w:rFonts w:ascii="Arial" w:eastAsia="Times New Roman" w:hAnsi="Arial" w:cs="Arial"/>
          <w:bCs/>
          <w:color w:val="000000"/>
          <w:sz w:val="20"/>
          <w:szCs w:val="20"/>
          <w:lang w:eastAsia="hr-HR"/>
        </w:rPr>
        <w:t xml:space="preserve">. godini, a za </w:t>
      </w:r>
      <w:r>
        <w:rPr>
          <w:rFonts w:ascii="Arial" w:eastAsia="Times New Roman" w:hAnsi="Arial" w:cs="Arial"/>
          <w:bCs/>
          <w:color w:val="000000"/>
          <w:sz w:val="20"/>
          <w:szCs w:val="20"/>
          <w:lang w:eastAsia="hr-HR"/>
        </w:rPr>
        <w:t>19,09</w:t>
      </w:r>
      <w:r w:rsidRPr="00EA1B22">
        <w:rPr>
          <w:rFonts w:ascii="Arial" w:eastAsia="Times New Roman" w:hAnsi="Arial" w:cs="Arial"/>
          <w:bCs/>
          <w:color w:val="000000"/>
          <w:sz w:val="20"/>
          <w:szCs w:val="20"/>
          <w:lang w:eastAsia="hr-HR"/>
        </w:rPr>
        <w:t>% manje u odnosu na plan</w:t>
      </w:r>
    </w:p>
    <w:p w14:paraId="3BD10621" w14:textId="77777777" w:rsidR="000E26A5" w:rsidRDefault="000E26A5" w:rsidP="000E26A5">
      <w:pPr>
        <w:jc w:val="both"/>
        <w:rPr>
          <w:rFonts w:ascii="Arial" w:eastAsia="Times New Roman" w:hAnsi="Arial" w:cs="Arial"/>
          <w:bCs/>
          <w:color w:val="000000"/>
          <w:sz w:val="20"/>
          <w:szCs w:val="20"/>
          <w:lang w:eastAsia="hr-HR"/>
        </w:rPr>
      </w:pPr>
    </w:p>
    <w:p w14:paraId="57092EEB" w14:textId="77777777" w:rsidR="000E26A5" w:rsidRDefault="000E26A5" w:rsidP="000E26A5">
      <w:pPr>
        <w:jc w:val="both"/>
        <w:rPr>
          <w:rFonts w:ascii="Arial" w:eastAsia="Times New Roman" w:hAnsi="Arial" w:cs="Arial"/>
          <w:bCs/>
          <w:color w:val="000000"/>
          <w:sz w:val="20"/>
          <w:szCs w:val="20"/>
          <w:lang w:eastAsia="hr-HR"/>
        </w:rPr>
      </w:pPr>
    </w:p>
    <w:p w14:paraId="14EA659D" w14:textId="77777777" w:rsidR="000E26A5" w:rsidRDefault="000E26A5" w:rsidP="000E26A5">
      <w:pPr>
        <w:jc w:val="both"/>
        <w:rPr>
          <w:rFonts w:ascii="Arial" w:hAnsi="Arial" w:cs="Arial"/>
          <w:i/>
          <w:iCs/>
          <w:sz w:val="20"/>
          <w:szCs w:val="20"/>
        </w:rPr>
      </w:pPr>
      <w:r w:rsidRPr="00B04E6C">
        <w:rPr>
          <w:rFonts w:ascii="Arial" w:hAnsi="Arial" w:cs="Arial"/>
          <w:i/>
          <w:iCs/>
          <w:sz w:val="20"/>
          <w:szCs w:val="20"/>
        </w:rPr>
        <w:t xml:space="preserve">Grafikon </w:t>
      </w:r>
      <w:r>
        <w:rPr>
          <w:rFonts w:ascii="Arial" w:hAnsi="Arial" w:cs="Arial"/>
          <w:i/>
          <w:iCs/>
          <w:sz w:val="20"/>
          <w:szCs w:val="20"/>
        </w:rPr>
        <w:t>4</w:t>
      </w:r>
      <w:r w:rsidRPr="00B04E6C">
        <w:rPr>
          <w:rFonts w:ascii="Arial" w:hAnsi="Arial" w:cs="Arial"/>
          <w:i/>
          <w:iCs/>
          <w:sz w:val="20"/>
          <w:szCs w:val="20"/>
        </w:rPr>
        <w:t xml:space="preserve">. Struktura rashoda poslovanja </w:t>
      </w:r>
      <w:r>
        <w:rPr>
          <w:rFonts w:ascii="Arial" w:hAnsi="Arial" w:cs="Arial"/>
          <w:i/>
          <w:iCs/>
          <w:sz w:val="20"/>
          <w:szCs w:val="20"/>
        </w:rPr>
        <w:t>u 2022. godini</w:t>
      </w:r>
    </w:p>
    <w:p w14:paraId="5DCB08E0" w14:textId="77777777" w:rsidR="000E26A5" w:rsidRDefault="000E26A5" w:rsidP="000E26A5">
      <w:pPr>
        <w:jc w:val="both"/>
        <w:rPr>
          <w:rFonts w:ascii="Arial" w:hAnsi="Arial" w:cs="Arial"/>
          <w:i/>
          <w:iCs/>
          <w:sz w:val="20"/>
          <w:szCs w:val="20"/>
        </w:rPr>
      </w:pPr>
    </w:p>
    <w:p w14:paraId="6498F356" w14:textId="77777777" w:rsidR="000E26A5" w:rsidRDefault="000E26A5" w:rsidP="000E26A5">
      <w:pPr>
        <w:jc w:val="both"/>
        <w:rPr>
          <w:rFonts w:ascii="Arial" w:hAnsi="Arial" w:cs="Arial"/>
          <w:i/>
          <w:iCs/>
          <w:sz w:val="20"/>
          <w:szCs w:val="20"/>
        </w:rPr>
      </w:pPr>
    </w:p>
    <w:p w14:paraId="3CEC03D9" w14:textId="7F90898D" w:rsidR="000E26A5" w:rsidRDefault="00C26D89" w:rsidP="000E26A5">
      <w:pPr>
        <w:jc w:val="both"/>
        <w:rPr>
          <w:rFonts w:ascii="Arial" w:hAnsi="Arial" w:cs="Arial"/>
          <w:b/>
          <w:bCs/>
          <w:sz w:val="48"/>
          <w:szCs w:val="48"/>
        </w:rPr>
      </w:pPr>
      <w:r>
        <w:rPr>
          <w:noProof/>
          <w14:ligatures w14:val="standardContextual"/>
        </w:rPr>
        <w:drawing>
          <wp:inline distT="0" distB="0" distL="0" distR="0" wp14:anchorId="0BCC2F5E" wp14:editId="2BFB1B94">
            <wp:extent cx="4762500" cy="2752725"/>
            <wp:effectExtent l="0" t="0" r="0" b="9525"/>
            <wp:docPr id="1933566655" name="Grafikon 1">
              <a:extLst xmlns:a="http://schemas.openxmlformats.org/drawingml/2006/main">
                <a:ext uri="{FF2B5EF4-FFF2-40B4-BE49-F238E27FC236}">
                  <a16:creationId xmlns:a16="http://schemas.microsoft.com/office/drawing/2014/main" id="{F089D3F0-59E5-3BBE-DCEC-423A841C1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641347" w14:textId="77777777" w:rsidR="000E26A5" w:rsidRDefault="000E26A5" w:rsidP="000E26A5">
      <w:pPr>
        <w:jc w:val="both"/>
        <w:rPr>
          <w:rFonts w:ascii="Arial" w:hAnsi="Arial" w:cs="Arial"/>
          <w:sz w:val="20"/>
          <w:szCs w:val="20"/>
        </w:rPr>
      </w:pPr>
      <w:r w:rsidRPr="00B04E6C">
        <w:rPr>
          <w:rFonts w:ascii="Arial" w:hAnsi="Arial" w:cs="Arial"/>
          <w:b/>
          <w:i/>
          <w:sz w:val="20"/>
          <w:szCs w:val="20"/>
        </w:rPr>
        <w:t>Rashodi za zaposlene</w:t>
      </w:r>
      <w:r w:rsidRPr="00B04E6C">
        <w:rPr>
          <w:rFonts w:ascii="Arial" w:hAnsi="Arial" w:cs="Arial"/>
          <w:b/>
          <w:sz w:val="20"/>
          <w:szCs w:val="20"/>
        </w:rPr>
        <w:t xml:space="preserve"> </w:t>
      </w:r>
      <w:r w:rsidRPr="00B04E6C">
        <w:rPr>
          <w:rFonts w:ascii="Arial" w:hAnsi="Arial" w:cs="Arial"/>
          <w:sz w:val="20"/>
          <w:szCs w:val="20"/>
        </w:rPr>
        <w:t xml:space="preserve">izvršeni su u iznosu od </w:t>
      </w:r>
      <w:r>
        <w:rPr>
          <w:rFonts w:ascii="Arial" w:hAnsi="Arial" w:cs="Arial"/>
          <w:sz w:val="20"/>
          <w:szCs w:val="20"/>
        </w:rPr>
        <w:t>105.845,54</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U odnosu na isto razdoblje prethodne godine rashodi za zaposlene </w:t>
      </w:r>
      <w:r>
        <w:rPr>
          <w:rFonts w:ascii="Arial" w:hAnsi="Arial" w:cs="Arial"/>
          <w:sz w:val="20"/>
          <w:szCs w:val="20"/>
        </w:rPr>
        <w:t xml:space="preserve">veći  su za 10,83 </w:t>
      </w:r>
      <w:r w:rsidRPr="00B04E6C">
        <w:rPr>
          <w:rFonts w:ascii="Arial" w:hAnsi="Arial" w:cs="Arial"/>
          <w:sz w:val="20"/>
          <w:szCs w:val="20"/>
        </w:rPr>
        <w:t>%.</w:t>
      </w:r>
    </w:p>
    <w:p w14:paraId="711EBB84" w14:textId="4C56E38A" w:rsidR="000E26A5" w:rsidRPr="00B04E6C" w:rsidRDefault="000E26A5" w:rsidP="000E26A5">
      <w:pPr>
        <w:jc w:val="both"/>
        <w:rPr>
          <w:rFonts w:ascii="Arial" w:hAnsi="Arial" w:cs="Arial"/>
          <w:sz w:val="20"/>
          <w:szCs w:val="20"/>
        </w:rPr>
      </w:pPr>
      <w:r w:rsidRPr="00B04E6C">
        <w:rPr>
          <w:rFonts w:ascii="Arial" w:hAnsi="Arial" w:cs="Arial"/>
          <w:sz w:val="20"/>
          <w:szCs w:val="20"/>
        </w:rPr>
        <w:lastRenderedPageBreak/>
        <w:t xml:space="preserve">  </w:t>
      </w:r>
    </w:p>
    <w:p w14:paraId="038EC207" w14:textId="66446514" w:rsidR="000E26A5" w:rsidRPr="000E26A5" w:rsidRDefault="000E26A5" w:rsidP="000E26A5">
      <w:pPr>
        <w:rPr>
          <w:rFonts w:ascii="Arial" w:hAnsi="Arial" w:cs="Arial"/>
          <w:sz w:val="20"/>
          <w:szCs w:val="20"/>
        </w:rPr>
      </w:pPr>
      <w:r>
        <w:rPr>
          <w:rFonts w:ascii="Arial" w:hAnsi="Arial" w:cs="Arial"/>
          <w:sz w:val="20"/>
          <w:szCs w:val="20"/>
        </w:rPr>
        <w:t>Tablica</w:t>
      </w:r>
      <w:r w:rsidRPr="00B04E6C">
        <w:rPr>
          <w:rFonts w:ascii="Arial" w:hAnsi="Arial" w:cs="Arial"/>
          <w:sz w:val="20"/>
          <w:szCs w:val="20"/>
        </w:rPr>
        <w:t xml:space="preserve"> </w:t>
      </w:r>
      <w:r>
        <w:rPr>
          <w:rFonts w:ascii="Arial" w:hAnsi="Arial" w:cs="Arial"/>
          <w:sz w:val="20"/>
          <w:szCs w:val="20"/>
        </w:rPr>
        <w:t>9</w:t>
      </w:r>
      <w:r w:rsidRPr="00B04E6C">
        <w:rPr>
          <w:rFonts w:ascii="Arial" w:hAnsi="Arial" w:cs="Arial"/>
          <w:sz w:val="20"/>
          <w:szCs w:val="20"/>
        </w:rPr>
        <w:t xml:space="preserve">. Izvršenje rashoda za zaposlene </w:t>
      </w: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168"/>
        <w:gridCol w:w="1276"/>
      </w:tblGrid>
      <w:tr w:rsidR="000E26A5" w:rsidRPr="00D55585" w14:paraId="64716FE2" w14:textId="77777777" w:rsidTr="00DB1049">
        <w:trPr>
          <w:trHeight w:val="253"/>
        </w:trPr>
        <w:tc>
          <w:tcPr>
            <w:tcW w:w="5211" w:type="dxa"/>
            <w:tcBorders>
              <w:top w:val="single" w:sz="4" w:space="0" w:color="auto"/>
              <w:bottom w:val="single" w:sz="4" w:space="0" w:color="auto"/>
            </w:tcBorders>
          </w:tcPr>
          <w:p w14:paraId="412655EA" w14:textId="77777777" w:rsidR="000E26A5" w:rsidRPr="00D55585" w:rsidRDefault="000E26A5" w:rsidP="00DB1049">
            <w:pPr>
              <w:rPr>
                <w:rFonts w:ascii="Arial" w:hAnsi="Arial" w:cs="Arial"/>
                <w:sz w:val="18"/>
                <w:szCs w:val="18"/>
              </w:rPr>
            </w:pPr>
          </w:p>
          <w:p w14:paraId="76BADB6E" w14:textId="77777777" w:rsidR="000E26A5" w:rsidRPr="00D55585" w:rsidRDefault="000E26A5" w:rsidP="00DB1049">
            <w:pPr>
              <w:rPr>
                <w:rFonts w:ascii="Arial" w:hAnsi="Arial" w:cs="Arial"/>
                <w:sz w:val="18"/>
                <w:szCs w:val="18"/>
              </w:rPr>
            </w:pPr>
            <w:r w:rsidRPr="00D55585">
              <w:rPr>
                <w:rFonts w:ascii="Arial" w:hAnsi="Arial" w:cs="Arial"/>
                <w:sz w:val="18"/>
                <w:szCs w:val="18"/>
              </w:rPr>
              <w:t>OPIS</w:t>
            </w:r>
          </w:p>
        </w:tc>
        <w:tc>
          <w:tcPr>
            <w:tcW w:w="1134" w:type="dxa"/>
            <w:tcBorders>
              <w:top w:val="single" w:sz="4" w:space="0" w:color="auto"/>
              <w:bottom w:val="single" w:sz="4" w:space="0" w:color="auto"/>
            </w:tcBorders>
          </w:tcPr>
          <w:p w14:paraId="7980FA9A" w14:textId="6DF36255" w:rsidR="000E26A5" w:rsidRPr="00D55585" w:rsidRDefault="000E26A5" w:rsidP="00DB1049">
            <w:pPr>
              <w:ind w:right="36"/>
              <w:jc w:val="center"/>
              <w:rPr>
                <w:rFonts w:ascii="Arial" w:hAnsi="Arial" w:cs="Arial"/>
                <w:sz w:val="18"/>
                <w:szCs w:val="18"/>
              </w:rPr>
            </w:pPr>
            <w:r w:rsidRPr="00D55585">
              <w:rPr>
                <w:rFonts w:ascii="Arial" w:hAnsi="Arial" w:cs="Arial"/>
                <w:sz w:val="18"/>
                <w:szCs w:val="18"/>
              </w:rPr>
              <w:t>Izvršenje 202</w:t>
            </w:r>
            <w:r w:rsidR="00776490">
              <w:rPr>
                <w:rFonts w:ascii="Arial" w:hAnsi="Arial" w:cs="Arial"/>
                <w:sz w:val="18"/>
                <w:szCs w:val="18"/>
              </w:rPr>
              <w:t>2</w:t>
            </w:r>
            <w:r w:rsidRPr="00D55585">
              <w:rPr>
                <w:rFonts w:ascii="Arial" w:hAnsi="Arial" w:cs="Arial"/>
                <w:sz w:val="18"/>
                <w:szCs w:val="18"/>
              </w:rPr>
              <w:t>.</w:t>
            </w:r>
          </w:p>
        </w:tc>
        <w:tc>
          <w:tcPr>
            <w:tcW w:w="1168" w:type="dxa"/>
            <w:tcBorders>
              <w:top w:val="single" w:sz="4" w:space="0" w:color="auto"/>
              <w:bottom w:val="single" w:sz="4" w:space="0" w:color="auto"/>
            </w:tcBorders>
          </w:tcPr>
          <w:p w14:paraId="641AD8A9" w14:textId="77777777" w:rsidR="000E26A5" w:rsidRPr="00D55585" w:rsidRDefault="000E26A5" w:rsidP="00DB1049">
            <w:pPr>
              <w:jc w:val="center"/>
              <w:rPr>
                <w:rFonts w:ascii="Arial" w:hAnsi="Arial" w:cs="Arial"/>
                <w:sz w:val="18"/>
                <w:szCs w:val="18"/>
              </w:rPr>
            </w:pPr>
            <w:r w:rsidRPr="00D55585">
              <w:rPr>
                <w:rFonts w:ascii="Arial" w:hAnsi="Arial" w:cs="Arial"/>
                <w:sz w:val="18"/>
                <w:szCs w:val="18"/>
              </w:rPr>
              <w:t>Tekući plan</w:t>
            </w:r>
          </w:p>
          <w:p w14:paraId="74F6A8D4" w14:textId="6320DE08" w:rsidR="000E26A5" w:rsidRPr="00D55585" w:rsidRDefault="000E26A5" w:rsidP="00DB1049">
            <w:pPr>
              <w:jc w:val="center"/>
              <w:rPr>
                <w:rFonts w:ascii="Arial" w:hAnsi="Arial" w:cs="Arial"/>
                <w:sz w:val="18"/>
                <w:szCs w:val="18"/>
              </w:rPr>
            </w:pPr>
            <w:r w:rsidRPr="00D55585">
              <w:rPr>
                <w:rFonts w:ascii="Arial" w:hAnsi="Arial" w:cs="Arial"/>
                <w:sz w:val="18"/>
                <w:szCs w:val="18"/>
              </w:rPr>
              <w:t>202</w:t>
            </w:r>
            <w:r w:rsidR="00776490">
              <w:rPr>
                <w:rFonts w:ascii="Arial" w:hAnsi="Arial" w:cs="Arial"/>
                <w:sz w:val="18"/>
                <w:szCs w:val="18"/>
              </w:rPr>
              <w:t>3</w:t>
            </w:r>
            <w:r w:rsidRPr="00D55585">
              <w:rPr>
                <w:rFonts w:ascii="Arial" w:hAnsi="Arial" w:cs="Arial"/>
                <w:sz w:val="18"/>
                <w:szCs w:val="18"/>
              </w:rPr>
              <w:t>.</w:t>
            </w:r>
          </w:p>
        </w:tc>
        <w:tc>
          <w:tcPr>
            <w:tcW w:w="1276" w:type="dxa"/>
            <w:tcBorders>
              <w:top w:val="single" w:sz="4" w:space="0" w:color="auto"/>
              <w:bottom w:val="single" w:sz="4" w:space="0" w:color="auto"/>
            </w:tcBorders>
          </w:tcPr>
          <w:p w14:paraId="35B7BA43" w14:textId="42ED9676" w:rsidR="000E26A5" w:rsidRPr="00D55585" w:rsidRDefault="000E26A5" w:rsidP="00DB1049">
            <w:pPr>
              <w:jc w:val="center"/>
              <w:rPr>
                <w:rFonts w:ascii="Arial" w:hAnsi="Arial" w:cs="Arial"/>
                <w:sz w:val="18"/>
                <w:szCs w:val="18"/>
              </w:rPr>
            </w:pPr>
            <w:r w:rsidRPr="00D55585">
              <w:rPr>
                <w:rFonts w:ascii="Arial" w:hAnsi="Arial" w:cs="Arial"/>
                <w:sz w:val="18"/>
                <w:szCs w:val="18"/>
              </w:rPr>
              <w:t>Izvršenje 202</w:t>
            </w:r>
            <w:r w:rsidR="00776490">
              <w:rPr>
                <w:rFonts w:ascii="Arial" w:hAnsi="Arial" w:cs="Arial"/>
                <w:sz w:val="18"/>
                <w:szCs w:val="18"/>
              </w:rPr>
              <w:t>3</w:t>
            </w:r>
            <w:r w:rsidRPr="00D55585">
              <w:rPr>
                <w:rFonts w:ascii="Arial" w:hAnsi="Arial" w:cs="Arial"/>
                <w:sz w:val="18"/>
                <w:szCs w:val="18"/>
              </w:rPr>
              <w:t>.</w:t>
            </w:r>
          </w:p>
        </w:tc>
      </w:tr>
      <w:tr w:rsidR="000E26A5" w:rsidRPr="00D55585" w14:paraId="5B2C9B57" w14:textId="77777777" w:rsidTr="00DB1049">
        <w:trPr>
          <w:trHeight w:val="234"/>
        </w:trPr>
        <w:tc>
          <w:tcPr>
            <w:tcW w:w="5211" w:type="dxa"/>
            <w:tcBorders>
              <w:top w:val="single" w:sz="4" w:space="0" w:color="auto"/>
            </w:tcBorders>
          </w:tcPr>
          <w:p w14:paraId="6EDE1F3E" w14:textId="77777777" w:rsidR="000E26A5" w:rsidRPr="00D55585" w:rsidRDefault="000E26A5" w:rsidP="00DB1049">
            <w:pPr>
              <w:rPr>
                <w:rFonts w:ascii="Arial" w:hAnsi="Arial" w:cs="Arial"/>
                <w:sz w:val="18"/>
                <w:szCs w:val="18"/>
              </w:rPr>
            </w:pPr>
            <w:r w:rsidRPr="00D55585">
              <w:rPr>
                <w:rFonts w:ascii="Arial" w:hAnsi="Arial" w:cs="Arial"/>
                <w:sz w:val="18"/>
                <w:szCs w:val="18"/>
              </w:rPr>
              <w:t>Općinski načelnik</w:t>
            </w:r>
          </w:p>
        </w:tc>
        <w:tc>
          <w:tcPr>
            <w:tcW w:w="1134" w:type="dxa"/>
            <w:tcBorders>
              <w:top w:val="single" w:sz="4" w:space="0" w:color="auto"/>
            </w:tcBorders>
          </w:tcPr>
          <w:p w14:paraId="5A618E2D" w14:textId="25D9A484" w:rsidR="000E26A5" w:rsidRPr="00D55585" w:rsidRDefault="00776490" w:rsidP="00DB1049">
            <w:pPr>
              <w:jc w:val="right"/>
              <w:rPr>
                <w:rFonts w:ascii="Arial" w:hAnsi="Arial" w:cs="Arial"/>
                <w:sz w:val="18"/>
                <w:szCs w:val="18"/>
              </w:rPr>
            </w:pPr>
            <w:r>
              <w:rPr>
                <w:rFonts w:ascii="Arial" w:hAnsi="Arial" w:cs="Arial"/>
                <w:sz w:val="18"/>
                <w:szCs w:val="18"/>
              </w:rPr>
              <w:t>23.781,27</w:t>
            </w:r>
          </w:p>
        </w:tc>
        <w:tc>
          <w:tcPr>
            <w:tcW w:w="1168" w:type="dxa"/>
            <w:tcBorders>
              <w:top w:val="single" w:sz="4" w:space="0" w:color="auto"/>
            </w:tcBorders>
          </w:tcPr>
          <w:p w14:paraId="6B98298A" w14:textId="7FD0F52B" w:rsidR="000E26A5" w:rsidRPr="00D55585" w:rsidRDefault="00776490" w:rsidP="00DB1049">
            <w:pPr>
              <w:jc w:val="right"/>
              <w:rPr>
                <w:rFonts w:ascii="Arial" w:hAnsi="Arial" w:cs="Arial"/>
                <w:sz w:val="18"/>
                <w:szCs w:val="18"/>
              </w:rPr>
            </w:pPr>
            <w:r>
              <w:rPr>
                <w:rFonts w:ascii="Arial" w:hAnsi="Arial" w:cs="Arial"/>
                <w:sz w:val="18"/>
                <w:szCs w:val="18"/>
              </w:rPr>
              <w:t>24.620</w:t>
            </w:r>
          </w:p>
        </w:tc>
        <w:tc>
          <w:tcPr>
            <w:tcW w:w="1276" w:type="dxa"/>
            <w:tcBorders>
              <w:top w:val="single" w:sz="4" w:space="0" w:color="auto"/>
            </w:tcBorders>
          </w:tcPr>
          <w:p w14:paraId="477E8121" w14:textId="6D336B42" w:rsidR="000E26A5" w:rsidRPr="00D55585" w:rsidRDefault="00776490" w:rsidP="00DB1049">
            <w:pPr>
              <w:jc w:val="right"/>
              <w:rPr>
                <w:rFonts w:ascii="Arial" w:hAnsi="Arial" w:cs="Arial"/>
                <w:sz w:val="18"/>
                <w:szCs w:val="18"/>
              </w:rPr>
            </w:pPr>
            <w:r>
              <w:rPr>
                <w:rFonts w:ascii="Arial" w:hAnsi="Arial" w:cs="Arial"/>
                <w:sz w:val="18"/>
                <w:szCs w:val="18"/>
              </w:rPr>
              <w:t>24.620</w:t>
            </w:r>
          </w:p>
        </w:tc>
      </w:tr>
      <w:tr w:rsidR="000E26A5" w:rsidRPr="00D55585" w14:paraId="3DE0E61D" w14:textId="77777777" w:rsidTr="00DB1049">
        <w:trPr>
          <w:trHeight w:val="253"/>
        </w:trPr>
        <w:tc>
          <w:tcPr>
            <w:tcW w:w="5211" w:type="dxa"/>
          </w:tcPr>
          <w:p w14:paraId="595035F7" w14:textId="77777777" w:rsidR="000E26A5" w:rsidRPr="00D55585" w:rsidRDefault="000E26A5" w:rsidP="00DB1049">
            <w:pPr>
              <w:rPr>
                <w:rFonts w:ascii="Arial" w:hAnsi="Arial" w:cs="Arial"/>
                <w:sz w:val="18"/>
                <w:szCs w:val="18"/>
              </w:rPr>
            </w:pPr>
            <w:r w:rsidRPr="00D55585">
              <w:rPr>
                <w:rFonts w:ascii="Arial" w:hAnsi="Arial" w:cs="Arial"/>
                <w:sz w:val="18"/>
                <w:szCs w:val="18"/>
              </w:rPr>
              <w:t>Jedinstveni upravni odjel</w:t>
            </w:r>
          </w:p>
        </w:tc>
        <w:tc>
          <w:tcPr>
            <w:tcW w:w="1134" w:type="dxa"/>
          </w:tcPr>
          <w:p w14:paraId="75332B01" w14:textId="63926EE6" w:rsidR="000E26A5" w:rsidRPr="00D55585" w:rsidRDefault="00776490" w:rsidP="00DB1049">
            <w:pPr>
              <w:jc w:val="right"/>
              <w:rPr>
                <w:rFonts w:ascii="Arial" w:hAnsi="Arial" w:cs="Arial"/>
                <w:sz w:val="18"/>
                <w:szCs w:val="18"/>
              </w:rPr>
            </w:pPr>
            <w:r>
              <w:rPr>
                <w:rFonts w:ascii="Arial" w:hAnsi="Arial" w:cs="Arial"/>
                <w:sz w:val="18"/>
                <w:szCs w:val="18"/>
              </w:rPr>
              <w:t>63.019</w:t>
            </w:r>
          </w:p>
        </w:tc>
        <w:tc>
          <w:tcPr>
            <w:tcW w:w="1168" w:type="dxa"/>
          </w:tcPr>
          <w:p w14:paraId="4705C33E" w14:textId="77646866" w:rsidR="000E26A5" w:rsidRPr="00D55585" w:rsidRDefault="003F58DC" w:rsidP="00DB1049">
            <w:pPr>
              <w:jc w:val="right"/>
              <w:rPr>
                <w:rFonts w:ascii="Arial" w:hAnsi="Arial" w:cs="Arial"/>
                <w:sz w:val="18"/>
                <w:szCs w:val="18"/>
              </w:rPr>
            </w:pPr>
            <w:r>
              <w:rPr>
                <w:rFonts w:ascii="Arial" w:hAnsi="Arial" w:cs="Arial"/>
                <w:sz w:val="18"/>
                <w:szCs w:val="18"/>
              </w:rPr>
              <w:t>73.129,00</w:t>
            </w:r>
          </w:p>
        </w:tc>
        <w:tc>
          <w:tcPr>
            <w:tcW w:w="1276" w:type="dxa"/>
          </w:tcPr>
          <w:p w14:paraId="4320015B" w14:textId="28740E8F" w:rsidR="000E26A5" w:rsidRPr="00D55585" w:rsidRDefault="003F58DC" w:rsidP="00DB1049">
            <w:pPr>
              <w:jc w:val="right"/>
              <w:rPr>
                <w:rFonts w:ascii="Arial" w:hAnsi="Arial" w:cs="Arial"/>
                <w:sz w:val="18"/>
                <w:szCs w:val="18"/>
              </w:rPr>
            </w:pPr>
            <w:r w:rsidRPr="003F58DC">
              <w:rPr>
                <w:rFonts w:ascii="Arial" w:hAnsi="Arial" w:cs="Arial"/>
                <w:sz w:val="18"/>
                <w:szCs w:val="18"/>
              </w:rPr>
              <w:t>71.009,15</w:t>
            </w:r>
          </w:p>
        </w:tc>
      </w:tr>
      <w:tr w:rsidR="000E26A5" w:rsidRPr="00D55585" w14:paraId="5FFB30AF" w14:textId="77777777" w:rsidTr="00DB1049">
        <w:trPr>
          <w:trHeight w:val="253"/>
        </w:trPr>
        <w:tc>
          <w:tcPr>
            <w:tcW w:w="5211" w:type="dxa"/>
          </w:tcPr>
          <w:p w14:paraId="77E8A925" w14:textId="77777777" w:rsidR="000E26A5" w:rsidRPr="00D55585" w:rsidRDefault="000E26A5" w:rsidP="00DB1049">
            <w:pPr>
              <w:rPr>
                <w:rFonts w:ascii="Arial" w:hAnsi="Arial" w:cs="Arial"/>
                <w:sz w:val="18"/>
                <w:szCs w:val="18"/>
              </w:rPr>
            </w:pPr>
            <w:r w:rsidRPr="00D55585">
              <w:rPr>
                <w:rFonts w:ascii="Arial" w:hAnsi="Arial" w:cs="Arial"/>
                <w:sz w:val="18"/>
                <w:szCs w:val="18"/>
              </w:rPr>
              <w:t xml:space="preserve">Zaposleni u programu javnog rada </w:t>
            </w:r>
          </w:p>
        </w:tc>
        <w:tc>
          <w:tcPr>
            <w:tcW w:w="1134" w:type="dxa"/>
          </w:tcPr>
          <w:p w14:paraId="33ADDCA4" w14:textId="2E2818A7" w:rsidR="000E26A5" w:rsidRPr="00D55585" w:rsidRDefault="003F58DC" w:rsidP="00DB1049">
            <w:pPr>
              <w:jc w:val="right"/>
              <w:rPr>
                <w:rFonts w:ascii="Arial" w:hAnsi="Arial" w:cs="Arial"/>
                <w:sz w:val="18"/>
                <w:szCs w:val="18"/>
              </w:rPr>
            </w:pPr>
            <w:r>
              <w:rPr>
                <w:rFonts w:ascii="Arial" w:hAnsi="Arial" w:cs="Arial"/>
                <w:sz w:val="18"/>
                <w:szCs w:val="18"/>
              </w:rPr>
              <w:t>8.697</w:t>
            </w:r>
          </w:p>
        </w:tc>
        <w:tc>
          <w:tcPr>
            <w:tcW w:w="1168" w:type="dxa"/>
          </w:tcPr>
          <w:p w14:paraId="2FF63E25" w14:textId="217DD957" w:rsidR="000E26A5" w:rsidRPr="00D55585" w:rsidRDefault="003F58DC" w:rsidP="00DB1049">
            <w:pPr>
              <w:tabs>
                <w:tab w:val="left" w:pos="1300"/>
              </w:tabs>
              <w:jc w:val="right"/>
              <w:rPr>
                <w:rFonts w:ascii="Arial" w:hAnsi="Arial" w:cs="Arial"/>
                <w:sz w:val="18"/>
                <w:szCs w:val="18"/>
              </w:rPr>
            </w:pPr>
            <w:r>
              <w:rPr>
                <w:rFonts w:ascii="Arial" w:hAnsi="Arial" w:cs="Arial"/>
                <w:sz w:val="18"/>
                <w:szCs w:val="18"/>
              </w:rPr>
              <w:t>9.819</w:t>
            </w:r>
          </w:p>
        </w:tc>
        <w:tc>
          <w:tcPr>
            <w:tcW w:w="1276" w:type="dxa"/>
          </w:tcPr>
          <w:p w14:paraId="14BADE9F" w14:textId="0F1DAB9D" w:rsidR="000E26A5" w:rsidRPr="00D55585" w:rsidRDefault="003F58DC" w:rsidP="00DB1049">
            <w:pPr>
              <w:tabs>
                <w:tab w:val="left" w:pos="1300"/>
              </w:tabs>
              <w:jc w:val="right"/>
              <w:rPr>
                <w:rFonts w:ascii="Arial" w:hAnsi="Arial" w:cs="Arial"/>
                <w:sz w:val="18"/>
                <w:szCs w:val="18"/>
              </w:rPr>
            </w:pPr>
            <w:r w:rsidRPr="003F58DC">
              <w:rPr>
                <w:rFonts w:ascii="Arial" w:hAnsi="Arial" w:cs="Arial"/>
                <w:sz w:val="18"/>
                <w:szCs w:val="18"/>
              </w:rPr>
              <w:t>9.818,23</w:t>
            </w:r>
          </w:p>
        </w:tc>
      </w:tr>
    </w:tbl>
    <w:p w14:paraId="55305217" w14:textId="682BB0D1" w:rsidR="003F58DC" w:rsidRDefault="003F58DC" w:rsidP="003F58DC">
      <w:pPr>
        <w:tabs>
          <w:tab w:val="left" w:pos="1379"/>
        </w:tabs>
        <w:jc w:val="both"/>
        <w:rPr>
          <w:rFonts w:ascii="Arial" w:hAnsi="Arial" w:cs="Arial"/>
          <w:sz w:val="20"/>
          <w:szCs w:val="20"/>
        </w:rPr>
      </w:pPr>
      <w:r w:rsidRPr="00B04E6C">
        <w:rPr>
          <w:rFonts w:ascii="Arial" w:hAnsi="Arial" w:cs="Arial"/>
          <w:sz w:val="20"/>
          <w:szCs w:val="20"/>
        </w:rPr>
        <w:t>Sredstva za plaće zaposlenih u javnom radu</w:t>
      </w:r>
      <w:r w:rsidRPr="003F58DC">
        <w:rPr>
          <w:rFonts w:ascii="Arial" w:hAnsi="Arial" w:cs="Arial"/>
          <w:sz w:val="20"/>
          <w:szCs w:val="20"/>
        </w:rPr>
        <w:t xml:space="preserve"> u  visini</w:t>
      </w:r>
      <w:r>
        <w:rPr>
          <w:rFonts w:ascii="Arial" w:hAnsi="Arial" w:cs="Arial"/>
          <w:sz w:val="20"/>
          <w:szCs w:val="20"/>
        </w:rPr>
        <w:t xml:space="preserve">  od 75 % </w:t>
      </w:r>
      <w:r w:rsidRPr="00B04E6C">
        <w:rPr>
          <w:rFonts w:ascii="Arial" w:hAnsi="Arial" w:cs="Arial"/>
          <w:sz w:val="20"/>
          <w:szCs w:val="20"/>
        </w:rPr>
        <w:t xml:space="preserve"> osigurao</w:t>
      </w:r>
      <w:r>
        <w:rPr>
          <w:rFonts w:ascii="Arial" w:hAnsi="Arial" w:cs="Arial"/>
          <w:sz w:val="20"/>
          <w:szCs w:val="20"/>
        </w:rPr>
        <w:t xml:space="preserve"> je</w:t>
      </w:r>
      <w:r w:rsidRPr="00B04E6C">
        <w:rPr>
          <w:rFonts w:ascii="Arial" w:hAnsi="Arial" w:cs="Arial"/>
          <w:sz w:val="20"/>
          <w:szCs w:val="20"/>
        </w:rPr>
        <w:t xml:space="preserve"> Hrvatski zavod za </w:t>
      </w:r>
      <w:r w:rsidRPr="003F58DC">
        <w:rPr>
          <w:rFonts w:ascii="Arial" w:hAnsi="Arial" w:cs="Arial"/>
          <w:sz w:val="20"/>
          <w:szCs w:val="20"/>
        </w:rPr>
        <w:t xml:space="preserve">zapošljavanje </w:t>
      </w:r>
      <w:r w:rsidRPr="00B04E6C">
        <w:rPr>
          <w:rFonts w:ascii="Arial" w:hAnsi="Arial" w:cs="Arial"/>
          <w:sz w:val="20"/>
          <w:szCs w:val="20"/>
        </w:rPr>
        <w:t xml:space="preserve">. Sredstva za plaće komunalnog redara u visini od  75% iznosa osigurale su općine Gornji </w:t>
      </w:r>
      <w:proofErr w:type="spellStart"/>
      <w:r w:rsidRPr="00B04E6C">
        <w:rPr>
          <w:rFonts w:ascii="Arial" w:hAnsi="Arial" w:cs="Arial"/>
          <w:sz w:val="20"/>
          <w:szCs w:val="20"/>
        </w:rPr>
        <w:t>Bogićevci</w:t>
      </w:r>
      <w:proofErr w:type="spellEnd"/>
      <w:r w:rsidRPr="00B04E6C">
        <w:rPr>
          <w:rFonts w:ascii="Arial" w:hAnsi="Arial" w:cs="Arial"/>
          <w:sz w:val="20"/>
          <w:szCs w:val="20"/>
        </w:rPr>
        <w:t xml:space="preserve">, </w:t>
      </w:r>
      <w:proofErr w:type="spellStart"/>
      <w:r w:rsidRPr="00B04E6C">
        <w:rPr>
          <w:rFonts w:ascii="Arial" w:hAnsi="Arial" w:cs="Arial"/>
          <w:sz w:val="20"/>
          <w:szCs w:val="20"/>
        </w:rPr>
        <w:t>Dragalić</w:t>
      </w:r>
      <w:proofErr w:type="spellEnd"/>
      <w:r w:rsidRPr="00B04E6C">
        <w:rPr>
          <w:rFonts w:ascii="Arial" w:hAnsi="Arial" w:cs="Arial"/>
          <w:sz w:val="20"/>
          <w:szCs w:val="20"/>
        </w:rPr>
        <w:t xml:space="preserve"> i Okučani.</w:t>
      </w:r>
    </w:p>
    <w:p w14:paraId="55A2FF80" w14:textId="77777777" w:rsidR="00BF5BD6" w:rsidRDefault="00BF5BD6" w:rsidP="003F58DC">
      <w:pPr>
        <w:tabs>
          <w:tab w:val="left" w:pos="1379"/>
        </w:tabs>
        <w:jc w:val="both"/>
        <w:rPr>
          <w:rFonts w:ascii="Arial" w:hAnsi="Arial" w:cs="Arial"/>
          <w:sz w:val="20"/>
          <w:szCs w:val="20"/>
        </w:rPr>
      </w:pPr>
    </w:p>
    <w:p w14:paraId="0D016512" w14:textId="77777777" w:rsidR="00BF5BD6" w:rsidRDefault="00BF5BD6" w:rsidP="003F58DC">
      <w:pPr>
        <w:tabs>
          <w:tab w:val="left" w:pos="1379"/>
        </w:tabs>
        <w:jc w:val="both"/>
        <w:rPr>
          <w:rFonts w:ascii="Arial" w:hAnsi="Arial" w:cs="Arial"/>
          <w:sz w:val="20"/>
          <w:szCs w:val="20"/>
        </w:rPr>
      </w:pPr>
    </w:p>
    <w:p w14:paraId="136A2A3E" w14:textId="6AA12E18" w:rsidR="00BF5BD6" w:rsidRPr="00B04E6C" w:rsidRDefault="00BF5BD6" w:rsidP="00BF5BD6">
      <w:pPr>
        <w:jc w:val="both"/>
        <w:rPr>
          <w:rFonts w:ascii="Arial" w:hAnsi="Arial" w:cs="Arial"/>
          <w:sz w:val="20"/>
          <w:szCs w:val="20"/>
        </w:rPr>
      </w:pPr>
      <w:r w:rsidRPr="00B04E6C">
        <w:rPr>
          <w:rFonts w:ascii="Arial" w:hAnsi="Arial" w:cs="Arial"/>
          <w:b/>
          <w:i/>
          <w:sz w:val="20"/>
          <w:szCs w:val="20"/>
        </w:rPr>
        <w:t xml:space="preserve">Materijalni rashodi </w:t>
      </w:r>
      <w:r w:rsidRPr="00B04E6C">
        <w:rPr>
          <w:rFonts w:ascii="Arial" w:hAnsi="Arial" w:cs="Arial"/>
          <w:sz w:val="20"/>
          <w:szCs w:val="20"/>
        </w:rPr>
        <w:t xml:space="preserve">su izvršeni u iznosu od </w:t>
      </w:r>
      <w:r>
        <w:rPr>
          <w:rFonts w:ascii="Arial" w:hAnsi="Arial" w:cs="Arial"/>
          <w:sz w:val="20"/>
          <w:szCs w:val="20"/>
        </w:rPr>
        <w:t>1.316.296</w:t>
      </w:r>
      <w:r w:rsidRPr="00B04E6C">
        <w:rPr>
          <w:rFonts w:ascii="Arial" w:hAnsi="Arial" w:cs="Arial"/>
          <w:sz w:val="20"/>
          <w:szCs w:val="20"/>
        </w:rPr>
        <w:t xml:space="preserve"> kn što je </w:t>
      </w:r>
      <w:r>
        <w:rPr>
          <w:rFonts w:ascii="Arial" w:hAnsi="Arial" w:cs="Arial"/>
          <w:sz w:val="20"/>
          <w:szCs w:val="20"/>
        </w:rPr>
        <w:t>18,18</w:t>
      </w:r>
      <w:r w:rsidRPr="00B04E6C">
        <w:rPr>
          <w:rFonts w:ascii="Arial" w:hAnsi="Arial" w:cs="Arial"/>
          <w:sz w:val="20"/>
          <w:szCs w:val="20"/>
        </w:rPr>
        <w:t xml:space="preserve">% </w:t>
      </w:r>
      <w:r>
        <w:rPr>
          <w:rFonts w:ascii="Arial" w:hAnsi="Arial" w:cs="Arial"/>
          <w:sz w:val="20"/>
          <w:szCs w:val="20"/>
        </w:rPr>
        <w:t>više</w:t>
      </w:r>
      <w:r w:rsidRPr="00B04E6C">
        <w:rPr>
          <w:rFonts w:ascii="Arial" w:hAnsi="Arial" w:cs="Arial"/>
          <w:sz w:val="20"/>
          <w:szCs w:val="20"/>
        </w:rPr>
        <w:t xml:space="preserve"> u odnosu na izvršenje 202</w:t>
      </w:r>
      <w:r w:rsidR="00593480">
        <w:rPr>
          <w:rFonts w:ascii="Arial" w:hAnsi="Arial" w:cs="Arial"/>
          <w:sz w:val="20"/>
          <w:szCs w:val="20"/>
        </w:rPr>
        <w:t>2</w:t>
      </w:r>
      <w:r w:rsidRPr="00B04E6C">
        <w:rPr>
          <w:rFonts w:ascii="Arial" w:hAnsi="Arial" w:cs="Arial"/>
          <w:sz w:val="20"/>
          <w:szCs w:val="20"/>
        </w:rPr>
        <w:t xml:space="preserve">. godine, a </w:t>
      </w:r>
      <w:r>
        <w:rPr>
          <w:rFonts w:ascii="Arial" w:hAnsi="Arial" w:cs="Arial"/>
          <w:sz w:val="20"/>
          <w:szCs w:val="20"/>
        </w:rPr>
        <w:t>41,29</w:t>
      </w:r>
      <w:r w:rsidRPr="00B04E6C">
        <w:rPr>
          <w:rFonts w:ascii="Arial" w:hAnsi="Arial" w:cs="Arial"/>
          <w:sz w:val="20"/>
          <w:szCs w:val="20"/>
        </w:rPr>
        <w:t>% manje od plana.</w:t>
      </w:r>
    </w:p>
    <w:p w14:paraId="6AE35534" w14:textId="77777777" w:rsidR="00BF5BD6" w:rsidRPr="00B04E6C" w:rsidRDefault="00BF5BD6" w:rsidP="00BF5BD6">
      <w:pPr>
        <w:jc w:val="both"/>
        <w:rPr>
          <w:rFonts w:ascii="Arial" w:hAnsi="Arial" w:cs="Arial"/>
          <w:sz w:val="20"/>
          <w:szCs w:val="20"/>
        </w:rPr>
      </w:pPr>
    </w:p>
    <w:p w14:paraId="2E488D13" w14:textId="77777777" w:rsidR="00BF5BD6" w:rsidRPr="00B04E6C" w:rsidRDefault="00BF5BD6" w:rsidP="00BF5BD6">
      <w:pPr>
        <w:rPr>
          <w:rFonts w:ascii="Arial" w:hAnsi="Arial" w:cs="Arial"/>
          <w:sz w:val="20"/>
          <w:szCs w:val="20"/>
        </w:rPr>
      </w:pPr>
      <w:r w:rsidRPr="00B04E6C">
        <w:rPr>
          <w:rFonts w:ascii="Arial" w:hAnsi="Arial" w:cs="Arial"/>
          <w:sz w:val="20"/>
          <w:szCs w:val="20"/>
        </w:rPr>
        <w:t>T</w:t>
      </w:r>
      <w:r>
        <w:rPr>
          <w:rFonts w:ascii="Arial" w:hAnsi="Arial" w:cs="Arial"/>
          <w:sz w:val="20"/>
          <w:szCs w:val="20"/>
        </w:rPr>
        <w:t>ablica</w:t>
      </w:r>
      <w:r w:rsidRPr="00B04E6C">
        <w:rPr>
          <w:rFonts w:ascii="Arial" w:hAnsi="Arial" w:cs="Arial"/>
          <w:sz w:val="20"/>
          <w:szCs w:val="20"/>
        </w:rPr>
        <w:t xml:space="preserve"> </w:t>
      </w:r>
      <w:r>
        <w:rPr>
          <w:rFonts w:ascii="Arial" w:hAnsi="Arial" w:cs="Arial"/>
          <w:sz w:val="20"/>
          <w:szCs w:val="20"/>
        </w:rPr>
        <w:t>10</w:t>
      </w:r>
      <w:r w:rsidRPr="00B04E6C">
        <w:rPr>
          <w:rFonts w:ascii="Arial" w:hAnsi="Arial" w:cs="Arial"/>
          <w:sz w:val="20"/>
          <w:szCs w:val="20"/>
        </w:rPr>
        <w:t xml:space="preserve">. Izvršenje materijalnih rashoda </w:t>
      </w:r>
    </w:p>
    <w:tbl>
      <w:tblPr>
        <w:tblW w:w="8307" w:type="dxa"/>
        <w:tblInd w:w="108" w:type="dxa"/>
        <w:tblBorders>
          <w:top w:val="single" w:sz="4" w:space="0" w:color="auto"/>
          <w:bottom w:val="single" w:sz="4" w:space="0" w:color="auto"/>
        </w:tblBorders>
        <w:tblLook w:val="01E0" w:firstRow="1" w:lastRow="1" w:firstColumn="1" w:lastColumn="1" w:noHBand="0" w:noVBand="0"/>
      </w:tblPr>
      <w:tblGrid>
        <w:gridCol w:w="5165"/>
        <w:gridCol w:w="1571"/>
        <w:gridCol w:w="1571"/>
      </w:tblGrid>
      <w:tr w:rsidR="00BF5BD6" w:rsidRPr="00D55585" w14:paraId="537BF23A" w14:textId="77777777" w:rsidTr="00BF5BD6">
        <w:trPr>
          <w:trHeight w:val="174"/>
        </w:trPr>
        <w:tc>
          <w:tcPr>
            <w:tcW w:w="5165" w:type="dxa"/>
            <w:tcBorders>
              <w:top w:val="single" w:sz="4" w:space="0" w:color="auto"/>
              <w:bottom w:val="single" w:sz="4" w:space="0" w:color="auto"/>
            </w:tcBorders>
          </w:tcPr>
          <w:p w14:paraId="29EC49DB" w14:textId="77777777" w:rsidR="00BF5BD6" w:rsidRPr="00D55585" w:rsidRDefault="00BF5BD6" w:rsidP="00DB1049">
            <w:pPr>
              <w:rPr>
                <w:rFonts w:ascii="Arial" w:hAnsi="Arial" w:cs="Arial"/>
                <w:sz w:val="18"/>
                <w:szCs w:val="18"/>
              </w:rPr>
            </w:pPr>
          </w:p>
          <w:p w14:paraId="68DA1C77" w14:textId="77777777" w:rsidR="00BF5BD6" w:rsidRPr="00D55585" w:rsidRDefault="00BF5BD6" w:rsidP="00DB1049">
            <w:pPr>
              <w:rPr>
                <w:rFonts w:ascii="Arial" w:hAnsi="Arial" w:cs="Arial"/>
                <w:sz w:val="18"/>
                <w:szCs w:val="18"/>
              </w:rPr>
            </w:pPr>
            <w:r w:rsidRPr="00D55585">
              <w:rPr>
                <w:rFonts w:ascii="Arial" w:hAnsi="Arial" w:cs="Arial"/>
                <w:sz w:val="18"/>
                <w:szCs w:val="18"/>
              </w:rPr>
              <w:t>OPIS</w:t>
            </w:r>
          </w:p>
        </w:tc>
        <w:tc>
          <w:tcPr>
            <w:tcW w:w="1571" w:type="dxa"/>
            <w:tcBorders>
              <w:top w:val="single" w:sz="4" w:space="0" w:color="auto"/>
              <w:bottom w:val="single" w:sz="4" w:space="0" w:color="auto"/>
            </w:tcBorders>
          </w:tcPr>
          <w:p w14:paraId="1282ED21" w14:textId="77777777" w:rsidR="00BF5BD6" w:rsidRPr="00D55585" w:rsidRDefault="00BF5BD6" w:rsidP="00DB1049">
            <w:pPr>
              <w:jc w:val="center"/>
              <w:rPr>
                <w:rFonts w:ascii="Arial" w:hAnsi="Arial" w:cs="Arial"/>
                <w:sz w:val="18"/>
                <w:szCs w:val="18"/>
              </w:rPr>
            </w:pPr>
            <w:r w:rsidRPr="00D55585">
              <w:rPr>
                <w:rFonts w:ascii="Arial" w:hAnsi="Arial" w:cs="Arial"/>
                <w:sz w:val="18"/>
                <w:szCs w:val="18"/>
              </w:rPr>
              <w:t>Izvršenje</w:t>
            </w:r>
          </w:p>
          <w:p w14:paraId="43CFD40B" w14:textId="2B371A70" w:rsidR="00BF5BD6" w:rsidRPr="00D55585" w:rsidRDefault="00BF5BD6" w:rsidP="00DB1049">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2</w:t>
            </w:r>
          </w:p>
        </w:tc>
        <w:tc>
          <w:tcPr>
            <w:tcW w:w="1571" w:type="dxa"/>
            <w:tcBorders>
              <w:top w:val="single" w:sz="4" w:space="0" w:color="auto"/>
              <w:bottom w:val="single" w:sz="4" w:space="0" w:color="auto"/>
            </w:tcBorders>
          </w:tcPr>
          <w:p w14:paraId="3BF82652" w14:textId="77777777" w:rsidR="00BF5BD6" w:rsidRPr="00D55585" w:rsidRDefault="00BF5BD6" w:rsidP="00DB1049">
            <w:pPr>
              <w:jc w:val="center"/>
              <w:rPr>
                <w:rFonts w:ascii="Arial" w:hAnsi="Arial" w:cs="Arial"/>
                <w:sz w:val="18"/>
                <w:szCs w:val="18"/>
              </w:rPr>
            </w:pPr>
            <w:r w:rsidRPr="00D55585">
              <w:rPr>
                <w:rFonts w:ascii="Arial" w:hAnsi="Arial" w:cs="Arial"/>
                <w:sz w:val="18"/>
                <w:szCs w:val="18"/>
              </w:rPr>
              <w:t>Izvršenje</w:t>
            </w:r>
          </w:p>
          <w:p w14:paraId="39E2F91F" w14:textId="5376AFCD" w:rsidR="00BF5BD6" w:rsidRPr="00D55585" w:rsidRDefault="00BF5BD6" w:rsidP="00DB1049">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3</w:t>
            </w:r>
          </w:p>
        </w:tc>
      </w:tr>
      <w:tr w:rsidR="00BF5BD6" w:rsidRPr="00D55585" w14:paraId="47536297" w14:textId="77777777" w:rsidTr="00BF5BD6">
        <w:trPr>
          <w:trHeight w:val="290"/>
        </w:trPr>
        <w:tc>
          <w:tcPr>
            <w:tcW w:w="5165" w:type="dxa"/>
            <w:tcBorders>
              <w:top w:val="single" w:sz="4" w:space="0" w:color="auto"/>
            </w:tcBorders>
          </w:tcPr>
          <w:p w14:paraId="55087E59" w14:textId="77777777" w:rsidR="00BF5BD6" w:rsidRPr="00D55585" w:rsidRDefault="00BF5BD6" w:rsidP="00DB1049">
            <w:pPr>
              <w:rPr>
                <w:rFonts w:ascii="Arial" w:hAnsi="Arial" w:cs="Arial"/>
                <w:sz w:val="18"/>
                <w:szCs w:val="18"/>
              </w:rPr>
            </w:pPr>
            <w:r w:rsidRPr="00D55585">
              <w:rPr>
                <w:rFonts w:ascii="Arial" w:hAnsi="Arial" w:cs="Arial"/>
                <w:sz w:val="18"/>
                <w:szCs w:val="18"/>
              </w:rPr>
              <w:t>Naknade troškova zaposlenima</w:t>
            </w:r>
          </w:p>
          <w:p w14:paraId="41E41006" w14:textId="77777777" w:rsidR="00BF5BD6" w:rsidRPr="00D55585" w:rsidRDefault="00BF5BD6" w:rsidP="00DB1049">
            <w:pPr>
              <w:rPr>
                <w:rFonts w:ascii="Arial" w:hAnsi="Arial" w:cs="Arial"/>
                <w:sz w:val="18"/>
                <w:szCs w:val="18"/>
              </w:rPr>
            </w:pPr>
            <w:r w:rsidRPr="00D55585">
              <w:rPr>
                <w:rFonts w:ascii="Arial" w:hAnsi="Arial" w:cs="Arial"/>
                <w:sz w:val="18"/>
                <w:szCs w:val="18"/>
              </w:rPr>
              <w:t>Rashodi za materijal i energiju</w:t>
            </w:r>
          </w:p>
          <w:p w14:paraId="65477B09" w14:textId="77777777" w:rsidR="00BF5BD6" w:rsidRPr="00D55585" w:rsidRDefault="00BF5BD6" w:rsidP="00DB1049">
            <w:pPr>
              <w:rPr>
                <w:rFonts w:ascii="Arial" w:hAnsi="Arial" w:cs="Arial"/>
                <w:sz w:val="18"/>
                <w:szCs w:val="18"/>
              </w:rPr>
            </w:pPr>
            <w:r w:rsidRPr="00D55585">
              <w:rPr>
                <w:rFonts w:ascii="Arial" w:hAnsi="Arial" w:cs="Arial"/>
                <w:sz w:val="18"/>
                <w:szCs w:val="18"/>
              </w:rPr>
              <w:t>Rashodi za usluge</w:t>
            </w:r>
          </w:p>
          <w:p w14:paraId="024805B4" w14:textId="77777777" w:rsidR="00BF5BD6" w:rsidRPr="00D55585" w:rsidRDefault="00BF5BD6" w:rsidP="00DB1049">
            <w:pPr>
              <w:rPr>
                <w:rFonts w:ascii="Arial" w:hAnsi="Arial" w:cs="Arial"/>
                <w:sz w:val="18"/>
                <w:szCs w:val="18"/>
              </w:rPr>
            </w:pPr>
            <w:r w:rsidRPr="00D55585">
              <w:rPr>
                <w:rFonts w:ascii="Arial" w:hAnsi="Arial" w:cs="Arial"/>
                <w:sz w:val="18"/>
                <w:szCs w:val="18"/>
              </w:rPr>
              <w:t>Ostali nespomenuti rashodi poslovanja</w:t>
            </w:r>
          </w:p>
        </w:tc>
        <w:tc>
          <w:tcPr>
            <w:tcW w:w="1571" w:type="dxa"/>
            <w:tcBorders>
              <w:top w:val="single" w:sz="4" w:space="0" w:color="auto"/>
            </w:tcBorders>
          </w:tcPr>
          <w:p w14:paraId="4917B7ED"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4.501,43</w:t>
            </w:r>
          </w:p>
          <w:p w14:paraId="2DF7E9CC"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25.812,86</w:t>
            </w:r>
          </w:p>
          <w:p w14:paraId="1AD103C3"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114.138,03</w:t>
            </w:r>
          </w:p>
          <w:p w14:paraId="2A5F4021" w14:textId="5F8A22B5" w:rsidR="00BF5BD6" w:rsidRPr="00D55585" w:rsidRDefault="00BF5BD6" w:rsidP="00BF5BD6">
            <w:pPr>
              <w:jc w:val="right"/>
              <w:rPr>
                <w:rFonts w:ascii="Arial" w:hAnsi="Arial" w:cs="Arial"/>
                <w:sz w:val="18"/>
                <w:szCs w:val="18"/>
              </w:rPr>
            </w:pPr>
            <w:r w:rsidRPr="00BF5BD6">
              <w:rPr>
                <w:rFonts w:ascii="Arial" w:hAnsi="Arial" w:cs="Arial"/>
                <w:sz w:val="18"/>
                <w:szCs w:val="18"/>
              </w:rPr>
              <w:t>30.250,18</w:t>
            </w:r>
          </w:p>
        </w:tc>
        <w:tc>
          <w:tcPr>
            <w:tcW w:w="1571" w:type="dxa"/>
            <w:tcBorders>
              <w:top w:val="single" w:sz="4" w:space="0" w:color="auto"/>
            </w:tcBorders>
          </w:tcPr>
          <w:p w14:paraId="256E830F" w14:textId="77777777"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4.890,80</w:t>
            </w:r>
          </w:p>
          <w:p w14:paraId="5B1592F0" w14:textId="77777777"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29.400,32</w:t>
            </w:r>
          </w:p>
          <w:p w14:paraId="13E30C9F" w14:textId="0867E530"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158.010,87</w:t>
            </w:r>
          </w:p>
          <w:p w14:paraId="10D3C1EE" w14:textId="4EFDB995" w:rsidR="00BF5BD6" w:rsidRDefault="00BF5BD6" w:rsidP="00BF5BD6">
            <w:pPr>
              <w:tabs>
                <w:tab w:val="left" w:pos="1230"/>
              </w:tabs>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w:t>
            </w:r>
            <w:r w:rsidRPr="000E26A5">
              <w:rPr>
                <w:rFonts w:ascii="Arial" w:eastAsia="Times New Roman" w:hAnsi="Arial" w:cs="Arial"/>
                <w:color w:val="000000"/>
                <w:sz w:val="18"/>
                <w:szCs w:val="18"/>
                <w:lang w:eastAsia="hr-HR"/>
              </w:rPr>
              <w:t>38.925,81</w:t>
            </w:r>
          </w:p>
          <w:p w14:paraId="21DD7161" w14:textId="2EE333C5" w:rsidR="00BF5BD6" w:rsidRPr="00D55585" w:rsidRDefault="00BF5BD6" w:rsidP="00DB1049">
            <w:pPr>
              <w:tabs>
                <w:tab w:val="left" w:pos="1230"/>
              </w:tabs>
              <w:jc w:val="right"/>
              <w:rPr>
                <w:rFonts w:ascii="Arial" w:hAnsi="Arial" w:cs="Arial"/>
                <w:sz w:val="18"/>
                <w:szCs w:val="18"/>
              </w:rPr>
            </w:pPr>
          </w:p>
        </w:tc>
      </w:tr>
    </w:tbl>
    <w:p w14:paraId="5394ED8D" w14:textId="77777777" w:rsidR="00BF5BD6" w:rsidRPr="00B04E6C" w:rsidRDefault="00BF5BD6" w:rsidP="003F58DC">
      <w:pPr>
        <w:tabs>
          <w:tab w:val="left" w:pos="1379"/>
        </w:tabs>
        <w:jc w:val="both"/>
        <w:rPr>
          <w:rFonts w:ascii="Arial" w:hAnsi="Arial" w:cs="Arial"/>
          <w:sz w:val="20"/>
          <w:szCs w:val="20"/>
        </w:rPr>
      </w:pPr>
    </w:p>
    <w:p w14:paraId="15EB1ED6" w14:textId="77777777" w:rsidR="00BF5BD6" w:rsidRPr="00B04E6C" w:rsidRDefault="00BF5BD6" w:rsidP="00BF5BD6">
      <w:pPr>
        <w:jc w:val="both"/>
        <w:rPr>
          <w:rFonts w:ascii="Arial" w:hAnsi="Arial" w:cs="Arial"/>
          <w:sz w:val="20"/>
          <w:szCs w:val="20"/>
        </w:rPr>
      </w:pPr>
      <w:r w:rsidRPr="00C34EA9">
        <w:rPr>
          <w:rFonts w:ascii="Arial" w:hAnsi="Arial" w:cs="Arial"/>
          <w:sz w:val="20"/>
          <w:szCs w:val="20"/>
        </w:rPr>
        <w:t>Najznačajniji materijalni rashodi su:</w:t>
      </w:r>
    </w:p>
    <w:p w14:paraId="780AC24B" w14:textId="7D2D63E0" w:rsidR="00BF5BD6" w:rsidRPr="00B04E6C" w:rsidRDefault="00BF5BD6" w:rsidP="00BF5BD6">
      <w:pPr>
        <w:numPr>
          <w:ilvl w:val="0"/>
          <w:numId w:val="3"/>
        </w:numPr>
        <w:tabs>
          <w:tab w:val="num" w:pos="284"/>
        </w:tabs>
        <w:spacing w:line="259" w:lineRule="auto"/>
        <w:ind w:left="0" w:hanging="284"/>
        <w:contextualSpacing/>
        <w:jc w:val="both"/>
        <w:rPr>
          <w:rFonts w:ascii="Arial" w:hAnsi="Arial" w:cs="Arial"/>
          <w:color w:val="000000" w:themeColor="text1"/>
          <w:sz w:val="20"/>
          <w:szCs w:val="20"/>
        </w:rPr>
      </w:pPr>
      <w:r w:rsidRPr="00B04E6C">
        <w:rPr>
          <w:rFonts w:ascii="Arial" w:hAnsi="Arial" w:cs="Arial"/>
          <w:color w:val="000000" w:themeColor="text1"/>
          <w:sz w:val="20"/>
          <w:szCs w:val="20"/>
        </w:rPr>
        <w:t xml:space="preserve">rashodi za energiju u iznosu </w:t>
      </w:r>
      <w:r w:rsidR="00823357">
        <w:rPr>
          <w:rFonts w:ascii="Arial" w:hAnsi="Arial" w:cs="Arial"/>
          <w:color w:val="000000" w:themeColor="text1"/>
          <w:sz w:val="20"/>
          <w:szCs w:val="20"/>
        </w:rPr>
        <w:t>21.108,19</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 xml:space="preserve">eura </w:t>
      </w:r>
      <w:r w:rsidRPr="00B04E6C">
        <w:rPr>
          <w:rFonts w:ascii="Arial" w:hAnsi="Arial" w:cs="Arial"/>
          <w:color w:val="000000" w:themeColor="text1"/>
          <w:sz w:val="20"/>
          <w:szCs w:val="20"/>
        </w:rPr>
        <w:t xml:space="preserve">, a odnose se na rashode za električnu energiju  u iznosu </w:t>
      </w:r>
      <w:r w:rsidR="00823357">
        <w:rPr>
          <w:rFonts w:ascii="Arial" w:hAnsi="Arial" w:cs="Arial"/>
          <w:color w:val="000000" w:themeColor="text1"/>
          <w:sz w:val="20"/>
          <w:szCs w:val="20"/>
        </w:rPr>
        <w:t>13.635,10</w:t>
      </w:r>
      <w:r w:rsidRPr="00B04E6C">
        <w:rPr>
          <w:rFonts w:ascii="Arial" w:hAnsi="Arial" w:cs="Arial"/>
          <w:color w:val="000000" w:themeColor="text1"/>
          <w:sz w:val="20"/>
          <w:szCs w:val="20"/>
        </w:rPr>
        <w:t>, rashode za gorivo</w:t>
      </w:r>
      <w:r>
        <w:rPr>
          <w:rFonts w:ascii="Arial" w:hAnsi="Arial" w:cs="Arial"/>
          <w:color w:val="000000" w:themeColor="text1"/>
          <w:sz w:val="20"/>
          <w:szCs w:val="20"/>
        </w:rPr>
        <w:t xml:space="preserve"> u iznosu </w:t>
      </w:r>
      <w:r w:rsidR="00823357">
        <w:rPr>
          <w:rFonts w:ascii="Arial" w:hAnsi="Arial" w:cs="Arial"/>
          <w:color w:val="000000" w:themeColor="text1"/>
          <w:sz w:val="20"/>
          <w:szCs w:val="20"/>
        </w:rPr>
        <w:t>5.116,93</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w:t>
      </w:r>
      <w:r w:rsidRPr="00B04E6C">
        <w:rPr>
          <w:rFonts w:ascii="Arial" w:hAnsi="Arial" w:cs="Arial"/>
          <w:color w:val="000000" w:themeColor="text1"/>
          <w:sz w:val="20"/>
          <w:szCs w:val="20"/>
        </w:rPr>
        <w:t xml:space="preserve">  grijanje </w:t>
      </w:r>
      <w:r>
        <w:rPr>
          <w:rFonts w:ascii="Arial" w:hAnsi="Arial" w:cs="Arial"/>
          <w:color w:val="000000" w:themeColor="text1"/>
          <w:sz w:val="20"/>
          <w:szCs w:val="20"/>
        </w:rPr>
        <w:t xml:space="preserve">u iznosu </w:t>
      </w:r>
      <w:r w:rsidR="00823357">
        <w:rPr>
          <w:rFonts w:ascii="Arial" w:hAnsi="Arial" w:cs="Arial"/>
          <w:color w:val="000000" w:themeColor="text1"/>
          <w:sz w:val="20"/>
          <w:szCs w:val="20"/>
        </w:rPr>
        <w:t>2.322,66</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 xml:space="preserve"> i plin u iznosu od </w:t>
      </w:r>
      <w:r w:rsidR="00823357">
        <w:rPr>
          <w:rFonts w:ascii="Arial" w:hAnsi="Arial" w:cs="Arial"/>
          <w:color w:val="000000" w:themeColor="text1"/>
          <w:sz w:val="20"/>
          <w:szCs w:val="20"/>
        </w:rPr>
        <w:t>33,50</w:t>
      </w:r>
      <w:r>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w:t>
      </w:r>
    </w:p>
    <w:p w14:paraId="5AE34277" w14:textId="7C41D869" w:rsidR="00CC0CF2" w:rsidRPr="00CC0CF2" w:rsidRDefault="00BF5BD6" w:rsidP="00CC0CF2">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usluge tekućeg i investicijskog održavanja u iznosu </w:t>
      </w:r>
      <w:r w:rsidR="00CC0CF2" w:rsidRPr="00CC0CF2">
        <w:rPr>
          <w:rFonts w:ascii="Arial" w:eastAsia="Times New Roman" w:hAnsi="Arial" w:cs="Arial"/>
          <w:color w:val="000000"/>
          <w:sz w:val="20"/>
          <w:szCs w:val="20"/>
          <w:lang w:eastAsia="hr-HR"/>
        </w:rPr>
        <w:t>103.598,28</w:t>
      </w:r>
      <w:r w:rsidR="00CC0CF2">
        <w:rPr>
          <w:rFonts w:ascii="Arial" w:eastAsia="Times New Roman" w:hAnsi="Arial" w:cs="Arial"/>
          <w:color w:val="000000"/>
          <w:sz w:val="20"/>
          <w:szCs w:val="20"/>
          <w:lang w:eastAsia="hr-HR"/>
        </w:rPr>
        <w:t xml:space="preserve"> eura </w:t>
      </w:r>
    </w:p>
    <w:p w14:paraId="1DCDE191" w14:textId="7E5338EF" w:rsidR="00CC0CF2" w:rsidRPr="00CC0CF2" w:rsidRDefault="00BF5BD6" w:rsidP="00CC0CF2">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 a odnose se na  </w:t>
      </w:r>
      <w:r>
        <w:rPr>
          <w:rFonts w:ascii="Arial" w:hAnsi="Arial" w:cs="Arial"/>
          <w:color w:val="000000" w:themeColor="text1"/>
          <w:sz w:val="20"/>
          <w:szCs w:val="20"/>
        </w:rPr>
        <w:t xml:space="preserve">usluge </w:t>
      </w:r>
      <w:r w:rsidRPr="00C53017">
        <w:rPr>
          <w:rFonts w:ascii="Arial" w:hAnsi="Arial" w:cs="Arial"/>
          <w:color w:val="000000" w:themeColor="text1"/>
          <w:sz w:val="20"/>
          <w:szCs w:val="20"/>
        </w:rPr>
        <w:t>održavanj</w:t>
      </w:r>
      <w:r>
        <w:rPr>
          <w:rFonts w:ascii="Arial" w:hAnsi="Arial" w:cs="Arial"/>
          <w:color w:val="000000" w:themeColor="text1"/>
          <w:sz w:val="20"/>
          <w:szCs w:val="20"/>
        </w:rPr>
        <w:t>a</w:t>
      </w:r>
      <w:r w:rsidRPr="00C53017">
        <w:rPr>
          <w:rFonts w:ascii="Arial" w:hAnsi="Arial" w:cs="Arial"/>
          <w:color w:val="000000" w:themeColor="text1"/>
          <w:sz w:val="20"/>
          <w:szCs w:val="20"/>
        </w:rPr>
        <w:t xml:space="preserve"> </w:t>
      </w:r>
      <w:r w:rsidR="00CC0CF2">
        <w:rPr>
          <w:rFonts w:ascii="Arial" w:hAnsi="Arial" w:cs="Arial"/>
          <w:color w:val="000000" w:themeColor="text1"/>
          <w:sz w:val="20"/>
          <w:szCs w:val="20"/>
        </w:rPr>
        <w:t xml:space="preserve">nerazvrstanih cesta </w:t>
      </w:r>
      <w:r w:rsidRPr="00C53017">
        <w:rPr>
          <w:rFonts w:ascii="Arial" w:hAnsi="Arial" w:cs="Arial"/>
          <w:color w:val="000000" w:themeColor="text1"/>
          <w:sz w:val="20"/>
          <w:szCs w:val="20"/>
        </w:rPr>
        <w:t xml:space="preserve"> u iznosu </w:t>
      </w:r>
      <w:r w:rsidR="00CC0CF2" w:rsidRPr="00CC0CF2">
        <w:rPr>
          <w:rFonts w:ascii="Arial" w:hAnsi="Arial" w:cs="Arial"/>
          <w:color w:val="000000" w:themeColor="text1"/>
          <w:sz w:val="20"/>
          <w:szCs w:val="20"/>
        </w:rPr>
        <w:t>17</w:t>
      </w:r>
      <w:r w:rsidR="00CC0CF2">
        <w:rPr>
          <w:rFonts w:ascii="Arial" w:hAnsi="Arial" w:cs="Arial"/>
          <w:color w:val="000000" w:themeColor="text1"/>
          <w:sz w:val="20"/>
          <w:szCs w:val="20"/>
        </w:rPr>
        <w:t>.</w:t>
      </w:r>
      <w:r w:rsidR="00CC0CF2" w:rsidRPr="00CC0CF2">
        <w:rPr>
          <w:rFonts w:ascii="Arial" w:hAnsi="Arial" w:cs="Arial"/>
          <w:color w:val="000000" w:themeColor="text1"/>
          <w:sz w:val="20"/>
          <w:szCs w:val="20"/>
        </w:rPr>
        <w:t>205,3</w:t>
      </w:r>
      <w:r w:rsidR="00CC0CF2">
        <w:rPr>
          <w:rFonts w:ascii="Arial" w:hAnsi="Arial" w:cs="Arial"/>
          <w:color w:val="000000" w:themeColor="text1"/>
          <w:sz w:val="20"/>
          <w:szCs w:val="20"/>
        </w:rPr>
        <w:t>0 eura</w:t>
      </w:r>
      <w:r w:rsidRPr="00C53017">
        <w:rPr>
          <w:rFonts w:ascii="Arial" w:hAnsi="Arial" w:cs="Arial"/>
          <w:color w:val="000000" w:themeColor="text1"/>
          <w:sz w:val="20"/>
          <w:szCs w:val="20"/>
        </w:rPr>
        <w:t xml:space="preserve">, održavanje poljskih putova u iznosu </w:t>
      </w:r>
      <w:r w:rsidR="00CC0CF2" w:rsidRPr="00CC0CF2">
        <w:rPr>
          <w:rFonts w:ascii="Arial" w:hAnsi="Arial" w:cs="Arial"/>
          <w:color w:val="000000" w:themeColor="text1"/>
          <w:sz w:val="20"/>
          <w:szCs w:val="20"/>
        </w:rPr>
        <w:t>9</w:t>
      </w:r>
      <w:r w:rsidR="00CC0CF2">
        <w:rPr>
          <w:rFonts w:ascii="Arial" w:hAnsi="Arial" w:cs="Arial"/>
          <w:color w:val="000000" w:themeColor="text1"/>
          <w:sz w:val="20"/>
          <w:szCs w:val="20"/>
        </w:rPr>
        <w:t>.</w:t>
      </w:r>
      <w:r w:rsidR="00CC0CF2" w:rsidRPr="00CC0CF2">
        <w:rPr>
          <w:rFonts w:ascii="Arial" w:hAnsi="Arial" w:cs="Arial"/>
          <w:color w:val="000000" w:themeColor="text1"/>
          <w:sz w:val="20"/>
          <w:szCs w:val="20"/>
        </w:rPr>
        <w:t>218,75</w:t>
      </w:r>
      <w:r w:rsidR="00CC0CF2">
        <w:rPr>
          <w:rFonts w:ascii="Arial" w:hAnsi="Arial" w:cs="Arial"/>
          <w:color w:val="000000" w:themeColor="text1"/>
          <w:sz w:val="20"/>
          <w:szCs w:val="20"/>
        </w:rPr>
        <w:t xml:space="preserve"> eura</w:t>
      </w:r>
      <w:r w:rsidRPr="00C53017">
        <w:rPr>
          <w:rFonts w:ascii="Arial" w:hAnsi="Arial" w:cs="Arial"/>
          <w:color w:val="000000" w:themeColor="text1"/>
          <w:sz w:val="20"/>
          <w:szCs w:val="20"/>
        </w:rPr>
        <w:t xml:space="preserve">, održavanje strojeva i opreme Komunalnog pogona u iznosu </w:t>
      </w:r>
      <w:r w:rsidR="00CC0CF2" w:rsidRPr="00CC0CF2">
        <w:rPr>
          <w:rFonts w:ascii="Arial" w:eastAsia="Times New Roman" w:hAnsi="Arial" w:cs="Arial"/>
          <w:color w:val="000000"/>
          <w:sz w:val="20"/>
          <w:szCs w:val="20"/>
          <w:lang w:eastAsia="hr-HR"/>
        </w:rPr>
        <w:t>2.078,80</w:t>
      </w:r>
    </w:p>
    <w:p w14:paraId="4FCCAD2F" w14:textId="27009E7D" w:rsidR="00BF5BD6" w:rsidRPr="00CC0CF2" w:rsidRDefault="00CC0CF2" w:rsidP="00CC0CF2">
      <w:pPr>
        <w:jc w:val="both"/>
        <w:rPr>
          <w:rFonts w:ascii="Arial" w:eastAsia="Times New Roman" w:hAnsi="Arial" w:cs="Arial"/>
          <w:color w:val="000000"/>
          <w:sz w:val="20"/>
          <w:szCs w:val="20"/>
          <w:lang w:eastAsia="hr-HR"/>
        </w:rPr>
      </w:pPr>
      <w:r>
        <w:rPr>
          <w:rFonts w:ascii="Arial" w:hAnsi="Arial" w:cs="Arial"/>
          <w:color w:val="000000" w:themeColor="text1"/>
          <w:sz w:val="20"/>
          <w:szCs w:val="20"/>
        </w:rPr>
        <w:t xml:space="preserve">eura </w:t>
      </w:r>
      <w:r w:rsidR="00BF5BD6" w:rsidRPr="00C53017">
        <w:rPr>
          <w:rFonts w:ascii="Arial" w:hAnsi="Arial" w:cs="Arial"/>
          <w:color w:val="000000" w:themeColor="text1"/>
          <w:sz w:val="20"/>
          <w:szCs w:val="20"/>
        </w:rPr>
        <w:t xml:space="preserve">, održavanje poslovne zgrade i društvenih domova u iznosu </w:t>
      </w:r>
      <w:r w:rsidRPr="00CC0CF2">
        <w:rPr>
          <w:rFonts w:ascii="Arial" w:hAnsi="Arial" w:cs="Arial"/>
          <w:color w:val="000000" w:themeColor="text1"/>
          <w:sz w:val="20"/>
          <w:szCs w:val="20"/>
        </w:rPr>
        <w:t>786,62</w:t>
      </w:r>
      <w:r>
        <w:rPr>
          <w:rFonts w:ascii="Arial" w:hAnsi="Arial" w:cs="Arial"/>
          <w:color w:val="000000" w:themeColor="text1"/>
          <w:sz w:val="20"/>
          <w:szCs w:val="20"/>
        </w:rPr>
        <w:t xml:space="preserve"> eura,</w:t>
      </w:r>
      <w:r w:rsidR="00BF5BD6" w:rsidRPr="00C53017">
        <w:rPr>
          <w:rFonts w:ascii="Arial" w:hAnsi="Arial" w:cs="Arial"/>
          <w:color w:val="000000" w:themeColor="text1"/>
          <w:sz w:val="20"/>
          <w:szCs w:val="20"/>
        </w:rPr>
        <w:t xml:space="preserve"> održavanje opreme i prijevoznih sredstava u  iznosu </w:t>
      </w:r>
      <w:r w:rsidRPr="00CC0CF2">
        <w:rPr>
          <w:rFonts w:ascii="Arial" w:hAnsi="Arial" w:cs="Arial"/>
          <w:color w:val="000000" w:themeColor="text1"/>
          <w:sz w:val="20"/>
          <w:szCs w:val="20"/>
        </w:rPr>
        <w:t>1112,56</w:t>
      </w:r>
      <w:r>
        <w:rPr>
          <w:rFonts w:ascii="Arial" w:hAnsi="Arial" w:cs="Arial"/>
          <w:color w:val="000000" w:themeColor="text1"/>
          <w:sz w:val="20"/>
          <w:szCs w:val="20"/>
        </w:rPr>
        <w:t xml:space="preserve"> eura, održavanje javnih površina u iznosu </w:t>
      </w:r>
      <w:r w:rsidRPr="00CC0CF2">
        <w:rPr>
          <w:rFonts w:ascii="Arial" w:eastAsia="Times New Roman" w:hAnsi="Arial" w:cs="Arial"/>
          <w:color w:val="000000"/>
          <w:sz w:val="20"/>
          <w:szCs w:val="20"/>
          <w:lang w:eastAsia="hr-HR"/>
        </w:rPr>
        <w:t>7.551,25</w:t>
      </w:r>
      <w:r>
        <w:rPr>
          <w:rFonts w:ascii="Arial" w:eastAsia="Times New Roman" w:hAnsi="Arial" w:cs="Arial"/>
          <w:color w:val="000000"/>
          <w:sz w:val="20"/>
          <w:szCs w:val="20"/>
          <w:lang w:eastAsia="hr-HR"/>
        </w:rPr>
        <w:t xml:space="preserve"> eura , održavanje javne rasvjete i postavljanje reflektora u iznosu 3.930,00 eura i sanacije divljih deponija u iznosu  </w:t>
      </w:r>
      <w:r w:rsidRPr="00CC0CF2">
        <w:rPr>
          <w:rFonts w:ascii="Arial" w:eastAsia="Times New Roman" w:hAnsi="Arial" w:cs="Arial"/>
          <w:color w:val="000000"/>
          <w:sz w:val="20"/>
          <w:szCs w:val="20"/>
          <w:lang w:eastAsia="hr-HR"/>
        </w:rPr>
        <w:t>61646,25</w:t>
      </w:r>
      <w:r>
        <w:rPr>
          <w:rFonts w:ascii="Arial" w:eastAsia="Times New Roman" w:hAnsi="Arial" w:cs="Arial"/>
          <w:color w:val="000000"/>
          <w:sz w:val="20"/>
          <w:szCs w:val="20"/>
          <w:lang w:eastAsia="hr-HR"/>
        </w:rPr>
        <w:t xml:space="preserve"> eura .</w:t>
      </w:r>
    </w:p>
    <w:p w14:paraId="7A1CBA50" w14:textId="0EAB7BEA" w:rsidR="00BF5BD6" w:rsidRDefault="00BF5BD6" w:rsidP="0061073F">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komunalne usluge u iznosu </w:t>
      </w:r>
      <w:r w:rsidR="00CC0CF2" w:rsidRPr="00CC0CF2">
        <w:rPr>
          <w:rFonts w:ascii="Arial" w:hAnsi="Arial" w:cs="Arial"/>
          <w:color w:val="000000" w:themeColor="text1"/>
          <w:sz w:val="20"/>
          <w:szCs w:val="20"/>
        </w:rPr>
        <w:t>21</w:t>
      </w:r>
      <w:r w:rsidR="0061073F">
        <w:rPr>
          <w:rFonts w:ascii="Arial" w:hAnsi="Arial" w:cs="Arial"/>
          <w:color w:val="000000" w:themeColor="text1"/>
          <w:sz w:val="20"/>
          <w:szCs w:val="20"/>
        </w:rPr>
        <w:t>.</w:t>
      </w:r>
      <w:r w:rsidR="00CC0CF2" w:rsidRPr="00CC0CF2">
        <w:rPr>
          <w:rFonts w:ascii="Arial" w:hAnsi="Arial" w:cs="Arial"/>
          <w:color w:val="000000" w:themeColor="text1"/>
          <w:sz w:val="20"/>
          <w:szCs w:val="20"/>
        </w:rPr>
        <w:t>939,62</w:t>
      </w:r>
      <w:r w:rsidR="00CC0CF2">
        <w:rPr>
          <w:rFonts w:ascii="Arial" w:hAnsi="Arial" w:cs="Arial"/>
          <w:color w:val="000000" w:themeColor="text1"/>
          <w:sz w:val="20"/>
          <w:szCs w:val="20"/>
        </w:rPr>
        <w:t xml:space="preserve"> eura </w:t>
      </w:r>
      <w:r w:rsidRPr="00C53017">
        <w:rPr>
          <w:rFonts w:ascii="Arial" w:hAnsi="Arial" w:cs="Arial"/>
          <w:color w:val="000000" w:themeColor="text1"/>
          <w:sz w:val="20"/>
          <w:szCs w:val="20"/>
        </w:rPr>
        <w:t xml:space="preserve">, a obuhvaćaju rashode za odvoz komunalnog otpada i </w:t>
      </w:r>
      <w:r w:rsidRPr="00C53017">
        <w:rPr>
          <w:rFonts w:ascii="Arial" w:hAnsi="Arial" w:cs="Arial"/>
          <w:sz w:val="20"/>
          <w:szCs w:val="20"/>
        </w:rPr>
        <w:t xml:space="preserve">opskrbu vodom u iznosu </w:t>
      </w:r>
      <w:r w:rsidR="0061073F" w:rsidRPr="0061073F">
        <w:rPr>
          <w:rFonts w:ascii="Arial" w:hAnsi="Arial" w:cs="Arial"/>
          <w:sz w:val="20"/>
          <w:szCs w:val="20"/>
        </w:rPr>
        <w:t>3.964,92</w:t>
      </w:r>
      <w:r w:rsidR="0061073F">
        <w:rPr>
          <w:rFonts w:ascii="Arial" w:hAnsi="Arial" w:cs="Arial"/>
          <w:sz w:val="20"/>
          <w:szCs w:val="20"/>
        </w:rPr>
        <w:t xml:space="preserve"> eura , rashode za korištenje deponije „ </w:t>
      </w:r>
      <w:proofErr w:type="spellStart"/>
      <w:r w:rsidR="0061073F">
        <w:rPr>
          <w:rFonts w:ascii="Arial" w:hAnsi="Arial" w:cs="Arial"/>
          <w:sz w:val="20"/>
          <w:szCs w:val="20"/>
        </w:rPr>
        <w:t>Šagulje</w:t>
      </w:r>
      <w:proofErr w:type="spellEnd"/>
      <w:r w:rsidR="0061073F">
        <w:rPr>
          <w:rFonts w:ascii="Arial" w:hAnsi="Arial" w:cs="Arial"/>
          <w:sz w:val="20"/>
          <w:szCs w:val="20"/>
        </w:rPr>
        <w:t xml:space="preserve">“  u iznosu </w:t>
      </w:r>
      <w:r w:rsidR="0061073F" w:rsidRPr="0061073F">
        <w:rPr>
          <w:rFonts w:ascii="Arial" w:eastAsia="Times New Roman" w:hAnsi="Arial" w:cs="Arial"/>
          <w:color w:val="000000"/>
          <w:sz w:val="20"/>
          <w:szCs w:val="20"/>
          <w:lang w:eastAsia="hr-HR"/>
        </w:rPr>
        <w:t>1.702,20</w:t>
      </w:r>
      <w:r w:rsidR="0061073F">
        <w:rPr>
          <w:rFonts w:ascii="Arial" w:eastAsia="Times New Roman" w:hAnsi="Arial" w:cs="Arial"/>
          <w:color w:val="000000"/>
          <w:sz w:val="20"/>
          <w:szCs w:val="20"/>
          <w:lang w:eastAsia="hr-HR"/>
        </w:rPr>
        <w:t xml:space="preserve"> eura </w:t>
      </w:r>
      <w:r w:rsidRPr="00C53017">
        <w:rPr>
          <w:rFonts w:ascii="Arial" w:hAnsi="Arial" w:cs="Arial"/>
          <w:sz w:val="20"/>
          <w:szCs w:val="20"/>
        </w:rPr>
        <w:t xml:space="preserve"> i rashode za dezinsekciju i deratizaciju u iznosu </w:t>
      </w:r>
      <w:r w:rsidR="0061073F" w:rsidRPr="0061073F">
        <w:rPr>
          <w:rFonts w:ascii="Arial" w:eastAsia="Times New Roman" w:hAnsi="Arial" w:cs="Arial"/>
          <w:color w:val="000000"/>
          <w:sz w:val="20"/>
          <w:szCs w:val="20"/>
          <w:lang w:eastAsia="hr-HR"/>
        </w:rPr>
        <w:t>16.272,50</w:t>
      </w:r>
      <w:r w:rsidR="0061073F">
        <w:rPr>
          <w:rFonts w:ascii="Arial" w:eastAsia="Times New Roman" w:hAnsi="Arial" w:cs="Arial"/>
          <w:color w:val="000000"/>
          <w:sz w:val="20"/>
          <w:szCs w:val="20"/>
          <w:lang w:eastAsia="hr-HR"/>
        </w:rPr>
        <w:t xml:space="preserve"> eura ;</w:t>
      </w:r>
    </w:p>
    <w:p w14:paraId="137722C7" w14:textId="5BBA6BE0" w:rsidR="0061073F" w:rsidRDefault="0061073F" w:rsidP="0061073F">
      <w:pPr>
        <w:jc w:val="both"/>
        <w:rPr>
          <w:rFonts w:ascii="Arial" w:eastAsia="Times New Roman" w:hAnsi="Arial" w:cs="Arial"/>
          <w:color w:val="000000"/>
          <w:sz w:val="20"/>
          <w:szCs w:val="20"/>
          <w:lang w:eastAsia="hr-HR"/>
        </w:rPr>
      </w:pPr>
      <w:r>
        <w:rPr>
          <w:rFonts w:ascii="Arial" w:hAnsi="Arial" w:cs="Arial"/>
          <w:sz w:val="20"/>
          <w:szCs w:val="20"/>
        </w:rPr>
        <w:t xml:space="preserve">rashodi </w:t>
      </w:r>
      <w:r w:rsidR="00BF5BD6" w:rsidRPr="00C53017">
        <w:rPr>
          <w:rFonts w:ascii="Arial" w:hAnsi="Arial" w:cs="Arial"/>
          <w:sz w:val="20"/>
          <w:szCs w:val="20"/>
        </w:rPr>
        <w:t xml:space="preserve">za intelektualne i osobne usluge u iznosu od </w:t>
      </w:r>
      <w:r w:rsidRPr="0061073F">
        <w:rPr>
          <w:rFonts w:ascii="Arial" w:hAnsi="Arial" w:cs="Arial"/>
          <w:sz w:val="20"/>
          <w:szCs w:val="20"/>
        </w:rPr>
        <w:t>15</w:t>
      </w:r>
      <w:r>
        <w:rPr>
          <w:rFonts w:ascii="Arial" w:hAnsi="Arial" w:cs="Arial"/>
          <w:sz w:val="20"/>
          <w:szCs w:val="20"/>
        </w:rPr>
        <w:t>.</w:t>
      </w:r>
      <w:r w:rsidRPr="0061073F">
        <w:rPr>
          <w:rFonts w:ascii="Arial" w:hAnsi="Arial" w:cs="Arial"/>
          <w:sz w:val="20"/>
          <w:szCs w:val="20"/>
        </w:rPr>
        <w:t>660,12</w:t>
      </w:r>
      <w:r>
        <w:rPr>
          <w:rFonts w:ascii="Arial" w:hAnsi="Arial" w:cs="Arial"/>
          <w:sz w:val="20"/>
          <w:szCs w:val="20"/>
        </w:rPr>
        <w:t xml:space="preserve"> eura </w:t>
      </w:r>
      <w:r w:rsidR="00BF5BD6" w:rsidRPr="00C53017">
        <w:rPr>
          <w:rFonts w:ascii="Arial" w:hAnsi="Arial" w:cs="Arial"/>
          <w:sz w:val="20"/>
          <w:szCs w:val="20"/>
        </w:rPr>
        <w:t>,  a odnose se na</w:t>
      </w:r>
      <w:r w:rsidR="00BF5BD6" w:rsidRPr="00C53017">
        <w:rPr>
          <w:rFonts w:ascii="Arial" w:hAnsi="Arial" w:cs="Arial"/>
          <w:color w:val="000000" w:themeColor="text1"/>
          <w:sz w:val="20"/>
          <w:szCs w:val="20"/>
        </w:rPr>
        <w:t xml:space="preserve"> ugovore o djelu u iznosu </w:t>
      </w:r>
      <w:r w:rsidRPr="0061073F">
        <w:rPr>
          <w:rFonts w:ascii="Arial" w:eastAsia="Times New Roman" w:hAnsi="Arial" w:cs="Arial"/>
          <w:color w:val="000000"/>
          <w:sz w:val="20"/>
          <w:szCs w:val="20"/>
          <w:lang w:eastAsia="hr-HR"/>
        </w:rPr>
        <w:t>4.240,92</w:t>
      </w:r>
      <w:r>
        <w:rPr>
          <w:rFonts w:ascii="Arial" w:eastAsia="Times New Roman" w:hAnsi="Arial" w:cs="Arial"/>
          <w:color w:val="000000"/>
          <w:sz w:val="20"/>
          <w:szCs w:val="20"/>
          <w:lang w:eastAsia="hr-HR"/>
        </w:rPr>
        <w:t xml:space="preserve"> eura </w:t>
      </w:r>
      <w:r w:rsidR="00BF5BD6" w:rsidRPr="00C53017">
        <w:rPr>
          <w:rFonts w:ascii="Arial" w:hAnsi="Arial" w:cs="Arial"/>
          <w:color w:val="000000" w:themeColor="text1"/>
          <w:sz w:val="20"/>
          <w:szCs w:val="20"/>
        </w:rPr>
        <w:t xml:space="preserve">, geodetske usluge u iznosu </w:t>
      </w:r>
      <w:r w:rsidRPr="0061073F">
        <w:rPr>
          <w:rFonts w:ascii="Arial" w:hAnsi="Arial" w:cs="Arial"/>
          <w:color w:val="000000" w:themeColor="text1"/>
          <w:sz w:val="20"/>
          <w:szCs w:val="20"/>
        </w:rPr>
        <w:t>5</w:t>
      </w:r>
      <w:r>
        <w:rPr>
          <w:rFonts w:ascii="Arial" w:hAnsi="Arial" w:cs="Arial"/>
          <w:color w:val="000000" w:themeColor="text1"/>
          <w:sz w:val="20"/>
          <w:szCs w:val="20"/>
        </w:rPr>
        <w:t>.</w:t>
      </w:r>
      <w:r w:rsidRPr="0061073F">
        <w:rPr>
          <w:rFonts w:ascii="Arial" w:hAnsi="Arial" w:cs="Arial"/>
          <w:color w:val="000000" w:themeColor="text1"/>
          <w:sz w:val="20"/>
          <w:szCs w:val="20"/>
        </w:rPr>
        <w:t>062,5</w:t>
      </w:r>
      <w:r>
        <w:rPr>
          <w:rFonts w:ascii="Arial" w:hAnsi="Arial" w:cs="Arial"/>
          <w:color w:val="000000" w:themeColor="text1"/>
          <w:sz w:val="20"/>
          <w:szCs w:val="20"/>
        </w:rPr>
        <w:t xml:space="preserve"> eura</w:t>
      </w:r>
      <w:r w:rsidR="00BF5BD6" w:rsidRPr="00C53017">
        <w:rPr>
          <w:rFonts w:ascii="Arial" w:hAnsi="Arial" w:cs="Arial"/>
          <w:color w:val="000000" w:themeColor="text1"/>
          <w:sz w:val="20"/>
          <w:szCs w:val="20"/>
        </w:rPr>
        <w:t xml:space="preserve">, izradu elaborata procjene vrijednosti imovine, plana sanacije odlagališta u iznosu </w:t>
      </w:r>
      <w:r w:rsidRPr="0061073F">
        <w:rPr>
          <w:rFonts w:ascii="Arial" w:eastAsia="Times New Roman" w:hAnsi="Arial" w:cs="Arial"/>
          <w:color w:val="000000"/>
          <w:sz w:val="20"/>
          <w:szCs w:val="20"/>
          <w:lang w:eastAsia="hr-HR"/>
        </w:rPr>
        <w:t>4.900,00</w:t>
      </w:r>
      <w:r>
        <w:rPr>
          <w:rFonts w:ascii="Arial" w:eastAsia="Times New Roman" w:hAnsi="Arial" w:cs="Arial"/>
          <w:color w:val="000000"/>
          <w:sz w:val="20"/>
          <w:szCs w:val="20"/>
          <w:lang w:eastAsia="hr-HR"/>
        </w:rPr>
        <w:t xml:space="preserve"> eura.</w:t>
      </w:r>
    </w:p>
    <w:p w14:paraId="34E0ABF2" w14:textId="77777777" w:rsidR="009B09D7" w:rsidRDefault="009B09D7" w:rsidP="0061073F">
      <w:pPr>
        <w:jc w:val="both"/>
        <w:rPr>
          <w:rFonts w:ascii="Arial" w:eastAsia="Times New Roman" w:hAnsi="Arial" w:cs="Arial"/>
          <w:color w:val="000000"/>
          <w:sz w:val="20"/>
          <w:szCs w:val="20"/>
          <w:lang w:eastAsia="hr-HR"/>
        </w:rPr>
      </w:pPr>
    </w:p>
    <w:p w14:paraId="3AE98CD5" w14:textId="77777777" w:rsidR="009B09D7" w:rsidRDefault="009B09D7" w:rsidP="0061073F">
      <w:pPr>
        <w:jc w:val="both"/>
        <w:rPr>
          <w:rFonts w:ascii="Arial" w:eastAsia="Times New Roman" w:hAnsi="Arial" w:cs="Arial"/>
          <w:color w:val="000000"/>
          <w:sz w:val="20"/>
          <w:szCs w:val="20"/>
          <w:lang w:eastAsia="hr-HR"/>
        </w:rPr>
      </w:pPr>
    </w:p>
    <w:p w14:paraId="6E549244" w14:textId="2774FF01" w:rsidR="009B09D7" w:rsidRPr="00B04E6C" w:rsidRDefault="009B09D7" w:rsidP="009B09D7">
      <w:pPr>
        <w:jc w:val="both"/>
        <w:rPr>
          <w:rFonts w:ascii="Arial" w:hAnsi="Arial" w:cs="Arial"/>
          <w:sz w:val="20"/>
          <w:szCs w:val="20"/>
        </w:rPr>
      </w:pPr>
      <w:r w:rsidRPr="00B04E6C">
        <w:rPr>
          <w:rFonts w:ascii="Arial" w:hAnsi="Arial" w:cs="Arial"/>
          <w:b/>
          <w:i/>
          <w:sz w:val="20"/>
          <w:szCs w:val="20"/>
        </w:rPr>
        <w:t>Financijski rashodi</w:t>
      </w:r>
      <w:r w:rsidRPr="00B04E6C">
        <w:rPr>
          <w:rFonts w:ascii="Arial" w:hAnsi="Arial" w:cs="Arial"/>
          <w:sz w:val="20"/>
          <w:szCs w:val="20"/>
        </w:rPr>
        <w:t xml:space="preserve"> </w:t>
      </w:r>
      <w:r>
        <w:rPr>
          <w:rFonts w:ascii="Arial" w:hAnsi="Arial" w:cs="Arial"/>
          <w:sz w:val="20"/>
          <w:szCs w:val="20"/>
        </w:rPr>
        <w:t xml:space="preserve"> </w:t>
      </w:r>
      <w:r w:rsidRPr="00B04E6C">
        <w:rPr>
          <w:rFonts w:ascii="Arial" w:hAnsi="Arial" w:cs="Arial"/>
          <w:sz w:val="20"/>
          <w:szCs w:val="20"/>
        </w:rPr>
        <w:t xml:space="preserve">izvršeni su u iznosu od </w:t>
      </w:r>
      <w:r w:rsidRPr="000E26A5">
        <w:rPr>
          <w:rFonts w:ascii="Arial" w:eastAsia="Times New Roman" w:hAnsi="Arial" w:cs="Arial"/>
          <w:color w:val="000000"/>
          <w:sz w:val="20"/>
          <w:szCs w:val="20"/>
          <w:lang w:eastAsia="hr-HR"/>
        </w:rPr>
        <w:t>1.325,32</w:t>
      </w:r>
      <w:r w:rsidRPr="009B09D7">
        <w:rPr>
          <w:rFonts w:ascii="Arial" w:eastAsia="Times New Roman" w:hAnsi="Arial" w:cs="Arial"/>
          <w:color w:val="000000"/>
          <w:sz w:val="16"/>
          <w:szCs w:val="16"/>
          <w:lang w:eastAsia="hr-HR"/>
        </w:rPr>
        <w:t xml:space="preserve"> </w:t>
      </w:r>
      <w:r>
        <w:rPr>
          <w:rFonts w:ascii="Arial" w:eastAsia="Times New Roman" w:hAnsi="Arial" w:cs="Arial"/>
          <w:color w:val="000000"/>
          <w:sz w:val="18"/>
          <w:szCs w:val="18"/>
          <w:lang w:eastAsia="hr-HR"/>
        </w:rPr>
        <w:t xml:space="preserve">eura </w:t>
      </w:r>
      <w:r w:rsidRPr="00B04E6C">
        <w:rPr>
          <w:rFonts w:ascii="Arial" w:hAnsi="Arial" w:cs="Arial"/>
          <w:sz w:val="20"/>
          <w:szCs w:val="20"/>
        </w:rPr>
        <w:t xml:space="preserve">što je </w:t>
      </w:r>
      <w:r>
        <w:rPr>
          <w:rFonts w:ascii="Arial" w:hAnsi="Arial" w:cs="Arial"/>
          <w:sz w:val="20"/>
          <w:szCs w:val="20"/>
        </w:rPr>
        <w:t xml:space="preserve">12,32 </w:t>
      </w:r>
      <w:r w:rsidRPr="00B04E6C">
        <w:rPr>
          <w:rFonts w:ascii="Arial" w:hAnsi="Arial" w:cs="Arial"/>
          <w:sz w:val="20"/>
          <w:szCs w:val="20"/>
        </w:rPr>
        <w:t>% više od izvršenja u 202</w:t>
      </w:r>
      <w:r>
        <w:rPr>
          <w:rFonts w:ascii="Arial" w:hAnsi="Arial" w:cs="Arial"/>
          <w:sz w:val="20"/>
          <w:szCs w:val="20"/>
        </w:rPr>
        <w:t>2</w:t>
      </w:r>
      <w:r w:rsidRPr="00B04E6C">
        <w:rPr>
          <w:rFonts w:ascii="Arial" w:hAnsi="Arial" w:cs="Arial"/>
          <w:sz w:val="20"/>
          <w:szCs w:val="20"/>
        </w:rPr>
        <w:t>. godini</w:t>
      </w:r>
      <w:r>
        <w:rPr>
          <w:rFonts w:ascii="Arial" w:hAnsi="Arial" w:cs="Arial"/>
          <w:sz w:val="20"/>
          <w:szCs w:val="20"/>
        </w:rPr>
        <w:t>.</w:t>
      </w:r>
    </w:p>
    <w:p w14:paraId="04FD9101" w14:textId="43CE4AF4" w:rsidR="00BF5BD6" w:rsidRPr="00C53017" w:rsidRDefault="00BF5BD6" w:rsidP="00BF5BD6">
      <w:pPr>
        <w:spacing w:line="259" w:lineRule="auto"/>
        <w:contextualSpacing/>
        <w:jc w:val="both"/>
        <w:rPr>
          <w:rFonts w:ascii="Arial" w:hAnsi="Arial" w:cs="Arial"/>
          <w:color w:val="FF0000"/>
          <w:sz w:val="20"/>
          <w:szCs w:val="20"/>
        </w:rPr>
      </w:pPr>
    </w:p>
    <w:p w14:paraId="5D3F7C35" w14:textId="46F571C6" w:rsidR="009B09D7" w:rsidRDefault="009B09D7" w:rsidP="009B09D7">
      <w:pPr>
        <w:jc w:val="both"/>
        <w:rPr>
          <w:rFonts w:ascii="Arial" w:hAnsi="Arial" w:cs="Arial"/>
          <w:sz w:val="20"/>
          <w:szCs w:val="20"/>
        </w:rPr>
      </w:pPr>
      <w:r w:rsidRPr="00B04E6C">
        <w:rPr>
          <w:rFonts w:ascii="Arial" w:hAnsi="Arial" w:cs="Arial"/>
          <w:b/>
          <w:i/>
          <w:sz w:val="20"/>
          <w:szCs w:val="20"/>
        </w:rPr>
        <w:t>Naknade građanima i kućanstvima</w:t>
      </w:r>
      <w:r w:rsidRPr="00B04E6C">
        <w:rPr>
          <w:rFonts w:ascii="Arial" w:hAnsi="Arial" w:cs="Arial"/>
          <w:sz w:val="20"/>
          <w:szCs w:val="20"/>
        </w:rPr>
        <w:t xml:space="preserve"> izvršene su u iznosu od </w:t>
      </w:r>
      <w:r w:rsidRPr="000E26A5">
        <w:rPr>
          <w:rFonts w:ascii="Arial" w:eastAsia="Times New Roman" w:hAnsi="Arial" w:cs="Arial"/>
          <w:color w:val="000000"/>
          <w:sz w:val="20"/>
          <w:szCs w:val="20"/>
          <w:lang w:eastAsia="hr-HR"/>
        </w:rPr>
        <w:t>54.251,91</w:t>
      </w:r>
      <w:r w:rsidRPr="009B09D7">
        <w:rPr>
          <w:rFonts w:ascii="Arial" w:eastAsia="Times New Roman" w:hAnsi="Arial" w:cs="Arial"/>
          <w:color w:val="000000"/>
          <w:sz w:val="20"/>
          <w:szCs w:val="20"/>
          <w:lang w:eastAsia="hr-HR"/>
        </w:rPr>
        <w:t xml:space="preserve"> eura</w:t>
      </w:r>
      <w:r w:rsidRPr="009B09D7">
        <w:rPr>
          <w:rFonts w:ascii="Arial" w:eastAsia="Times New Roman" w:hAnsi="Arial" w:cs="Arial"/>
          <w:b/>
          <w:bCs/>
          <w:color w:val="000000"/>
          <w:sz w:val="20"/>
          <w:szCs w:val="20"/>
          <w:lang w:eastAsia="hr-HR"/>
        </w:rPr>
        <w:t xml:space="preserve"> </w:t>
      </w:r>
      <w:r w:rsidRPr="009B09D7">
        <w:rPr>
          <w:rFonts w:ascii="Arial" w:hAnsi="Arial" w:cs="Arial"/>
        </w:rPr>
        <w:t xml:space="preserve">  </w:t>
      </w:r>
      <w:r w:rsidRPr="00B04E6C">
        <w:rPr>
          <w:rFonts w:ascii="Arial" w:hAnsi="Arial" w:cs="Arial"/>
          <w:sz w:val="20"/>
          <w:szCs w:val="20"/>
        </w:rPr>
        <w:t xml:space="preserve">što je za </w:t>
      </w:r>
      <w:r>
        <w:rPr>
          <w:rFonts w:ascii="Arial" w:hAnsi="Arial" w:cs="Arial"/>
          <w:sz w:val="20"/>
          <w:szCs w:val="20"/>
        </w:rPr>
        <w:t xml:space="preserve">12,28 </w:t>
      </w:r>
      <w:r w:rsidRPr="00B04E6C">
        <w:rPr>
          <w:rFonts w:ascii="Arial" w:hAnsi="Arial" w:cs="Arial"/>
          <w:sz w:val="20"/>
          <w:szCs w:val="20"/>
        </w:rPr>
        <w:t xml:space="preserve">% </w:t>
      </w:r>
      <w:r>
        <w:rPr>
          <w:rFonts w:ascii="Arial" w:hAnsi="Arial" w:cs="Arial"/>
          <w:sz w:val="20"/>
          <w:szCs w:val="20"/>
        </w:rPr>
        <w:t>manje</w:t>
      </w:r>
      <w:r w:rsidRPr="00B04E6C">
        <w:rPr>
          <w:rFonts w:ascii="Arial" w:hAnsi="Arial" w:cs="Arial"/>
          <w:sz w:val="20"/>
          <w:szCs w:val="20"/>
        </w:rPr>
        <w:t xml:space="preserve"> od izvršenja u 202</w:t>
      </w:r>
      <w:r>
        <w:rPr>
          <w:rFonts w:ascii="Arial" w:hAnsi="Arial" w:cs="Arial"/>
          <w:sz w:val="20"/>
          <w:szCs w:val="20"/>
        </w:rPr>
        <w:t>2</w:t>
      </w:r>
      <w:r w:rsidRPr="00B04E6C">
        <w:rPr>
          <w:rFonts w:ascii="Arial" w:hAnsi="Arial" w:cs="Arial"/>
          <w:sz w:val="20"/>
          <w:szCs w:val="20"/>
        </w:rPr>
        <w:t xml:space="preserve">. godini, a u odnosu na plan manje za </w:t>
      </w:r>
      <w:r>
        <w:rPr>
          <w:rFonts w:ascii="Arial" w:hAnsi="Arial" w:cs="Arial"/>
          <w:sz w:val="20"/>
          <w:szCs w:val="20"/>
        </w:rPr>
        <w:t xml:space="preserve">24,88 </w:t>
      </w:r>
      <w:r w:rsidRPr="00B04E6C">
        <w:rPr>
          <w:rFonts w:ascii="Arial" w:hAnsi="Arial" w:cs="Arial"/>
          <w:sz w:val="20"/>
          <w:szCs w:val="20"/>
        </w:rPr>
        <w:t xml:space="preserve">%. </w:t>
      </w:r>
    </w:p>
    <w:p w14:paraId="14A4424C" w14:textId="77777777" w:rsidR="009B09D7" w:rsidRPr="009B09D7" w:rsidRDefault="009B09D7" w:rsidP="009B09D7">
      <w:pPr>
        <w:jc w:val="both"/>
        <w:rPr>
          <w:rFonts w:ascii="Arial" w:hAnsi="Arial" w:cs="Arial"/>
          <w:sz w:val="18"/>
          <w:szCs w:val="18"/>
        </w:rPr>
      </w:pPr>
    </w:p>
    <w:p w14:paraId="0570E1BD" w14:textId="431ED34E" w:rsidR="009B09D7" w:rsidRPr="009B09D7" w:rsidRDefault="009B09D7" w:rsidP="009B09D7">
      <w:pPr>
        <w:jc w:val="both"/>
        <w:rPr>
          <w:rFonts w:ascii="Arial" w:hAnsi="Arial" w:cs="Arial"/>
          <w:sz w:val="18"/>
          <w:szCs w:val="18"/>
        </w:rPr>
      </w:pPr>
      <w:r w:rsidRPr="009B09D7">
        <w:rPr>
          <w:rFonts w:ascii="Arial" w:hAnsi="Arial" w:cs="Arial"/>
          <w:color w:val="000000"/>
          <w:sz w:val="18"/>
          <w:szCs w:val="18"/>
        </w:rPr>
        <w:t>Tablica 11. Izvršenje rashoda za naknade građanima i kućanstvima</w:t>
      </w:r>
    </w:p>
    <w:tbl>
      <w:tblPr>
        <w:tblStyle w:val="Reetkatablice1"/>
        <w:tblW w:w="83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240"/>
        <w:gridCol w:w="1367"/>
      </w:tblGrid>
      <w:tr w:rsidR="009B09D7" w:rsidRPr="00D55585" w14:paraId="327FD80A" w14:textId="77777777" w:rsidTr="009B09D7">
        <w:tc>
          <w:tcPr>
            <w:tcW w:w="5739" w:type="dxa"/>
            <w:tcBorders>
              <w:top w:val="single" w:sz="4" w:space="0" w:color="auto"/>
              <w:bottom w:val="single" w:sz="4" w:space="0" w:color="auto"/>
            </w:tcBorders>
          </w:tcPr>
          <w:p w14:paraId="215BE989" w14:textId="77777777" w:rsidR="009B09D7" w:rsidRPr="00D55585" w:rsidRDefault="009B09D7" w:rsidP="00DB1049">
            <w:pPr>
              <w:rPr>
                <w:rFonts w:ascii="Arial" w:hAnsi="Arial" w:cs="Arial"/>
                <w:color w:val="000000" w:themeColor="text1"/>
                <w:sz w:val="18"/>
                <w:szCs w:val="18"/>
              </w:rPr>
            </w:pPr>
          </w:p>
          <w:p w14:paraId="5E1AF84C" w14:textId="77777777" w:rsidR="009B09D7" w:rsidRPr="00D55585" w:rsidRDefault="009B09D7" w:rsidP="00DB1049">
            <w:pPr>
              <w:rPr>
                <w:rFonts w:ascii="Arial" w:hAnsi="Arial" w:cs="Arial"/>
                <w:color w:val="000000" w:themeColor="text1"/>
                <w:sz w:val="18"/>
                <w:szCs w:val="18"/>
              </w:rPr>
            </w:pPr>
            <w:r w:rsidRPr="00D55585">
              <w:rPr>
                <w:rFonts w:ascii="Arial" w:hAnsi="Arial" w:cs="Arial"/>
                <w:color w:val="000000" w:themeColor="text1"/>
                <w:sz w:val="18"/>
                <w:szCs w:val="18"/>
              </w:rPr>
              <w:t>OPIS</w:t>
            </w:r>
          </w:p>
        </w:tc>
        <w:tc>
          <w:tcPr>
            <w:tcW w:w="1240" w:type="dxa"/>
            <w:tcBorders>
              <w:top w:val="single" w:sz="4" w:space="0" w:color="auto"/>
              <w:bottom w:val="single" w:sz="4" w:space="0" w:color="auto"/>
            </w:tcBorders>
            <w:vAlign w:val="bottom"/>
          </w:tcPr>
          <w:p w14:paraId="4BB4590B" w14:textId="77777777"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 xml:space="preserve">Izvršenje </w:t>
            </w:r>
          </w:p>
          <w:p w14:paraId="60C8E83D" w14:textId="04C3191F"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2</w:t>
            </w:r>
            <w:r w:rsidRPr="00D55585">
              <w:rPr>
                <w:rFonts w:ascii="Arial" w:hAnsi="Arial" w:cs="Arial"/>
                <w:color w:val="000000" w:themeColor="text1"/>
                <w:sz w:val="18"/>
                <w:szCs w:val="18"/>
              </w:rPr>
              <w:t>.</w:t>
            </w:r>
          </w:p>
        </w:tc>
        <w:tc>
          <w:tcPr>
            <w:tcW w:w="1367" w:type="dxa"/>
            <w:tcBorders>
              <w:top w:val="single" w:sz="4" w:space="0" w:color="auto"/>
              <w:bottom w:val="single" w:sz="4" w:space="0" w:color="auto"/>
            </w:tcBorders>
            <w:vAlign w:val="bottom"/>
          </w:tcPr>
          <w:p w14:paraId="6AF7B84B" w14:textId="77777777"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Izvršenje</w:t>
            </w:r>
          </w:p>
          <w:p w14:paraId="3C660FFB" w14:textId="724D38F4"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3</w:t>
            </w:r>
            <w:r w:rsidRPr="00D55585">
              <w:rPr>
                <w:rFonts w:ascii="Arial" w:hAnsi="Arial" w:cs="Arial"/>
                <w:color w:val="000000" w:themeColor="text1"/>
                <w:sz w:val="18"/>
                <w:szCs w:val="18"/>
              </w:rPr>
              <w:t>.</w:t>
            </w:r>
          </w:p>
        </w:tc>
      </w:tr>
      <w:tr w:rsidR="009B09D7" w:rsidRPr="00D55585" w14:paraId="321FB4E8" w14:textId="77777777" w:rsidTr="009B09D7">
        <w:tc>
          <w:tcPr>
            <w:tcW w:w="5739" w:type="dxa"/>
            <w:tcBorders>
              <w:top w:val="single" w:sz="4" w:space="0" w:color="auto"/>
            </w:tcBorders>
          </w:tcPr>
          <w:p w14:paraId="6D8FD8E3" w14:textId="77777777" w:rsidR="009B09D7" w:rsidRPr="00D55585" w:rsidRDefault="009B09D7" w:rsidP="00DB1049">
            <w:pPr>
              <w:rPr>
                <w:rFonts w:ascii="Arial" w:hAnsi="Arial" w:cs="Arial"/>
                <w:color w:val="000000" w:themeColor="text1"/>
                <w:sz w:val="18"/>
                <w:szCs w:val="18"/>
              </w:rPr>
            </w:pPr>
            <w:r w:rsidRPr="00D55585">
              <w:rPr>
                <w:rFonts w:ascii="Arial" w:hAnsi="Arial" w:cs="Arial"/>
                <w:color w:val="000000" w:themeColor="text1"/>
                <w:sz w:val="18"/>
                <w:szCs w:val="18"/>
              </w:rPr>
              <w:t>Jednokratne novčane naknade</w:t>
            </w:r>
          </w:p>
        </w:tc>
        <w:tc>
          <w:tcPr>
            <w:tcW w:w="1240" w:type="dxa"/>
            <w:tcBorders>
              <w:top w:val="single" w:sz="4" w:space="0" w:color="auto"/>
            </w:tcBorders>
          </w:tcPr>
          <w:p w14:paraId="428073D3" w14:textId="524DD5C0" w:rsidR="009B09D7" w:rsidRPr="00D55585" w:rsidRDefault="009B09D7" w:rsidP="00DB1049">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Borders>
              <w:top w:val="single" w:sz="4" w:space="0" w:color="auto"/>
            </w:tcBorders>
          </w:tcPr>
          <w:p w14:paraId="6EE3BEE8" w14:textId="4EF4EBE1" w:rsidR="009B09D7" w:rsidRPr="00D55585" w:rsidRDefault="0019267C" w:rsidP="00DB1049">
            <w:pPr>
              <w:jc w:val="right"/>
              <w:rPr>
                <w:rFonts w:ascii="Arial" w:hAnsi="Arial" w:cs="Arial"/>
                <w:color w:val="000000" w:themeColor="text1"/>
                <w:sz w:val="18"/>
                <w:szCs w:val="18"/>
              </w:rPr>
            </w:pPr>
            <w:r>
              <w:rPr>
                <w:rFonts w:ascii="Arial" w:hAnsi="Arial" w:cs="Arial"/>
                <w:color w:val="000000" w:themeColor="text1"/>
                <w:sz w:val="18"/>
                <w:szCs w:val="18"/>
              </w:rPr>
              <w:t>133,72</w:t>
            </w:r>
          </w:p>
        </w:tc>
      </w:tr>
      <w:tr w:rsidR="009B09D7" w:rsidRPr="00D55585" w14:paraId="0098B668" w14:textId="77777777" w:rsidTr="009B09D7">
        <w:tc>
          <w:tcPr>
            <w:tcW w:w="5739" w:type="dxa"/>
          </w:tcPr>
          <w:p w14:paraId="38ECA4C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Potpore za novorođenčad</w:t>
            </w:r>
          </w:p>
        </w:tc>
        <w:tc>
          <w:tcPr>
            <w:tcW w:w="1240" w:type="dxa"/>
          </w:tcPr>
          <w:p w14:paraId="697A43E0" w14:textId="73E8D6EA"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6.636,14</w:t>
            </w:r>
          </w:p>
        </w:tc>
        <w:tc>
          <w:tcPr>
            <w:tcW w:w="1367" w:type="dxa"/>
          </w:tcPr>
          <w:p w14:paraId="7548B019" w14:textId="06F6A882" w:rsidR="009B09D7" w:rsidRPr="00D55585" w:rsidRDefault="009B09D7" w:rsidP="009B09D7">
            <w:pPr>
              <w:jc w:val="right"/>
              <w:rPr>
                <w:rFonts w:ascii="Arial" w:hAnsi="Arial" w:cs="Arial"/>
                <w:color w:val="000000" w:themeColor="text1"/>
                <w:sz w:val="18"/>
                <w:szCs w:val="18"/>
              </w:rPr>
            </w:pPr>
            <w:r w:rsidRPr="009B09D7">
              <w:rPr>
                <w:rFonts w:ascii="Arial" w:hAnsi="Arial" w:cs="Arial"/>
                <w:color w:val="000000" w:themeColor="text1"/>
                <w:sz w:val="18"/>
                <w:szCs w:val="18"/>
              </w:rPr>
              <w:t>3</w:t>
            </w:r>
            <w:r>
              <w:rPr>
                <w:rFonts w:ascii="Arial" w:hAnsi="Arial" w:cs="Arial"/>
                <w:color w:val="000000" w:themeColor="text1"/>
                <w:sz w:val="18"/>
                <w:szCs w:val="18"/>
              </w:rPr>
              <w:t>.</w:t>
            </w:r>
            <w:r w:rsidRPr="009B09D7">
              <w:rPr>
                <w:rFonts w:ascii="Arial" w:hAnsi="Arial" w:cs="Arial"/>
                <w:color w:val="000000" w:themeColor="text1"/>
                <w:sz w:val="18"/>
                <w:szCs w:val="18"/>
              </w:rPr>
              <w:t>981,69</w:t>
            </w:r>
          </w:p>
        </w:tc>
      </w:tr>
      <w:tr w:rsidR="009B09D7" w:rsidRPr="00D55585" w14:paraId="799E0D98" w14:textId="77777777" w:rsidTr="0019267C">
        <w:trPr>
          <w:trHeight w:val="279"/>
        </w:trPr>
        <w:tc>
          <w:tcPr>
            <w:tcW w:w="5739" w:type="dxa"/>
          </w:tcPr>
          <w:p w14:paraId="7D9A690D"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boravka djece u dječjem vrtiću</w:t>
            </w:r>
          </w:p>
        </w:tc>
        <w:tc>
          <w:tcPr>
            <w:tcW w:w="1240" w:type="dxa"/>
          </w:tcPr>
          <w:p w14:paraId="27BD1D8C" w14:textId="4689C46C"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9.489,68</w:t>
            </w:r>
          </w:p>
        </w:tc>
        <w:tc>
          <w:tcPr>
            <w:tcW w:w="1367" w:type="dxa"/>
          </w:tcPr>
          <w:p w14:paraId="6F2500D6" w14:textId="1DEB780E" w:rsidR="009B09D7" w:rsidRPr="0019267C" w:rsidRDefault="0019267C" w:rsidP="0019267C">
            <w:pPr>
              <w:jc w:val="right"/>
              <w:rPr>
                <w:rFonts w:ascii="Arial" w:hAnsi="Arial" w:cs="Arial"/>
                <w:color w:val="000000"/>
                <w:sz w:val="18"/>
                <w:szCs w:val="18"/>
              </w:rPr>
            </w:pPr>
            <w:r w:rsidRPr="0019267C">
              <w:rPr>
                <w:rFonts w:ascii="Arial" w:hAnsi="Arial" w:cs="Arial"/>
                <w:color w:val="000000"/>
                <w:sz w:val="18"/>
                <w:szCs w:val="18"/>
              </w:rPr>
              <w:t>12.509,15</w:t>
            </w:r>
          </w:p>
        </w:tc>
      </w:tr>
      <w:tr w:rsidR="009B09D7" w:rsidRPr="00D55585" w14:paraId="511E490B" w14:textId="77777777" w:rsidTr="009B09D7">
        <w:tc>
          <w:tcPr>
            <w:tcW w:w="5739" w:type="dxa"/>
          </w:tcPr>
          <w:p w14:paraId="3F7C8A29"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Financiranje prijevoza djece polaznika „male  škole“</w:t>
            </w:r>
          </w:p>
        </w:tc>
        <w:tc>
          <w:tcPr>
            <w:tcW w:w="1240" w:type="dxa"/>
          </w:tcPr>
          <w:p w14:paraId="27CD302C" w14:textId="2E412EFD"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543,50</w:t>
            </w:r>
          </w:p>
        </w:tc>
        <w:tc>
          <w:tcPr>
            <w:tcW w:w="1367" w:type="dxa"/>
          </w:tcPr>
          <w:p w14:paraId="5BFB41F5" w14:textId="2724ED91"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125,37</w:t>
            </w:r>
          </w:p>
        </w:tc>
      </w:tr>
      <w:tr w:rsidR="009B09D7" w:rsidRPr="00D55585" w14:paraId="49C7E503" w14:textId="77777777" w:rsidTr="009B09D7">
        <w:tc>
          <w:tcPr>
            <w:tcW w:w="5739" w:type="dxa"/>
          </w:tcPr>
          <w:p w14:paraId="11E4FA33"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Stipendije</w:t>
            </w:r>
          </w:p>
        </w:tc>
        <w:tc>
          <w:tcPr>
            <w:tcW w:w="1240" w:type="dxa"/>
          </w:tcPr>
          <w:p w14:paraId="185F29C8" w14:textId="15B46BE4"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7.565,20</w:t>
            </w:r>
          </w:p>
        </w:tc>
        <w:tc>
          <w:tcPr>
            <w:tcW w:w="1367" w:type="dxa"/>
          </w:tcPr>
          <w:p w14:paraId="4B7B06FD" w14:textId="4A01BFEA"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6.768,72</w:t>
            </w:r>
          </w:p>
        </w:tc>
      </w:tr>
      <w:tr w:rsidR="009B09D7" w:rsidRPr="00D55585" w14:paraId="7D9755A8" w14:textId="77777777" w:rsidTr="009B09D7">
        <w:tc>
          <w:tcPr>
            <w:tcW w:w="5739" w:type="dxa"/>
          </w:tcPr>
          <w:p w14:paraId="14A97A69" w14:textId="05588423"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troškova prijevoza i smještaja </w:t>
            </w:r>
            <w:r w:rsidR="0019267C">
              <w:rPr>
                <w:rFonts w:ascii="Arial" w:hAnsi="Arial" w:cs="Arial"/>
                <w:color w:val="000000" w:themeColor="text1"/>
                <w:sz w:val="18"/>
                <w:szCs w:val="18"/>
              </w:rPr>
              <w:t>i prehrane</w:t>
            </w:r>
            <w:r w:rsidR="00B429B3">
              <w:rPr>
                <w:rFonts w:ascii="Arial" w:hAnsi="Arial" w:cs="Arial"/>
                <w:color w:val="000000" w:themeColor="text1"/>
                <w:sz w:val="18"/>
                <w:szCs w:val="18"/>
              </w:rPr>
              <w:t xml:space="preserve"> </w:t>
            </w:r>
            <w:r w:rsidRPr="00D55585">
              <w:rPr>
                <w:rFonts w:ascii="Arial" w:hAnsi="Arial" w:cs="Arial"/>
                <w:color w:val="000000" w:themeColor="text1"/>
                <w:sz w:val="18"/>
                <w:szCs w:val="18"/>
              </w:rPr>
              <w:t>srednjoškolaca u učeničkim domovima</w:t>
            </w:r>
          </w:p>
        </w:tc>
        <w:tc>
          <w:tcPr>
            <w:tcW w:w="1240" w:type="dxa"/>
          </w:tcPr>
          <w:p w14:paraId="44C9CB36" w14:textId="459BC459"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13.171,68</w:t>
            </w:r>
          </w:p>
        </w:tc>
        <w:tc>
          <w:tcPr>
            <w:tcW w:w="1367" w:type="dxa"/>
          </w:tcPr>
          <w:p w14:paraId="0005E7B9" w14:textId="0E986203"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14.671,06</w:t>
            </w:r>
          </w:p>
        </w:tc>
      </w:tr>
      <w:tr w:rsidR="009B09D7" w:rsidRPr="00D55585" w14:paraId="0E2B8D0F" w14:textId="77777777" w:rsidTr="009B09D7">
        <w:tc>
          <w:tcPr>
            <w:tcW w:w="5739" w:type="dxa"/>
          </w:tcPr>
          <w:p w14:paraId="31BE09B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Naknada troškova stanovanja</w:t>
            </w:r>
          </w:p>
        </w:tc>
        <w:tc>
          <w:tcPr>
            <w:tcW w:w="1240" w:type="dxa"/>
          </w:tcPr>
          <w:p w14:paraId="62887B17" w14:textId="03C85EDB"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499,83</w:t>
            </w:r>
          </w:p>
        </w:tc>
        <w:tc>
          <w:tcPr>
            <w:tcW w:w="1367" w:type="dxa"/>
          </w:tcPr>
          <w:p w14:paraId="40761C61" w14:textId="10F8C2E4"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626,81</w:t>
            </w:r>
          </w:p>
        </w:tc>
      </w:tr>
      <w:tr w:rsidR="009B09D7" w:rsidRPr="00D55585" w14:paraId="29910C0C" w14:textId="77777777" w:rsidTr="009B09D7">
        <w:tc>
          <w:tcPr>
            <w:tcW w:w="5739" w:type="dxa"/>
          </w:tcPr>
          <w:p w14:paraId="37CF276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Naknada za podmirenje troškova ogrijeva</w:t>
            </w:r>
          </w:p>
        </w:tc>
        <w:tc>
          <w:tcPr>
            <w:tcW w:w="1240" w:type="dxa"/>
          </w:tcPr>
          <w:p w14:paraId="21287C88" w14:textId="38EBA6D7"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w:t>
            </w:r>
          </w:p>
        </w:tc>
        <w:tc>
          <w:tcPr>
            <w:tcW w:w="1367" w:type="dxa"/>
          </w:tcPr>
          <w:p w14:paraId="51FE7310" w14:textId="3259724E"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r w:rsidR="009B09D7" w:rsidRPr="00D55585" w14:paraId="22C692E0" w14:textId="77777777" w:rsidTr="009B09D7">
        <w:tc>
          <w:tcPr>
            <w:tcW w:w="5739" w:type="dxa"/>
          </w:tcPr>
          <w:p w14:paraId="3C87FD0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lastRenderedPageBreak/>
              <w:t>Nabava udžbenika za učenike osnovne škole</w:t>
            </w:r>
          </w:p>
        </w:tc>
        <w:tc>
          <w:tcPr>
            <w:tcW w:w="1240" w:type="dxa"/>
          </w:tcPr>
          <w:p w14:paraId="4802D91F" w14:textId="436C512F"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4.541,38</w:t>
            </w:r>
          </w:p>
        </w:tc>
        <w:tc>
          <w:tcPr>
            <w:tcW w:w="1367" w:type="dxa"/>
          </w:tcPr>
          <w:p w14:paraId="1704809C" w14:textId="69F7F63E"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2.555,83</w:t>
            </w:r>
          </w:p>
        </w:tc>
      </w:tr>
      <w:tr w:rsidR="009B09D7" w:rsidRPr="00D55585" w14:paraId="6D0892C6" w14:textId="77777777" w:rsidTr="009B09D7">
        <w:tc>
          <w:tcPr>
            <w:tcW w:w="5739" w:type="dxa"/>
          </w:tcPr>
          <w:p w14:paraId="36FD69AD"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troškova “škole u prirodi“</w:t>
            </w:r>
          </w:p>
        </w:tc>
        <w:tc>
          <w:tcPr>
            <w:tcW w:w="1240" w:type="dxa"/>
          </w:tcPr>
          <w:p w14:paraId="32CBE492" w14:textId="2D735211"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132,72</w:t>
            </w:r>
          </w:p>
        </w:tc>
        <w:tc>
          <w:tcPr>
            <w:tcW w:w="1367" w:type="dxa"/>
          </w:tcPr>
          <w:p w14:paraId="21203E73" w14:textId="2C82ED22"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r w:rsidR="009B09D7" w:rsidRPr="00D55585" w14:paraId="1323A136" w14:textId="77777777" w:rsidTr="009B09D7">
        <w:tc>
          <w:tcPr>
            <w:tcW w:w="5739" w:type="dxa"/>
          </w:tcPr>
          <w:p w14:paraId="7CF39D54"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Pomoć staračkim kućanstvima</w:t>
            </w:r>
          </w:p>
        </w:tc>
        <w:tc>
          <w:tcPr>
            <w:tcW w:w="1240" w:type="dxa"/>
          </w:tcPr>
          <w:p w14:paraId="28E792D5" w14:textId="3C200F6C"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5.707,08</w:t>
            </w:r>
          </w:p>
        </w:tc>
        <w:tc>
          <w:tcPr>
            <w:tcW w:w="1367" w:type="dxa"/>
          </w:tcPr>
          <w:p w14:paraId="1F978706" w14:textId="1A52614B"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4.778,11</w:t>
            </w:r>
          </w:p>
        </w:tc>
      </w:tr>
      <w:tr w:rsidR="009B09D7" w:rsidRPr="00D55585" w14:paraId="521C7E95" w14:textId="77777777" w:rsidTr="009B09D7">
        <w:tc>
          <w:tcPr>
            <w:tcW w:w="5739" w:type="dxa"/>
          </w:tcPr>
          <w:p w14:paraId="58EC58A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Darovi za sv. Nikolu</w:t>
            </w:r>
          </w:p>
        </w:tc>
        <w:tc>
          <w:tcPr>
            <w:tcW w:w="1240" w:type="dxa"/>
          </w:tcPr>
          <w:p w14:paraId="7E11D5CE" w14:textId="34FC7362"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213,55</w:t>
            </w:r>
          </w:p>
        </w:tc>
        <w:tc>
          <w:tcPr>
            <w:tcW w:w="1367" w:type="dxa"/>
          </w:tcPr>
          <w:p w14:paraId="0FC6A109" w14:textId="1D65C5BA"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733,80</w:t>
            </w:r>
          </w:p>
        </w:tc>
      </w:tr>
      <w:tr w:rsidR="009B09D7" w:rsidRPr="00D55585" w14:paraId="523CCDC5" w14:textId="77777777" w:rsidTr="009B09D7">
        <w:tc>
          <w:tcPr>
            <w:tcW w:w="5739" w:type="dxa"/>
          </w:tcPr>
          <w:p w14:paraId="2A30E954"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analize tla na poljoprivrednim gospodarstvima</w:t>
            </w:r>
          </w:p>
        </w:tc>
        <w:tc>
          <w:tcPr>
            <w:tcW w:w="1240" w:type="dxa"/>
          </w:tcPr>
          <w:p w14:paraId="31741522" w14:textId="53E34593"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590,09</w:t>
            </w:r>
          </w:p>
        </w:tc>
        <w:tc>
          <w:tcPr>
            <w:tcW w:w="1367" w:type="dxa"/>
          </w:tcPr>
          <w:p w14:paraId="48CF42A7" w14:textId="244A35DC" w:rsidR="009B09D7" w:rsidRPr="009B09D7"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884,93</w:t>
            </w:r>
          </w:p>
        </w:tc>
      </w:tr>
      <w:tr w:rsidR="009B09D7" w:rsidRPr="00D55585" w14:paraId="260FC18F" w14:textId="77777777" w:rsidTr="009B09D7">
        <w:tc>
          <w:tcPr>
            <w:tcW w:w="5739" w:type="dxa"/>
          </w:tcPr>
          <w:p w14:paraId="01AED4E3"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povećanog iznosa pričuve </w:t>
            </w:r>
          </w:p>
        </w:tc>
        <w:tc>
          <w:tcPr>
            <w:tcW w:w="1240" w:type="dxa"/>
          </w:tcPr>
          <w:p w14:paraId="2B29C588" w14:textId="50F10379"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2.942,60</w:t>
            </w:r>
          </w:p>
        </w:tc>
        <w:tc>
          <w:tcPr>
            <w:tcW w:w="1367" w:type="dxa"/>
          </w:tcPr>
          <w:p w14:paraId="1A5E131B" w14:textId="0FF19FE1" w:rsidR="009B09D7" w:rsidRPr="0019267C" w:rsidRDefault="0019267C" w:rsidP="0019267C">
            <w:pPr>
              <w:jc w:val="right"/>
              <w:rPr>
                <w:rFonts w:ascii="Arial" w:hAnsi="Arial" w:cs="Arial"/>
                <w:color w:val="000000"/>
                <w:sz w:val="18"/>
                <w:szCs w:val="18"/>
              </w:rPr>
            </w:pPr>
            <w:r w:rsidRPr="0019267C">
              <w:rPr>
                <w:rFonts w:ascii="Arial" w:hAnsi="Arial" w:cs="Arial"/>
                <w:color w:val="000000"/>
                <w:sz w:val="18"/>
                <w:szCs w:val="18"/>
              </w:rPr>
              <w:t>6.483,72</w:t>
            </w:r>
          </w:p>
        </w:tc>
      </w:tr>
      <w:tr w:rsidR="009B09D7" w:rsidRPr="00D55585" w14:paraId="17FBA49C" w14:textId="77777777" w:rsidTr="009B09D7">
        <w:tc>
          <w:tcPr>
            <w:tcW w:w="5739" w:type="dxa"/>
          </w:tcPr>
          <w:p w14:paraId="4581611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troškova izgradnje priključaka na kanalizacijsku mrežu</w:t>
            </w:r>
          </w:p>
        </w:tc>
        <w:tc>
          <w:tcPr>
            <w:tcW w:w="1240" w:type="dxa"/>
          </w:tcPr>
          <w:p w14:paraId="0F779165" w14:textId="491F2873" w:rsidR="009B09D7" w:rsidRPr="00D55585" w:rsidRDefault="009B09D7" w:rsidP="009B09D7">
            <w:pPr>
              <w:jc w:val="right"/>
              <w:rPr>
                <w:rFonts w:ascii="Arial" w:hAnsi="Arial" w:cs="Arial"/>
                <w:color w:val="000000" w:themeColor="text1"/>
                <w:sz w:val="18"/>
                <w:szCs w:val="18"/>
              </w:rPr>
            </w:pPr>
            <w:r w:rsidRPr="00A13C5A">
              <w:t>9.816,18</w:t>
            </w:r>
          </w:p>
        </w:tc>
        <w:tc>
          <w:tcPr>
            <w:tcW w:w="1367" w:type="dxa"/>
          </w:tcPr>
          <w:p w14:paraId="3154A99C" w14:textId="35D0002D"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bl>
    <w:p w14:paraId="083982CF" w14:textId="77777777" w:rsidR="009B09D7" w:rsidRPr="00B04E6C" w:rsidRDefault="009B09D7" w:rsidP="009B09D7">
      <w:pPr>
        <w:jc w:val="both"/>
        <w:rPr>
          <w:rFonts w:ascii="Arial" w:hAnsi="Arial" w:cs="Arial"/>
          <w:sz w:val="20"/>
          <w:szCs w:val="20"/>
        </w:rPr>
      </w:pPr>
    </w:p>
    <w:p w14:paraId="098A4D80" w14:textId="39058FC4" w:rsidR="0019267C" w:rsidRDefault="0019267C" w:rsidP="0019267C">
      <w:pPr>
        <w:jc w:val="both"/>
        <w:rPr>
          <w:rFonts w:ascii="Arial" w:hAnsi="Arial" w:cs="Arial"/>
          <w:sz w:val="20"/>
          <w:szCs w:val="20"/>
        </w:rPr>
      </w:pPr>
      <w:r w:rsidRPr="00B04E6C">
        <w:rPr>
          <w:rFonts w:ascii="Arial" w:hAnsi="Arial" w:cs="Arial"/>
          <w:b/>
          <w:i/>
          <w:sz w:val="20"/>
          <w:szCs w:val="20"/>
        </w:rPr>
        <w:t>Ostali rashodi</w:t>
      </w:r>
      <w:r w:rsidRPr="00B04E6C">
        <w:rPr>
          <w:rFonts w:ascii="Arial" w:hAnsi="Arial" w:cs="Arial"/>
          <w:sz w:val="20"/>
          <w:szCs w:val="20"/>
        </w:rPr>
        <w:t xml:space="preserve"> izvršeni su u iznosu od </w:t>
      </w:r>
      <w:r w:rsidRPr="000E26A5">
        <w:rPr>
          <w:rFonts w:ascii="Arial" w:eastAsia="Times New Roman" w:hAnsi="Arial" w:cs="Arial"/>
          <w:b/>
          <w:bCs/>
          <w:color w:val="000000"/>
          <w:sz w:val="18"/>
          <w:szCs w:val="18"/>
          <w:lang w:eastAsia="hr-HR"/>
        </w:rPr>
        <w:t>59.793,59</w:t>
      </w:r>
      <w:r>
        <w:rPr>
          <w:rFonts w:ascii="Arial" w:eastAsia="Times New Roman" w:hAnsi="Arial" w:cs="Arial"/>
          <w:b/>
          <w:bCs/>
          <w:color w:val="000000"/>
          <w:sz w:val="18"/>
          <w:szCs w:val="18"/>
          <w:lang w:eastAsia="hr-HR"/>
        </w:rPr>
        <w:t xml:space="preserve"> eura </w:t>
      </w:r>
      <w:r w:rsidRPr="00B04E6C">
        <w:rPr>
          <w:rFonts w:ascii="Arial" w:hAnsi="Arial" w:cs="Arial"/>
          <w:sz w:val="20"/>
          <w:szCs w:val="20"/>
        </w:rPr>
        <w:t xml:space="preserve">što je za </w:t>
      </w:r>
      <w:r>
        <w:rPr>
          <w:rFonts w:ascii="Arial" w:hAnsi="Arial" w:cs="Arial"/>
          <w:sz w:val="20"/>
          <w:szCs w:val="20"/>
        </w:rPr>
        <w:t>41,58 % više</w:t>
      </w:r>
      <w:r w:rsidRPr="00B04E6C">
        <w:rPr>
          <w:rFonts w:ascii="Arial" w:hAnsi="Arial" w:cs="Arial"/>
          <w:sz w:val="20"/>
          <w:szCs w:val="20"/>
        </w:rPr>
        <w:t xml:space="preserve"> u odnosu na izvršenje 202</w:t>
      </w:r>
      <w:r>
        <w:rPr>
          <w:rFonts w:ascii="Arial" w:hAnsi="Arial" w:cs="Arial"/>
          <w:sz w:val="20"/>
          <w:szCs w:val="20"/>
        </w:rPr>
        <w:t>2</w:t>
      </w:r>
      <w:r w:rsidRPr="00B04E6C">
        <w:rPr>
          <w:rFonts w:ascii="Arial" w:hAnsi="Arial" w:cs="Arial"/>
          <w:sz w:val="20"/>
          <w:szCs w:val="20"/>
        </w:rPr>
        <w:t xml:space="preserve">. godinu, a u odnosu na plan manje za  </w:t>
      </w:r>
      <w:r>
        <w:rPr>
          <w:rFonts w:ascii="Arial" w:hAnsi="Arial" w:cs="Arial"/>
          <w:sz w:val="20"/>
          <w:szCs w:val="20"/>
        </w:rPr>
        <w:t>23,33%</w:t>
      </w:r>
      <w:r w:rsidRPr="00B04E6C">
        <w:rPr>
          <w:rFonts w:ascii="Arial" w:hAnsi="Arial" w:cs="Arial"/>
          <w:sz w:val="20"/>
          <w:szCs w:val="20"/>
        </w:rPr>
        <w:t xml:space="preserve">.  </w:t>
      </w:r>
    </w:p>
    <w:p w14:paraId="3325CE4F" w14:textId="77777777" w:rsidR="0019267C" w:rsidRDefault="0019267C" w:rsidP="0019267C">
      <w:pPr>
        <w:jc w:val="both"/>
        <w:rPr>
          <w:rFonts w:ascii="Arial" w:hAnsi="Arial" w:cs="Arial"/>
          <w:sz w:val="20"/>
          <w:szCs w:val="20"/>
        </w:rPr>
      </w:pPr>
    </w:p>
    <w:p w14:paraId="53B2A6D2" w14:textId="4C688018" w:rsidR="0019267C" w:rsidRDefault="0019267C" w:rsidP="0019267C">
      <w:pPr>
        <w:jc w:val="both"/>
        <w:rPr>
          <w:rFonts w:ascii="Arial" w:hAnsi="Arial" w:cs="Arial"/>
          <w:sz w:val="20"/>
          <w:szCs w:val="20"/>
        </w:rPr>
      </w:pPr>
      <w:r w:rsidRPr="00B04E6C">
        <w:rPr>
          <w:rFonts w:ascii="Arial" w:hAnsi="Arial" w:cs="Arial"/>
          <w:sz w:val="20"/>
          <w:szCs w:val="20"/>
        </w:rPr>
        <w:t xml:space="preserve">Tablica 11. Izvršenje tekućih i kapitalnih donacija i pomoći </w:t>
      </w:r>
    </w:p>
    <w:tbl>
      <w:tblPr>
        <w:tblStyle w:val="Reetkatablice1"/>
        <w:tblW w:w="79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985"/>
        <w:gridCol w:w="1276"/>
      </w:tblGrid>
      <w:tr w:rsidR="00EC22EA" w:rsidRPr="00D55585" w14:paraId="76FFEC0B" w14:textId="77777777" w:rsidTr="00EC22EA">
        <w:trPr>
          <w:trHeight w:val="50"/>
        </w:trPr>
        <w:tc>
          <w:tcPr>
            <w:tcW w:w="4678" w:type="dxa"/>
            <w:tcBorders>
              <w:top w:val="single" w:sz="4" w:space="0" w:color="auto"/>
            </w:tcBorders>
            <w:vAlign w:val="bottom"/>
          </w:tcPr>
          <w:p w14:paraId="2A271B90" w14:textId="77777777"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OPIS</w:t>
            </w:r>
          </w:p>
        </w:tc>
        <w:tc>
          <w:tcPr>
            <w:tcW w:w="1985" w:type="dxa"/>
            <w:tcBorders>
              <w:top w:val="single" w:sz="4" w:space="0" w:color="auto"/>
            </w:tcBorders>
            <w:vAlign w:val="center"/>
          </w:tcPr>
          <w:p w14:paraId="395933B6" w14:textId="77777777" w:rsidR="00EC22EA" w:rsidRDefault="00EC22EA" w:rsidP="00DB1049">
            <w:pPr>
              <w:jc w:val="center"/>
              <w:rPr>
                <w:rFonts w:ascii="Arial" w:hAnsi="Arial" w:cs="Arial"/>
                <w:color w:val="000000"/>
                <w:sz w:val="18"/>
                <w:szCs w:val="18"/>
              </w:rPr>
            </w:pPr>
            <w:r>
              <w:rPr>
                <w:rFonts w:ascii="Arial" w:hAnsi="Arial" w:cs="Arial"/>
                <w:color w:val="000000"/>
                <w:sz w:val="18"/>
                <w:szCs w:val="18"/>
              </w:rPr>
              <w:t>Izvršenje</w:t>
            </w:r>
          </w:p>
          <w:p w14:paraId="2E21A323" w14:textId="003768EA"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2022.</w:t>
            </w:r>
          </w:p>
        </w:tc>
        <w:tc>
          <w:tcPr>
            <w:tcW w:w="1276" w:type="dxa"/>
            <w:tcBorders>
              <w:top w:val="single" w:sz="4" w:space="0" w:color="auto"/>
            </w:tcBorders>
            <w:vAlign w:val="center"/>
          </w:tcPr>
          <w:p w14:paraId="48476BD0" w14:textId="3F9AAE8C"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Izvršenje 2023.</w:t>
            </w:r>
          </w:p>
        </w:tc>
      </w:tr>
      <w:tr w:rsidR="00EC22EA" w:rsidRPr="00D55585" w14:paraId="31BEB4E5" w14:textId="77777777" w:rsidTr="00EC22EA">
        <w:trPr>
          <w:trHeight w:val="50"/>
        </w:trPr>
        <w:tc>
          <w:tcPr>
            <w:tcW w:w="4678" w:type="dxa"/>
            <w:tcBorders>
              <w:top w:val="single" w:sz="4" w:space="0" w:color="auto"/>
              <w:bottom w:val="nil"/>
            </w:tcBorders>
            <w:shd w:val="clear" w:color="auto" w:fill="F2F2F2" w:themeFill="background1" w:themeFillShade="F2"/>
          </w:tcPr>
          <w:p w14:paraId="530F47E6" w14:textId="77777777" w:rsidR="00EC22EA" w:rsidRPr="00EC22EA" w:rsidRDefault="00EC22EA" w:rsidP="00EC22EA">
            <w:pPr>
              <w:rPr>
                <w:rFonts w:ascii="Arial" w:hAnsi="Arial" w:cs="Arial"/>
                <w:b/>
                <w:bCs/>
                <w:color w:val="000000"/>
                <w:sz w:val="18"/>
                <w:szCs w:val="18"/>
              </w:rPr>
            </w:pPr>
            <w:r w:rsidRPr="00EC22EA">
              <w:rPr>
                <w:rFonts w:ascii="Arial" w:hAnsi="Arial" w:cs="Arial"/>
                <w:b/>
                <w:bCs/>
                <w:color w:val="000000"/>
                <w:sz w:val="18"/>
                <w:szCs w:val="18"/>
              </w:rPr>
              <w:t>TEKUĆE DONACIJE</w:t>
            </w:r>
          </w:p>
        </w:tc>
        <w:tc>
          <w:tcPr>
            <w:tcW w:w="1985" w:type="dxa"/>
            <w:tcBorders>
              <w:top w:val="single" w:sz="4" w:space="0" w:color="auto"/>
              <w:bottom w:val="nil"/>
            </w:tcBorders>
            <w:shd w:val="clear" w:color="auto" w:fill="F2F2F2" w:themeFill="background1" w:themeFillShade="F2"/>
          </w:tcPr>
          <w:p w14:paraId="0C461D99" w14:textId="3FB5A3B5" w:rsidR="00EC22EA" w:rsidRPr="00EC22EA" w:rsidRDefault="00EC22EA" w:rsidP="00EC22EA">
            <w:pPr>
              <w:jc w:val="right"/>
              <w:rPr>
                <w:rFonts w:ascii="Arial" w:hAnsi="Arial" w:cs="Arial"/>
                <w:b/>
                <w:bCs/>
                <w:color w:val="000000"/>
                <w:sz w:val="18"/>
                <w:szCs w:val="18"/>
              </w:rPr>
            </w:pPr>
            <w:r w:rsidRPr="00EC22EA">
              <w:rPr>
                <w:rFonts w:ascii="Arial" w:hAnsi="Arial" w:cs="Arial"/>
                <w:b/>
                <w:bCs/>
                <w:sz w:val="18"/>
                <w:szCs w:val="18"/>
              </w:rPr>
              <w:t>28.466,52</w:t>
            </w:r>
          </w:p>
        </w:tc>
        <w:tc>
          <w:tcPr>
            <w:tcW w:w="1276" w:type="dxa"/>
            <w:tcBorders>
              <w:top w:val="single" w:sz="4" w:space="0" w:color="auto"/>
              <w:bottom w:val="nil"/>
            </w:tcBorders>
            <w:shd w:val="clear" w:color="auto" w:fill="F2F2F2" w:themeFill="background1" w:themeFillShade="F2"/>
          </w:tcPr>
          <w:p w14:paraId="4899076D" w14:textId="0F0EBAF5" w:rsidR="00EC22EA" w:rsidRPr="00EC22EA" w:rsidRDefault="00EC22EA" w:rsidP="00EC22EA">
            <w:pPr>
              <w:jc w:val="right"/>
              <w:rPr>
                <w:rFonts w:ascii="Arial" w:hAnsi="Arial" w:cs="Arial"/>
                <w:b/>
                <w:bCs/>
                <w:color w:val="000000"/>
                <w:sz w:val="18"/>
                <w:szCs w:val="18"/>
              </w:rPr>
            </w:pPr>
            <w:r w:rsidRPr="00EC22EA">
              <w:rPr>
                <w:rFonts w:ascii="Arial" w:hAnsi="Arial" w:cs="Arial"/>
                <w:b/>
                <w:bCs/>
                <w:color w:val="000000"/>
                <w:sz w:val="18"/>
                <w:szCs w:val="18"/>
              </w:rPr>
              <w:t>30.922,16</w:t>
            </w:r>
          </w:p>
        </w:tc>
      </w:tr>
      <w:tr w:rsidR="00EC22EA" w:rsidRPr="00D55585" w14:paraId="24AFE182" w14:textId="77777777" w:rsidTr="00EC22EA">
        <w:trPr>
          <w:trHeight w:val="57"/>
        </w:trPr>
        <w:tc>
          <w:tcPr>
            <w:tcW w:w="4678" w:type="dxa"/>
            <w:tcBorders>
              <w:top w:val="nil"/>
              <w:bottom w:val="nil"/>
            </w:tcBorders>
          </w:tcPr>
          <w:p w14:paraId="7C2E75ED"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Redovan rad političkih stranaka</w:t>
            </w:r>
          </w:p>
        </w:tc>
        <w:tc>
          <w:tcPr>
            <w:tcW w:w="1985" w:type="dxa"/>
            <w:tcBorders>
              <w:top w:val="nil"/>
              <w:bottom w:val="nil"/>
            </w:tcBorders>
          </w:tcPr>
          <w:p w14:paraId="1D6F02E8" w14:textId="36563577" w:rsidR="00EC22EA" w:rsidRPr="00EC22EA" w:rsidRDefault="00EC22EA" w:rsidP="00EC22EA">
            <w:pPr>
              <w:jc w:val="right"/>
              <w:rPr>
                <w:rFonts w:ascii="Arial" w:hAnsi="Arial" w:cs="Arial"/>
                <w:sz w:val="18"/>
                <w:szCs w:val="18"/>
              </w:rPr>
            </w:pPr>
            <w:r w:rsidRPr="00EC22EA">
              <w:rPr>
                <w:rFonts w:ascii="Arial" w:hAnsi="Arial" w:cs="Arial"/>
                <w:sz w:val="18"/>
                <w:szCs w:val="18"/>
              </w:rPr>
              <w:t>1.234,32</w:t>
            </w:r>
          </w:p>
        </w:tc>
        <w:tc>
          <w:tcPr>
            <w:tcW w:w="1276" w:type="dxa"/>
            <w:tcBorders>
              <w:top w:val="nil"/>
              <w:bottom w:val="nil"/>
            </w:tcBorders>
          </w:tcPr>
          <w:p w14:paraId="159232B4" w14:textId="2DFC274E" w:rsidR="00EC22EA" w:rsidRDefault="00EC22EA" w:rsidP="00EC22EA">
            <w:pPr>
              <w:jc w:val="right"/>
              <w:rPr>
                <w:rFonts w:ascii="Arial" w:hAnsi="Arial" w:cs="Arial"/>
                <w:sz w:val="18"/>
                <w:szCs w:val="18"/>
              </w:rPr>
            </w:pPr>
            <w:r w:rsidRPr="00EC22EA">
              <w:rPr>
                <w:rFonts w:ascii="Arial" w:hAnsi="Arial" w:cs="Arial"/>
                <w:sz w:val="18"/>
                <w:szCs w:val="18"/>
              </w:rPr>
              <w:t>1.230,70</w:t>
            </w:r>
          </w:p>
        </w:tc>
      </w:tr>
      <w:tr w:rsidR="00EC22EA" w:rsidRPr="00D55585" w14:paraId="078E053F" w14:textId="77777777" w:rsidTr="00EC22EA">
        <w:trPr>
          <w:trHeight w:val="57"/>
        </w:trPr>
        <w:tc>
          <w:tcPr>
            <w:tcW w:w="4678" w:type="dxa"/>
            <w:tcBorders>
              <w:top w:val="nil"/>
              <w:bottom w:val="nil"/>
            </w:tcBorders>
          </w:tcPr>
          <w:p w14:paraId="0A6B01F6" w14:textId="17CA324A" w:rsidR="00EC22EA" w:rsidRPr="00D55585" w:rsidRDefault="00EC22EA" w:rsidP="00EC22EA">
            <w:pPr>
              <w:rPr>
                <w:rFonts w:ascii="Arial" w:hAnsi="Arial" w:cs="Arial"/>
                <w:color w:val="000000"/>
                <w:sz w:val="18"/>
                <w:szCs w:val="18"/>
              </w:rPr>
            </w:pPr>
            <w:r w:rsidRPr="00EC22EA">
              <w:rPr>
                <w:rFonts w:ascii="Arial" w:hAnsi="Arial" w:cs="Arial"/>
                <w:color w:val="000000"/>
                <w:sz w:val="18"/>
                <w:szCs w:val="18"/>
              </w:rPr>
              <w:t>Troškovi izborne promidžbe VSNM</w:t>
            </w:r>
          </w:p>
        </w:tc>
        <w:tc>
          <w:tcPr>
            <w:tcW w:w="1985" w:type="dxa"/>
            <w:tcBorders>
              <w:top w:val="nil"/>
              <w:bottom w:val="nil"/>
            </w:tcBorders>
          </w:tcPr>
          <w:p w14:paraId="4636E3A7" w14:textId="244DE07D" w:rsidR="00EC22EA" w:rsidRPr="00EC22EA" w:rsidRDefault="00EC22EA" w:rsidP="00EC22EA">
            <w:pPr>
              <w:jc w:val="right"/>
              <w:rPr>
                <w:rFonts w:ascii="Arial" w:hAnsi="Arial" w:cs="Arial"/>
                <w:sz w:val="18"/>
                <w:szCs w:val="18"/>
              </w:rPr>
            </w:pPr>
            <w:r w:rsidRPr="00EC22EA">
              <w:rPr>
                <w:rFonts w:ascii="Arial" w:hAnsi="Arial" w:cs="Arial"/>
                <w:sz w:val="18"/>
                <w:szCs w:val="18"/>
              </w:rPr>
              <w:t>0,00</w:t>
            </w:r>
          </w:p>
        </w:tc>
        <w:tc>
          <w:tcPr>
            <w:tcW w:w="1276" w:type="dxa"/>
            <w:tcBorders>
              <w:top w:val="nil"/>
              <w:bottom w:val="nil"/>
            </w:tcBorders>
          </w:tcPr>
          <w:p w14:paraId="1B4D8257" w14:textId="6CD4CC6A" w:rsidR="00EC22EA" w:rsidRPr="00D55585" w:rsidRDefault="00EC22EA" w:rsidP="00EC22EA">
            <w:pPr>
              <w:jc w:val="right"/>
              <w:rPr>
                <w:rFonts w:ascii="Arial" w:hAnsi="Arial" w:cs="Arial"/>
                <w:sz w:val="18"/>
                <w:szCs w:val="18"/>
              </w:rPr>
            </w:pPr>
            <w:r>
              <w:rPr>
                <w:rFonts w:ascii="Arial" w:hAnsi="Arial" w:cs="Arial"/>
                <w:sz w:val="18"/>
                <w:szCs w:val="18"/>
              </w:rPr>
              <w:t>700,00</w:t>
            </w:r>
          </w:p>
        </w:tc>
      </w:tr>
      <w:tr w:rsidR="00EC22EA" w:rsidRPr="00D55585" w14:paraId="328F58B2" w14:textId="77777777" w:rsidTr="00EC22EA">
        <w:trPr>
          <w:trHeight w:val="57"/>
        </w:trPr>
        <w:tc>
          <w:tcPr>
            <w:tcW w:w="4678" w:type="dxa"/>
            <w:tcBorders>
              <w:top w:val="nil"/>
              <w:bottom w:val="nil"/>
            </w:tcBorders>
          </w:tcPr>
          <w:p w14:paraId="6E6BF9DB" w14:textId="77777777" w:rsidR="00EC22EA" w:rsidRPr="00D55585" w:rsidRDefault="00EC22EA" w:rsidP="00EC22EA">
            <w:pPr>
              <w:rPr>
                <w:rFonts w:ascii="Arial" w:hAnsi="Arial" w:cs="Arial"/>
                <w:color w:val="000000"/>
                <w:sz w:val="18"/>
                <w:szCs w:val="18"/>
              </w:rPr>
            </w:pPr>
            <w:r w:rsidRPr="00D55585">
              <w:rPr>
                <w:rFonts w:ascii="Arial" w:hAnsi="Arial" w:cs="Arial"/>
                <w:color w:val="000000"/>
                <w:sz w:val="18"/>
                <w:szCs w:val="18"/>
              </w:rPr>
              <w:t>Udruga veterana 3 GBR „Kune“ – Ogranak Nova Gradiška</w:t>
            </w:r>
          </w:p>
        </w:tc>
        <w:tc>
          <w:tcPr>
            <w:tcW w:w="1985" w:type="dxa"/>
            <w:tcBorders>
              <w:top w:val="nil"/>
              <w:bottom w:val="nil"/>
            </w:tcBorders>
          </w:tcPr>
          <w:p w14:paraId="3F5D3AB3" w14:textId="5AA9CF1C" w:rsidR="00EC22EA" w:rsidRPr="00EC22EA" w:rsidRDefault="00EC22EA" w:rsidP="00EC22EA">
            <w:pPr>
              <w:jc w:val="right"/>
              <w:rPr>
                <w:rFonts w:ascii="Arial" w:hAnsi="Arial" w:cs="Arial"/>
                <w:sz w:val="18"/>
                <w:szCs w:val="18"/>
              </w:rPr>
            </w:pPr>
            <w:r w:rsidRPr="00EC22EA">
              <w:rPr>
                <w:rFonts w:ascii="Arial" w:hAnsi="Arial" w:cs="Arial"/>
                <w:sz w:val="18"/>
                <w:szCs w:val="18"/>
              </w:rPr>
              <w:t>1.327,23</w:t>
            </w:r>
          </w:p>
        </w:tc>
        <w:tc>
          <w:tcPr>
            <w:tcW w:w="1276" w:type="dxa"/>
            <w:tcBorders>
              <w:top w:val="nil"/>
              <w:bottom w:val="nil"/>
            </w:tcBorders>
          </w:tcPr>
          <w:p w14:paraId="33893A53" w14:textId="1AE729BD" w:rsidR="00EC22EA" w:rsidRPr="00D55585" w:rsidRDefault="00EC22EA" w:rsidP="00EC22EA">
            <w:pPr>
              <w:jc w:val="right"/>
              <w:rPr>
                <w:rFonts w:ascii="Arial" w:hAnsi="Arial" w:cs="Arial"/>
                <w:sz w:val="18"/>
                <w:szCs w:val="18"/>
              </w:rPr>
            </w:pPr>
            <w:r>
              <w:rPr>
                <w:rFonts w:ascii="Arial" w:hAnsi="Arial" w:cs="Arial"/>
                <w:sz w:val="18"/>
                <w:szCs w:val="18"/>
              </w:rPr>
              <w:t>1.600,00</w:t>
            </w:r>
          </w:p>
        </w:tc>
      </w:tr>
      <w:tr w:rsidR="00EC22EA" w:rsidRPr="00D55585" w14:paraId="06B32759" w14:textId="77777777" w:rsidTr="00EC22EA">
        <w:trPr>
          <w:trHeight w:val="57"/>
        </w:trPr>
        <w:tc>
          <w:tcPr>
            <w:tcW w:w="4678" w:type="dxa"/>
            <w:tcBorders>
              <w:top w:val="nil"/>
            </w:tcBorders>
          </w:tcPr>
          <w:p w14:paraId="404A76A3" w14:textId="77777777" w:rsidR="00EC22EA" w:rsidRPr="00D55585" w:rsidRDefault="00EC22EA" w:rsidP="00EC22EA">
            <w:pPr>
              <w:rPr>
                <w:rFonts w:ascii="Arial" w:hAnsi="Arial" w:cs="Arial"/>
                <w:color w:val="000000"/>
                <w:sz w:val="18"/>
                <w:szCs w:val="18"/>
              </w:rPr>
            </w:pPr>
            <w:r>
              <w:rPr>
                <w:rFonts w:ascii="Arial" w:hAnsi="Arial" w:cs="Arial"/>
                <w:color w:val="000000"/>
                <w:sz w:val="18"/>
                <w:szCs w:val="18"/>
              </w:rPr>
              <w:t>Udruga „Pokreni se“</w:t>
            </w:r>
          </w:p>
        </w:tc>
        <w:tc>
          <w:tcPr>
            <w:tcW w:w="1985" w:type="dxa"/>
            <w:tcBorders>
              <w:top w:val="nil"/>
            </w:tcBorders>
          </w:tcPr>
          <w:p w14:paraId="03B61A1E" w14:textId="3F7B4BC0" w:rsidR="00EC22EA" w:rsidRPr="00EC22EA" w:rsidRDefault="00EC22EA" w:rsidP="00EC22EA">
            <w:pPr>
              <w:jc w:val="right"/>
              <w:rPr>
                <w:rFonts w:ascii="Arial" w:hAnsi="Arial" w:cs="Arial"/>
                <w:sz w:val="18"/>
                <w:szCs w:val="18"/>
              </w:rPr>
            </w:pPr>
            <w:r w:rsidRPr="00EC22EA">
              <w:rPr>
                <w:rFonts w:ascii="Arial" w:hAnsi="Arial" w:cs="Arial"/>
                <w:sz w:val="18"/>
                <w:szCs w:val="18"/>
              </w:rPr>
              <w:t>1.194,51</w:t>
            </w:r>
          </w:p>
        </w:tc>
        <w:tc>
          <w:tcPr>
            <w:tcW w:w="1276" w:type="dxa"/>
            <w:tcBorders>
              <w:top w:val="nil"/>
            </w:tcBorders>
          </w:tcPr>
          <w:p w14:paraId="407C96D4" w14:textId="344DB4E6" w:rsidR="00EC22EA" w:rsidRPr="00D55585" w:rsidRDefault="00EC22EA" w:rsidP="00EC22EA">
            <w:pPr>
              <w:jc w:val="right"/>
              <w:rPr>
                <w:rFonts w:ascii="Arial" w:hAnsi="Arial" w:cs="Arial"/>
                <w:sz w:val="18"/>
                <w:szCs w:val="18"/>
              </w:rPr>
            </w:pPr>
            <w:r>
              <w:rPr>
                <w:rFonts w:ascii="Arial" w:hAnsi="Arial" w:cs="Arial"/>
                <w:sz w:val="18"/>
                <w:szCs w:val="18"/>
              </w:rPr>
              <w:t>2.000,00</w:t>
            </w:r>
          </w:p>
        </w:tc>
      </w:tr>
      <w:tr w:rsidR="00EC22EA" w:rsidRPr="00D55585" w14:paraId="5ED612A9" w14:textId="77777777" w:rsidTr="00EC22EA">
        <w:trPr>
          <w:trHeight w:val="57"/>
        </w:trPr>
        <w:tc>
          <w:tcPr>
            <w:tcW w:w="4678" w:type="dxa"/>
            <w:tcBorders>
              <w:top w:val="nil"/>
            </w:tcBorders>
          </w:tcPr>
          <w:p w14:paraId="6AA6E33C" w14:textId="4B08916D" w:rsidR="00EC22EA" w:rsidRDefault="00EC22EA" w:rsidP="00EC22EA">
            <w:pPr>
              <w:rPr>
                <w:rFonts w:ascii="Arial" w:hAnsi="Arial" w:cs="Arial"/>
                <w:color w:val="000000"/>
                <w:sz w:val="18"/>
                <w:szCs w:val="18"/>
              </w:rPr>
            </w:pPr>
            <w:r>
              <w:rPr>
                <w:rFonts w:ascii="Arial" w:hAnsi="Arial" w:cs="Arial"/>
                <w:color w:val="000000"/>
                <w:sz w:val="18"/>
                <w:szCs w:val="18"/>
              </w:rPr>
              <w:t>Udruga „Hrvatska žena“ Donji Varoš</w:t>
            </w:r>
          </w:p>
        </w:tc>
        <w:tc>
          <w:tcPr>
            <w:tcW w:w="1985" w:type="dxa"/>
            <w:tcBorders>
              <w:top w:val="nil"/>
            </w:tcBorders>
          </w:tcPr>
          <w:p w14:paraId="1F6862A5" w14:textId="22BFEAD3" w:rsidR="00EC22EA" w:rsidRPr="00EC22EA" w:rsidRDefault="00EC22EA" w:rsidP="00EC22EA">
            <w:pPr>
              <w:jc w:val="right"/>
              <w:rPr>
                <w:rFonts w:ascii="Arial" w:hAnsi="Arial" w:cs="Arial"/>
                <w:sz w:val="18"/>
                <w:szCs w:val="18"/>
              </w:rPr>
            </w:pPr>
            <w:r>
              <w:rPr>
                <w:rFonts w:ascii="Arial" w:hAnsi="Arial" w:cs="Arial"/>
                <w:sz w:val="18"/>
                <w:szCs w:val="18"/>
              </w:rPr>
              <w:t>-</w:t>
            </w:r>
          </w:p>
        </w:tc>
        <w:tc>
          <w:tcPr>
            <w:tcW w:w="1276" w:type="dxa"/>
            <w:tcBorders>
              <w:top w:val="nil"/>
            </w:tcBorders>
          </w:tcPr>
          <w:p w14:paraId="029D125C" w14:textId="7FDEF3B1" w:rsidR="00EC22EA" w:rsidRDefault="00EC22EA" w:rsidP="00EC22EA">
            <w:pPr>
              <w:jc w:val="right"/>
              <w:rPr>
                <w:rFonts w:ascii="Arial" w:hAnsi="Arial" w:cs="Arial"/>
                <w:sz w:val="18"/>
                <w:szCs w:val="18"/>
              </w:rPr>
            </w:pPr>
            <w:r>
              <w:rPr>
                <w:rFonts w:ascii="Arial" w:hAnsi="Arial" w:cs="Arial"/>
                <w:sz w:val="18"/>
                <w:szCs w:val="18"/>
              </w:rPr>
              <w:t>1.900,00</w:t>
            </w:r>
          </w:p>
        </w:tc>
      </w:tr>
      <w:tr w:rsidR="00EC22EA" w:rsidRPr="00D55585" w14:paraId="6A2516A6" w14:textId="77777777" w:rsidTr="00EC22EA">
        <w:trPr>
          <w:trHeight w:val="57"/>
        </w:trPr>
        <w:tc>
          <w:tcPr>
            <w:tcW w:w="4678" w:type="dxa"/>
            <w:tcBorders>
              <w:bottom w:val="nil"/>
            </w:tcBorders>
          </w:tcPr>
          <w:p w14:paraId="21F93D21"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Radio „Bljesak“ Okučani</w:t>
            </w:r>
          </w:p>
        </w:tc>
        <w:tc>
          <w:tcPr>
            <w:tcW w:w="1985" w:type="dxa"/>
            <w:tcBorders>
              <w:bottom w:val="nil"/>
            </w:tcBorders>
          </w:tcPr>
          <w:p w14:paraId="71AACC83" w14:textId="7815D1C6" w:rsidR="00EC22EA" w:rsidRPr="00EC22EA" w:rsidRDefault="00EC22EA" w:rsidP="00EC22EA">
            <w:pPr>
              <w:jc w:val="right"/>
              <w:rPr>
                <w:rFonts w:ascii="Arial" w:hAnsi="Arial" w:cs="Arial"/>
                <w:sz w:val="18"/>
                <w:szCs w:val="18"/>
              </w:rPr>
            </w:pPr>
            <w:r w:rsidRPr="00EC22EA">
              <w:rPr>
                <w:rFonts w:ascii="Arial" w:hAnsi="Arial" w:cs="Arial"/>
                <w:sz w:val="18"/>
                <w:szCs w:val="18"/>
              </w:rPr>
              <w:t>5.308,91</w:t>
            </w:r>
          </w:p>
        </w:tc>
        <w:tc>
          <w:tcPr>
            <w:tcW w:w="1276" w:type="dxa"/>
            <w:tcBorders>
              <w:bottom w:val="nil"/>
            </w:tcBorders>
          </w:tcPr>
          <w:p w14:paraId="5A00C226" w14:textId="0EF4DBD5" w:rsidR="00EC22EA" w:rsidRPr="00D55585" w:rsidRDefault="00EC22EA" w:rsidP="00EC22EA">
            <w:pPr>
              <w:jc w:val="right"/>
              <w:rPr>
                <w:rFonts w:ascii="Arial" w:hAnsi="Arial" w:cs="Arial"/>
                <w:sz w:val="18"/>
                <w:szCs w:val="18"/>
              </w:rPr>
            </w:pPr>
            <w:r w:rsidRPr="00EC22EA">
              <w:rPr>
                <w:rFonts w:ascii="Arial" w:hAnsi="Arial" w:cs="Arial"/>
                <w:sz w:val="18"/>
                <w:szCs w:val="18"/>
              </w:rPr>
              <w:t>5.309,00</w:t>
            </w:r>
          </w:p>
        </w:tc>
      </w:tr>
      <w:tr w:rsidR="00EC22EA" w:rsidRPr="00D55585" w14:paraId="3F9AAE85" w14:textId="77777777" w:rsidTr="00EC22EA">
        <w:trPr>
          <w:trHeight w:val="57"/>
        </w:trPr>
        <w:tc>
          <w:tcPr>
            <w:tcW w:w="4678" w:type="dxa"/>
            <w:tcBorders>
              <w:top w:val="nil"/>
              <w:bottom w:val="nil"/>
            </w:tcBorders>
          </w:tcPr>
          <w:p w14:paraId="2BE2DF42"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Hrvatski crveni križ</w:t>
            </w:r>
          </w:p>
        </w:tc>
        <w:tc>
          <w:tcPr>
            <w:tcW w:w="1985" w:type="dxa"/>
            <w:tcBorders>
              <w:top w:val="nil"/>
              <w:bottom w:val="nil"/>
            </w:tcBorders>
          </w:tcPr>
          <w:p w14:paraId="399BB19B" w14:textId="781D8EA4" w:rsidR="00EC22EA" w:rsidRPr="00EC22EA" w:rsidRDefault="00EC22EA" w:rsidP="00EC22EA">
            <w:pPr>
              <w:jc w:val="right"/>
              <w:rPr>
                <w:rFonts w:ascii="Arial" w:hAnsi="Arial" w:cs="Arial"/>
                <w:sz w:val="18"/>
                <w:szCs w:val="18"/>
              </w:rPr>
            </w:pPr>
            <w:r w:rsidRPr="00EC22EA">
              <w:rPr>
                <w:rFonts w:ascii="Arial" w:hAnsi="Arial" w:cs="Arial"/>
                <w:sz w:val="18"/>
                <w:szCs w:val="18"/>
              </w:rPr>
              <w:t>2.389,01</w:t>
            </w:r>
          </w:p>
        </w:tc>
        <w:tc>
          <w:tcPr>
            <w:tcW w:w="1276" w:type="dxa"/>
            <w:tcBorders>
              <w:top w:val="nil"/>
              <w:bottom w:val="nil"/>
            </w:tcBorders>
          </w:tcPr>
          <w:p w14:paraId="0D92462C" w14:textId="62ABD9D3" w:rsidR="00EC22EA" w:rsidRPr="00EC22EA" w:rsidRDefault="00EC22EA" w:rsidP="00EC22EA">
            <w:pPr>
              <w:jc w:val="right"/>
              <w:rPr>
                <w:rFonts w:ascii="Arial" w:hAnsi="Arial" w:cs="Arial"/>
                <w:color w:val="000000"/>
                <w:sz w:val="18"/>
                <w:szCs w:val="18"/>
              </w:rPr>
            </w:pPr>
            <w:r w:rsidRPr="00EC22EA">
              <w:rPr>
                <w:rFonts w:ascii="Arial" w:hAnsi="Arial" w:cs="Arial"/>
                <w:color w:val="000000"/>
                <w:sz w:val="18"/>
                <w:szCs w:val="18"/>
              </w:rPr>
              <w:t>2.260,34</w:t>
            </w:r>
          </w:p>
        </w:tc>
      </w:tr>
      <w:tr w:rsidR="00EC22EA" w:rsidRPr="00D55585" w14:paraId="2A4C8B99" w14:textId="77777777" w:rsidTr="00EC22EA">
        <w:trPr>
          <w:trHeight w:val="57"/>
        </w:trPr>
        <w:tc>
          <w:tcPr>
            <w:tcW w:w="4678" w:type="dxa"/>
            <w:tcBorders>
              <w:top w:val="nil"/>
            </w:tcBorders>
          </w:tcPr>
          <w:p w14:paraId="491A4E17" w14:textId="77777777" w:rsidR="00EC22EA" w:rsidRPr="00D55585" w:rsidRDefault="00EC22EA" w:rsidP="00EC22EA">
            <w:pPr>
              <w:jc w:val="both"/>
              <w:rPr>
                <w:rFonts w:ascii="Arial" w:hAnsi="Arial" w:cs="Arial"/>
                <w:sz w:val="18"/>
                <w:szCs w:val="18"/>
              </w:rPr>
            </w:pPr>
            <w:r w:rsidRPr="00D55585">
              <w:rPr>
                <w:rFonts w:ascii="Arial" w:hAnsi="Arial" w:cs="Arial"/>
                <w:color w:val="000000"/>
                <w:sz w:val="18"/>
                <w:szCs w:val="18"/>
              </w:rPr>
              <w:t>DVD Donji Varoš</w:t>
            </w:r>
          </w:p>
        </w:tc>
        <w:tc>
          <w:tcPr>
            <w:tcW w:w="1985" w:type="dxa"/>
            <w:tcBorders>
              <w:top w:val="nil"/>
            </w:tcBorders>
          </w:tcPr>
          <w:p w14:paraId="1132A793" w14:textId="1AFED9D3" w:rsidR="00EC22EA" w:rsidRPr="00EC22EA" w:rsidRDefault="00EC22EA" w:rsidP="00EC22EA">
            <w:pPr>
              <w:jc w:val="right"/>
              <w:rPr>
                <w:rFonts w:ascii="Arial" w:hAnsi="Arial" w:cs="Arial"/>
                <w:sz w:val="18"/>
                <w:szCs w:val="18"/>
              </w:rPr>
            </w:pPr>
            <w:r w:rsidRPr="00EC22EA">
              <w:rPr>
                <w:rFonts w:ascii="Arial" w:hAnsi="Arial" w:cs="Arial"/>
                <w:sz w:val="18"/>
                <w:szCs w:val="18"/>
              </w:rPr>
              <w:t>16.216,21</w:t>
            </w:r>
          </w:p>
        </w:tc>
        <w:tc>
          <w:tcPr>
            <w:tcW w:w="1276" w:type="dxa"/>
            <w:tcBorders>
              <w:top w:val="nil"/>
            </w:tcBorders>
          </w:tcPr>
          <w:p w14:paraId="1DDFB5C2" w14:textId="350EADA0" w:rsidR="00EC22EA" w:rsidRPr="00D55585" w:rsidRDefault="00EC22EA" w:rsidP="00EC22EA">
            <w:pPr>
              <w:jc w:val="right"/>
              <w:rPr>
                <w:rFonts w:ascii="Arial" w:hAnsi="Arial" w:cs="Arial"/>
                <w:sz w:val="18"/>
                <w:szCs w:val="18"/>
              </w:rPr>
            </w:pPr>
            <w:r w:rsidRPr="00EC22EA">
              <w:rPr>
                <w:rFonts w:ascii="Arial" w:hAnsi="Arial" w:cs="Arial"/>
                <w:sz w:val="18"/>
                <w:szCs w:val="18"/>
              </w:rPr>
              <w:t>14.595,12</w:t>
            </w:r>
          </w:p>
        </w:tc>
      </w:tr>
      <w:tr w:rsidR="00EC22EA" w:rsidRPr="00D55585" w14:paraId="6FEC4918" w14:textId="77777777" w:rsidTr="00EC22EA">
        <w:trPr>
          <w:trHeight w:val="57"/>
        </w:trPr>
        <w:tc>
          <w:tcPr>
            <w:tcW w:w="4678" w:type="dxa"/>
          </w:tcPr>
          <w:p w14:paraId="5594484B"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Hrvatska gorska služba spašavanja</w:t>
            </w:r>
          </w:p>
        </w:tc>
        <w:tc>
          <w:tcPr>
            <w:tcW w:w="1985" w:type="dxa"/>
          </w:tcPr>
          <w:p w14:paraId="34A64BAD" w14:textId="3DF736A4" w:rsidR="00EC22EA" w:rsidRPr="00EC22EA" w:rsidRDefault="00EC22EA" w:rsidP="00EC22EA">
            <w:pPr>
              <w:jc w:val="right"/>
              <w:rPr>
                <w:rFonts w:ascii="Arial" w:hAnsi="Arial" w:cs="Arial"/>
                <w:sz w:val="18"/>
                <w:szCs w:val="18"/>
              </w:rPr>
            </w:pPr>
            <w:r w:rsidRPr="00EC22EA">
              <w:rPr>
                <w:rFonts w:ascii="Arial" w:hAnsi="Arial" w:cs="Arial"/>
                <w:sz w:val="18"/>
                <w:szCs w:val="18"/>
              </w:rPr>
              <w:t>796,34</w:t>
            </w:r>
          </w:p>
        </w:tc>
        <w:tc>
          <w:tcPr>
            <w:tcW w:w="1276" w:type="dxa"/>
          </w:tcPr>
          <w:p w14:paraId="468ED0C7" w14:textId="51E042AE" w:rsidR="00EC22EA" w:rsidRPr="00D55585" w:rsidRDefault="00EC22EA" w:rsidP="00EC22EA">
            <w:pPr>
              <w:jc w:val="right"/>
              <w:rPr>
                <w:rFonts w:ascii="Arial" w:hAnsi="Arial" w:cs="Arial"/>
                <w:sz w:val="18"/>
                <w:szCs w:val="18"/>
              </w:rPr>
            </w:pPr>
            <w:r>
              <w:rPr>
                <w:rFonts w:ascii="Arial" w:hAnsi="Arial" w:cs="Arial"/>
                <w:sz w:val="18"/>
                <w:szCs w:val="18"/>
              </w:rPr>
              <w:t>1.327,00</w:t>
            </w:r>
          </w:p>
        </w:tc>
      </w:tr>
      <w:tr w:rsidR="00EC22EA" w:rsidRPr="00D55585" w14:paraId="68BC1F92" w14:textId="77777777" w:rsidTr="00EC22EA">
        <w:trPr>
          <w:trHeight w:val="57"/>
        </w:trPr>
        <w:tc>
          <w:tcPr>
            <w:tcW w:w="4678" w:type="dxa"/>
            <w:shd w:val="clear" w:color="auto" w:fill="F2F2F2" w:themeFill="background1" w:themeFillShade="F2"/>
          </w:tcPr>
          <w:p w14:paraId="56BCFFA6" w14:textId="77777777" w:rsidR="00EC22EA" w:rsidRPr="00EC22EA" w:rsidRDefault="00EC22EA" w:rsidP="00EC22EA">
            <w:pPr>
              <w:jc w:val="both"/>
              <w:rPr>
                <w:rFonts w:ascii="Arial" w:hAnsi="Arial" w:cs="Arial"/>
                <w:b/>
                <w:bCs/>
                <w:color w:val="000000"/>
                <w:sz w:val="18"/>
                <w:szCs w:val="18"/>
              </w:rPr>
            </w:pPr>
            <w:r w:rsidRPr="00EC22EA">
              <w:rPr>
                <w:rFonts w:ascii="Arial" w:hAnsi="Arial" w:cs="Arial"/>
                <w:b/>
                <w:bCs/>
                <w:color w:val="000000"/>
                <w:sz w:val="18"/>
                <w:szCs w:val="18"/>
              </w:rPr>
              <w:t>KAPITALNE DONACIJE I POMOĆI</w:t>
            </w:r>
          </w:p>
        </w:tc>
        <w:tc>
          <w:tcPr>
            <w:tcW w:w="1985" w:type="dxa"/>
            <w:shd w:val="clear" w:color="auto" w:fill="F2F2F2" w:themeFill="background1" w:themeFillShade="F2"/>
          </w:tcPr>
          <w:p w14:paraId="2BA86CBB" w14:textId="4FF7F3E4" w:rsidR="00EC22EA" w:rsidRPr="00EC22EA" w:rsidRDefault="00EC22EA" w:rsidP="00EC22EA">
            <w:pPr>
              <w:tabs>
                <w:tab w:val="left" w:pos="1520"/>
              </w:tabs>
              <w:jc w:val="right"/>
              <w:rPr>
                <w:rFonts w:ascii="Arial" w:hAnsi="Arial" w:cs="Arial"/>
                <w:b/>
                <w:bCs/>
                <w:sz w:val="18"/>
                <w:szCs w:val="18"/>
              </w:rPr>
            </w:pPr>
            <w:r w:rsidRPr="00EC22EA">
              <w:rPr>
                <w:rFonts w:ascii="Arial" w:hAnsi="Arial" w:cs="Arial"/>
                <w:b/>
                <w:bCs/>
                <w:sz w:val="18"/>
                <w:szCs w:val="18"/>
              </w:rPr>
              <w:t>13.765,74</w:t>
            </w:r>
          </w:p>
        </w:tc>
        <w:tc>
          <w:tcPr>
            <w:tcW w:w="1276" w:type="dxa"/>
            <w:shd w:val="clear" w:color="auto" w:fill="F2F2F2" w:themeFill="background1" w:themeFillShade="F2"/>
          </w:tcPr>
          <w:p w14:paraId="3A9B092F" w14:textId="50110BB9" w:rsidR="00EC22EA" w:rsidRPr="00EC22EA" w:rsidRDefault="00EC22EA" w:rsidP="00EC22EA">
            <w:pPr>
              <w:jc w:val="right"/>
              <w:rPr>
                <w:rFonts w:ascii="Arial" w:hAnsi="Arial" w:cs="Arial"/>
                <w:color w:val="000000"/>
                <w:sz w:val="18"/>
                <w:szCs w:val="18"/>
              </w:rPr>
            </w:pPr>
            <w:r w:rsidRPr="00EC22EA">
              <w:rPr>
                <w:rFonts w:ascii="Arial" w:hAnsi="Arial" w:cs="Arial"/>
                <w:color w:val="000000"/>
                <w:sz w:val="18"/>
                <w:szCs w:val="18"/>
              </w:rPr>
              <w:t>28.871,43</w:t>
            </w:r>
          </w:p>
        </w:tc>
      </w:tr>
      <w:tr w:rsidR="00EC22EA" w:rsidRPr="00D55585" w14:paraId="6242898C" w14:textId="77777777" w:rsidTr="00EC22EA">
        <w:trPr>
          <w:trHeight w:val="57"/>
        </w:trPr>
        <w:tc>
          <w:tcPr>
            <w:tcW w:w="4678" w:type="dxa"/>
          </w:tcPr>
          <w:p w14:paraId="14141988"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RKT župa Sv. Mihaela</w:t>
            </w:r>
          </w:p>
        </w:tc>
        <w:tc>
          <w:tcPr>
            <w:tcW w:w="1985" w:type="dxa"/>
          </w:tcPr>
          <w:p w14:paraId="622422B0" w14:textId="76544226" w:rsidR="00EC22EA" w:rsidRPr="00EC22EA" w:rsidRDefault="00EC22EA" w:rsidP="00EC22EA">
            <w:pPr>
              <w:jc w:val="right"/>
              <w:rPr>
                <w:rFonts w:ascii="Arial" w:hAnsi="Arial" w:cs="Arial"/>
                <w:sz w:val="18"/>
                <w:szCs w:val="18"/>
              </w:rPr>
            </w:pPr>
            <w:r w:rsidRPr="00EC22EA">
              <w:rPr>
                <w:rFonts w:ascii="Arial" w:hAnsi="Arial" w:cs="Arial"/>
                <w:sz w:val="18"/>
                <w:szCs w:val="18"/>
              </w:rPr>
              <w:t>1.327,23</w:t>
            </w:r>
          </w:p>
        </w:tc>
        <w:tc>
          <w:tcPr>
            <w:tcW w:w="1276" w:type="dxa"/>
          </w:tcPr>
          <w:p w14:paraId="665B93D0" w14:textId="41F5F366" w:rsidR="00EC22EA" w:rsidRPr="00D55585" w:rsidRDefault="00EC22EA" w:rsidP="00EC22EA">
            <w:pPr>
              <w:jc w:val="right"/>
              <w:rPr>
                <w:rFonts w:ascii="Arial" w:hAnsi="Arial" w:cs="Arial"/>
                <w:sz w:val="18"/>
                <w:szCs w:val="18"/>
              </w:rPr>
            </w:pPr>
            <w:r>
              <w:rPr>
                <w:rFonts w:ascii="Arial" w:hAnsi="Arial" w:cs="Arial"/>
                <w:sz w:val="18"/>
                <w:szCs w:val="18"/>
              </w:rPr>
              <w:t>3.999,13</w:t>
            </w:r>
          </w:p>
        </w:tc>
      </w:tr>
      <w:tr w:rsidR="00EC22EA" w:rsidRPr="00D55585" w14:paraId="74DE7ED5" w14:textId="77777777" w:rsidTr="00EC22EA">
        <w:trPr>
          <w:trHeight w:val="57"/>
        </w:trPr>
        <w:tc>
          <w:tcPr>
            <w:tcW w:w="4678" w:type="dxa"/>
          </w:tcPr>
          <w:p w14:paraId="2DA3AAC9"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Srpska pravoslavna crkva</w:t>
            </w:r>
          </w:p>
        </w:tc>
        <w:tc>
          <w:tcPr>
            <w:tcW w:w="1985" w:type="dxa"/>
          </w:tcPr>
          <w:p w14:paraId="7ADB9C36" w14:textId="197AA138" w:rsidR="00EC22EA" w:rsidRPr="00EC22EA" w:rsidRDefault="00EC22EA" w:rsidP="00EC22EA">
            <w:pPr>
              <w:tabs>
                <w:tab w:val="left" w:pos="987"/>
              </w:tabs>
              <w:jc w:val="right"/>
              <w:rPr>
                <w:rFonts w:ascii="Arial" w:hAnsi="Arial" w:cs="Arial"/>
                <w:sz w:val="18"/>
                <w:szCs w:val="18"/>
              </w:rPr>
            </w:pPr>
            <w:r w:rsidRPr="00EC22EA">
              <w:rPr>
                <w:rFonts w:ascii="Arial" w:hAnsi="Arial" w:cs="Arial"/>
                <w:sz w:val="18"/>
                <w:szCs w:val="18"/>
              </w:rPr>
              <w:t>1.327,23</w:t>
            </w:r>
          </w:p>
        </w:tc>
        <w:tc>
          <w:tcPr>
            <w:tcW w:w="1276" w:type="dxa"/>
          </w:tcPr>
          <w:p w14:paraId="0CF38268" w14:textId="72D49566" w:rsidR="00EC22EA" w:rsidRPr="00D55585" w:rsidRDefault="00EC22EA" w:rsidP="00EC22EA">
            <w:pPr>
              <w:tabs>
                <w:tab w:val="left" w:pos="987"/>
              </w:tabs>
              <w:jc w:val="right"/>
              <w:rPr>
                <w:rFonts w:ascii="Arial" w:hAnsi="Arial" w:cs="Arial"/>
                <w:sz w:val="18"/>
                <w:szCs w:val="18"/>
              </w:rPr>
            </w:pPr>
            <w:r>
              <w:rPr>
                <w:rFonts w:ascii="Arial" w:hAnsi="Arial" w:cs="Arial"/>
                <w:sz w:val="18"/>
                <w:szCs w:val="18"/>
              </w:rPr>
              <w:t>-</w:t>
            </w:r>
          </w:p>
        </w:tc>
      </w:tr>
      <w:tr w:rsidR="00EC22EA" w:rsidRPr="00D55585" w14:paraId="4456D5E7" w14:textId="77777777" w:rsidTr="00EC22EA">
        <w:trPr>
          <w:trHeight w:val="57"/>
        </w:trPr>
        <w:tc>
          <w:tcPr>
            <w:tcW w:w="4678" w:type="dxa"/>
          </w:tcPr>
          <w:p w14:paraId="16B4B448"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Vodovod Zapadne Slavonije</w:t>
            </w:r>
          </w:p>
        </w:tc>
        <w:tc>
          <w:tcPr>
            <w:tcW w:w="1985" w:type="dxa"/>
          </w:tcPr>
          <w:p w14:paraId="2D74EE39" w14:textId="1087AD19" w:rsidR="00EC22EA" w:rsidRPr="00EC22EA" w:rsidRDefault="00EC22EA" w:rsidP="00EC22EA">
            <w:pPr>
              <w:jc w:val="right"/>
              <w:rPr>
                <w:rFonts w:ascii="Arial" w:hAnsi="Arial" w:cs="Arial"/>
                <w:sz w:val="18"/>
                <w:szCs w:val="18"/>
              </w:rPr>
            </w:pPr>
            <w:r w:rsidRPr="00EC22EA">
              <w:rPr>
                <w:rFonts w:ascii="Arial" w:hAnsi="Arial" w:cs="Arial"/>
                <w:sz w:val="18"/>
                <w:szCs w:val="18"/>
              </w:rPr>
              <w:t>11.111,29</w:t>
            </w:r>
          </w:p>
        </w:tc>
        <w:tc>
          <w:tcPr>
            <w:tcW w:w="1276" w:type="dxa"/>
          </w:tcPr>
          <w:p w14:paraId="3141CCB4" w14:textId="500BE171" w:rsidR="00EC22EA" w:rsidRPr="00D55585" w:rsidRDefault="00EC22EA" w:rsidP="00EC22EA">
            <w:pPr>
              <w:jc w:val="right"/>
              <w:rPr>
                <w:rFonts w:ascii="Arial" w:hAnsi="Arial" w:cs="Arial"/>
                <w:sz w:val="18"/>
                <w:szCs w:val="18"/>
              </w:rPr>
            </w:pPr>
            <w:r w:rsidRPr="00EC22EA">
              <w:rPr>
                <w:rFonts w:ascii="Arial" w:hAnsi="Arial" w:cs="Arial"/>
                <w:sz w:val="18"/>
                <w:szCs w:val="18"/>
              </w:rPr>
              <w:t>24.872,30</w:t>
            </w:r>
          </w:p>
        </w:tc>
      </w:tr>
    </w:tbl>
    <w:p w14:paraId="07AD9B2F" w14:textId="77777777" w:rsidR="0019267C" w:rsidRPr="00B04E6C" w:rsidRDefault="0019267C" w:rsidP="0019267C">
      <w:pPr>
        <w:jc w:val="both"/>
        <w:rPr>
          <w:rFonts w:ascii="Arial" w:hAnsi="Arial" w:cs="Arial"/>
          <w:sz w:val="20"/>
          <w:szCs w:val="20"/>
        </w:rPr>
      </w:pPr>
    </w:p>
    <w:p w14:paraId="7D1511F3" w14:textId="77777777" w:rsidR="00EC22EA" w:rsidRPr="00B04E6C" w:rsidRDefault="00EC22EA" w:rsidP="00EC22EA">
      <w:pPr>
        <w:rPr>
          <w:rFonts w:ascii="Arial" w:hAnsi="Arial" w:cs="Arial"/>
          <w:b/>
          <w:sz w:val="20"/>
          <w:szCs w:val="20"/>
        </w:rPr>
      </w:pPr>
      <w:r w:rsidRPr="00B04E6C">
        <w:rPr>
          <w:rFonts w:ascii="Arial" w:hAnsi="Arial" w:cs="Arial"/>
          <w:b/>
          <w:sz w:val="20"/>
          <w:szCs w:val="20"/>
        </w:rPr>
        <w:t>Rashodi za nabavu nefinancijske imovine</w:t>
      </w:r>
    </w:p>
    <w:p w14:paraId="2C5EA199" w14:textId="15925818" w:rsidR="00EC22EA" w:rsidRDefault="00EC22EA" w:rsidP="00EC22EA">
      <w:pPr>
        <w:jc w:val="both"/>
        <w:rPr>
          <w:rFonts w:ascii="Arial" w:hAnsi="Arial" w:cs="Arial"/>
          <w:sz w:val="20"/>
          <w:szCs w:val="20"/>
        </w:rPr>
      </w:pPr>
      <w:r w:rsidRPr="00B04E6C">
        <w:rPr>
          <w:rFonts w:ascii="Arial" w:hAnsi="Arial" w:cs="Arial"/>
          <w:sz w:val="20"/>
          <w:szCs w:val="20"/>
        </w:rPr>
        <w:t xml:space="preserve">Rashodi za nabavu nefinancijske imovine izvršeni su u iznosu od  </w:t>
      </w:r>
      <w:r w:rsidRPr="000E26A5">
        <w:rPr>
          <w:rFonts w:ascii="Arial" w:eastAsia="Times New Roman" w:hAnsi="Arial" w:cs="Arial"/>
          <w:b/>
          <w:bCs/>
          <w:color w:val="000000"/>
          <w:sz w:val="18"/>
          <w:szCs w:val="18"/>
          <w:lang w:eastAsia="hr-HR"/>
        </w:rPr>
        <w:t>274.237,83</w:t>
      </w:r>
      <w:r>
        <w:rPr>
          <w:rFonts w:ascii="Arial" w:eastAsia="Times New Roman" w:hAnsi="Arial" w:cs="Arial"/>
          <w:b/>
          <w:bCs/>
          <w:color w:val="000000"/>
          <w:sz w:val="18"/>
          <w:szCs w:val="18"/>
          <w:lang w:eastAsia="hr-HR"/>
        </w:rPr>
        <w:t xml:space="preserve"> eura </w:t>
      </w:r>
      <w:r w:rsidRPr="00B04E6C">
        <w:rPr>
          <w:rFonts w:ascii="Arial" w:hAnsi="Arial" w:cs="Arial"/>
          <w:sz w:val="20"/>
          <w:szCs w:val="20"/>
        </w:rPr>
        <w:t xml:space="preserve">što je </w:t>
      </w:r>
      <w:r>
        <w:rPr>
          <w:rFonts w:ascii="Arial" w:hAnsi="Arial" w:cs="Arial"/>
          <w:sz w:val="20"/>
          <w:szCs w:val="20"/>
        </w:rPr>
        <w:t xml:space="preserve">za 4,51 % više u odnosu na </w:t>
      </w:r>
      <w:r w:rsidRPr="00B04E6C">
        <w:rPr>
          <w:rFonts w:ascii="Arial" w:hAnsi="Arial" w:cs="Arial"/>
          <w:sz w:val="20"/>
          <w:szCs w:val="20"/>
        </w:rPr>
        <w:t>izvršenje 202</w:t>
      </w:r>
      <w:r>
        <w:rPr>
          <w:rFonts w:ascii="Arial" w:hAnsi="Arial" w:cs="Arial"/>
          <w:sz w:val="20"/>
          <w:szCs w:val="20"/>
        </w:rPr>
        <w:t>2</w:t>
      </w:r>
      <w:r w:rsidRPr="00B04E6C">
        <w:rPr>
          <w:rFonts w:ascii="Arial" w:hAnsi="Arial" w:cs="Arial"/>
          <w:sz w:val="20"/>
          <w:szCs w:val="20"/>
        </w:rPr>
        <w:t>. godine, a</w:t>
      </w:r>
      <w:r>
        <w:rPr>
          <w:rFonts w:ascii="Arial" w:hAnsi="Arial" w:cs="Arial"/>
          <w:sz w:val="20"/>
          <w:szCs w:val="20"/>
        </w:rPr>
        <w:t xml:space="preserve">  manje za</w:t>
      </w:r>
      <w:r w:rsidRPr="00B04E6C">
        <w:rPr>
          <w:rFonts w:ascii="Arial" w:hAnsi="Arial" w:cs="Arial"/>
          <w:sz w:val="20"/>
          <w:szCs w:val="20"/>
        </w:rPr>
        <w:t xml:space="preserve"> </w:t>
      </w:r>
      <w:r>
        <w:rPr>
          <w:rFonts w:ascii="Arial" w:hAnsi="Arial" w:cs="Arial"/>
          <w:sz w:val="20"/>
          <w:szCs w:val="20"/>
        </w:rPr>
        <w:t>31,51%</w:t>
      </w:r>
      <w:r w:rsidRPr="00B04E6C">
        <w:rPr>
          <w:rFonts w:ascii="Arial" w:hAnsi="Arial" w:cs="Arial"/>
          <w:sz w:val="20"/>
          <w:szCs w:val="20"/>
        </w:rPr>
        <w:t xml:space="preserve"> u odnosu na plan. </w:t>
      </w:r>
    </w:p>
    <w:p w14:paraId="4899E8DA" w14:textId="77777777" w:rsidR="001C22B7" w:rsidRPr="00B04E6C" w:rsidRDefault="001C22B7" w:rsidP="00EC22EA">
      <w:pPr>
        <w:jc w:val="both"/>
        <w:rPr>
          <w:rFonts w:ascii="Arial" w:hAnsi="Arial" w:cs="Arial"/>
          <w:sz w:val="20"/>
          <w:szCs w:val="20"/>
        </w:rPr>
      </w:pPr>
    </w:p>
    <w:p w14:paraId="37227D1B" w14:textId="5386D3A1" w:rsidR="000E26A5" w:rsidRPr="001C22B7" w:rsidRDefault="001C22B7" w:rsidP="001C22B7">
      <w:pPr>
        <w:ind w:left="1260" w:hanging="1260"/>
        <w:rPr>
          <w:rFonts w:ascii="Arial" w:hAnsi="Arial" w:cs="Arial"/>
          <w:sz w:val="18"/>
          <w:szCs w:val="18"/>
        </w:rPr>
      </w:pPr>
      <w:r w:rsidRPr="001C22B7">
        <w:rPr>
          <w:rFonts w:ascii="Arial" w:hAnsi="Arial" w:cs="Arial"/>
          <w:sz w:val="18"/>
          <w:szCs w:val="18"/>
        </w:rPr>
        <w:t xml:space="preserve">Tablica  12. Izvršenje rashoda za nabavu nefinancijske imovine </w:t>
      </w:r>
    </w:p>
    <w:tbl>
      <w:tblPr>
        <w:tblStyle w:val="Reetkatablice1"/>
        <w:tblW w:w="8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1117"/>
      </w:tblGrid>
      <w:tr w:rsidR="001C22B7" w:rsidRPr="00B040C1" w14:paraId="496BC722" w14:textId="3117FAE8" w:rsidTr="00B429B3">
        <w:trPr>
          <w:trHeight w:val="485"/>
        </w:trPr>
        <w:tc>
          <w:tcPr>
            <w:tcW w:w="7587" w:type="dxa"/>
            <w:tcBorders>
              <w:top w:val="single" w:sz="4" w:space="0" w:color="auto"/>
              <w:bottom w:val="single" w:sz="4" w:space="0" w:color="auto"/>
            </w:tcBorders>
          </w:tcPr>
          <w:p w14:paraId="46D36A29" w14:textId="77777777" w:rsidR="001C22B7" w:rsidRPr="00B040C1" w:rsidRDefault="001C22B7" w:rsidP="00DB1049">
            <w:pPr>
              <w:jc w:val="both"/>
              <w:rPr>
                <w:rFonts w:ascii="Arial" w:hAnsi="Arial" w:cs="Arial"/>
                <w:sz w:val="18"/>
                <w:szCs w:val="18"/>
              </w:rPr>
            </w:pPr>
          </w:p>
          <w:p w14:paraId="379C8155" w14:textId="77777777" w:rsidR="001C22B7" w:rsidRPr="00B040C1" w:rsidRDefault="001C22B7" w:rsidP="00DB1049">
            <w:pPr>
              <w:jc w:val="both"/>
              <w:rPr>
                <w:rFonts w:ascii="Arial" w:hAnsi="Arial" w:cs="Arial"/>
                <w:sz w:val="18"/>
                <w:szCs w:val="18"/>
              </w:rPr>
            </w:pPr>
            <w:r w:rsidRPr="00B040C1">
              <w:rPr>
                <w:rFonts w:ascii="Arial" w:hAnsi="Arial" w:cs="Arial"/>
                <w:sz w:val="18"/>
                <w:szCs w:val="18"/>
              </w:rPr>
              <w:t>OPIS</w:t>
            </w:r>
          </w:p>
        </w:tc>
        <w:tc>
          <w:tcPr>
            <w:tcW w:w="1117" w:type="dxa"/>
            <w:tcBorders>
              <w:top w:val="single" w:sz="4" w:space="0" w:color="auto"/>
              <w:bottom w:val="single" w:sz="4" w:space="0" w:color="auto"/>
            </w:tcBorders>
          </w:tcPr>
          <w:p w14:paraId="287E1880" w14:textId="77777777" w:rsidR="001C22B7" w:rsidRDefault="001C22B7" w:rsidP="001C22B7">
            <w:pPr>
              <w:jc w:val="right"/>
              <w:rPr>
                <w:rFonts w:ascii="Arial" w:hAnsi="Arial" w:cs="Arial"/>
                <w:color w:val="000000"/>
                <w:sz w:val="18"/>
                <w:szCs w:val="18"/>
              </w:rPr>
            </w:pPr>
            <w:r>
              <w:rPr>
                <w:rFonts w:ascii="Arial" w:hAnsi="Arial" w:cs="Arial"/>
                <w:color w:val="000000"/>
                <w:sz w:val="18"/>
                <w:szCs w:val="18"/>
              </w:rPr>
              <w:t>Izvršenje</w:t>
            </w:r>
          </w:p>
          <w:p w14:paraId="000152FA" w14:textId="3BF28FBC" w:rsidR="001C22B7" w:rsidRDefault="001C22B7" w:rsidP="001C22B7">
            <w:pPr>
              <w:jc w:val="right"/>
              <w:rPr>
                <w:rFonts w:ascii="Arial" w:hAnsi="Arial" w:cs="Arial"/>
                <w:color w:val="000000"/>
                <w:sz w:val="18"/>
                <w:szCs w:val="18"/>
              </w:rPr>
            </w:pPr>
            <w:r>
              <w:rPr>
                <w:rFonts w:ascii="Arial" w:hAnsi="Arial" w:cs="Arial"/>
                <w:color w:val="000000"/>
                <w:sz w:val="18"/>
                <w:szCs w:val="18"/>
              </w:rPr>
              <w:t>2023.</w:t>
            </w:r>
          </w:p>
        </w:tc>
      </w:tr>
      <w:tr w:rsidR="001C22B7" w:rsidRPr="0090116B" w14:paraId="3C59890B" w14:textId="4DD8F93E" w:rsidTr="00B429B3">
        <w:trPr>
          <w:trHeight w:val="135"/>
        </w:trPr>
        <w:tc>
          <w:tcPr>
            <w:tcW w:w="7587" w:type="dxa"/>
            <w:tcBorders>
              <w:top w:val="single" w:sz="4" w:space="0" w:color="auto"/>
            </w:tcBorders>
          </w:tcPr>
          <w:p w14:paraId="46C34A4E" w14:textId="77777777" w:rsidR="001C22B7" w:rsidRPr="0090116B" w:rsidRDefault="001C22B7" w:rsidP="001C22B7">
            <w:pPr>
              <w:rPr>
                <w:rFonts w:ascii="Arial" w:hAnsi="Arial" w:cs="Arial"/>
                <w:b/>
                <w:bCs/>
                <w:color w:val="000000"/>
                <w:sz w:val="18"/>
                <w:szCs w:val="18"/>
              </w:rPr>
            </w:pPr>
            <w:r w:rsidRPr="0090116B">
              <w:rPr>
                <w:rFonts w:ascii="Arial" w:hAnsi="Arial" w:cs="Arial"/>
                <w:b/>
                <w:bCs/>
                <w:color w:val="000000"/>
                <w:sz w:val="18"/>
                <w:szCs w:val="18"/>
              </w:rPr>
              <w:t xml:space="preserve">GRAĐEVINSKI OBJEKTI </w:t>
            </w:r>
          </w:p>
        </w:tc>
        <w:tc>
          <w:tcPr>
            <w:tcW w:w="1117" w:type="dxa"/>
            <w:tcBorders>
              <w:top w:val="single" w:sz="4" w:space="0" w:color="auto"/>
            </w:tcBorders>
          </w:tcPr>
          <w:p w14:paraId="17DE90C0" w14:textId="6A6DD907" w:rsidR="001C22B7" w:rsidRPr="002D32B1" w:rsidRDefault="00481D23" w:rsidP="001C22B7">
            <w:pPr>
              <w:jc w:val="right"/>
              <w:rPr>
                <w:rFonts w:ascii="Arial" w:hAnsi="Arial" w:cs="Arial"/>
                <w:b/>
                <w:bCs/>
                <w:sz w:val="18"/>
                <w:szCs w:val="18"/>
              </w:rPr>
            </w:pPr>
            <w:r w:rsidRPr="00481D23">
              <w:rPr>
                <w:rFonts w:ascii="Arial" w:hAnsi="Arial" w:cs="Arial"/>
                <w:b/>
                <w:bCs/>
                <w:sz w:val="18"/>
                <w:szCs w:val="18"/>
              </w:rPr>
              <w:t>177</w:t>
            </w:r>
            <w:r w:rsidR="00B429B3">
              <w:rPr>
                <w:rFonts w:ascii="Arial" w:hAnsi="Arial" w:cs="Arial"/>
                <w:b/>
                <w:bCs/>
                <w:sz w:val="18"/>
                <w:szCs w:val="18"/>
              </w:rPr>
              <w:t>.</w:t>
            </w:r>
            <w:r w:rsidRPr="00481D23">
              <w:rPr>
                <w:rFonts w:ascii="Arial" w:hAnsi="Arial" w:cs="Arial"/>
                <w:b/>
                <w:bCs/>
                <w:sz w:val="18"/>
                <w:szCs w:val="18"/>
              </w:rPr>
              <w:t>447,69</w:t>
            </w:r>
          </w:p>
        </w:tc>
      </w:tr>
      <w:tr w:rsidR="001C22B7" w:rsidRPr="00B040C1" w14:paraId="290D86F8" w14:textId="5063D331" w:rsidTr="00B429B3">
        <w:trPr>
          <w:trHeight w:val="135"/>
        </w:trPr>
        <w:tc>
          <w:tcPr>
            <w:tcW w:w="7587" w:type="dxa"/>
          </w:tcPr>
          <w:p w14:paraId="51EB3446" w14:textId="47D0F9FC" w:rsidR="001C22B7" w:rsidRPr="00B040C1" w:rsidRDefault="001C22B7" w:rsidP="001C22B7">
            <w:pPr>
              <w:rPr>
                <w:rFonts w:ascii="Arial" w:hAnsi="Arial" w:cs="Arial"/>
                <w:sz w:val="18"/>
                <w:szCs w:val="18"/>
              </w:rPr>
            </w:pPr>
            <w:r>
              <w:rPr>
                <w:rFonts w:ascii="Arial" w:hAnsi="Arial" w:cs="Arial"/>
                <w:sz w:val="18"/>
                <w:szCs w:val="18"/>
              </w:rPr>
              <w:t>Uređenje okoliša oko Doma kulture - jug</w:t>
            </w:r>
          </w:p>
        </w:tc>
        <w:tc>
          <w:tcPr>
            <w:tcW w:w="1117" w:type="dxa"/>
          </w:tcPr>
          <w:p w14:paraId="20A9D68B" w14:textId="261D7B13" w:rsidR="001C22B7" w:rsidRPr="002D32B1" w:rsidRDefault="001C22B7" w:rsidP="001C22B7">
            <w:pPr>
              <w:jc w:val="right"/>
              <w:rPr>
                <w:rFonts w:ascii="Arial" w:hAnsi="Arial" w:cs="Arial"/>
                <w:sz w:val="18"/>
                <w:szCs w:val="18"/>
              </w:rPr>
            </w:pPr>
            <w:r w:rsidRPr="001C22B7">
              <w:rPr>
                <w:rFonts w:ascii="Arial" w:hAnsi="Arial" w:cs="Arial"/>
                <w:sz w:val="18"/>
                <w:szCs w:val="18"/>
              </w:rPr>
              <w:t>75.199,58</w:t>
            </w:r>
          </w:p>
        </w:tc>
      </w:tr>
      <w:tr w:rsidR="001C22B7" w:rsidRPr="00B040C1" w14:paraId="10F294F5" w14:textId="2E9860DF" w:rsidTr="00B429B3">
        <w:trPr>
          <w:trHeight w:val="135"/>
        </w:trPr>
        <w:tc>
          <w:tcPr>
            <w:tcW w:w="7587" w:type="dxa"/>
          </w:tcPr>
          <w:p w14:paraId="06FFAEDD" w14:textId="77777777" w:rsidR="001C22B7" w:rsidRPr="00B040C1" w:rsidRDefault="001C22B7" w:rsidP="001C22B7">
            <w:pPr>
              <w:rPr>
                <w:rFonts w:ascii="Arial" w:hAnsi="Arial" w:cs="Arial"/>
                <w:sz w:val="18"/>
                <w:szCs w:val="18"/>
              </w:rPr>
            </w:pPr>
            <w:r>
              <w:rPr>
                <w:rFonts w:ascii="Arial" w:hAnsi="Arial" w:cs="Arial"/>
                <w:sz w:val="18"/>
                <w:szCs w:val="18"/>
              </w:rPr>
              <w:t xml:space="preserve">Izgradnja staza na Cvjetnom trgu </w:t>
            </w:r>
          </w:p>
        </w:tc>
        <w:tc>
          <w:tcPr>
            <w:tcW w:w="1117" w:type="dxa"/>
          </w:tcPr>
          <w:p w14:paraId="26C924B4" w14:textId="4E6E3650" w:rsidR="001C22B7" w:rsidRPr="002D32B1" w:rsidRDefault="00481D23" w:rsidP="001C22B7">
            <w:pPr>
              <w:jc w:val="right"/>
              <w:rPr>
                <w:rFonts w:ascii="Arial" w:hAnsi="Arial" w:cs="Arial"/>
                <w:sz w:val="18"/>
                <w:szCs w:val="18"/>
              </w:rPr>
            </w:pPr>
            <w:r>
              <w:rPr>
                <w:rFonts w:ascii="Arial" w:hAnsi="Arial" w:cs="Arial"/>
                <w:sz w:val="18"/>
                <w:szCs w:val="18"/>
              </w:rPr>
              <w:t>248,85</w:t>
            </w:r>
          </w:p>
        </w:tc>
      </w:tr>
      <w:tr w:rsidR="001C22B7" w:rsidRPr="00B040C1" w14:paraId="0DCFD52B" w14:textId="0D91D121" w:rsidTr="00B429B3">
        <w:trPr>
          <w:trHeight w:val="135"/>
        </w:trPr>
        <w:tc>
          <w:tcPr>
            <w:tcW w:w="7587" w:type="dxa"/>
          </w:tcPr>
          <w:p w14:paraId="45493DB1" w14:textId="77777777" w:rsidR="001C22B7" w:rsidRPr="00B040C1" w:rsidRDefault="001C22B7" w:rsidP="001C22B7">
            <w:pPr>
              <w:rPr>
                <w:rFonts w:ascii="Arial" w:hAnsi="Arial" w:cs="Arial"/>
                <w:sz w:val="18"/>
                <w:szCs w:val="18"/>
              </w:rPr>
            </w:pPr>
            <w:r w:rsidRPr="00B040C1">
              <w:rPr>
                <w:rFonts w:ascii="Arial" w:hAnsi="Arial" w:cs="Arial"/>
                <w:sz w:val="18"/>
                <w:szCs w:val="18"/>
              </w:rPr>
              <w:t xml:space="preserve">Rekonstrukcija nerazvrstane ceste: Odvojak  </w:t>
            </w:r>
            <w:proofErr w:type="spellStart"/>
            <w:r w:rsidRPr="00B040C1">
              <w:rPr>
                <w:rFonts w:ascii="Arial" w:hAnsi="Arial" w:cs="Arial"/>
                <w:sz w:val="18"/>
                <w:szCs w:val="18"/>
              </w:rPr>
              <w:t>Lj</w:t>
            </w:r>
            <w:proofErr w:type="spellEnd"/>
            <w:r w:rsidRPr="00B040C1">
              <w:rPr>
                <w:rFonts w:ascii="Arial" w:hAnsi="Arial" w:cs="Arial"/>
                <w:sz w:val="18"/>
                <w:szCs w:val="18"/>
              </w:rPr>
              <w:t>. Posavskog – Sava  d.o.o.</w:t>
            </w:r>
          </w:p>
        </w:tc>
        <w:tc>
          <w:tcPr>
            <w:tcW w:w="1117" w:type="dxa"/>
          </w:tcPr>
          <w:p w14:paraId="2E109A42" w14:textId="4B4394F9" w:rsidR="001C22B7" w:rsidRDefault="00481D23" w:rsidP="001C22B7">
            <w:pPr>
              <w:jc w:val="right"/>
              <w:rPr>
                <w:rFonts w:ascii="Arial" w:hAnsi="Arial" w:cs="Arial"/>
                <w:sz w:val="18"/>
                <w:szCs w:val="18"/>
              </w:rPr>
            </w:pPr>
            <w:r w:rsidRPr="00481D23">
              <w:rPr>
                <w:rFonts w:ascii="Arial" w:hAnsi="Arial" w:cs="Arial"/>
                <w:sz w:val="18"/>
                <w:szCs w:val="18"/>
              </w:rPr>
              <w:t>37</w:t>
            </w:r>
            <w:r>
              <w:rPr>
                <w:rFonts w:ascii="Arial" w:hAnsi="Arial" w:cs="Arial"/>
                <w:sz w:val="18"/>
                <w:szCs w:val="18"/>
              </w:rPr>
              <w:t>.</w:t>
            </w:r>
            <w:r w:rsidRPr="00481D23">
              <w:rPr>
                <w:rFonts w:ascii="Arial" w:hAnsi="Arial" w:cs="Arial"/>
                <w:sz w:val="18"/>
                <w:szCs w:val="18"/>
              </w:rPr>
              <w:t>756,65</w:t>
            </w:r>
          </w:p>
        </w:tc>
      </w:tr>
      <w:tr w:rsidR="001C22B7" w:rsidRPr="00B040C1" w14:paraId="1439F1D6" w14:textId="4DFAA374" w:rsidTr="00B429B3">
        <w:trPr>
          <w:trHeight w:val="135"/>
        </w:trPr>
        <w:tc>
          <w:tcPr>
            <w:tcW w:w="7587" w:type="dxa"/>
          </w:tcPr>
          <w:p w14:paraId="79318605" w14:textId="7AB6EE25" w:rsidR="001C22B7" w:rsidRPr="00B040C1" w:rsidRDefault="001C22B7" w:rsidP="001C22B7">
            <w:pPr>
              <w:rPr>
                <w:rFonts w:ascii="Arial" w:hAnsi="Arial" w:cs="Arial"/>
                <w:sz w:val="18"/>
                <w:szCs w:val="18"/>
              </w:rPr>
            </w:pPr>
            <w:r>
              <w:rPr>
                <w:rFonts w:ascii="Arial" w:hAnsi="Arial" w:cs="Arial"/>
                <w:sz w:val="18"/>
                <w:szCs w:val="18"/>
              </w:rPr>
              <w:t xml:space="preserve">Izgradnja javne rasvjete, </w:t>
            </w:r>
            <w:r w:rsidRPr="00B040C1">
              <w:rPr>
                <w:rFonts w:ascii="Arial" w:hAnsi="Arial" w:cs="Arial"/>
                <w:sz w:val="18"/>
                <w:szCs w:val="18"/>
              </w:rPr>
              <w:t xml:space="preserve">Odvojak  </w:t>
            </w:r>
            <w:proofErr w:type="spellStart"/>
            <w:r w:rsidRPr="00B040C1">
              <w:rPr>
                <w:rFonts w:ascii="Arial" w:hAnsi="Arial" w:cs="Arial"/>
                <w:sz w:val="18"/>
                <w:szCs w:val="18"/>
              </w:rPr>
              <w:t>Lj</w:t>
            </w:r>
            <w:proofErr w:type="spellEnd"/>
            <w:r w:rsidRPr="00B040C1">
              <w:rPr>
                <w:rFonts w:ascii="Arial" w:hAnsi="Arial" w:cs="Arial"/>
                <w:sz w:val="18"/>
                <w:szCs w:val="18"/>
              </w:rPr>
              <w:t>. Posavskog – Sava  d.o.o.</w:t>
            </w:r>
            <w:r>
              <w:rPr>
                <w:rFonts w:ascii="Arial" w:hAnsi="Arial" w:cs="Arial"/>
                <w:sz w:val="18"/>
                <w:szCs w:val="18"/>
              </w:rPr>
              <w:t xml:space="preserve"> </w:t>
            </w:r>
          </w:p>
        </w:tc>
        <w:tc>
          <w:tcPr>
            <w:tcW w:w="1117" w:type="dxa"/>
          </w:tcPr>
          <w:p w14:paraId="235D6BF0" w14:textId="6BCBC001" w:rsidR="001C22B7" w:rsidRDefault="00481D23" w:rsidP="001C22B7">
            <w:pPr>
              <w:jc w:val="right"/>
              <w:rPr>
                <w:rFonts w:ascii="Arial" w:hAnsi="Arial" w:cs="Arial"/>
                <w:sz w:val="18"/>
                <w:szCs w:val="18"/>
              </w:rPr>
            </w:pPr>
            <w:r w:rsidRPr="00481D23">
              <w:rPr>
                <w:rFonts w:ascii="Arial" w:hAnsi="Arial" w:cs="Arial"/>
                <w:sz w:val="18"/>
                <w:szCs w:val="18"/>
              </w:rPr>
              <w:t>11</w:t>
            </w:r>
            <w:r>
              <w:rPr>
                <w:rFonts w:ascii="Arial" w:hAnsi="Arial" w:cs="Arial"/>
                <w:sz w:val="18"/>
                <w:szCs w:val="18"/>
              </w:rPr>
              <w:t>.</w:t>
            </w:r>
            <w:r w:rsidRPr="00481D23">
              <w:rPr>
                <w:rFonts w:ascii="Arial" w:hAnsi="Arial" w:cs="Arial"/>
                <w:sz w:val="18"/>
                <w:szCs w:val="18"/>
              </w:rPr>
              <w:t>015,47</w:t>
            </w:r>
          </w:p>
        </w:tc>
      </w:tr>
      <w:tr w:rsidR="001C22B7" w:rsidRPr="00B040C1" w14:paraId="24D951D0" w14:textId="5202A503" w:rsidTr="00B429B3">
        <w:trPr>
          <w:trHeight w:val="135"/>
        </w:trPr>
        <w:tc>
          <w:tcPr>
            <w:tcW w:w="7587" w:type="dxa"/>
          </w:tcPr>
          <w:p w14:paraId="0DFF4A81" w14:textId="4B9CFAE7" w:rsidR="001C22B7" w:rsidRPr="00B040C1" w:rsidRDefault="00481D23" w:rsidP="001C22B7">
            <w:pPr>
              <w:rPr>
                <w:rFonts w:ascii="Arial" w:hAnsi="Arial" w:cs="Arial"/>
                <w:sz w:val="18"/>
                <w:szCs w:val="18"/>
              </w:rPr>
            </w:pPr>
            <w:r>
              <w:rPr>
                <w:rFonts w:ascii="Arial" w:hAnsi="Arial" w:cs="Arial"/>
                <w:sz w:val="18"/>
                <w:szCs w:val="18"/>
              </w:rPr>
              <w:t xml:space="preserve">Uređenje dječjeg igrališta na Cvjetnom trgu </w:t>
            </w:r>
          </w:p>
        </w:tc>
        <w:tc>
          <w:tcPr>
            <w:tcW w:w="1117" w:type="dxa"/>
          </w:tcPr>
          <w:p w14:paraId="4A81413A" w14:textId="30E90716" w:rsidR="001C22B7" w:rsidRPr="002D32B1" w:rsidRDefault="00481D23" w:rsidP="001C22B7">
            <w:pPr>
              <w:jc w:val="right"/>
              <w:rPr>
                <w:rFonts w:ascii="Arial" w:hAnsi="Arial" w:cs="Arial"/>
                <w:sz w:val="18"/>
                <w:szCs w:val="18"/>
              </w:rPr>
            </w:pPr>
            <w:r w:rsidRPr="00481D23">
              <w:rPr>
                <w:rFonts w:ascii="Arial" w:hAnsi="Arial" w:cs="Arial"/>
                <w:sz w:val="18"/>
                <w:szCs w:val="18"/>
              </w:rPr>
              <w:t>43.575,00</w:t>
            </w:r>
          </w:p>
        </w:tc>
      </w:tr>
      <w:tr w:rsidR="001C22B7" w:rsidRPr="00B040C1" w14:paraId="2AF2A0EC" w14:textId="5BB01F71" w:rsidTr="00B429B3">
        <w:trPr>
          <w:trHeight w:val="135"/>
        </w:trPr>
        <w:tc>
          <w:tcPr>
            <w:tcW w:w="7587" w:type="dxa"/>
          </w:tcPr>
          <w:p w14:paraId="40244F69" w14:textId="30F18E56" w:rsidR="001C22B7" w:rsidRDefault="001C22B7" w:rsidP="001C22B7">
            <w:pPr>
              <w:rPr>
                <w:rFonts w:ascii="Arial" w:hAnsi="Arial" w:cs="Arial"/>
                <w:sz w:val="18"/>
                <w:szCs w:val="18"/>
              </w:rPr>
            </w:pPr>
            <w:r>
              <w:rPr>
                <w:rFonts w:ascii="Arial" w:hAnsi="Arial" w:cs="Arial"/>
                <w:sz w:val="18"/>
                <w:szCs w:val="18"/>
              </w:rPr>
              <w:t xml:space="preserve">Izgradnja autobusnog stajališta </w:t>
            </w:r>
          </w:p>
        </w:tc>
        <w:tc>
          <w:tcPr>
            <w:tcW w:w="1117" w:type="dxa"/>
          </w:tcPr>
          <w:p w14:paraId="0EB315EF" w14:textId="2235E093" w:rsidR="001C22B7" w:rsidRPr="002D32B1" w:rsidRDefault="00481D23" w:rsidP="001C22B7">
            <w:pPr>
              <w:jc w:val="right"/>
              <w:rPr>
                <w:rFonts w:ascii="Arial" w:hAnsi="Arial" w:cs="Arial"/>
                <w:sz w:val="18"/>
                <w:szCs w:val="18"/>
              </w:rPr>
            </w:pPr>
            <w:r w:rsidRPr="00481D23">
              <w:rPr>
                <w:rFonts w:ascii="Arial" w:hAnsi="Arial" w:cs="Arial"/>
                <w:sz w:val="18"/>
                <w:szCs w:val="18"/>
              </w:rPr>
              <w:t>9</w:t>
            </w:r>
            <w:r>
              <w:rPr>
                <w:rFonts w:ascii="Arial" w:hAnsi="Arial" w:cs="Arial"/>
                <w:sz w:val="18"/>
                <w:szCs w:val="18"/>
              </w:rPr>
              <w:t>.</w:t>
            </w:r>
            <w:r w:rsidRPr="00481D23">
              <w:rPr>
                <w:rFonts w:ascii="Arial" w:hAnsi="Arial" w:cs="Arial"/>
                <w:sz w:val="18"/>
                <w:szCs w:val="18"/>
              </w:rPr>
              <w:t>652,14</w:t>
            </w:r>
          </w:p>
        </w:tc>
      </w:tr>
      <w:tr w:rsidR="001C22B7" w:rsidRPr="0090116B" w14:paraId="71F75490" w14:textId="54586C8B" w:rsidTr="00B429B3">
        <w:trPr>
          <w:trHeight w:val="135"/>
        </w:trPr>
        <w:tc>
          <w:tcPr>
            <w:tcW w:w="7587" w:type="dxa"/>
          </w:tcPr>
          <w:p w14:paraId="784BF96D" w14:textId="77777777" w:rsidR="001C22B7" w:rsidRPr="0090116B" w:rsidRDefault="001C22B7" w:rsidP="001C22B7">
            <w:pPr>
              <w:rPr>
                <w:rFonts w:ascii="Arial" w:hAnsi="Arial" w:cs="Arial"/>
                <w:b/>
                <w:bCs/>
                <w:sz w:val="18"/>
                <w:szCs w:val="18"/>
              </w:rPr>
            </w:pPr>
            <w:r w:rsidRPr="0090116B">
              <w:rPr>
                <w:rFonts w:ascii="Arial" w:hAnsi="Arial" w:cs="Arial"/>
                <w:b/>
                <w:bCs/>
                <w:sz w:val="18"/>
                <w:szCs w:val="18"/>
              </w:rPr>
              <w:t>POSTROJENJA I OPREMA</w:t>
            </w:r>
          </w:p>
        </w:tc>
        <w:tc>
          <w:tcPr>
            <w:tcW w:w="1117" w:type="dxa"/>
          </w:tcPr>
          <w:p w14:paraId="5F490635" w14:textId="7CB3C4C0" w:rsidR="001C22B7" w:rsidRPr="001C22B7" w:rsidRDefault="00B429B3" w:rsidP="001C22B7">
            <w:pPr>
              <w:jc w:val="right"/>
              <w:rPr>
                <w:rFonts w:ascii="Arial" w:hAnsi="Arial" w:cs="Arial"/>
                <w:b/>
                <w:bCs/>
                <w:sz w:val="18"/>
                <w:szCs w:val="18"/>
              </w:rPr>
            </w:pPr>
            <w:r w:rsidRPr="00B429B3">
              <w:rPr>
                <w:rFonts w:ascii="Arial" w:hAnsi="Arial" w:cs="Arial"/>
                <w:b/>
                <w:bCs/>
                <w:sz w:val="18"/>
                <w:szCs w:val="18"/>
              </w:rPr>
              <w:t>53.516,56</w:t>
            </w:r>
          </w:p>
        </w:tc>
      </w:tr>
      <w:tr w:rsidR="001C22B7" w:rsidRPr="00B040C1" w14:paraId="6B10E066" w14:textId="0F8006CF" w:rsidTr="00B429B3">
        <w:trPr>
          <w:trHeight w:val="135"/>
        </w:trPr>
        <w:tc>
          <w:tcPr>
            <w:tcW w:w="7587" w:type="dxa"/>
          </w:tcPr>
          <w:p w14:paraId="387400FD" w14:textId="77777777" w:rsidR="001C22B7" w:rsidRPr="00B040C1" w:rsidRDefault="001C22B7" w:rsidP="001C22B7">
            <w:pPr>
              <w:rPr>
                <w:rFonts w:ascii="Arial" w:hAnsi="Arial" w:cs="Arial"/>
                <w:sz w:val="18"/>
                <w:szCs w:val="18"/>
              </w:rPr>
            </w:pPr>
            <w:r>
              <w:rPr>
                <w:rFonts w:ascii="Arial" w:hAnsi="Arial" w:cs="Arial"/>
                <w:sz w:val="18"/>
                <w:szCs w:val="18"/>
              </w:rPr>
              <w:t>Uredska oprema i namještaj</w:t>
            </w:r>
          </w:p>
        </w:tc>
        <w:tc>
          <w:tcPr>
            <w:tcW w:w="1117" w:type="dxa"/>
          </w:tcPr>
          <w:p w14:paraId="3D91E7B9" w14:textId="6D47DECD" w:rsidR="001C22B7" w:rsidRDefault="00481D23" w:rsidP="001C22B7">
            <w:pPr>
              <w:jc w:val="right"/>
              <w:rPr>
                <w:rFonts w:ascii="Arial" w:hAnsi="Arial" w:cs="Arial"/>
                <w:sz w:val="18"/>
                <w:szCs w:val="18"/>
              </w:rPr>
            </w:pPr>
            <w:r w:rsidRPr="00481D23">
              <w:rPr>
                <w:rFonts w:ascii="Arial" w:hAnsi="Arial" w:cs="Arial"/>
                <w:sz w:val="18"/>
                <w:szCs w:val="18"/>
              </w:rPr>
              <w:t>2.270,16</w:t>
            </w:r>
          </w:p>
        </w:tc>
      </w:tr>
      <w:tr w:rsidR="001C22B7" w:rsidRPr="00B040C1" w14:paraId="10745818" w14:textId="21738AB6" w:rsidTr="00B429B3">
        <w:trPr>
          <w:trHeight w:val="135"/>
        </w:trPr>
        <w:tc>
          <w:tcPr>
            <w:tcW w:w="7587" w:type="dxa"/>
          </w:tcPr>
          <w:p w14:paraId="017D94E1" w14:textId="77777777" w:rsidR="001C22B7" w:rsidRPr="00B040C1" w:rsidRDefault="001C22B7" w:rsidP="001C22B7">
            <w:pPr>
              <w:rPr>
                <w:rFonts w:ascii="Arial" w:hAnsi="Arial" w:cs="Arial"/>
                <w:sz w:val="18"/>
                <w:szCs w:val="18"/>
              </w:rPr>
            </w:pPr>
            <w:r>
              <w:rPr>
                <w:rFonts w:ascii="Arial" w:hAnsi="Arial" w:cs="Arial"/>
                <w:sz w:val="18"/>
                <w:szCs w:val="18"/>
              </w:rPr>
              <w:t>Računala i računalna oprema</w:t>
            </w:r>
          </w:p>
        </w:tc>
        <w:tc>
          <w:tcPr>
            <w:tcW w:w="1117" w:type="dxa"/>
          </w:tcPr>
          <w:p w14:paraId="689D2E2C" w14:textId="23845EE1" w:rsidR="001C22B7" w:rsidRPr="002D32B1" w:rsidRDefault="00481D23" w:rsidP="001C22B7">
            <w:pPr>
              <w:jc w:val="right"/>
              <w:rPr>
                <w:rFonts w:ascii="Arial" w:hAnsi="Arial" w:cs="Arial"/>
                <w:sz w:val="18"/>
                <w:szCs w:val="18"/>
              </w:rPr>
            </w:pPr>
            <w:r>
              <w:rPr>
                <w:rFonts w:ascii="Arial" w:hAnsi="Arial" w:cs="Arial"/>
                <w:sz w:val="18"/>
                <w:szCs w:val="18"/>
              </w:rPr>
              <w:t>197,00</w:t>
            </w:r>
          </w:p>
        </w:tc>
      </w:tr>
      <w:tr w:rsidR="003F5F60" w:rsidRPr="00B040C1" w14:paraId="4D2D8D8C" w14:textId="77777777" w:rsidTr="00B429B3">
        <w:trPr>
          <w:trHeight w:val="135"/>
        </w:trPr>
        <w:tc>
          <w:tcPr>
            <w:tcW w:w="7587" w:type="dxa"/>
          </w:tcPr>
          <w:p w14:paraId="5435D98E" w14:textId="2B4169A8" w:rsidR="003F5F60" w:rsidRDefault="003F5F60" w:rsidP="003F5F60">
            <w:pPr>
              <w:rPr>
                <w:rFonts w:ascii="Arial" w:hAnsi="Arial" w:cs="Arial"/>
                <w:sz w:val="18"/>
                <w:szCs w:val="18"/>
              </w:rPr>
            </w:pPr>
            <w:r>
              <w:rPr>
                <w:rFonts w:ascii="Arial" w:hAnsi="Arial" w:cs="Arial"/>
                <w:sz w:val="18"/>
                <w:szCs w:val="18"/>
              </w:rPr>
              <w:t xml:space="preserve">Klima uređaj – uredske prostorije </w:t>
            </w:r>
          </w:p>
        </w:tc>
        <w:tc>
          <w:tcPr>
            <w:tcW w:w="1117" w:type="dxa"/>
          </w:tcPr>
          <w:p w14:paraId="30E7F1A1" w14:textId="744560EB" w:rsidR="003F5F60"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895,89</w:t>
            </w:r>
          </w:p>
        </w:tc>
      </w:tr>
      <w:tr w:rsidR="001C22B7" w:rsidRPr="00B040C1" w14:paraId="24082A59" w14:textId="710147D1" w:rsidTr="00B429B3">
        <w:trPr>
          <w:trHeight w:val="135"/>
        </w:trPr>
        <w:tc>
          <w:tcPr>
            <w:tcW w:w="7587" w:type="dxa"/>
          </w:tcPr>
          <w:p w14:paraId="5A6453A1" w14:textId="027816E5" w:rsidR="001C22B7" w:rsidRPr="00B040C1" w:rsidRDefault="001C22B7" w:rsidP="001C22B7">
            <w:pPr>
              <w:rPr>
                <w:rFonts w:ascii="Arial" w:hAnsi="Arial" w:cs="Arial"/>
                <w:sz w:val="18"/>
                <w:szCs w:val="18"/>
              </w:rPr>
            </w:pPr>
            <w:r>
              <w:rPr>
                <w:rFonts w:ascii="Arial" w:hAnsi="Arial" w:cs="Arial"/>
                <w:sz w:val="18"/>
                <w:szCs w:val="18"/>
              </w:rPr>
              <w:t>Oprema i alati za Vlastiti komunalni pogon</w:t>
            </w:r>
            <w:r w:rsidR="003F5F60">
              <w:rPr>
                <w:rFonts w:ascii="Arial" w:hAnsi="Arial" w:cs="Arial"/>
                <w:sz w:val="18"/>
                <w:szCs w:val="18"/>
              </w:rPr>
              <w:t xml:space="preserve"> </w:t>
            </w:r>
          </w:p>
        </w:tc>
        <w:tc>
          <w:tcPr>
            <w:tcW w:w="1117" w:type="dxa"/>
          </w:tcPr>
          <w:p w14:paraId="592D041A" w14:textId="551EFE2D" w:rsidR="001C22B7" w:rsidRPr="003F5F60" w:rsidRDefault="003F5F60" w:rsidP="003F5F60">
            <w:pPr>
              <w:jc w:val="right"/>
              <w:rPr>
                <w:rFonts w:ascii="Arial" w:hAnsi="Arial" w:cs="Arial"/>
                <w:color w:val="000000"/>
                <w:sz w:val="18"/>
                <w:szCs w:val="18"/>
              </w:rPr>
            </w:pPr>
            <w:r w:rsidRPr="003F5F60">
              <w:rPr>
                <w:rFonts w:ascii="Arial" w:hAnsi="Arial" w:cs="Arial"/>
                <w:color w:val="000000"/>
                <w:sz w:val="18"/>
                <w:szCs w:val="18"/>
              </w:rPr>
              <w:t>2.987,51</w:t>
            </w:r>
          </w:p>
        </w:tc>
      </w:tr>
      <w:tr w:rsidR="003F5F60" w:rsidRPr="00B040C1" w14:paraId="2B594E8E" w14:textId="77777777" w:rsidTr="00B429B3">
        <w:trPr>
          <w:trHeight w:val="135"/>
        </w:trPr>
        <w:tc>
          <w:tcPr>
            <w:tcW w:w="7587" w:type="dxa"/>
          </w:tcPr>
          <w:p w14:paraId="6022C4AF" w14:textId="0A2D6744" w:rsidR="003F5F60" w:rsidRDefault="003F5F60" w:rsidP="001C22B7">
            <w:pPr>
              <w:rPr>
                <w:rFonts w:ascii="Arial" w:hAnsi="Arial" w:cs="Arial"/>
                <w:sz w:val="18"/>
                <w:szCs w:val="18"/>
              </w:rPr>
            </w:pPr>
            <w:r>
              <w:rPr>
                <w:rFonts w:ascii="Arial" w:hAnsi="Arial" w:cs="Arial"/>
                <w:sz w:val="18"/>
                <w:szCs w:val="18"/>
              </w:rPr>
              <w:t>Strojevi za komunalni pogon  ( samohodna kosilica , prikolica ,čistač korova)</w:t>
            </w:r>
          </w:p>
        </w:tc>
        <w:tc>
          <w:tcPr>
            <w:tcW w:w="1117" w:type="dxa"/>
          </w:tcPr>
          <w:p w14:paraId="30E06396" w14:textId="0CC4FC03" w:rsidR="003F5F60" w:rsidRPr="003F5F60" w:rsidRDefault="003F5F60" w:rsidP="001C22B7">
            <w:pPr>
              <w:jc w:val="right"/>
              <w:rPr>
                <w:rFonts w:ascii="Arial" w:hAnsi="Arial" w:cs="Arial"/>
                <w:sz w:val="18"/>
                <w:szCs w:val="18"/>
              </w:rPr>
            </w:pPr>
            <w:r>
              <w:rPr>
                <w:rFonts w:ascii="Arial" w:hAnsi="Arial" w:cs="Arial"/>
                <w:sz w:val="18"/>
                <w:szCs w:val="18"/>
              </w:rPr>
              <w:t>41.701,75</w:t>
            </w:r>
          </w:p>
        </w:tc>
      </w:tr>
      <w:tr w:rsidR="001C22B7" w:rsidRPr="009072C8" w14:paraId="3D6AFA26" w14:textId="2F0337EE" w:rsidTr="00B429B3">
        <w:trPr>
          <w:trHeight w:val="135"/>
        </w:trPr>
        <w:tc>
          <w:tcPr>
            <w:tcW w:w="7587" w:type="dxa"/>
          </w:tcPr>
          <w:p w14:paraId="684D67AE" w14:textId="5FEAA551" w:rsidR="001C22B7" w:rsidRPr="009072C8" w:rsidRDefault="001C22B7" w:rsidP="001C22B7">
            <w:pPr>
              <w:rPr>
                <w:rFonts w:ascii="Arial" w:hAnsi="Arial" w:cs="Arial"/>
                <w:color w:val="000000" w:themeColor="text1"/>
                <w:sz w:val="18"/>
                <w:szCs w:val="18"/>
              </w:rPr>
            </w:pPr>
            <w:r w:rsidRPr="009072C8">
              <w:rPr>
                <w:rFonts w:ascii="Arial" w:hAnsi="Arial" w:cs="Arial"/>
                <w:color w:val="000000" w:themeColor="text1"/>
                <w:sz w:val="18"/>
                <w:szCs w:val="18"/>
              </w:rPr>
              <w:t xml:space="preserve">Oprema za Dom kulture </w:t>
            </w:r>
            <w:r w:rsidR="003F5F60">
              <w:rPr>
                <w:rFonts w:ascii="Arial" w:hAnsi="Arial" w:cs="Arial"/>
                <w:color w:val="000000" w:themeColor="text1"/>
                <w:sz w:val="18"/>
                <w:szCs w:val="18"/>
              </w:rPr>
              <w:t xml:space="preserve"> ( kuhinja i oprema za čišćenje  )</w:t>
            </w:r>
          </w:p>
        </w:tc>
        <w:tc>
          <w:tcPr>
            <w:tcW w:w="1117" w:type="dxa"/>
          </w:tcPr>
          <w:p w14:paraId="2985812D" w14:textId="06F0DA2D" w:rsidR="001C22B7"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19.726,50</w:t>
            </w:r>
          </w:p>
        </w:tc>
      </w:tr>
      <w:tr w:rsidR="001C22B7" w:rsidRPr="00B040C1" w14:paraId="34CC4517" w14:textId="4C27B52D" w:rsidTr="00B429B3">
        <w:trPr>
          <w:trHeight w:val="135"/>
        </w:trPr>
        <w:tc>
          <w:tcPr>
            <w:tcW w:w="7587" w:type="dxa"/>
          </w:tcPr>
          <w:p w14:paraId="59F9494E" w14:textId="50213A0D" w:rsidR="001C22B7" w:rsidRPr="00B040C1" w:rsidRDefault="001C22B7" w:rsidP="001C22B7">
            <w:pPr>
              <w:rPr>
                <w:rFonts w:ascii="Arial" w:hAnsi="Arial" w:cs="Arial"/>
                <w:sz w:val="18"/>
                <w:szCs w:val="18"/>
              </w:rPr>
            </w:pPr>
            <w:r>
              <w:rPr>
                <w:rFonts w:ascii="Arial" w:hAnsi="Arial" w:cs="Arial"/>
                <w:sz w:val="18"/>
                <w:szCs w:val="18"/>
              </w:rPr>
              <w:t xml:space="preserve">Oprema za </w:t>
            </w:r>
            <w:r w:rsidR="003F5F60">
              <w:rPr>
                <w:rFonts w:ascii="Arial" w:hAnsi="Arial" w:cs="Arial"/>
                <w:sz w:val="18"/>
                <w:szCs w:val="18"/>
              </w:rPr>
              <w:t xml:space="preserve">mrtvačnicu </w:t>
            </w:r>
            <w:proofErr w:type="spellStart"/>
            <w:r w:rsidR="003F5F60">
              <w:rPr>
                <w:rFonts w:ascii="Arial" w:hAnsi="Arial" w:cs="Arial"/>
                <w:sz w:val="18"/>
                <w:szCs w:val="18"/>
              </w:rPr>
              <w:t>Gređani</w:t>
            </w:r>
            <w:proofErr w:type="spellEnd"/>
            <w:r w:rsidR="003F5F60">
              <w:rPr>
                <w:rFonts w:ascii="Arial" w:hAnsi="Arial" w:cs="Arial"/>
                <w:sz w:val="18"/>
                <w:szCs w:val="18"/>
              </w:rPr>
              <w:t xml:space="preserve"> </w:t>
            </w:r>
          </w:p>
        </w:tc>
        <w:tc>
          <w:tcPr>
            <w:tcW w:w="1117" w:type="dxa"/>
          </w:tcPr>
          <w:p w14:paraId="2A5E56CA" w14:textId="0983CA04" w:rsidR="001C22B7"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5.895,00</w:t>
            </w:r>
          </w:p>
        </w:tc>
      </w:tr>
      <w:tr w:rsidR="001C22B7" w:rsidRPr="00B040C1" w14:paraId="233854B1" w14:textId="38B8730D" w:rsidTr="00B429B3">
        <w:trPr>
          <w:trHeight w:val="135"/>
        </w:trPr>
        <w:tc>
          <w:tcPr>
            <w:tcW w:w="7587" w:type="dxa"/>
          </w:tcPr>
          <w:p w14:paraId="74A5D406" w14:textId="77777777" w:rsidR="001C22B7" w:rsidRDefault="001C22B7" w:rsidP="001C22B7">
            <w:pPr>
              <w:rPr>
                <w:rFonts w:ascii="Arial" w:hAnsi="Arial" w:cs="Arial"/>
                <w:sz w:val="18"/>
                <w:szCs w:val="18"/>
              </w:rPr>
            </w:pPr>
            <w:r>
              <w:rPr>
                <w:rFonts w:ascii="Arial" w:hAnsi="Arial" w:cs="Arial"/>
                <w:sz w:val="18"/>
                <w:szCs w:val="18"/>
              </w:rPr>
              <w:t>Oprema za Područnu školu</w:t>
            </w:r>
          </w:p>
        </w:tc>
        <w:tc>
          <w:tcPr>
            <w:tcW w:w="1117" w:type="dxa"/>
          </w:tcPr>
          <w:p w14:paraId="17229177" w14:textId="2F10EACB" w:rsidR="001C22B7" w:rsidRPr="002D32B1" w:rsidRDefault="00481D23" w:rsidP="001C22B7">
            <w:pPr>
              <w:jc w:val="right"/>
              <w:rPr>
                <w:rFonts w:ascii="Arial" w:hAnsi="Arial" w:cs="Arial"/>
                <w:sz w:val="18"/>
                <w:szCs w:val="18"/>
              </w:rPr>
            </w:pPr>
            <w:r>
              <w:rPr>
                <w:rFonts w:ascii="Arial" w:hAnsi="Arial" w:cs="Arial"/>
                <w:sz w:val="18"/>
                <w:szCs w:val="18"/>
              </w:rPr>
              <w:t>1.317,00</w:t>
            </w:r>
          </w:p>
        </w:tc>
      </w:tr>
      <w:tr w:rsidR="00B429B3" w:rsidRPr="00B040C1" w14:paraId="7434F88A" w14:textId="77777777" w:rsidTr="00B429B3">
        <w:trPr>
          <w:trHeight w:val="135"/>
        </w:trPr>
        <w:tc>
          <w:tcPr>
            <w:tcW w:w="7587" w:type="dxa"/>
          </w:tcPr>
          <w:p w14:paraId="3FB28EAB" w14:textId="3D9F8B94" w:rsidR="00B429B3" w:rsidRDefault="00B429B3" w:rsidP="001C22B7">
            <w:pPr>
              <w:rPr>
                <w:rFonts w:ascii="Arial" w:hAnsi="Arial" w:cs="Arial"/>
                <w:sz w:val="18"/>
                <w:szCs w:val="18"/>
              </w:rPr>
            </w:pPr>
            <w:r>
              <w:rPr>
                <w:rFonts w:ascii="Arial" w:hAnsi="Arial" w:cs="Arial"/>
                <w:sz w:val="18"/>
                <w:szCs w:val="18"/>
              </w:rPr>
              <w:t xml:space="preserve">Ostala oprema za </w:t>
            </w:r>
            <w:proofErr w:type="spellStart"/>
            <w:r>
              <w:rPr>
                <w:rFonts w:ascii="Arial" w:hAnsi="Arial" w:cs="Arial"/>
                <w:sz w:val="18"/>
                <w:szCs w:val="18"/>
              </w:rPr>
              <w:t>drušvene</w:t>
            </w:r>
            <w:proofErr w:type="spellEnd"/>
            <w:r>
              <w:rPr>
                <w:rFonts w:ascii="Arial" w:hAnsi="Arial" w:cs="Arial"/>
                <w:sz w:val="18"/>
                <w:szCs w:val="18"/>
              </w:rPr>
              <w:t xml:space="preserve"> domova </w:t>
            </w:r>
          </w:p>
        </w:tc>
        <w:tc>
          <w:tcPr>
            <w:tcW w:w="1117" w:type="dxa"/>
          </w:tcPr>
          <w:p w14:paraId="401802EC" w14:textId="11FC9E1B" w:rsidR="00B429B3" w:rsidRDefault="00B429B3" w:rsidP="001C22B7">
            <w:pPr>
              <w:jc w:val="right"/>
              <w:rPr>
                <w:rFonts w:ascii="Arial" w:hAnsi="Arial" w:cs="Arial"/>
                <w:sz w:val="18"/>
                <w:szCs w:val="18"/>
              </w:rPr>
            </w:pPr>
            <w:r>
              <w:rPr>
                <w:rFonts w:ascii="Arial" w:hAnsi="Arial" w:cs="Arial"/>
                <w:sz w:val="18"/>
                <w:szCs w:val="18"/>
              </w:rPr>
              <w:t>1.305,00</w:t>
            </w:r>
          </w:p>
        </w:tc>
      </w:tr>
      <w:tr w:rsidR="001C22B7" w:rsidRPr="008229E4" w14:paraId="0BAEFF1E" w14:textId="5079D7BC" w:rsidTr="00B429B3">
        <w:trPr>
          <w:trHeight w:val="135"/>
        </w:trPr>
        <w:tc>
          <w:tcPr>
            <w:tcW w:w="7587" w:type="dxa"/>
          </w:tcPr>
          <w:p w14:paraId="71802A85" w14:textId="77777777" w:rsidR="001C22B7" w:rsidRPr="008229E4" w:rsidRDefault="001C22B7" w:rsidP="001C22B7">
            <w:pPr>
              <w:rPr>
                <w:rFonts w:ascii="Arial" w:hAnsi="Arial" w:cs="Arial"/>
                <w:b/>
                <w:bCs/>
                <w:sz w:val="18"/>
                <w:szCs w:val="18"/>
              </w:rPr>
            </w:pPr>
            <w:r w:rsidRPr="008229E4">
              <w:rPr>
                <w:rFonts w:ascii="Arial" w:hAnsi="Arial" w:cs="Arial"/>
                <w:b/>
                <w:bCs/>
                <w:sz w:val="18"/>
                <w:szCs w:val="18"/>
              </w:rPr>
              <w:t>PRIJEVOZNA SREDSTVA</w:t>
            </w:r>
          </w:p>
        </w:tc>
        <w:tc>
          <w:tcPr>
            <w:tcW w:w="1117" w:type="dxa"/>
          </w:tcPr>
          <w:p w14:paraId="6D5628ED" w14:textId="178FF622" w:rsidR="001C22B7" w:rsidRPr="002D32B1" w:rsidRDefault="00B429B3" w:rsidP="001C22B7">
            <w:pPr>
              <w:jc w:val="right"/>
              <w:rPr>
                <w:rFonts w:ascii="Arial" w:hAnsi="Arial" w:cs="Arial"/>
                <w:b/>
                <w:bCs/>
                <w:sz w:val="18"/>
                <w:szCs w:val="18"/>
              </w:rPr>
            </w:pPr>
            <w:r>
              <w:rPr>
                <w:rFonts w:ascii="Arial" w:hAnsi="Arial" w:cs="Arial"/>
                <w:b/>
                <w:bCs/>
                <w:sz w:val="18"/>
                <w:szCs w:val="18"/>
              </w:rPr>
              <w:t>-</w:t>
            </w:r>
          </w:p>
        </w:tc>
      </w:tr>
      <w:tr w:rsidR="001C22B7" w:rsidRPr="00B040C1" w14:paraId="29A25E67" w14:textId="1D6CFFF0" w:rsidTr="00B429B3">
        <w:trPr>
          <w:trHeight w:val="135"/>
        </w:trPr>
        <w:tc>
          <w:tcPr>
            <w:tcW w:w="7587" w:type="dxa"/>
          </w:tcPr>
          <w:p w14:paraId="537DDE37" w14:textId="77777777" w:rsidR="001C22B7" w:rsidRPr="00B040C1" w:rsidRDefault="001C22B7" w:rsidP="001C22B7">
            <w:pPr>
              <w:rPr>
                <w:rFonts w:ascii="Arial" w:hAnsi="Arial" w:cs="Arial"/>
                <w:sz w:val="18"/>
                <w:szCs w:val="18"/>
              </w:rPr>
            </w:pPr>
            <w:r>
              <w:rPr>
                <w:rFonts w:ascii="Arial" w:hAnsi="Arial" w:cs="Arial"/>
                <w:sz w:val="18"/>
                <w:szCs w:val="18"/>
              </w:rPr>
              <w:t>Službeni automobil</w:t>
            </w:r>
          </w:p>
        </w:tc>
        <w:tc>
          <w:tcPr>
            <w:tcW w:w="1117" w:type="dxa"/>
          </w:tcPr>
          <w:p w14:paraId="79A36D21" w14:textId="08E23DE9" w:rsidR="001C22B7" w:rsidRPr="002D32B1" w:rsidRDefault="00B429B3" w:rsidP="001C22B7">
            <w:pPr>
              <w:jc w:val="right"/>
              <w:rPr>
                <w:rFonts w:ascii="Arial" w:hAnsi="Arial" w:cs="Arial"/>
                <w:sz w:val="18"/>
                <w:szCs w:val="18"/>
              </w:rPr>
            </w:pPr>
            <w:r>
              <w:rPr>
                <w:rFonts w:ascii="Arial" w:hAnsi="Arial" w:cs="Arial"/>
                <w:sz w:val="18"/>
                <w:szCs w:val="18"/>
              </w:rPr>
              <w:t>-</w:t>
            </w:r>
          </w:p>
        </w:tc>
      </w:tr>
      <w:tr w:rsidR="001C22B7" w:rsidRPr="0090116B" w14:paraId="31550335" w14:textId="0D9E8E1E" w:rsidTr="00B429B3">
        <w:trPr>
          <w:trHeight w:val="135"/>
        </w:trPr>
        <w:tc>
          <w:tcPr>
            <w:tcW w:w="7587" w:type="dxa"/>
          </w:tcPr>
          <w:p w14:paraId="550C679D" w14:textId="77777777" w:rsidR="001C22B7" w:rsidRPr="0090116B" w:rsidRDefault="001C22B7" w:rsidP="001C22B7">
            <w:pPr>
              <w:rPr>
                <w:rFonts w:ascii="Arial" w:hAnsi="Arial" w:cs="Arial"/>
                <w:b/>
                <w:bCs/>
                <w:sz w:val="18"/>
                <w:szCs w:val="18"/>
              </w:rPr>
            </w:pPr>
            <w:r w:rsidRPr="0090116B">
              <w:rPr>
                <w:rFonts w:ascii="Arial" w:hAnsi="Arial" w:cs="Arial"/>
                <w:b/>
                <w:bCs/>
                <w:sz w:val="18"/>
                <w:szCs w:val="18"/>
              </w:rPr>
              <w:t>NEMATERIJALNA IMOVINA</w:t>
            </w:r>
          </w:p>
        </w:tc>
        <w:tc>
          <w:tcPr>
            <w:tcW w:w="1117" w:type="dxa"/>
          </w:tcPr>
          <w:p w14:paraId="16BEC395" w14:textId="77777777" w:rsidR="001C22B7" w:rsidRPr="002D32B1" w:rsidRDefault="001C22B7" w:rsidP="001C22B7">
            <w:pPr>
              <w:jc w:val="right"/>
              <w:rPr>
                <w:rFonts w:ascii="Arial" w:hAnsi="Arial" w:cs="Arial"/>
                <w:b/>
                <w:bCs/>
                <w:sz w:val="18"/>
                <w:szCs w:val="18"/>
              </w:rPr>
            </w:pPr>
          </w:p>
        </w:tc>
      </w:tr>
      <w:tr w:rsidR="001C22B7" w:rsidRPr="00B040C1" w14:paraId="750BC5A9" w14:textId="2F61E4D3" w:rsidTr="00B429B3">
        <w:trPr>
          <w:trHeight w:val="135"/>
        </w:trPr>
        <w:tc>
          <w:tcPr>
            <w:tcW w:w="7587" w:type="dxa"/>
          </w:tcPr>
          <w:p w14:paraId="2568E1F2" w14:textId="77777777" w:rsidR="001C22B7" w:rsidRDefault="001C22B7" w:rsidP="001C22B7">
            <w:pPr>
              <w:rPr>
                <w:rFonts w:ascii="Arial" w:hAnsi="Arial" w:cs="Arial"/>
                <w:sz w:val="18"/>
                <w:szCs w:val="18"/>
              </w:rPr>
            </w:pPr>
            <w:r>
              <w:rPr>
                <w:rFonts w:ascii="Arial" w:hAnsi="Arial" w:cs="Arial"/>
                <w:sz w:val="18"/>
                <w:szCs w:val="18"/>
              </w:rPr>
              <w:t>Računalni program</w:t>
            </w:r>
          </w:p>
        </w:tc>
        <w:tc>
          <w:tcPr>
            <w:tcW w:w="1117" w:type="dxa"/>
          </w:tcPr>
          <w:p w14:paraId="5994473F" w14:textId="51CF0F30" w:rsidR="001C22B7" w:rsidRPr="002D32B1" w:rsidRDefault="00B429B3" w:rsidP="001C22B7">
            <w:pPr>
              <w:jc w:val="right"/>
              <w:rPr>
                <w:rFonts w:ascii="Arial" w:hAnsi="Arial" w:cs="Arial"/>
                <w:sz w:val="18"/>
                <w:szCs w:val="18"/>
              </w:rPr>
            </w:pPr>
            <w:r>
              <w:rPr>
                <w:rFonts w:ascii="Arial" w:hAnsi="Arial" w:cs="Arial"/>
                <w:sz w:val="18"/>
                <w:szCs w:val="18"/>
              </w:rPr>
              <w:t>875,00</w:t>
            </w:r>
          </w:p>
        </w:tc>
      </w:tr>
      <w:tr w:rsidR="00B429B3" w:rsidRPr="00B040C1" w14:paraId="5BE5CC7F" w14:textId="77777777" w:rsidTr="00B429B3">
        <w:trPr>
          <w:trHeight w:val="135"/>
        </w:trPr>
        <w:tc>
          <w:tcPr>
            <w:tcW w:w="7587" w:type="dxa"/>
          </w:tcPr>
          <w:p w14:paraId="43F2CB2B" w14:textId="5709D147" w:rsidR="00B429B3" w:rsidRPr="00B429B3" w:rsidRDefault="00B429B3" w:rsidP="00B429B3">
            <w:pPr>
              <w:rPr>
                <w:rFonts w:ascii="Arial" w:hAnsi="Arial" w:cs="Arial"/>
                <w:b/>
                <w:bCs/>
                <w:sz w:val="18"/>
                <w:szCs w:val="18"/>
              </w:rPr>
            </w:pPr>
            <w:r w:rsidRPr="00B429B3">
              <w:rPr>
                <w:rFonts w:ascii="Arial" w:hAnsi="Arial" w:cs="Arial"/>
                <w:b/>
                <w:bCs/>
                <w:sz w:val="18"/>
                <w:szCs w:val="18"/>
              </w:rPr>
              <w:t xml:space="preserve">DODATNA ULAGANJA NA GRAĐEVINSKIM OBJEKTIMA </w:t>
            </w:r>
          </w:p>
        </w:tc>
        <w:tc>
          <w:tcPr>
            <w:tcW w:w="1117" w:type="dxa"/>
          </w:tcPr>
          <w:p w14:paraId="546904B1" w14:textId="489E8B73" w:rsidR="00B429B3" w:rsidRPr="00B429B3" w:rsidRDefault="00B429B3" w:rsidP="00B429B3">
            <w:pPr>
              <w:jc w:val="right"/>
              <w:rPr>
                <w:rFonts w:ascii="Arial" w:hAnsi="Arial" w:cs="Arial"/>
                <w:b/>
                <w:bCs/>
                <w:sz w:val="18"/>
                <w:szCs w:val="18"/>
              </w:rPr>
            </w:pPr>
            <w:r w:rsidRPr="00B429B3">
              <w:rPr>
                <w:rFonts w:ascii="Arial" w:hAnsi="Arial" w:cs="Arial"/>
                <w:b/>
                <w:bCs/>
                <w:sz w:val="18"/>
                <w:szCs w:val="18"/>
              </w:rPr>
              <w:t>42</w:t>
            </w:r>
            <w:r>
              <w:rPr>
                <w:rFonts w:ascii="Arial" w:hAnsi="Arial" w:cs="Arial"/>
                <w:b/>
                <w:bCs/>
                <w:sz w:val="18"/>
                <w:szCs w:val="18"/>
              </w:rPr>
              <w:t>.</w:t>
            </w:r>
            <w:r w:rsidRPr="00B429B3">
              <w:rPr>
                <w:rFonts w:ascii="Arial" w:hAnsi="Arial" w:cs="Arial"/>
                <w:b/>
                <w:bCs/>
                <w:sz w:val="18"/>
                <w:szCs w:val="18"/>
              </w:rPr>
              <w:t>398,56</w:t>
            </w:r>
          </w:p>
        </w:tc>
      </w:tr>
      <w:tr w:rsidR="00B429B3" w:rsidRPr="00B040C1" w14:paraId="53303D47" w14:textId="77777777" w:rsidTr="00B429B3">
        <w:trPr>
          <w:trHeight w:val="135"/>
        </w:trPr>
        <w:tc>
          <w:tcPr>
            <w:tcW w:w="7587" w:type="dxa"/>
          </w:tcPr>
          <w:p w14:paraId="44952FC5" w14:textId="44E622E8" w:rsidR="00B429B3" w:rsidRDefault="00B429B3" w:rsidP="00B429B3">
            <w:pPr>
              <w:rPr>
                <w:rFonts w:ascii="Arial" w:hAnsi="Arial" w:cs="Arial"/>
                <w:sz w:val="18"/>
                <w:szCs w:val="18"/>
              </w:rPr>
            </w:pPr>
            <w:r>
              <w:rPr>
                <w:rFonts w:ascii="Arial" w:hAnsi="Arial" w:cs="Arial"/>
                <w:sz w:val="18"/>
                <w:szCs w:val="18"/>
              </w:rPr>
              <w:t>Zamjena cirkulacionih pumpi za grijanje u podstanici ( zgrada Općine)</w:t>
            </w:r>
          </w:p>
        </w:tc>
        <w:tc>
          <w:tcPr>
            <w:tcW w:w="1117" w:type="dxa"/>
          </w:tcPr>
          <w:p w14:paraId="2A567E19" w14:textId="27F9AE52" w:rsidR="00B429B3" w:rsidRPr="00B429B3" w:rsidRDefault="00B429B3" w:rsidP="00B429B3">
            <w:pPr>
              <w:jc w:val="right"/>
              <w:rPr>
                <w:rFonts w:ascii="Arial" w:hAnsi="Arial" w:cs="Arial"/>
                <w:sz w:val="18"/>
                <w:szCs w:val="18"/>
              </w:rPr>
            </w:pPr>
            <w:r w:rsidRPr="00B429B3">
              <w:rPr>
                <w:rFonts w:ascii="Arial" w:hAnsi="Arial" w:cs="Arial"/>
                <w:color w:val="000000"/>
                <w:sz w:val="18"/>
                <w:szCs w:val="18"/>
              </w:rPr>
              <w:t>2.333,26</w:t>
            </w:r>
          </w:p>
        </w:tc>
      </w:tr>
      <w:tr w:rsidR="00B429B3" w:rsidRPr="00B040C1" w14:paraId="2B16A2A9" w14:textId="77777777" w:rsidTr="00B429B3">
        <w:trPr>
          <w:trHeight w:val="135"/>
        </w:trPr>
        <w:tc>
          <w:tcPr>
            <w:tcW w:w="7587" w:type="dxa"/>
          </w:tcPr>
          <w:p w14:paraId="1ABBDC70" w14:textId="2496ED09" w:rsidR="00B429B3" w:rsidRDefault="00B429B3" w:rsidP="00B429B3">
            <w:pPr>
              <w:rPr>
                <w:rFonts w:ascii="Arial" w:hAnsi="Arial" w:cs="Arial"/>
                <w:sz w:val="18"/>
                <w:szCs w:val="18"/>
              </w:rPr>
            </w:pPr>
            <w:r>
              <w:rPr>
                <w:rFonts w:ascii="Arial" w:hAnsi="Arial" w:cs="Arial"/>
                <w:sz w:val="18"/>
                <w:szCs w:val="18"/>
              </w:rPr>
              <w:t xml:space="preserve">Uređenje objekta za potrebe VSNM  Stara Gradiška u </w:t>
            </w:r>
            <w:proofErr w:type="spellStart"/>
            <w:r>
              <w:rPr>
                <w:rFonts w:ascii="Arial" w:hAnsi="Arial" w:cs="Arial"/>
                <w:sz w:val="18"/>
                <w:szCs w:val="18"/>
              </w:rPr>
              <w:t>Gređanima</w:t>
            </w:r>
            <w:proofErr w:type="spellEnd"/>
            <w:r>
              <w:rPr>
                <w:rFonts w:ascii="Arial" w:hAnsi="Arial" w:cs="Arial"/>
                <w:sz w:val="18"/>
                <w:szCs w:val="18"/>
              </w:rPr>
              <w:t xml:space="preserve"> </w:t>
            </w:r>
          </w:p>
        </w:tc>
        <w:tc>
          <w:tcPr>
            <w:tcW w:w="1117" w:type="dxa"/>
          </w:tcPr>
          <w:p w14:paraId="34047C05" w14:textId="30A1585B" w:rsidR="00B429B3" w:rsidRPr="00B429B3" w:rsidRDefault="00B429B3" w:rsidP="00B429B3">
            <w:pPr>
              <w:jc w:val="right"/>
              <w:rPr>
                <w:rFonts w:ascii="Arial" w:hAnsi="Arial" w:cs="Arial"/>
                <w:sz w:val="18"/>
                <w:szCs w:val="18"/>
              </w:rPr>
            </w:pPr>
            <w:r w:rsidRPr="00B429B3">
              <w:rPr>
                <w:rFonts w:ascii="Arial" w:hAnsi="Arial" w:cs="Arial"/>
                <w:color w:val="000000"/>
                <w:sz w:val="18"/>
                <w:szCs w:val="18"/>
              </w:rPr>
              <w:t>38.406,26</w:t>
            </w:r>
          </w:p>
        </w:tc>
      </w:tr>
      <w:tr w:rsidR="00B429B3" w:rsidRPr="00B040C1" w14:paraId="05724668" w14:textId="77777777" w:rsidTr="00B429B3">
        <w:trPr>
          <w:trHeight w:val="135"/>
        </w:trPr>
        <w:tc>
          <w:tcPr>
            <w:tcW w:w="7587" w:type="dxa"/>
          </w:tcPr>
          <w:p w14:paraId="2459A5EF" w14:textId="701548AA" w:rsidR="00B429B3" w:rsidRDefault="00B429B3" w:rsidP="00B429B3">
            <w:pPr>
              <w:rPr>
                <w:rFonts w:ascii="Arial" w:hAnsi="Arial" w:cs="Arial"/>
                <w:sz w:val="18"/>
                <w:szCs w:val="18"/>
              </w:rPr>
            </w:pPr>
            <w:r>
              <w:rPr>
                <w:rFonts w:ascii="Arial" w:hAnsi="Arial" w:cs="Arial"/>
                <w:sz w:val="18"/>
                <w:szCs w:val="18"/>
              </w:rPr>
              <w:t xml:space="preserve">Izrada šetnice – projektna dokumentacija </w:t>
            </w:r>
          </w:p>
        </w:tc>
        <w:tc>
          <w:tcPr>
            <w:tcW w:w="1117" w:type="dxa"/>
          </w:tcPr>
          <w:p w14:paraId="1E3F8231" w14:textId="12A075C3" w:rsidR="00B429B3" w:rsidRPr="00B429B3" w:rsidRDefault="00B429B3" w:rsidP="00B429B3">
            <w:pPr>
              <w:ind w:right="-74"/>
              <w:jc w:val="center"/>
              <w:rPr>
                <w:rFonts w:ascii="Arial" w:hAnsi="Arial" w:cs="Arial"/>
                <w:color w:val="000000"/>
                <w:sz w:val="18"/>
                <w:szCs w:val="18"/>
              </w:rPr>
            </w:pPr>
            <w:r>
              <w:rPr>
                <w:rFonts w:ascii="Arial" w:hAnsi="Arial" w:cs="Arial"/>
                <w:color w:val="000000"/>
                <w:sz w:val="18"/>
                <w:szCs w:val="18"/>
              </w:rPr>
              <w:t>1.659,04</w:t>
            </w:r>
          </w:p>
        </w:tc>
      </w:tr>
    </w:tbl>
    <w:p w14:paraId="764C3BF5" w14:textId="77777777" w:rsidR="00B429B3" w:rsidRDefault="00B429B3" w:rsidP="00C26D89">
      <w:pPr>
        <w:ind w:right="-74"/>
        <w:rPr>
          <w:rFonts w:ascii="Arial" w:hAnsi="Arial" w:cs="Arial"/>
          <w:b/>
          <w:sz w:val="20"/>
          <w:szCs w:val="20"/>
        </w:rPr>
      </w:pPr>
    </w:p>
    <w:p w14:paraId="07D4FDC0" w14:textId="77777777" w:rsidR="00B429B3" w:rsidRDefault="00B429B3" w:rsidP="00B429B3">
      <w:pPr>
        <w:ind w:right="-74"/>
        <w:jc w:val="center"/>
        <w:rPr>
          <w:rFonts w:ascii="Arial" w:hAnsi="Arial" w:cs="Arial"/>
          <w:b/>
          <w:sz w:val="20"/>
          <w:szCs w:val="20"/>
        </w:rPr>
      </w:pPr>
    </w:p>
    <w:p w14:paraId="6CBB4E66" w14:textId="77777777" w:rsidR="00593480" w:rsidRDefault="00593480" w:rsidP="00B429B3">
      <w:pPr>
        <w:ind w:right="-74"/>
        <w:jc w:val="center"/>
        <w:rPr>
          <w:rFonts w:ascii="Arial" w:hAnsi="Arial" w:cs="Arial"/>
          <w:b/>
          <w:sz w:val="20"/>
          <w:szCs w:val="20"/>
        </w:rPr>
      </w:pPr>
    </w:p>
    <w:p w14:paraId="1CF36100" w14:textId="4472372B" w:rsidR="00B429B3" w:rsidRDefault="00B429B3" w:rsidP="00B429B3">
      <w:pPr>
        <w:ind w:right="-74"/>
        <w:jc w:val="center"/>
        <w:rPr>
          <w:rFonts w:ascii="Arial" w:hAnsi="Arial" w:cs="Arial"/>
          <w:b/>
          <w:sz w:val="20"/>
          <w:szCs w:val="20"/>
        </w:rPr>
      </w:pPr>
      <w:r w:rsidRPr="00B04E6C">
        <w:rPr>
          <w:rFonts w:ascii="Arial" w:hAnsi="Arial" w:cs="Arial"/>
          <w:b/>
          <w:sz w:val="20"/>
          <w:szCs w:val="20"/>
        </w:rPr>
        <w:lastRenderedPageBreak/>
        <w:t>Prihodi i rashodi prema izvorima financiranja</w:t>
      </w:r>
    </w:p>
    <w:p w14:paraId="4311B800" w14:textId="77777777" w:rsidR="004F2314" w:rsidRPr="004F2314" w:rsidRDefault="004F2314" w:rsidP="00B429B3">
      <w:pPr>
        <w:ind w:right="-74"/>
        <w:jc w:val="center"/>
        <w:rPr>
          <w:rFonts w:ascii="Arial" w:hAnsi="Arial" w:cs="Arial"/>
          <w:b/>
          <w:sz w:val="18"/>
          <w:szCs w:val="18"/>
        </w:rPr>
      </w:pPr>
    </w:p>
    <w:p w14:paraId="5C1D35CC" w14:textId="355E7322" w:rsidR="004F2314" w:rsidRPr="004F2314" w:rsidRDefault="004F2314" w:rsidP="004F2314">
      <w:pPr>
        <w:rPr>
          <w:rFonts w:ascii="Arial" w:hAnsi="Arial" w:cs="Arial"/>
          <w:sz w:val="18"/>
          <w:szCs w:val="18"/>
        </w:rPr>
      </w:pPr>
      <w:r w:rsidRPr="004F2314">
        <w:rPr>
          <w:rFonts w:ascii="Arial" w:hAnsi="Arial" w:cs="Arial"/>
          <w:sz w:val="18"/>
          <w:szCs w:val="18"/>
        </w:rPr>
        <w:t>Tablica 13. Ostvarenje prihoda i izvršenje rashoda po izvorima financiranja</w:t>
      </w:r>
    </w:p>
    <w:tbl>
      <w:tblPr>
        <w:tblW w:w="8600" w:type="dxa"/>
        <w:tblLook w:val="04A0" w:firstRow="1" w:lastRow="0" w:firstColumn="1" w:lastColumn="0" w:noHBand="0" w:noVBand="1"/>
      </w:tblPr>
      <w:tblGrid>
        <w:gridCol w:w="640"/>
        <w:gridCol w:w="5260"/>
        <w:gridCol w:w="1267"/>
        <w:gridCol w:w="1460"/>
      </w:tblGrid>
      <w:tr w:rsidR="004F2314" w:rsidRPr="00044C67" w14:paraId="1FBF4F37" w14:textId="77777777" w:rsidTr="004F2314">
        <w:trPr>
          <w:trHeight w:val="292"/>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51BA7CC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5260" w:type="dxa"/>
            <w:tcBorders>
              <w:top w:val="single" w:sz="4" w:space="0" w:color="auto"/>
              <w:left w:val="nil"/>
              <w:bottom w:val="single" w:sz="4" w:space="0" w:color="auto"/>
              <w:right w:val="nil"/>
            </w:tcBorders>
            <w:shd w:val="clear" w:color="auto" w:fill="auto"/>
            <w:noWrap/>
            <w:vAlign w:val="bottom"/>
            <w:hideMark/>
          </w:tcPr>
          <w:p w14:paraId="7A51BC2D" w14:textId="77777777" w:rsidR="004F2314" w:rsidRPr="00044C67" w:rsidRDefault="004F2314" w:rsidP="004F2314">
            <w:pP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 xml:space="preserve">BROJČANA OZNAKA I NAZIV </w:t>
            </w:r>
          </w:p>
        </w:tc>
        <w:tc>
          <w:tcPr>
            <w:tcW w:w="1240" w:type="dxa"/>
            <w:tcBorders>
              <w:top w:val="single" w:sz="4" w:space="0" w:color="auto"/>
              <w:left w:val="nil"/>
              <w:bottom w:val="single" w:sz="4" w:space="0" w:color="auto"/>
              <w:right w:val="nil"/>
            </w:tcBorders>
            <w:shd w:val="clear" w:color="auto" w:fill="auto"/>
            <w:vAlign w:val="bottom"/>
            <w:hideMark/>
          </w:tcPr>
          <w:p w14:paraId="2CACFB0B" w14:textId="77777777" w:rsidR="004F2314" w:rsidRPr="00044C67" w:rsidRDefault="004F2314" w:rsidP="004F2314">
            <w:pPr>
              <w:jc w:val="cente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 xml:space="preserve">Ostvarenje prihoda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03278FAB" w14:textId="77777777" w:rsidR="004F2314" w:rsidRPr="00044C67" w:rsidRDefault="004F2314" w:rsidP="004F2314">
            <w:pPr>
              <w:jc w:val="cente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Izvršenje rashoda</w:t>
            </w:r>
          </w:p>
        </w:tc>
      </w:tr>
      <w:tr w:rsidR="004F2314" w:rsidRPr="00044C67" w14:paraId="08BAE925"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094EBE63" w14:textId="77777777" w:rsidR="004F2314" w:rsidRPr="00044C67" w:rsidRDefault="004F2314" w:rsidP="004F2314">
            <w:pPr>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 </w:t>
            </w:r>
          </w:p>
        </w:tc>
        <w:tc>
          <w:tcPr>
            <w:tcW w:w="5260" w:type="dxa"/>
            <w:tcBorders>
              <w:top w:val="nil"/>
              <w:left w:val="nil"/>
              <w:bottom w:val="nil"/>
              <w:right w:val="nil"/>
            </w:tcBorders>
            <w:shd w:val="clear" w:color="auto" w:fill="auto"/>
            <w:noWrap/>
            <w:vAlign w:val="bottom"/>
            <w:hideMark/>
          </w:tcPr>
          <w:p w14:paraId="2CEA986F" w14:textId="77777777" w:rsidR="004F2314" w:rsidRPr="00044C67" w:rsidRDefault="004F2314" w:rsidP="004F2314">
            <w:pPr>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UKUPNO</w:t>
            </w:r>
          </w:p>
        </w:tc>
        <w:tc>
          <w:tcPr>
            <w:tcW w:w="1240" w:type="dxa"/>
            <w:tcBorders>
              <w:top w:val="nil"/>
              <w:left w:val="nil"/>
              <w:bottom w:val="nil"/>
              <w:right w:val="nil"/>
            </w:tcBorders>
            <w:shd w:val="clear" w:color="auto" w:fill="auto"/>
            <w:noWrap/>
            <w:vAlign w:val="bottom"/>
            <w:hideMark/>
          </w:tcPr>
          <w:p w14:paraId="3EE6A434" w14:textId="77777777" w:rsidR="004F2314" w:rsidRPr="00044C67" w:rsidRDefault="004F2314" w:rsidP="004F2314">
            <w:pPr>
              <w:jc w:val="right"/>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1.130.803,36</w:t>
            </w:r>
          </w:p>
        </w:tc>
        <w:tc>
          <w:tcPr>
            <w:tcW w:w="1460" w:type="dxa"/>
            <w:tcBorders>
              <w:top w:val="nil"/>
              <w:left w:val="nil"/>
              <w:bottom w:val="nil"/>
              <w:right w:val="single" w:sz="4" w:space="0" w:color="auto"/>
            </w:tcBorders>
            <w:shd w:val="clear" w:color="auto" w:fill="auto"/>
            <w:noWrap/>
            <w:vAlign w:val="bottom"/>
            <w:hideMark/>
          </w:tcPr>
          <w:p w14:paraId="31363C7A" w14:textId="77777777" w:rsidR="004F2314" w:rsidRPr="00044C67" w:rsidRDefault="004F2314" w:rsidP="004F2314">
            <w:pPr>
              <w:jc w:val="right"/>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726.681,99</w:t>
            </w:r>
          </w:p>
        </w:tc>
      </w:tr>
      <w:tr w:rsidR="004F2314" w:rsidRPr="00044C67" w14:paraId="0F6B0A3C"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058ED53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w:t>
            </w:r>
          </w:p>
        </w:tc>
        <w:tc>
          <w:tcPr>
            <w:tcW w:w="5260" w:type="dxa"/>
            <w:tcBorders>
              <w:top w:val="nil"/>
              <w:left w:val="nil"/>
              <w:bottom w:val="nil"/>
              <w:right w:val="nil"/>
            </w:tcBorders>
            <w:shd w:val="clear" w:color="000000" w:fill="D9D9D9"/>
            <w:noWrap/>
            <w:vAlign w:val="bottom"/>
            <w:hideMark/>
          </w:tcPr>
          <w:p w14:paraId="5397196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Opći prihodi i primici </w:t>
            </w:r>
          </w:p>
        </w:tc>
        <w:tc>
          <w:tcPr>
            <w:tcW w:w="1240" w:type="dxa"/>
            <w:tcBorders>
              <w:top w:val="nil"/>
              <w:left w:val="nil"/>
              <w:bottom w:val="nil"/>
              <w:right w:val="nil"/>
            </w:tcBorders>
            <w:shd w:val="clear" w:color="000000" w:fill="D9D9D9"/>
            <w:noWrap/>
            <w:vAlign w:val="bottom"/>
            <w:hideMark/>
          </w:tcPr>
          <w:p w14:paraId="66B5ECD0"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213.003,81</w:t>
            </w:r>
          </w:p>
        </w:tc>
        <w:tc>
          <w:tcPr>
            <w:tcW w:w="1460" w:type="dxa"/>
            <w:tcBorders>
              <w:top w:val="nil"/>
              <w:left w:val="nil"/>
              <w:bottom w:val="nil"/>
              <w:right w:val="single" w:sz="4" w:space="0" w:color="auto"/>
            </w:tcBorders>
            <w:shd w:val="clear" w:color="000000" w:fill="D9D9D9"/>
            <w:noWrap/>
            <w:vAlign w:val="bottom"/>
            <w:hideMark/>
          </w:tcPr>
          <w:p w14:paraId="6C4ADF7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91.513,00</w:t>
            </w:r>
          </w:p>
        </w:tc>
      </w:tr>
      <w:tr w:rsidR="004F2314" w:rsidRPr="00044C67" w14:paraId="5CE8709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8744FF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11</w:t>
            </w:r>
          </w:p>
        </w:tc>
        <w:tc>
          <w:tcPr>
            <w:tcW w:w="5260" w:type="dxa"/>
            <w:tcBorders>
              <w:top w:val="nil"/>
              <w:left w:val="nil"/>
              <w:bottom w:val="nil"/>
              <w:right w:val="nil"/>
            </w:tcBorders>
            <w:shd w:val="clear" w:color="auto" w:fill="auto"/>
            <w:noWrap/>
            <w:vAlign w:val="bottom"/>
            <w:hideMark/>
          </w:tcPr>
          <w:p w14:paraId="412CFBC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Opći prihodi i primici </w:t>
            </w:r>
          </w:p>
        </w:tc>
        <w:tc>
          <w:tcPr>
            <w:tcW w:w="1240" w:type="dxa"/>
            <w:tcBorders>
              <w:top w:val="nil"/>
              <w:left w:val="nil"/>
              <w:bottom w:val="nil"/>
              <w:right w:val="nil"/>
            </w:tcBorders>
            <w:shd w:val="clear" w:color="auto" w:fill="auto"/>
            <w:noWrap/>
            <w:vAlign w:val="bottom"/>
            <w:hideMark/>
          </w:tcPr>
          <w:p w14:paraId="75C469A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213.003,81</w:t>
            </w:r>
          </w:p>
        </w:tc>
        <w:tc>
          <w:tcPr>
            <w:tcW w:w="1460" w:type="dxa"/>
            <w:tcBorders>
              <w:top w:val="nil"/>
              <w:left w:val="nil"/>
              <w:bottom w:val="nil"/>
              <w:right w:val="single" w:sz="4" w:space="0" w:color="auto"/>
            </w:tcBorders>
            <w:shd w:val="clear" w:color="auto" w:fill="auto"/>
            <w:noWrap/>
            <w:vAlign w:val="bottom"/>
            <w:hideMark/>
          </w:tcPr>
          <w:p w14:paraId="0B15C30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91.513,00</w:t>
            </w:r>
          </w:p>
        </w:tc>
      </w:tr>
      <w:tr w:rsidR="004F2314" w:rsidRPr="00044C67" w14:paraId="251768F0"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5C34F4E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w:t>
            </w:r>
          </w:p>
        </w:tc>
        <w:tc>
          <w:tcPr>
            <w:tcW w:w="5260" w:type="dxa"/>
            <w:tcBorders>
              <w:top w:val="nil"/>
              <w:left w:val="nil"/>
              <w:bottom w:val="nil"/>
              <w:right w:val="nil"/>
            </w:tcBorders>
            <w:shd w:val="clear" w:color="000000" w:fill="D9D9D9"/>
            <w:noWrap/>
            <w:vAlign w:val="bottom"/>
            <w:hideMark/>
          </w:tcPr>
          <w:p w14:paraId="76A5034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za posebne namjene</w:t>
            </w:r>
          </w:p>
        </w:tc>
        <w:tc>
          <w:tcPr>
            <w:tcW w:w="1240" w:type="dxa"/>
            <w:tcBorders>
              <w:top w:val="nil"/>
              <w:left w:val="nil"/>
              <w:bottom w:val="nil"/>
              <w:right w:val="nil"/>
            </w:tcBorders>
            <w:shd w:val="clear" w:color="000000" w:fill="D9D9D9"/>
            <w:noWrap/>
            <w:vAlign w:val="bottom"/>
            <w:hideMark/>
          </w:tcPr>
          <w:p w14:paraId="337BE38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444.914,26</w:t>
            </w:r>
          </w:p>
        </w:tc>
        <w:tc>
          <w:tcPr>
            <w:tcW w:w="1460" w:type="dxa"/>
            <w:tcBorders>
              <w:top w:val="nil"/>
              <w:left w:val="nil"/>
              <w:bottom w:val="nil"/>
              <w:right w:val="single" w:sz="4" w:space="0" w:color="auto"/>
            </w:tcBorders>
            <w:shd w:val="clear" w:color="000000" w:fill="D9D9D9"/>
            <w:noWrap/>
            <w:vAlign w:val="bottom"/>
            <w:hideMark/>
          </w:tcPr>
          <w:p w14:paraId="32D4B45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201.535,20</w:t>
            </w:r>
          </w:p>
        </w:tc>
      </w:tr>
      <w:tr w:rsidR="004F2314" w:rsidRPr="00044C67" w14:paraId="386BA4B9"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0E21984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w:t>
            </w:r>
          </w:p>
        </w:tc>
        <w:tc>
          <w:tcPr>
            <w:tcW w:w="5260" w:type="dxa"/>
            <w:tcBorders>
              <w:top w:val="nil"/>
              <w:left w:val="nil"/>
              <w:bottom w:val="nil"/>
              <w:right w:val="nil"/>
            </w:tcBorders>
            <w:shd w:val="clear" w:color="auto" w:fill="auto"/>
            <w:noWrap/>
            <w:vAlign w:val="bottom"/>
            <w:hideMark/>
          </w:tcPr>
          <w:p w14:paraId="39DBB48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za posebne namjene</w:t>
            </w:r>
          </w:p>
        </w:tc>
        <w:tc>
          <w:tcPr>
            <w:tcW w:w="1240" w:type="dxa"/>
            <w:tcBorders>
              <w:top w:val="nil"/>
              <w:left w:val="nil"/>
              <w:bottom w:val="nil"/>
              <w:right w:val="nil"/>
            </w:tcBorders>
            <w:shd w:val="clear" w:color="auto" w:fill="auto"/>
            <w:noWrap/>
            <w:vAlign w:val="bottom"/>
            <w:hideMark/>
          </w:tcPr>
          <w:p w14:paraId="3CA8BB7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444.914,26</w:t>
            </w:r>
          </w:p>
        </w:tc>
        <w:tc>
          <w:tcPr>
            <w:tcW w:w="1460" w:type="dxa"/>
            <w:tcBorders>
              <w:top w:val="nil"/>
              <w:left w:val="nil"/>
              <w:bottom w:val="nil"/>
              <w:right w:val="single" w:sz="4" w:space="0" w:color="auto"/>
            </w:tcBorders>
            <w:shd w:val="clear" w:color="auto" w:fill="auto"/>
            <w:noWrap/>
            <w:vAlign w:val="bottom"/>
            <w:hideMark/>
          </w:tcPr>
          <w:p w14:paraId="302C8EB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201.535,20</w:t>
            </w:r>
          </w:p>
        </w:tc>
      </w:tr>
      <w:tr w:rsidR="004F2314" w:rsidRPr="00044C67" w14:paraId="08593858" w14:textId="77777777" w:rsidTr="00044C67">
        <w:trPr>
          <w:trHeight w:val="253"/>
        </w:trPr>
        <w:tc>
          <w:tcPr>
            <w:tcW w:w="640" w:type="dxa"/>
            <w:tcBorders>
              <w:top w:val="nil"/>
              <w:left w:val="single" w:sz="4" w:space="0" w:color="auto"/>
              <w:bottom w:val="nil"/>
              <w:right w:val="nil"/>
            </w:tcBorders>
            <w:shd w:val="clear" w:color="auto" w:fill="auto"/>
            <w:noWrap/>
            <w:vAlign w:val="bottom"/>
            <w:hideMark/>
          </w:tcPr>
          <w:p w14:paraId="149B276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431</w:t>
            </w:r>
          </w:p>
        </w:tc>
        <w:tc>
          <w:tcPr>
            <w:tcW w:w="5260" w:type="dxa"/>
            <w:tcBorders>
              <w:top w:val="nil"/>
              <w:left w:val="nil"/>
              <w:bottom w:val="nil"/>
              <w:right w:val="nil"/>
            </w:tcBorders>
            <w:shd w:val="clear" w:color="auto" w:fill="auto"/>
            <w:vAlign w:val="bottom"/>
            <w:hideMark/>
          </w:tcPr>
          <w:p w14:paraId="1F44286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zakupa i prodaje državnog poljoprivrednog zemljišta</w:t>
            </w:r>
          </w:p>
        </w:tc>
        <w:tc>
          <w:tcPr>
            <w:tcW w:w="1240" w:type="dxa"/>
            <w:tcBorders>
              <w:top w:val="nil"/>
              <w:left w:val="nil"/>
              <w:bottom w:val="nil"/>
              <w:right w:val="nil"/>
            </w:tcBorders>
            <w:shd w:val="clear" w:color="auto" w:fill="auto"/>
            <w:noWrap/>
            <w:vAlign w:val="bottom"/>
            <w:hideMark/>
          </w:tcPr>
          <w:p w14:paraId="14CE22C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14.422,06</w:t>
            </w:r>
          </w:p>
        </w:tc>
        <w:tc>
          <w:tcPr>
            <w:tcW w:w="1460" w:type="dxa"/>
            <w:tcBorders>
              <w:top w:val="nil"/>
              <w:left w:val="nil"/>
              <w:bottom w:val="nil"/>
              <w:right w:val="single" w:sz="4" w:space="0" w:color="auto"/>
            </w:tcBorders>
            <w:shd w:val="clear" w:color="auto" w:fill="auto"/>
            <w:noWrap/>
            <w:vAlign w:val="bottom"/>
            <w:hideMark/>
          </w:tcPr>
          <w:p w14:paraId="4317EFD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10.103,68</w:t>
            </w:r>
          </w:p>
        </w:tc>
      </w:tr>
      <w:tr w:rsidR="004F2314" w:rsidRPr="00044C67" w14:paraId="32E163C9" w14:textId="77777777" w:rsidTr="00044C67">
        <w:trPr>
          <w:trHeight w:val="413"/>
        </w:trPr>
        <w:tc>
          <w:tcPr>
            <w:tcW w:w="640" w:type="dxa"/>
            <w:tcBorders>
              <w:top w:val="nil"/>
              <w:left w:val="single" w:sz="4" w:space="0" w:color="auto"/>
              <w:bottom w:val="nil"/>
              <w:right w:val="nil"/>
            </w:tcBorders>
            <w:shd w:val="clear" w:color="auto" w:fill="auto"/>
            <w:noWrap/>
            <w:vAlign w:val="bottom"/>
            <w:hideMark/>
          </w:tcPr>
          <w:p w14:paraId="61D339A5"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432</w:t>
            </w:r>
          </w:p>
        </w:tc>
        <w:tc>
          <w:tcPr>
            <w:tcW w:w="5260" w:type="dxa"/>
            <w:tcBorders>
              <w:top w:val="nil"/>
              <w:left w:val="nil"/>
              <w:bottom w:val="nil"/>
              <w:right w:val="nil"/>
            </w:tcBorders>
            <w:shd w:val="clear" w:color="auto" w:fill="auto"/>
            <w:vAlign w:val="bottom"/>
            <w:hideMark/>
          </w:tcPr>
          <w:p w14:paraId="7F57593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naknade za ozakonjenje nezakonito izgrađene građevine</w:t>
            </w:r>
          </w:p>
        </w:tc>
        <w:tc>
          <w:tcPr>
            <w:tcW w:w="1240" w:type="dxa"/>
            <w:tcBorders>
              <w:top w:val="nil"/>
              <w:left w:val="nil"/>
              <w:bottom w:val="nil"/>
              <w:right w:val="nil"/>
            </w:tcBorders>
            <w:shd w:val="clear" w:color="auto" w:fill="auto"/>
            <w:noWrap/>
            <w:vAlign w:val="bottom"/>
            <w:hideMark/>
          </w:tcPr>
          <w:p w14:paraId="5505760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140,58</w:t>
            </w:r>
          </w:p>
        </w:tc>
        <w:tc>
          <w:tcPr>
            <w:tcW w:w="1460" w:type="dxa"/>
            <w:tcBorders>
              <w:top w:val="nil"/>
              <w:left w:val="nil"/>
              <w:bottom w:val="nil"/>
              <w:right w:val="single" w:sz="4" w:space="0" w:color="auto"/>
            </w:tcBorders>
            <w:shd w:val="clear" w:color="auto" w:fill="auto"/>
            <w:noWrap/>
            <w:vAlign w:val="bottom"/>
            <w:hideMark/>
          </w:tcPr>
          <w:p w14:paraId="4D8CF00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141,00</w:t>
            </w:r>
          </w:p>
        </w:tc>
      </w:tr>
      <w:tr w:rsidR="004F2314" w:rsidRPr="00044C67" w14:paraId="016DA017" w14:textId="77777777" w:rsidTr="00044C67">
        <w:trPr>
          <w:trHeight w:val="305"/>
        </w:trPr>
        <w:tc>
          <w:tcPr>
            <w:tcW w:w="640" w:type="dxa"/>
            <w:tcBorders>
              <w:top w:val="nil"/>
              <w:left w:val="single" w:sz="4" w:space="0" w:color="auto"/>
              <w:bottom w:val="nil"/>
              <w:right w:val="nil"/>
            </w:tcBorders>
            <w:shd w:val="clear" w:color="auto" w:fill="auto"/>
            <w:noWrap/>
            <w:vAlign w:val="bottom"/>
            <w:hideMark/>
          </w:tcPr>
          <w:p w14:paraId="0BBDD9A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434</w:t>
            </w:r>
          </w:p>
        </w:tc>
        <w:tc>
          <w:tcPr>
            <w:tcW w:w="5260" w:type="dxa"/>
            <w:tcBorders>
              <w:top w:val="nil"/>
              <w:left w:val="nil"/>
              <w:bottom w:val="nil"/>
              <w:right w:val="nil"/>
            </w:tcBorders>
            <w:shd w:val="clear" w:color="auto" w:fill="auto"/>
            <w:vAlign w:val="bottom"/>
            <w:hideMark/>
          </w:tcPr>
          <w:p w14:paraId="0D54C2E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vodnog doprinosa</w:t>
            </w:r>
          </w:p>
        </w:tc>
        <w:tc>
          <w:tcPr>
            <w:tcW w:w="1240" w:type="dxa"/>
            <w:tcBorders>
              <w:top w:val="nil"/>
              <w:left w:val="nil"/>
              <w:bottom w:val="nil"/>
              <w:right w:val="nil"/>
            </w:tcBorders>
            <w:shd w:val="clear" w:color="auto" w:fill="auto"/>
            <w:noWrap/>
            <w:vAlign w:val="bottom"/>
            <w:hideMark/>
          </w:tcPr>
          <w:p w14:paraId="07C4DCFA"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17,41</w:t>
            </w:r>
          </w:p>
        </w:tc>
        <w:tc>
          <w:tcPr>
            <w:tcW w:w="1460" w:type="dxa"/>
            <w:tcBorders>
              <w:top w:val="nil"/>
              <w:left w:val="nil"/>
              <w:bottom w:val="nil"/>
              <w:right w:val="single" w:sz="4" w:space="0" w:color="auto"/>
            </w:tcBorders>
            <w:shd w:val="clear" w:color="auto" w:fill="auto"/>
            <w:noWrap/>
            <w:vAlign w:val="bottom"/>
            <w:hideMark/>
          </w:tcPr>
          <w:p w14:paraId="265E0EE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51ABEFA6"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65A3375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435</w:t>
            </w:r>
          </w:p>
        </w:tc>
        <w:tc>
          <w:tcPr>
            <w:tcW w:w="5260" w:type="dxa"/>
            <w:tcBorders>
              <w:top w:val="nil"/>
              <w:left w:val="nil"/>
              <w:bottom w:val="nil"/>
              <w:right w:val="nil"/>
            </w:tcBorders>
            <w:shd w:val="clear" w:color="auto" w:fill="auto"/>
            <w:noWrap/>
            <w:vAlign w:val="bottom"/>
            <w:hideMark/>
          </w:tcPr>
          <w:p w14:paraId="4190070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doprinosa za šume</w:t>
            </w:r>
          </w:p>
        </w:tc>
        <w:tc>
          <w:tcPr>
            <w:tcW w:w="1240" w:type="dxa"/>
            <w:tcBorders>
              <w:top w:val="nil"/>
              <w:left w:val="nil"/>
              <w:bottom w:val="nil"/>
              <w:right w:val="nil"/>
            </w:tcBorders>
            <w:shd w:val="clear" w:color="auto" w:fill="auto"/>
            <w:noWrap/>
            <w:vAlign w:val="bottom"/>
            <w:hideMark/>
          </w:tcPr>
          <w:p w14:paraId="4D69D8A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399.422,30</w:t>
            </w:r>
          </w:p>
        </w:tc>
        <w:tc>
          <w:tcPr>
            <w:tcW w:w="1460" w:type="dxa"/>
            <w:tcBorders>
              <w:top w:val="nil"/>
              <w:left w:val="nil"/>
              <w:bottom w:val="nil"/>
              <w:right w:val="single" w:sz="4" w:space="0" w:color="auto"/>
            </w:tcBorders>
            <w:shd w:val="clear" w:color="auto" w:fill="auto"/>
            <w:noWrap/>
            <w:vAlign w:val="bottom"/>
            <w:hideMark/>
          </w:tcPr>
          <w:p w14:paraId="70AA55D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162.449,35</w:t>
            </w:r>
          </w:p>
        </w:tc>
      </w:tr>
      <w:tr w:rsidR="004F2314" w:rsidRPr="00044C67" w14:paraId="6781CE66"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4C15855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436</w:t>
            </w:r>
          </w:p>
        </w:tc>
        <w:tc>
          <w:tcPr>
            <w:tcW w:w="5260" w:type="dxa"/>
            <w:tcBorders>
              <w:top w:val="nil"/>
              <w:left w:val="nil"/>
              <w:bottom w:val="nil"/>
              <w:right w:val="nil"/>
            </w:tcBorders>
            <w:shd w:val="clear" w:color="auto" w:fill="auto"/>
            <w:vAlign w:val="bottom"/>
            <w:hideMark/>
          </w:tcPr>
          <w:p w14:paraId="70A9A38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komunalnog doprinosa</w:t>
            </w:r>
          </w:p>
        </w:tc>
        <w:tc>
          <w:tcPr>
            <w:tcW w:w="1240" w:type="dxa"/>
            <w:tcBorders>
              <w:top w:val="nil"/>
              <w:left w:val="nil"/>
              <w:bottom w:val="nil"/>
              <w:right w:val="nil"/>
            </w:tcBorders>
            <w:shd w:val="clear" w:color="auto" w:fill="auto"/>
            <w:noWrap/>
            <w:vAlign w:val="bottom"/>
            <w:hideMark/>
          </w:tcPr>
          <w:p w14:paraId="36F4AB4C"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259,12</w:t>
            </w:r>
          </w:p>
        </w:tc>
        <w:tc>
          <w:tcPr>
            <w:tcW w:w="1460" w:type="dxa"/>
            <w:tcBorders>
              <w:top w:val="nil"/>
              <w:left w:val="nil"/>
              <w:bottom w:val="nil"/>
              <w:right w:val="single" w:sz="4" w:space="0" w:color="auto"/>
            </w:tcBorders>
            <w:shd w:val="clear" w:color="auto" w:fill="auto"/>
            <w:noWrap/>
            <w:vAlign w:val="bottom"/>
            <w:hideMark/>
          </w:tcPr>
          <w:p w14:paraId="635C504F"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10229A1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9D807E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437</w:t>
            </w:r>
          </w:p>
        </w:tc>
        <w:tc>
          <w:tcPr>
            <w:tcW w:w="5260" w:type="dxa"/>
            <w:tcBorders>
              <w:top w:val="nil"/>
              <w:left w:val="nil"/>
              <w:bottom w:val="nil"/>
              <w:right w:val="nil"/>
            </w:tcBorders>
            <w:shd w:val="clear" w:color="auto" w:fill="auto"/>
            <w:noWrap/>
            <w:vAlign w:val="bottom"/>
            <w:hideMark/>
          </w:tcPr>
          <w:p w14:paraId="6FB320F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komunalne naknade</w:t>
            </w:r>
          </w:p>
        </w:tc>
        <w:tc>
          <w:tcPr>
            <w:tcW w:w="1240" w:type="dxa"/>
            <w:tcBorders>
              <w:top w:val="nil"/>
              <w:left w:val="nil"/>
              <w:bottom w:val="nil"/>
              <w:right w:val="nil"/>
            </w:tcBorders>
            <w:shd w:val="clear" w:color="auto" w:fill="auto"/>
            <w:noWrap/>
            <w:vAlign w:val="bottom"/>
            <w:hideMark/>
          </w:tcPr>
          <w:p w14:paraId="4605C3F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20.006,91</w:t>
            </w:r>
          </w:p>
        </w:tc>
        <w:tc>
          <w:tcPr>
            <w:tcW w:w="1460" w:type="dxa"/>
            <w:tcBorders>
              <w:top w:val="nil"/>
              <w:left w:val="nil"/>
              <w:bottom w:val="nil"/>
              <w:right w:val="single" w:sz="4" w:space="0" w:color="auto"/>
            </w:tcBorders>
            <w:shd w:val="clear" w:color="auto" w:fill="auto"/>
            <w:noWrap/>
            <w:vAlign w:val="bottom"/>
            <w:hideMark/>
          </w:tcPr>
          <w:p w14:paraId="663B687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20.006,17</w:t>
            </w:r>
          </w:p>
        </w:tc>
      </w:tr>
      <w:tr w:rsidR="004F2314" w:rsidRPr="00044C67" w14:paraId="57DDAD93" w14:textId="77777777" w:rsidTr="004F2314">
        <w:trPr>
          <w:trHeight w:val="337"/>
        </w:trPr>
        <w:tc>
          <w:tcPr>
            <w:tcW w:w="640" w:type="dxa"/>
            <w:tcBorders>
              <w:top w:val="nil"/>
              <w:left w:val="single" w:sz="4" w:space="0" w:color="auto"/>
              <w:bottom w:val="nil"/>
              <w:right w:val="nil"/>
            </w:tcBorders>
            <w:shd w:val="clear" w:color="auto" w:fill="auto"/>
            <w:noWrap/>
            <w:vAlign w:val="bottom"/>
            <w:hideMark/>
          </w:tcPr>
          <w:p w14:paraId="1A7EDC9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438</w:t>
            </w:r>
          </w:p>
        </w:tc>
        <w:tc>
          <w:tcPr>
            <w:tcW w:w="5260" w:type="dxa"/>
            <w:tcBorders>
              <w:top w:val="nil"/>
              <w:left w:val="nil"/>
              <w:bottom w:val="nil"/>
              <w:right w:val="nil"/>
            </w:tcBorders>
            <w:shd w:val="clear" w:color="auto" w:fill="auto"/>
            <w:vAlign w:val="bottom"/>
            <w:hideMark/>
          </w:tcPr>
          <w:p w14:paraId="0FE1847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grobne naknade i naknade za grobno mjesto</w:t>
            </w:r>
          </w:p>
        </w:tc>
        <w:tc>
          <w:tcPr>
            <w:tcW w:w="1240" w:type="dxa"/>
            <w:tcBorders>
              <w:top w:val="nil"/>
              <w:left w:val="nil"/>
              <w:bottom w:val="nil"/>
              <w:right w:val="nil"/>
            </w:tcBorders>
            <w:shd w:val="clear" w:color="auto" w:fill="auto"/>
            <w:noWrap/>
            <w:vAlign w:val="bottom"/>
            <w:hideMark/>
          </w:tcPr>
          <w:p w14:paraId="59A2B8F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5.791,48</w:t>
            </w:r>
          </w:p>
        </w:tc>
        <w:tc>
          <w:tcPr>
            <w:tcW w:w="1460" w:type="dxa"/>
            <w:tcBorders>
              <w:top w:val="nil"/>
              <w:left w:val="nil"/>
              <w:bottom w:val="nil"/>
              <w:right w:val="single" w:sz="4" w:space="0" w:color="auto"/>
            </w:tcBorders>
            <w:shd w:val="clear" w:color="auto" w:fill="auto"/>
            <w:noWrap/>
            <w:vAlign w:val="bottom"/>
            <w:hideMark/>
          </w:tcPr>
          <w:p w14:paraId="529FCF3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3.982,00</w:t>
            </w:r>
          </w:p>
        </w:tc>
      </w:tr>
      <w:tr w:rsidR="004F2314" w:rsidRPr="00044C67" w14:paraId="11AB5227" w14:textId="77777777" w:rsidTr="00044C67">
        <w:trPr>
          <w:trHeight w:val="455"/>
        </w:trPr>
        <w:tc>
          <w:tcPr>
            <w:tcW w:w="640" w:type="dxa"/>
            <w:tcBorders>
              <w:top w:val="nil"/>
              <w:left w:val="single" w:sz="4" w:space="0" w:color="auto"/>
              <w:bottom w:val="nil"/>
              <w:right w:val="nil"/>
            </w:tcBorders>
            <w:shd w:val="clear" w:color="auto" w:fill="auto"/>
            <w:noWrap/>
            <w:vAlign w:val="bottom"/>
            <w:hideMark/>
          </w:tcPr>
          <w:p w14:paraId="6E58C18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439</w:t>
            </w:r>
          </w:p>
        </w:tc>
        <w:tc>
          <w:tcPr>
            <w:tcW w:w="5260" w:type="dxa"/>
            <w:tcBorders>
              <w:top w:val="nil"/>
              <w:left w:val="nil"/>
              <w:bottom w:val="nil"/>
              <w:right w:val="nil"/>
            </w:tcBorders>
            <w:shd w:val="clear" w:color="auto" w:fill="auto"/>
            <w:vAlign w:val="bottom"/>
            <w:hideMark/>
          </w:tcPr>
          <w:p w14:paraId="5E0481A6"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Prihodi od naknade za promjenu namjene poljoprivrednog zemljišta </w:t>
            </w:r>
          </w:p>
        </w:tc>
        <w:tc>
          <w:tcPr>
            <w:tcW w:w="1240" w:type="dxa"/>
            <w:tcBorders>
              <w:top w:val="nil"/>
              <w:left w:val="nil"/>
              <w:bottom w:val="nil"/>
              <w:right w:val="nil"/>
            </w:tcBorders>
            <w:shd w:val="clear" w:color="auto" w:fill="auto"/>
            <w:noWrap/>
            <w:vAlign w:val="bottom"/>
            <w:hideMark/>
          </w:tcPr>
          <w:p w14:paraId="6DEEAD0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1,33</w:t>
            </w:r>
          </w:p>
        </w:tc>
        <w:tc>
          <w:tcPr>
            <w:tcW w:w="1460" w:type="dxa"/>
            <w:tcBorders>
              <w:top w:val="nil"/>
              <w:left w:val="nil"/>
              <w:bottom w:val="nil"/>
              <w:right w:val="single" w:sz="4" w:space="0" w:color="auto"/>
            </w:tcBorders>
            <w:shd w:val="clear" w:color="auto" w:fill="auto"/>
            <w:noWrap/>
            <w:vAlign w:val="bottom"/>
            <w:hideMark/>
          </w:tcPr>
          <w:p w14:paraId="7870925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10826CF4" w14:textId="77777777" w:rsidTr="00044C67">
        <w:trPr>
          <w:trHeight w:val="443"/>
        </w:trPr>
        <w:tc>
          <w:tcPr>
            <w:tcW w:w="640" w:type="dxa"/>
            <w:tcBorders>
              <w:top w:val="nil"/>
              <w:left w:val="single" w:sz="4" w:space="0" w:color="auto"/>
              <w:bottom w:val="nil"/>
              <w:right w:val="nil"/>
            </w:tcBorders>
            <w:shd w:val="clear" w:color="auto" w:fill="auto"/>
            <w:noWrap/>
            <w:vAlign w:val="bottom"/>
            <w:hideMark/>
          </w:tcPr>
          <w:p w14:paraId="747B525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440</w:t>
            </w:r>
          </w:p>
        </w:tc>
        <w:tc>
          <w:tcPr>
            <w:tcW w:w="5260" w:type="dxa"/>
            <w:tcBorders>
              <w:top w:val="nil"/>
              <w:left w:val="nil"/>
              <w:bottom w:val="nil"/>
              <w:right w:val="nil"/>
            </w:tcBorders>
            <w:shd w:val="clear" w:color="auto" w:fill="auto"/>
            <w:vAlign w:val="bottom"/>
            <w:hideMark/>
          </w:tcPr>
          <w:p w14:paraId="3A12F24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državnih stanova na području posebne državne skrbi</w:t>
            </w:r>
          </w:p>
        </w:tc>
        <w:tc>
          <w:tcPr>
            <w:tcW w:w="1240" w:type="dxa"/>
            <w:tcBorders>
              <w:top w:val="nil"/>
              <w:left w:val="nil"/>
              <w:bottom w:val="nil"/>
              <w:right w:val="nil"/>
            </w:tcBorders>
            <w:shd w:val="clear" w:color="auto" w:fill="auto"/>
            <w:noWrap/>
            <w:vAlign w:val="bottom"/>
            <w:hideMark/>
          </w:tcPr>
          <w:p w14:paraId="03E66964"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4.853,07</w:t>
            </w:r>
          </w:p>
        </w:tc>
        <w:tc>
          <w:tcPr>
            <w:tcW w:w="1460" w:type="dxa"/>
            <w:tcBorders>
              <w:top w:val="nil"/>
              <w:left w:val="nil"/>
              <w:bottom w:val="nil"/>
              <w:right w:val="single" w:sz="4" w:space="0" w:color="auto"/>
            </w:tcBorders>
            <w:shd w:val="clear" w:color="auto" w:fill="auto"/>
            <w:noWrap/>
            <w:vAlign w:val="bottom"/>
            <w:hideMark/>
          </w:tcPr>
          <w:p w14:paraId="3965C6A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4.853,00</w:t>
            </w:r>
          </w:p>
        </w:tc>
      </w:tr>
      <w:tr w:rsidR="004F2314" w:rsidRPr="00044C67" w14:paraId="4AA6BD10" w14:textId="77777777" w:rsidTr="004F2314">
        <w:trPr>
          <w:trHeight w:val="275"/>
        </w:trPr>
        <w:tc>
          <w:tcPr>
            <w:tcW w:w="640" w:type="dxa"/>
            <w:tcBorders>
              <w:top w:val="nil"/>
              <w:left w:val="single" w:sz="4" w:space="0" w:color="auto"/>
              <w:bottom w:val="nil"/>
              <w:right w:val="nil"/>
            </w:tcBorders>
            <w:shd w:val="clear" w:color="000000" w:fill="D9D9D9"/>
            <w:noWrap/>
            <w:vAlign w:val="bottom"/>
            <w:hideMark/>
          </w:tcPr>
          <w:p w14:paraId="769A8B4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w:t>
            </w:r>
          </w:p>
        </w:tc>
        <w:tc>
          <w:tcPr>
            <w:tcW w:w="5260" w:type="dxa"/>
            <w:tcBorders>
              <w:top w:val="nil"/>
              <w:left w:val="nil"/>
              <w:bottom w:val="nil"/>
              <w:right w:val="nil"/>
            </w:tcBorders>
            <w:shd w:val="clear" w:color="000000" w:fill="D9D9D9"/>
            <w:vAlign w:val="bottom"/>
            <w:hideMark/>
          </w:tcPr>
          <w:p w14:paraId="21DE1D4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Pomoći  </w:t>
            </w:r>
          </w:p>
        </w:tc>
        <w:tc>
          <w:tcPr>
            <w:tcW w:w="1240" w:type="dxa"/>
            <w:tcBorders>
              <w:top w:val="nil"/>
              <w:left w:val="nil"/>
              <w:bottom w:val="nil"/>
              <w:right w:val="nil"/>
            </w:tcBorders>
            <w:shd w:val="clear" w:color="000000" w:fill="D9D9D9"/>
            <w:noWrap/>
            <w:vAlign w:val="bottom"/>
            <w:hideMark/>
          </w:tcPr>
          <w:p w14:paraId="6116EC3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443.885,29</w:t>
            </w:r>
          </w:p>
        </w:tc>
        <w:tc>
          <w:tcPr>
            <w:tcW w:w="1460" w:type="dxa"/>
            <w:tcBorders>
              <w:top w:val="nil"/>
              <w:left w:val="nil"/>
              <w:bottom w:val="nil"/>
              <w:right w:val="single" w:sz="4" w:space="0" w:color="auto"/>
            </w:tcBorders>
            <w:shd w:val="clear" w:color="000000" w:fill="D9D9D9"/>
            <w:noWrap/>
            <w:vAlign w:val="bottom"/>
            <w:hideMark/>
          </w:tcPr>
          <w:p w14:paraId="4770BA4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360.239,86</w:t>
            </w:r>
          </w:p>
        </w:tc>
      </w:tr>
      <w:tr w:rsidR="004F2314" w:rsidRPr="00044C67" w14:paraId="31AECCFA"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9AFDA0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w:t>
            </w:r>
          </w:p>
        </w:tc>
        <w:tc>
          <w:tcPr>
            <w:tcW w:w="5260" w:type="dxa"/>
            <w:tcBorders>
              <w:top w:val="nil"/>
              <w:left w:val="nil"/>
              <w:bottom w:val="nil"/>
              <w:right w:val="nil"/>
            </w:tcBorders>
            <w:shd w:val="clear" w:color="auto" w:fill="auto"/>
            <w:noWrap/>
            <w:vAlign w:val="bottom"/>
            <w:hideMark/>
          </w:tcPr>
          <w:p w14:paraId="6A4C998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Ostale pomoći</w:t>
            </w:r>
          </w:p>
        </w:tc>
        <w:tc>
          <w:tcPr>
            <w:tcW w:w="1240" w:type="dxa"/>
            <w:tcBorders>
              <w:top w:val="nil"/>
              <w:left w:val="nil"/>
              <w:bottom w:val="nil"/>
              <w:right w:val="nil"/>
            </w:tcBorders>
            <w:shd w:val="clear" w:color="auto" w:fill="auto"/>
            <w:noWrap/>
            <w:vAlign w:val="bottom"/>
            <w:hideMark/>
          </w:tcPr>
          <w:p w14:paraId="17ABDA6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443.885,29</w:t>
            </w:r>
          </w:p>
        </w:tc>
        <w:tc>
          <w:tcPr>
            <w:tcW w:w="1460" w:type="dxa"/>
            <w:tcBorders>
              <w:top w:val="nil"/>
              <w:left w:val="nil"/>
              <w:bottom w:val="nil"/>
              <w:right w:val="single" w:sz="4" w:space="0" w:color="auto"/>
            </w:tcBorders>
            <w:shd w:val="clear" w:color="auto" w:fill="auto"/>
            <w:noWrap/>
            <w:vAlign w:val="bottom"/>
            <w:hideMark/>
          </w:tcPr>
          <w:p w14:paraId="36E6073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360.239,86</w:t>
            </w:r>
          </w:p>
        </w:tc>
      </w:tr>
      <w:tr w:rsidR="004F2314" w:rsidRPr="00044C67" w14:paraId="31360270"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9FA550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520</w:t>
            </w:r>
          </w:p>
        </w:tc>
        <w:tc>
          <w:tcPr>
            <w:tcW w:w="5260" w:type="dxa"/>
            <w:tcBorders>
              <w:top w:val="nil"/>
              <w:left w:val="nil"/>
              <w:bottom w:val="nil"/>
              <w:right w:val="nil"/>
            </w:tcBorders>
            <w:shd w:val="clear" w:color="auto" w:fill="auto"/>
            <w:noWrap/>
            <w:vAlign w:val="bottom"/>
            <w:hideMark/>
          </w:tcPr>
          <w:p w14:paraId="339DE9C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Ministarstvo financija</w:t>
            </w:r>
          </w:p>
        </w:tc>
        <w:tc>
          <w:tcPr>
            <w:tcW w:w="1240" w:type="dxa"/>
            <w:tcBorders>
              <w:top w:val="nil"/>
              <w:left w:val="nil"/>
              <w:bottom w:val="nil"/>
              <w:right w:val="nil"/>
            </w:tcBorders>
            <w:shd w:val="clear" w:color="auto" w:fill="auto"/>
            <w:noWrap/>
            <w:vAlign w:val="bottom"/>
            <w:hideMark/>
          </w:tcPr>
          <w:p w14:paraId="4C1F570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314.988,37</w:t>
            </w:r>
          </w:p>
        </w:tc>
        <w:tc>
          <w:tcPr>
            <w:tcW w:w="1460" w:type="dxa"/>
            <w:tcBorders>
              <w:top w:val="nil"/>
              <w:left w:val="nil"/>
              <w:bottom w:val="nil"/>
              <w:right w:val="single" w:sz="4" w:space="0" w:color="auto"/>
            </w:tcBorders>
            <w:shd w:val="clear" w:color="auto" w:fill="auto"/>
            <w:noWrap/>
            <w:vAlign w:val="bottom"/>
            <w:hideMark/>
          </w:tcPr>
          <w:p w14:paraId="6959B30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232.011,97</w:t>
            </w:r>
          </w:p>
        </w:tc>
      </w:tr>
      <w:tr w:rsidR="004F2314" w:rsidRPr="00044C67" w14:paraId="3B8349E8" w14:textId="77777777" w:rsidTr="00044C67">
        <w:trPr>
          <w:trHeight w:val="252"/>
        </w:trPr>
        <w:tc>
          <w:tcPr>
            <w:tcW w:w="640" w:type="dxa"/>
            <w:tcBorders>
              <w:top w:val="nil"/>
              <w:left w:val="single" w:sz="4" w:space="0" w:color="auto"/>
              <w:bottom w:val="nil"/>
              <w:right w:val="nil"/>
            </w:tcBorders>
            <w:shd w:val="clear" w:color="auto" w:fill="auto"/>
            <w:noWrap/>
            <w:vAlign w:val="bottom"/>
            <w:hideMark/>
          </w:tcPr>
          <w:p w14:paraId="000855F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521</w:t>
            </w:r>
          </w:p>
        </w:tc>
        <w:tc>
          <w:tcPr>
            <w:tcW w:w="5260" w:type="dxa"/>
            <w:tcBorders>
              <w:top w:val="nil"/>
              <w:left w:val="nil"/>
              <w:bottom w:val="nil"/>
              <w:right w:val="nil"/>
            </w:tcBorders>
            <w:shd w:val="clear" w:color="auto" w:fill="auto"/>
            <w:vAlign w:val="bottom"/>
            <w:hideMark/>
          </w:tcPr>
          <w:p w14:paraId="5AD5841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Pomoći iz proračuna općina - komunalno redarstvo</w:t>
            </w:r>
          </w:p>
        </w:tc>
        <w:tc>
          <w:tcPr>
            <w:tcW w:w="1240" w:type="dxa"/>
            <w:tcBorders>
              <w:top w:val="nil"/>
              <w:left w:val="nil"/>
              <w:bottom w:val="nil"/>
              <w:right w:val="nil"/>
            </w:tcBorders>
            <w:shd w:val="clear" w:color="auto" w:fill="auto"/>
            <w:noWrap/>
            <w:vAlign w:val="bottom"/>
            <w:hideMark/>
          </w:tcPr>
          <w:p w14:paraId="4C39777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13.815,58</w:t>
            </w:r>
          </w:p>
        </w:tc>
        <w:tc>
          <w:tcPr>
            <w:tcW w:w="1460" w:type="dxa"/>
            <w:tcBorders>
              <w:top w:val="nil"/>
              <w:left w:val="nil"/>
              <w:bottom w:val="nil"/>
              <w:right w:val="single" w:sz="4" w:space="0" w:color="auto"/>
            </w:tcBorders>
            <w:shd w:val="clear" w:color="auto" w:fill="auto"/>
            <w:noWrap/>
            <w:vAlign w:val="bottom"/>
            <w:hideMark/>
          </w:tcPr>
          <w:p w14:paraId="53A9FE0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13.815,58</w:t>
            </w:r>
          </w:p>
        </w:tc>
      </w:tr>
      <w:tr w:rsidR="004F2314" w:rsidRPr="00044C67" w14:paraId="4462FCDE"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36B70A5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522</w:t>
            </w:r>
          </w:p>
        </w:tc>
        <w:tc>
          <w:tcPr>
            <w:tcW w:w="5260" w:type="dxa"/>
            <w:tcBorders>
              <w:top w:val="nil"/>
              <w:left w:val="nil"/>
              <w:bottom w:val="nil"/>
              <w:right w:val="nil"/>
            </w:tcBorders>
            <w:shd w:val="clear" w:color="auto" w:fill="auto"/>
            <w:noWrap/>
            <w:vAlign w:val="bottom"/>
            <w:hideMark/>
          </w:tcPr>
          <w:p w14:paraId="2713B8B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MRRFEU </w:t>
            </w:r>
          </w:p>
        </w:tc>
        <w:tc>
          <w:tcPr>
            <w:tcW w:w="1240" w:type="dxa"/>
            <w:tcBorders>
              <w:top w:val="nil"/>
              <w:left w:val="nil"/>
              <w:bottom w:val="nil"/>
              <w:right w:val="nil"/>
            </w:tcBorders>
            <w:shd w:val="clear" w:color="auto" w:fill="auto"/>
            <w:noWrap/>
            <w:vAlign w:val="bottom"/>
            <w:hideMark/>
          </w:tcPr>
          <w:p w14:paraId="3AA3196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45.891,66</w:t>
            </w:r>
          </w:p>
        </w:tc>
        <w:tc>
          <w:tcPr>
            <w:tcW w:w="1460" w:type="dxa"/>
            <w:tcBorders>
              <w:top w:val="nil"/>
              <w:left w:val="nil"/>
              <w:bottom w:val="nil"/>
              <w:right w:val="single" w:sz="4" w:space="0" w:color="auto"/>
            </w:tcBorders>
            <w:shd w:val="clear" w:color="auto" w:fill="auto"/>
            <w:noWrap/>
            <w:vAlign w:val="bottom"/>
            <w:hideMark/>
          </w:tcPr>
          <w:p w14:paraId="1E12701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45.222,63</w:t>
            </w:r>
          </w:p>
        </w:tc>
      </w:tr>
      <w:tr w:rsidR="004F2314" w:rsidRPr="00044C67" w14:paraId="05C88175"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248BBAA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523</w:t>
            </w:r>
          </w:p>
        </w:tc>
        <w:tc>
          <w:tcPr>
            <w:tcW w:w="5260" w:type="dxa"/>
            <w:tcBorders>
              <w:top w:val="nil"/>
              <w:left w:val="nil"/>
              <w:bottom w:val="nil"/>
              <w:right w:val="nil"/>
            </w:tcBorders>
            <w:shd w:val="clear" w:color="auto" w:fill="auto"/>
            <w:noWrap/>
            <w:vAlign w:val="bottom"/>
            <w:hideMark/>
          </w:tcPr>
          <w:p w14:paraId="1F853326"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MPUGDI</w:t>
            </w:r>
          </w:p>
        </w:tc>
        <w:tc>
          <w:tcPr>
            <w:tcW w:w="1240" w:type="dxa"/>
            <w:tcBorders>
              <w:top w:val="nil"/>
              <w:left w:val="nil"/>
              <w:bottom w:val="nil"/>
              <w:right w:val="nil"/>
            </w:tcBorders>
            <w:shd w:val="clear" w:color="auto" w:fill="auto"/>
            <w:noWrap/>
            <w:vAlign w:val="bottom"/>
            <w:hideMark/>
          </w:tcPr>
          <w:p w14:paraId="54080A6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9.600,00</w:t>
            </w:r>
          </w:p>
        </w:tc>
        <w:tc>
          <w:tcPr>
            <w:tcW w:w="1460" w:type="dxa"/>
            <w:tcBorders>
              <w:top w:val="nil"/>
              <w:left w:val="nil"/>
              <w:bottom w:val="nil"/>
              <w:right w:val="single" w:sz="4" w:space="0" w:color="auto"/>
            </w:tcBorders>
            <w:shd w:val="clear" w:color="auto" w:fill="auto"/>
            <w:noWrap/>
            <w:vAlign w:val="bottom"/>
            <w:hideMark/>
          </w:tcPr>
          <w:p w14:paraId="5383E3D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9.600,00</w:t>
            </w:r>
          </w:p>
        </w:tc>
      </w:tr>
      <w:tr w:rsidR="004F2314" w:rsidRPr="00044C67" w14:paraId="2964BC4B"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81B0A8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525</w:t>
            </w:r>
          </w:p>
        </w:tc>
        <w:tc>
          <w:tcPr>
            <w:tcW w:w="5260" w:type="dxa"/>
            <w:tcBorders>
              <w:top w:val="nil"/>
              <w:left w:val="nil"/>
              <w:bottom w:val="nil"/>
              <w:right w:val="nil"/>
            </w:tcBorders>
            <w:shd w:val="clear" w:color="auto" w:fill="auto"/>
            <w:noWrap/>
            <w:vAlign w:val="bottom"/>
            <w:hideMark/>
          </w:tcPr>
          <w:p w14:paraId="406F5FD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Hrvatski zavod za zapošljavanje</w:t>
            </w:r>
          </w:p>
        </w:tc>
        <w:tc>
          <w:tcPr>
            <w:tcW w:w="1240" w:type="dxa"/>
            <w:tcBorders>
              <w:top w:val="nil"/>
              <w:left w:val="nil"/>
              <w:bottom w:val="nil"/>
              <w:right w:val="nil"/>
            </w:tcBorders>
            <w:shd w:val="clear" w:color="auto" w:fill="auto"/>
            <w:noWrap/>
            <w:vAlign w:val="bottom"/>
            <w:hideMark/>
          </w:tcPr>
          <w:p w14:paraId="0BBBA42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7.723,67</w:t>
            </w:r>
          </w:p>
        </w:tc>
        <w:tc>
          <w:tcPr>
            <w:tcW w:w="1460" w:type="dxa"/>
            <w:tcBorders>
              <w:top w:val="nil"/>
              <w:left w:val="nil"/>
              <w:bottom w:val="nil"/>
              <w:right w:val="single" w:sz="4" w:space="0" w:color="auto"/>
            </w:tcBorders>
            <w:shd w:val="clear" w:color="auto" w:fill="auto"/>
            <w:noWrap/>
            <w:vAlign w:val="bottom"/>
            <w:hideMark/>
          </w:tcPr>
          <w:p w14:paraId="3894393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7.723,67</w:t>
            </w:r>
          </w:p>
        </w:tc>
      </w:tr>
      <w:tr w:rsidR="004F2314" w:rsidRPr="00044C67" w14:paraId="5E92147A"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89848A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526</w:t>
            </w:r>
          </w:p>
        </w:tc>
        <w:tc>
          <w:tcPr>
            <w:tcW w:w="5260" w:type="dxa"/>
            <w:tcBorders>
              <w:top w:val="nil"/>
              <w:left w:val="nil"/>
              <w:bottom w:val="nil"/>
              <w:right w:val="nil"/>
            </w:tcBorders>
            <w:shd w:val="clear" w:color="auto" w:fill="auto"/>
            <w:noWrap/>
            <w:vAlign w:val="bottom"/>
            <w:hideMark/>
          </w:tcPr>
          <w:p w14:paraId="2527625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Brodsko-posavska županija</w:t>
            </w:r>
          </w:p>
        </w:tc>
        <w:tc>
          <w:tcPr>
            <w:tcW w:w="1240" w:type="dxa"/>
            <w:tcBorders>
              <w:top w:val="nil"/>
              <w:left w:val="nil"/>
              <w:bottom w:val="nil"/>
              <w:right w:val="nil"/>
            </w:tcBorders>
            <w:shd w:val="clear" w:color="auto" w:fill="auto"/>
            <w:noWrap/>
            <w:vAlign w:val="bottom"/>
            <w:hideMark/>
          </w:tcPr>
          <w:p w14:paraId="72F393B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160,00</w:t>
            </w:r>
          </w:p>
        </w:tc>
        <w:tc>
          <w:tcPr>
            <w:tcW w:w="1460" w:type="dxa"/>
            <w:tcBorders>
              <w:top w:val="nil"/>
              <w:left w:val="nil"/>
              <w:bottom w:val="nil"/>
              <w:right w:val="single" w:sz="4" w:space="0" w:color="auto"/>
            </w:tcBorders>
            <w:shd w:val="clear" w:color="auto" w:fill="auto"/>
            <w:noWrap/>
            <w:vAlign w:val="bottom"/>
            <w:hideMark/>
          </w:tcPr>
          <w:p w14:paraId="0577C37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160,00</w:t>
            </w:r>
          </w:p>
        </w:tc>
      </w:tr>
      <w:tr w:rsidR="004F2314" w:rsidRPr="00044C67" w14:paraId="7A1F1594" w14:textId="77777777" w:rsidTr="00044C67">
        <w:trPr>
          <w:trHeight w:val="131"/>
        </w:trPr>
        <w:tc>
          <w:tcPr>
            <w:tcW w:w="640" w:type="dxa"/>
            <w:tcBorders>
              <w:top w:val="nil"/>
              <w:left w:val="single" w:sz="4" w:space="0" w:color="auto"/>
              <w:bottom w:val="nil"/>
              <w:right w:val="nil"/>
            </w:tcBorders>
            <w:shd w:val="clear" w:color="auto" w:fill="auto"/>
            <w:noWrap/>
            <w:vAlign w:val="bottom"/>
            <w:hideMark/>
          </w:tcPr>
          <w:p w14:paraId="25287645"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527</w:t>
            </w:r>
          </w:p>
        </w:tc>
        <w:tc>
          <w:tcPr>
            <w:tcW w:w="5260" w:type="dxa"/>
            <w:tcBorders>
              <w:top w:val="nil"/>
              <w:left w:val="nil"/>
              <w:bottom w:val="nil"/>
              <w:right w:val="nil"/>
            </w:tcBorders>
            <w:shd w:val="clear" w:color="auto" w:fill="auto"/>
            <w:noWrap/>
            <w:vAlign w:val="bottom"/>
            <w:hideMark/>
          </w:tcPr>
          <w:p w14:paraId="1C4E08C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FZOEU</w:t>
            </w:r>
          </w:p>
        </w:tc>
        <w:tc>
          <w:tcPr>
            <w:tcW w:w="1240" w:type="dxa"/>
            <w:tcBorders>
              <w:top w:val="nil"/>
              <w:left w:val="nil"/>
              <w:bottom w:val="nil"/>
              <w:right w:val="nil"/>
            </w:tcBorders>
            <w:shd w:val="clear" w:color="auto" w:fill="auto"/>
            <w:noWrap/>
            <w:vAlign w:val="bottom"/>
            <w:hideMark/>
          </w:tcPr>
          <w:p w14:paraId="78B2F68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51.706,01</w:t>
            </w:r>
          </w:p>
        </w:tc>
        <w:tc>
          <w:tcPr>
            <w:tcW w:w="1460" w:type="dxa"/>
            <w:tcBorders>
              <w:top w:val="nil"/>
              <w:left w:val="nil"/>
              <w:bottom w:val="nil"/>
              <w:right w:val="single" w:sz="4" w:space="0" w:color="auto"/>
            </w:tcBorders>
            <w:shd w:val="clear" w:color="auto" w:fill="auto"/>
            <w:noWrap/>
            <w:vAlign w:val="bottom"/>
            <w:hideMark/>
          </w:tcPr>
          <w:p w14:paraId="04A99E00"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51.706,01</w:t>
            </w:r>
          </w:p>
        </w:tc>
      </w:tr>
      <w:tr w:rsidR="004F2314" w:rsidRPr="00044C67" w14:paraId="5F9B2C38"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158BB5B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w:t>
            </w:r>
          </w:p>
        </w:tc>
        <w:tc>
          <w:tcPr>
            <w:tcW w:w="5260" w:type="dxa"/>
            <w:tcBorders>
              <w:top w:val="nil"/>
              <w:left w:val="nil"/>
              <w:bottom w:val="nil"/>
              <w:right w:val="nil"/>
            </w:tcBorders>
            <w:shd w:val="clear" w:color="000000" w:fill="D9D9D9"/>
            <w:noWrap/>
            <w:vAlign w:val="bottom"/>
            <w:hideMark/>
          </w:tcPr>
          <w:p w14:paraId="2BC71D8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nefinancijske imovine</w:t>
            </w:r>
          </w:p>
        </w:tc>
        <w:tc>
          <w:tcPr>
            <w:tcW w:w="1240" w:type="dxa"/>
            <w:tcBorders>
              <w:top w:val="nil"/>
              <w:left w:val="nil"/>
              <w:bottom w:val="nil"/>
              <w:right w:val="nil"/>
            </w:tcBorders>
            <w:shd w:val="clear" w:color="000000" w:fill="D9D9D9"/>
            <w:noWrap/>
            <w:vAlign w:val="bottom"/>
            <w:hideMark/>
          </w:tcPr>
          <w:p w14:paraId="10C3802F"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29.000,00</w:t>
            </w:r>
          </w:p>
        </w:tc>
        <w:tc>
          <w:tcPr>
            <w:tcW w:w="1460" w:type="dxa"/>
            <w:tcBorders>
              <w:top w:val="nil"/>
              <w:left w:val="nil"/>
              <w:bottom w:val="nil"/>
              <w:right w:val="single" w:sz="4" w:space="0" w:color="auto"/>
            </w:tcBorders>
            <w:shd w:val="clear" w:color="000000" w:fill="D9D9D9"/>
            <w:noWrap/>
            <w:vAlign w:val="bottom"/>
            <w:hideMark/>
          </w:tcPr>
          <w:p w14:paraId="371945E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22.920,75</w:t>
            </w:r>
          </w:p>
        </w:tc>
      </w:tr>
      <w:tr w:rsidR="004F2314" w:rsidRPr="00044C67" w14:paraId="094F4328"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5EFC4BD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71</w:t>
            </w:r>
          </w:p>
        </w:tc>
        <w:tc>
          <w:tcPr>
            <w:tcW w:w="5260" w:type="dxa"/>
            <w:tcBorders>
              <w:top w:val="nil"/>
              <w:left w:val="nil"/>
              <w:bottom w:val="nil"/>
              <w:right w:val="nil"/>
            </w:tcBorders>
            <w:shd w:val="clear" w:color="auto" w:fill="auto"/>
            <w:noWrap/>
            <w:vAlign w:val="bottom"/>
            <w:hideMark/>
          </w:tcPr>
          <w:p w14:paraId="0FF7503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nefinancijske imovine</w:t>
            </w:r>
          </w:p>
        </w:tc>
        <w:tc>
          <w:tcPr>
            <w:tcW w:w="1240" w:type="dxa"/>
            <w:tcBorders>
              <w:top w:val="nil"/>
              <w:left w:val="nil"/>
              <w:bottom w:val="nil"/>
              <w:right w:val="nil"/>
            </w:tcBorders>
            <w:shd w:val="clear" w:color="auto" w:fill="auto"/>
            <w:noWrap/>
            <w:vAlign w:val="bottom"/>
            <w:hideMark/>
          </w:tcPr>
          <w:p w14:paraId="1DCD8CFA"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29.000,00</w:t>
            </w:r>
          </w:p>
        </w:tc>
        <w:tc>
          <w:tcPr>
            <w:tcW w:w="1460" w:type="dxa"/>
            <w:tcBorders>
              <w:top w:val="nil"/>
              <w:left w:val="nil"/>
              <w:bottom w:val="nil"/>
              <w:right w:val="single" w:sz="4" w:space="0" w:color="auto"/>
            </w:tcBorders>
            <w:shd w:val="clear" w:color="auto" w:fill="auto"/>
            <w:noWrap/>
            <w:vAlign w:val="bottom"/>
            <w:hideMark/>
          </w:tcPr>
          <w:p w14:paraId="71A6065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22.920,75</w:t>
            </w:r>
          </w:p>
        </w:tc>
      </w:tr>
      <w:tr w:rsidR="004F2314" w:rsidRPr="00044C67" w14:paraId="0158FD32"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40D0048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w:t>
            </w:r>
          </w:p>
        </w:tc>
        <w:tc>
          <w:tcPr>
            <w:tcW w:w="5260" w:type="dxa"/>
            <w:tcBorders>
              <w:top w:val="nil"/>
              <w:left w:val="nil"/>
              <w:bottom w:val="nil"/>
              <w:right w:val="nil"/>
            </w:tcBorders>
            <w:shd w:val="clear" w:color="000000" w:fill="D9D9D9"/>
            <w:noWrap/>
            <w:vAlign w:val="bottom"/>
            <w:hideMark/>
          </w:tcPr>
          <w:p w14:paraId="0749EB29"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Vlastiti prihodi </w:t>
            </w:r>
          </w:p>
        </w:tc>
        <w:tc>
          <w:tcPr>
            <w:tcW w:w="1240" w:type="dxa"/>
            <w:tcBorders>
              <w:top w:val="nil"/>
              <w:left w:val="nil"/>
              <w:bottom w:val="nil"/>
              <w:right w:val="nil"/>
            </w:tcBorders>
            <w:shd w:val="clear" w:color="000000" w:fill="D9D9D9"/>
            <w:noWrap/>
            <w:vAlign w:val="bottom"/>
            <w:hideMark/>
          </w:tcPr>
          <w:p w14:paraId="39CF480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1460" w:type="dxa"/>
            <w:tcBorders>
              <w:top w:val="nil"/>
              <w:left w:val="nil"/>
              <w:bottom w:val="nil"/>
              <w:right w:val="single" w:sz="4" w:space="0" w:color="auto"/>
            </w:tcBorders>
            <w:shd w:val="clear" w:color="000000" w:fill="D9D9D9"/>
            <w:noWrap/>
            <w:vAlign w:val="bottom"/>
            <w:hideMark/>
          </w:tcPr>
          <w:p w14:paraId="600A2C7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50.473,16</w:t>
            </w:r>
          </w:p>
        </w:tc>
      </w:tr>
      <w:tr w:rsidR="004F2314" w:rsidRPr="00044C67" w14:paraId="70362744" w14:textId="77777777" w:rsidTr="00044C67">
        <w:trPr>
          <w:trHeight w:val="488"/>
        </w:trPr>
        <w:tc>
          <w:tcPr>
            <w:tcW w:w="640" w:type="dxa"/>
            <w:tcBorders>
              <w:top w:val="nil"/>
              <w:left w:val="single" w:sz="4" w:space="0" w:color="auto"/>
              <w:bottom w:val="nil"/>
              <w:right w:val="nil"/>
            </w:tcBorders>
            <w:shd w:val="clear" w:color="auto" w:fill="auto"/>
            <w:noWrap/>
            <w:vAlign w:val="bottom"/>
            <w:hideMark/>
          </w:tcPr>
          <w:p w14:paraId="4DF6157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9440</w:t>
            </w:r>
          </w:p>
        </w:tc>
        <w:tc>
          <w:tcPr>
            <w:tcW w:w="5260" w:type="dxa"/>
            <w:tcBorders>
              <w:top w:val="nil"/>
              <w:left w:val="nil"/>
              <w:bottom w:val="nil"/>
              <w:right w:val="nil"/>
            </w:tcBorders>
            <w:shd w:val="clear" w:color="auto" w:fill="auto"/>
            <w:vAlign w:val="bottom"/>
            <w:hideMark/>
          </w:tcPr>
          <w:p w14:paraId="74A2802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prodaje državnih stanova iz prethodnih godina</w:t>
            </w:r>
          </w:p>
        </w:tc>
        <w:tc>
          <w:tcPr>
            <w:tcW w:w="1240" w:type="dxa"/>
            <w:tcBorders>
              <w:top w:val="nil"/>
              <w:left w:val="nil"/>
              <w:bottom w:val="nil"/>
              <w:right w:val="nil"/>
            </w:tcBorders>
            <w:shd w:val="clear" w:color="auto" w:fill="auto"/>
            <w:noWrap/>
            <w:vAlign w:val="bottom"/>
            <w:hideMark/>
          </w:tcPr>
          <w:p w14:paraId="191C0CA7"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641E0F1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3.545,00</w:t>
            </w:r>
          </w:p>
        </w:tc>
      </w:tr>
      <w:tr w:rsidR="004F2314" w:rsidRPr="00044C67" w14:paraId="33A8038B" w14:textId="77777777" w:rsidTr="00044C67">
        <w:trPr>
          <w:trHeight w:val="311"/>
        </w:trPr>
        <w:tc>
          <w:tcPr>
            <w:tcW w:w="640" w:type="dxa"/>
            <w:tcBorders>
              <w:top w:val="nil"/>
              <w:left w:val="single" w:sz="4" w:space="0" w:color="auto"/>
              <w:bottom w:val="nil"/>
              <w:right w:val="nil"/>
            </w:tcBorders>
            <w:shd w:val="clear" w:color="auto" w:fill="auto"/>
            <w:noWrap/>
            <w:vAlign w:val="bottom"/>
            <w:hideMark/>
          </w:tcPr>
          <w:p w14:paraId="688D5F3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9437</w:t>
            </w:r>
          </w:p>
        </w:tc>
        <w:tc>
          <w:tcPr>
            <w:tcW w:w="5260" w:type="dxa"/>
            <w:tcBorders>
              <w:top w:val="nil"/>
              <w:left w:val="nil"/>
              <w:bottom w:val="nil"/>
              <w:right w:val="nil"/>
            </w:tcBorders>
            <w:shd w:val="clear" w:color="auto" w:fill="auto"/>
            <w:vAlign w:val="bottom"/>
            <w:hideMark/>
          </w:tcPr>
          <w:p w14:paraId="128A1F5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komunalne naknade iz prethodnih godina</w:t>
            </w:r>
          </w:p>
        </w:tc>
        <w:tc>
          <w:tcPr>
            <w:tcW w:w="1240" w:type="dxa"/>
            <w:tcBorders>
              <w:top w:val="nil"/>
              <w:left w:val="nil"/>
              <w:bottom w:val="nil"/>
              <w:right w:val="nil"/>
            </w:tcBorders>
            <w:shd w:val="clear" w:color="auto" w:fill="auto"/>
            <w:noWrap/>
            <w:vAlign w:val="bottom"/>
            <w:hideMark/>
          </w:tcPr>
          <w:p w14:paraId="57E11117"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705979F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3.653,00</w:t>
            </w:r>
          </w:p>
        </w:tc>
      </w:tr>
      <w:tr w:rsidR="004F2314" w:rsidRPr="00044C67" w14:paraId="74D1FFA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4F9CC20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9438</w:t>
            </w:r>
          </w:p>
        </w:tc>
        <w:tc>
          <w:tcPr>
            <w:tcW w:w="5260" w:type="dxa"/>
            <w:tcBorders>
              <w:top w:val="nil"/>
              <w:left w:val="nil"/>
              <w:bottom w:val="nil"/>
              <w:right w:val="nil"/>
            </w:tcBorders>
            <w:shd w:val="clear" w:color="auto" w:fill="auto"/>
            <w:noWrap/>
            <w:vAlign w:val="bottom"/>
            <w:hideMark/>
          </w:tcPr>
          <w:p w14:paraId="4BCCCB9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grobne nakade iz prethodnih godina</w:t>
            </w:r>
          </w:p>
        </w:tc>
        <w:tc>
          <w:tcPr>
            <w:tcW w:w="1240" w:type="dxa"/>
            <w:tcBorders>
              <w:top w:val="nil"/>
              <w:left w:val="nil"/>
              <w:bottom w:val="nil"/>
              <w:right w:val="nil"/>
            </w:tcBorders>
            <w:shd w:val="clear" w:color="auto" w:fill="auto"/>
            <w:noWrap/>
            <w:vAlign w:val="bottom"/>
            <w:hideMark/>
          </w:tcPr>
          <w:p w14:paraId="0AABC836"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7B2C7D5B"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898,16</w:t>
            </w:r>
          </w:p>
        </w:tc>
      </w:tr>
      <w:tr w:rsidR="004F2314" w:rsidRPr="00044C67" w14:paraId="242DC253"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374A4DD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9522</w:t>
            </w:r>
          </w:p>
        </w:tc>
        <w:tc>
          <w:tcPr>
            <w:tcW w:w="5260" w:type="dxa"/>
            <w:tcBorders>
              <w:top w:val="nil"/>
              <w:left w:val="nil"/>
              <w:bottom w:val="nil"/>
              <w:right w:val="nil"/>
            </w:tcBorders>
            <w:shd w:val="clear" w:color="auto" w:fill="auto"/>
            <w:noWrap/>
            <w:vAlign w:val="bottom"/>
            <w:hideMark/>
          </w:tcPr>
          <w:p w14:paraId="389806C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iz prošlih godina MRRFEU</w:t>
            </w:r>
          </w:p>
        </w:tc>
        <w:tc>
          <w:tcPr>
            <w:tcW w:w="1240" w:type="dxa"/>
            <w:tcBorders>
              <w:top w:val="nil"/>
              <w:left w:val="nil"/>
              <w:bottom w:val="nil"/>
              <w:right w:val="nil"/>
            </w:tcBorders>
            <w:shd w:val="clear" w:color="auto" w:fill="auto"/>
            <w:noWrap/>
            <w:vAlign w:val="bottom"/>
            <w:hideMark/>
          </w:tcPr>
          <w:p w14:paraId="3B49789B"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0CA4AA8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2.560,00</w:t>
            </w:r>
          </w:p>
        </w:tc>
      </w:tr>
      <w:tr w:rsidR="004F2314" w:rsidRPr="00044C67" w14:paraId="57BC348F" w14:textId="77777777" w:rsidTr="004F2314">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0A84AB1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9523</w:t>
            </w:r>
          </w:p>
        </w:tc>
        <w:tc>
          <w:tcPr>
            <w:tcW w:w="5260" w:type="dxa"/>
            <w:tcBorders>
              <w:top w:val="nil"/>
              <w:left w:val="nil"/>
              <w:bottom w:val="single" w:sz="4" w:space="0" w:color="auto"/>
              <w:right w:val="nil"/>
            </w:tcBorders>
            <w:shd w:val="clear" w:color="auto" w:fill="auto"/>
            <w:noWrap/>
            <w:vAlign w:val="bottom"/>
            <w:hideMark/>
          </w:tcPr>
          <w:p w14:paraId="1EA563E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iz prošlih godina MPUGDI</w:t>
            </w:r>
          </w:p>
        </w:tc>
        <w:tc>
          <w:tcPr>
            <w:tcW w:w="1240" w:type="dxa"/>
            <w:tcBorders>
              <w:top w:val="nil"/>
              <w:left w:val="nil"/>
              <w:bottom w:val="single" w:sz="4" w:space="0" w:color="auto"/>
              <w:right w:val="nil"/>
            </w:tcBorders>
            <w:shd w:val="clear" w:color="auto" w:fill="auto"/>
            <w:noWrap/>
            <w:vAlign w:val="bottom"/>
            <w:hideMark/>
          </w:tcPr>
          <w:p w14:paraId="49F5A19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F457C3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39.817,00</w:t>
            </w:r>
          </w:p>
        </w:tc>
      </w:tr>
    </w:tbl>
    <w:p w14:paraId="5C473CA9" w14:textId="77777777" w:rsidR="004F2314" w:rsidRPr="00044C67" w:rsidRDefault="004F2314" w:rsidP="00B429B3">
      <w:pPr>
        <w:ind w:right="-74"/>
        <w:jc w:val="center"/>
        <w:rPr>
          <w:rFonts w:ascii="Arial" w:hAnsi="Arial" w:cs="Arial"/>
          <w:b/>
          <w:sz w:val="16"/>
          <w:szCs w:val="16"/>
        </w:rPr>
      </w:pPr>
    </w:p>
    <w:p w14:paraId="09E4789A" w14:textId="77777777" w:rsidR="00B429B3" w:rsidRDefault="00B429B3" w:rsidP="000E26A5">
      <w:pPr>
        <w:jc w:val="both"/>
        <w:rPr>
          <w:rFonts w:ascii="Arial" w:hAnsi="Arial" w:cs="Arial"/>
          <w:b/>
          <w:bCs/>
          <w:sz w:val="48"/>
          <w:szCs w:val="48"/>
        </w:rPr>
      </w:pPr>
    </w:p>
    <w:p w14:paraId="1CB34DCB" w14:textId="77777777" w:rsidR="00C26D89" w:rsidRDefault="00C26D89" w:rsidP="000E26A5">
      <w:pPr>
        <w:jc w:val="both"/>
        <w:rPr>
          <w:rFonts w:ascii="Arial" w:hAnsi="Arial" w:cs="Arial"/>
          <w:b/>
          <w:bCs/>
          <w:sz w:val="48"/>
          <w:szCs w:val="48"/>
        </w:rPr>
      </w:pPr>
    </w:p>
    <w:p w14:paraId="2FF1BF0C" w14:textId="77777777" w:rsidR="00044C67" w:rsidRDefault="00044C67" w:rsidP="000E26A5">
      <w:pPr>
        <w:jc w:val="both"/>
        <w:rPr>
          <w:rFonts w:ascii="Arial" w:hAnsi="Arial" w:cs="Arial"/>
          <w:b/>
          <w:bCs/>
          <w:sz w:val="48"/>
          <w:szCs w:val="48"/>
        </w:rPr>
      </w:pPr>
    </w:p>
    <w:p w14:paraId="37C66A46" w14:textId="77777777" w:rsidR="00044C67" w:rsidRDefault="00044C67" w:rsidP="000E26A5">
      <w:pPr>
        <w:jc w:val="both"/>
        <w:rPr>
          <w:rFonts w:ascii="Arial" w:hAnsi="Arial" w:cs="Arial"/>
          <w:b/>
          <w:bCs/>
          <w:sz w:val="48"/>
          <w:szCs w:val="48"/>
        </w:rPr>
      </w:pPr>
    </w:p>
    <w:p w14:paraId="470B37CA" w14:textId="77777777" w:rsidR="00044C67" w:rsidRDefault="00044C67" w:rsidP="000E26A5">
      <w:pPr>
        <w:jc w:val="both"/>
        <w:rPr>
          <w:rFonts w:ascii="Arial" w:hAnsi="Arial" w:cs="Arial"/>
          <w:b/>
          <w:bCs/>
          <w:sz w:val="48"/>
          <w:szCs w:val="48"/>
        </w:rPr>
      </w:pPr>
    </w:p>
    <w:p w14:paraId="3C0E3379" w14:textId="77777777" w:rsidR="00C26D89" w:rsidRDefault="00C26D89" w:rsidP="000E26A5">
      <w:pPr>
        <w:jc w:val="both"/>
        <w:rPr>
          <w:rFonts w:ascii="Arial" w:hAnsi="Arial" w:cs="Arial"/>
          <w:b/>
          <w:bCs/>
          <w:sz w:val="48"/>
          <w:szCs w:val="48"/>
        </w:rPr>
      </w:pPr>
    </w:p>
    <w:p w14:paraId="6006A4FE" w14:textId="77777777" w:rsidR="004F2314" w:rsidRDefault="004F2314" w:rsidP="004F2314">
      <w:pPr>
        <w:rPr>
          <w:rFonts w:ascii="Arial" w:hAnsi="Arial" w:cs="Arial"/>
          <w:bCs/>
          <w:i/>
          <w:iCs/>
          <w:sz w:val="20"/>
          <w:szCs w:val="20"/>
        </w:rPr>
      </w:pPr>
      <w:r w:rsidRPr="00B04E6C">
        <w:rPr>
          <w:rFonts w:ascii="Arial" w:hAnsi="Arial" w:cs="Arial"/>
          <w:bCs/>
          <w:i/>
          <w:iCs/>
          <w:sz w:val="20"/>
          <w:szCs w:val="20"/>
        </w:rPr>
        <w:t xml:space="preserve">Grafikon </w:t>
      </w:r>
      <w:r>
        <w:rPr>
          <w:rFonts w:ascii="Arial" w:hAnsi="Arial" w:cs="Arial"/>
          <w:bCs/>
          <w:i/>
          <w:iCs/>
          <w:sz w:val="20"/>
          <w:szCs w:val="20"/>
        </w:rPr>
        <w:t>5</w:t>
      </w:r>
      <w:r w:rsidRPr="00B04E6C">
        <w:rPr>
          <w:rFonts w:ascii="Arial" w:hAnsi="Arial" w:cs="Arial"/>
          <w:bCs/>
          <w:i/>
          <w:iCs/>
          <w:sz w:val="20"/>
          <w:szCs w:val="20"/>
        </w:rPr>
        <w:t>. Prihodi i rashodi prema izvorima financiranja</w:t>
      </w:r>
    </w:p>
    <w:p w14:paraId="3F59E832" w14:textId="6F19D6FB" w:rsidR="004F2314" w:rsidRDefault="00044C67" w:rsidP="000E26A5">
      <w:pPr>
        <w:jc w:val="both"/>
        <w:rPr>
          <w:rFonts w:ascii="Arial" w:hAnsi="Arial" w:cs="Arial"/>
          <w:b/>
          <w:bCs/>
          <w:sz w:val="48"/>
          <w:szCs w:val="48"/>
        </w:rPr>
      </w:pPr>
      <w:r>
        <w:rPr>
          <w:noProof/>
          <w14:ligatures w14:val="standardContextual"/>
        </w:rPr>
        <w:drawing>
          <wp:inline distT="0" distB="0" distL="0" distR="0" wp14:anchorId="4D595CE2" wp14:editId="6040AB5E">
            <wp:extent cx="5759450" cy="3419475"/>
            <wp:effectExtent l="0" t="0" r="12700" b="9525"/>
            <wp:docPr id="417669915" name="Grafikon 1">
              <a:extLst xmlns:a="http://schemas.openxmlformats.org/drawingml/2006/main">
                <a:ext uri="{FF2B5EF4-FFF2-40B4-BE49-F238E27FC236}">
                  <a16:creationId xmlns:a16="http://schemas.microsoft.com/office/drawing/2014/main" id="{F2F43CB7-8508-0989-69E3-1B6CDF0FC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269AA0" w14:textId="58B102FB" w:rsidR="004F2314" w:rsidRDefault="004F2314" w:rsidP="000E26A5">
      <w:pPr>
        <w:jc w:val="both"/>
        <w:rPr>
          <w:rFonts w:ascii="Arial" w:hAnsi="Arial" w:cs="Arial"/>
          <w:b/>
          <w:bCs/>
          <w:sz w:val="48"/>
          <w:szCs w:val="48"/>
        </w:rPr>
      </w:pPr>
    </w:p>
    <w:p w14:paraId="390A5469" w14:textId="20947E4A" w:rsidR="004F2314" w:rsidRPr="00044C67" w:rsidRDefault="004F2314" w:rsidP="00044C67">
      <w:pPr>
        <w:rPr>
          <w:rFonts w:ascii="Arial" w:hAnsi="Arial" w:cs="Arial"/>
          <w:bCs/>
          <w:i/>
          <w:iCs/>
          <w:sz w:val="20"/>
          <w:szCs w:val="20"/>
        </w:rPr>
      </w:pPr>
      <w:r w:rsidRPr="00585548">
        <w:rPr>
          <w:rFonts w:ascii="Arial" w:hAnsi="Arial" w:cs="Arial"/>
          <w:bCs/>
          <w:i/>
          <w:iCs/>
          <w:sz w:val="20"/>
          <w:szCs w:val="20"/>
        </w:rPr>
        <w:t>Grafikon 6.</w:t>
      </w:r>
      <w:r>
        <w:rPr>
          <w:rFonts w:ascii="Arial" w:hAnsi="Arial" w:cs="Arial"/>
          <w:bCs/>
          <w:i/>
          <w:iCs/>
          <w:sz w:val="20"/>
          <w:szCs w:val="20"/>
        </w:rPr>
        <w:t xml:space="preserve"> Rashodi prema funkcijskoj klasifikaciji</w:t>
      </w:r>
    </w:p>
    <w:p w14:paraId="127A2A15" w14:textId="51B088D3" w:rsidR="004F2314" w:rsidRDefault="00044C67" w:rsidP="000E26A5">
      <w:pPr>
        <w:jc w:val="both"/>
        <w:rPr>
          <w:rFonts w:ascii="Arial" w:hAnsi="Arial" w:cs="Arial"/>
          <w:b/>
          <w:bCs/>
          <w:sz w:val="48"/>
          <w:szCs w:val="48"/>
        </w:rPr>
      </w:pPr>
      <w:r>
        <w:rPr>
          <w:noProof/>
          <w14:ligatures w14:val="standardContextual"/>
        </w:rPr>
        <w:drawing>
          <wp:inline distT="0" distB="0" distL="0" distR="0" wp14:anchorId="7C7DF41F" wp14:editId="73CEBD13">
            <wp:extent cx="5759450" cy="2879725"/>
            <wp:effectExtent l="0" t="0" r="12700" b="15875"/>
            <wp:docPr id="559926982" name="Grafikon 1">
              <a:extLst xmlns:a="http://schemas.openxmlformats.org/drawingml/2006/main">
                <a:ext uri="{FF2B5EF4-FFF2-40B4-BE49-F238E27FC236}">
                  <a16:creationId xmlns:a16="http://schemas.microsoft.com/office/drawing/2014/main" id="{D6C7A9EB-0D2E-C5BE-C2B9-A5258492A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A5D963" w14:textId="77777777" w:rsidR="004F2314" w:rsidRDefault="004F2314" w:rsidP="000E26A5">
      <w:pPr>
        <w:jc w:val="both"/>
        <w:rPr>
          <w:rFonts w:ascii="Arial" w:hAnsi="Arial" w:cs="Arial"/>
          <w:b/>
          <w:bCs/>
          <w:sz w:val="48"/>
          <w:szCs w:val="48"/>
        </w:rPr>
      </w:pPr>
    </w:p>
    <w:p w14:paraId="36EA7DD6" w14:textId="77777777" w:rsidR="004F2314" w:rsidRPr="00B04E6C" w:rsidRDefault="004F2314" w:rsidP="004F2314">
      <w:pPr>
        <w:contextualSpacing/>
        <w:rPr>
          <w:rFonts w:ascii="Arial" w:hAnsi="Arial" w:cs="Arial"/>
          <w:b/>
          <w:bCs/>
          <w:sz w:val="20"/>
          <w:szCs w:val="20"/>
        </w:rPr>
      </w:pPr>
      <w:r w:rsidRPr="00B04E6C">
        <w:rPr>
          <w:rFonts w:ascii="Arial" w:hAnsi="Arial" w:cs="Arial"/>
          <w:b/>
          <w:bCs/>
          <w:sz w:val="20"/>
          <w:szCs w:val="20"/>
        </w:rPr>
        <w:t xml:space="preserve">PRIMICI </w:t>
      </w:r>
    </w:p>
    <w:p w14:paraId="5CEA49A4" w14:textId="77777777" w:rsidR="004F2314" w:rsidRPr="00B04E6C" w:rsidRDefault="004F2314" w:rsidP="004F2314">
      <w:pPr>
        <w:contextualSpacing/>
        <w:rPr>
          <w:rFonts w:ascii="Arial" w:hAnsi="Arial" w:cs="Arial"/>
          <w:i/>
          <w:iCs/>
          <w:sz w:val="20"/>
          <w:szCs w:val="20"/>
        </w:rPr>
      </w:pPr>
    </w:p>
    <w:p w14:paraId="29D51947" w14:textId="77777777" w:rsidR="001453DB" w:rsidRDefault="001453DB" w:rsidP="004F2314">
      <w:pPr>
        <w:contextualSpacing/>
        <w:rPr>
          <w:rFonts w:ascii="Arial" w:hAnsi="Arial" w:cs="Arial"/>
          <w:color w:val="000000" w:themeColor="text1"/>
          <w:sz w:val="20"/>
          <w:szCs w:val="20"/>
        </w:rPr>
      </w:pPr>
      <w:r>
        <w:rPr>
          <w:rFonts w:ascii="Arial" w:hAnsi="Arial" w:cs="Arial"/>
          <w:color w:val="000000" w:themeColor="text1"/>
          <w:sz w:val="20"/>
          <w:szCs w:val="20"/>
        </w:rPr>
        <w:t xml:space="preserve">Kako na računu poreza na dohodak i prireza porezu na dohodak nije bilo dovoljno sredstava za izvršenje povrata poreza na dohodak po godišnjoj prijavi za 2022.godinu, nedostajuća sredstva namirena su na teret državnog proračuna. Sukladno odobrenju Ministarstva financija o promjeni dinamike povrata kratkotrajnog zajma predmetne namjene obustavom ukupnih poreza do namirenja visine zajma, do kraja 2023.godine isti je  gotovo u cijelosti otplaćen. </w:t>
      </w:r>
    </w:p>
    <w:p w14:paraId="32B3E6F5" w14:textId="253E9AB8" w:rsidR="00044C67" w:rsidRPr="004B4C24" w:rsidRDefault="001453DB" w:rsidP="004F2314">
      <w:pPr>
        <w:contextualSpacing/>
        <w:rPr>
          <w:rFonts w:ascii="Arial" w:hAnsi="Arial" w:cs="Arial"/>
          <w:color w:val="000000" w:themeColor="text1"/>
          <w:sz w:val="20"/>
          <w:szCs w:val="20"/>
        </w:rPr>
      </w:pPr>
      <w:r>
        <w:rPr>
          <w:rFonts w:ascii="Arial" w:hAnsi="Arial" w:cs="Arial"/>
          <w:color w:val="000000" w:themeColor="text1"/>
          <w:sz w:val="20"/>
          <w:szCs w:val="20"/>
        </w:rPr>
        <w:t>Za namirenje u 2023.godini preostao je iznos od 3,43 eura.</w:t>
      </w:r>
    </w:p>
    <w:p w14:paraId="0F0CB3A1" w14:textId="77777777" w:rsidR="00044C67" w:rsidRDefault="00044C67" w:rsidP="004F2314">
      <w:pPr>
        <w:contextualSpacing/>
        <w:rPr>
          <w:rFonts w:ascii="Arial" w:hAnsi="Arial" w:cs="Arial"/>
          <w:i/>
          <w:iCs/>
          <w:color w:val="000000" w:themeColor="text1"/>
          <w:sz w:val="20"/>
          <w:szCs w:val="20"/>
        </w:rPr>
      </w:pPr>
    </w:p>
    <w:p w14:paraId="2FC72797" w14:textId="77777777" w:rsidR="00044C67" w:rsidRDefault="00044C67" w:rsidP="004F2314">
      <w:pPr>
        <w:contextualSpacing/>
        <w:rPr>
          <w:rFonts w:ascii="Arial" w:hAnsi="Arial" w:cs="Arial"/>
          <w:i/>
          <w:iCs/>
          <w:color w:val="000000" w:themeColor="text1"/>
          <w:sz w:val="20"/>
          <w:szCs w:val="20"/>
        </w:rPr>
      </w:pPr>
    </w:p>
    <w:p w14:paraId="0A1E8CE9" w14:textId="77777777" w:rsidR="004F2314" w:rsidRPr="000A0650" w:rsidRDefault="004F2314" w:rsidP="004F2314">
      <w:pPr>
        <w:contextualSpacing/>
        <w:rPr>
          <w:rFonts w:ascii="Arial" w:hAnsi="Arial" w:cs="Arial"/>
          <w:b/>
          <w:bCs/>
          <w:color w:val="000000" w:themeColor="text1"/>
          <w:sz w:val="20"/>
          <w:szCs w:val="20"/>
        </w:rPr>
      </w:pPr>
      <w:r>
        <w:rPr>
          <w:rFonts w:ascii="Arial" w:hAnsi="Arial" w:cs="Arial"/>
          <w:b/>
          <w:bCs/>
          <w:color w:val="000000" w:themeColor="text1"/>
          <w:sz w:val="20"/>
          <w:szCs w:val="20"/>
        </w:rPr>
        <w:t>IZDACI</w:t>
      </w:r>
    </w:p>
    <w:p w14:paraId="51107B78" w14:textId="77777777" w:rsidR="004F2314" w:rsidRPr="00B04E6C" w:rsidRDefault="004F2314" w:rsidP="004F2314">
      <w:pPr>
        <w:contextualSpacing/>
        <w:rPr>
          <w:rFonts w:ascii="Arial" w:hAnsi="Arial" w:cs="Arial"/>
          <w:i/>
          <w:iCs/>
          <w:sz w:val="20"/>
          <w:szCs w:val="20"/>
        </w:rPr>
      </w:pPr>
    </w:p>
    <w:p w14:paraId="005D869C" w14:textId="43192A46" w:rsidR="004F2314" w:rsidRPr="004F2314" w:rsidRDefault="004F2314" w:rsidP="004F2314">
      <w:pPr>
        <w:jc w:val="both"/>
        <w:rPr>
          <w:rFonts w:ascii="Arial" w:eastAsia="Times New Roman" w:hAnsi="Arial" w:cs="Arial"/>
          <w:b/>
          <w:bCs/>
          <w:color w:val="000000"/>
          <w:sz w:val="18"/>
          <w:szCs w:val="18"/>
          <w:lang w:eastAsia="hr-HR"/>
        </w:rPr>
      </w:pPr>
      <w:r w:rsidRPr="000A0650">
        <w:rPr>
          <w:rFonts w:ascii="Arial" w:hAnsi="Arial" w:cs="Arial"/>
          <w:bCs/>
          <w:sz w:val="20"/>
          <w:szCs w:val="20"/>
        </w:rPr>
        <w:t xml:space="preserve">Izdaci se odnose na povrat beskamatnog zajma u iznosu od </w:t>
      </w:r>
      <w:r w:rsidRPr="004F2314">
        <w:rPr>
          <w:rFonts w:ascii="Arial" w:eastAsia="Times New Roman" w:hAnsi="Arial" w:cs="Arial"/>
          <w:color w:val="000000"/>
          <w:sz w:val="20"/>
          <w:szCs w:val="20"/>
          <w:lang w:eastAsia="hr-HR"/>
        </w:rPr>
        <w:t>9.864,72</w:t>
      </w:r>
      <w:r w:rsidRPr="004F2314">
        <w:rPr>
          <w:rFonts w:ascii="Arial" w:eastAsia="Times New Roman" w:hAnsi="Arial" w:cs="Arial"/>
          <w:b/>
          <w:bCs/>
          <w:color w:val="000000"/>
          <w:sz w:val="20"/>
          <w:szCs w:val="20"/>
          <w:lang w:eastAsia="hr-HR"/>
        </w:rPr>
        <w:t xml:space="preserve"> </w:t>
      </w:r>
      <w:r w:rsidRPr="000A0650">
        <w:rPr>
          <w:rFonts w:ascii="Arial" w:hAnsi="Arial" w:cs="Arial"/>
          <w:bCs/>
          <w:sz w:val="20"/>
          <w:szCs w:val="20"/>
        </w:rPr>
        <w:t xml:space="preserve">koji je </w:t>
      </w:r>
      <w:r>
        <w:rPr>
          <w:rFonts w:ascii="Arial" w:hAnsi="Arial" w:cs="Arial"/>
          <w:bCs/>
          <w:sz w:val="20"/>
          <w:szCs w:val="20"/>
        </w:rPr>
        <w:t xml:space="preserve">2022. godine primljen iz državnog proračuna za izvršenje </w:t>
      </w:r>
      <w:r w:rsidRPr="00B04E6C">
        <w:rPr>
          <w:rFonts w:ascii="Arial" w:hAnsi="Arial" w:cs="Arial"/>
          <w:color w:val="000000" w:themeColor="text1"/>
          <w:sz w:val="20"/>
          <w:szCs w:val="20"/>
          <w:shd w:val="clear" w:color="auto" w:fill="FFFFFF"/>
        </w:rPr>
        <w:t>povrata poreza na dohodak i prireza porezu na dohodak</w:t>
      </w:r>
      <w:r>
        <w:rPr>
          <w:rFonts w:ascii="Arial" w:hAnsi="Arial" w:cs="Arial"/>
          <w:color w:val="000000" w:themeColor="text1"/>
          <w:sz w:val="20"/>
          <w:szCs w:val="20"/>
          <w:shd w:val="clear" w:color="auto" w:fill="FFFFFF"/>
        </w:rPr>
        <w:t xml:space="preserve"> po godišnjoj prijavi za 2021. godinu. Povrat zajma izvršen je iz izvora opći prihodi i primici.</w:t>
      </w:r>
    </w:p>
    <w:p w14:paraId="1F01C43F" w14:textId="77777777" w:rsidR="004F2314" w:rsidRDefault="004F2314" w:rsidP="004F2314">
      <w:pPr>
        <w:jc w:val="center"/>
        <w:rPr>
          <w:rFonts w:ascii="Arial" w:hAnsi="Arial" w:cs="Arial"/>
          <w:b/>
          <w:sz w:val="20"/>
          <w:szCs w:val="20"/>
        </w:rPr>
      </w:pPr>
    </w:p>
    <w:p w14:paraId="48CCFF29" w14:textId="77777777" w:rsidR="004F2314" w:rsidRDefault="004F2314" w:rsidP="004F2314">
      <w:pPr>
        <w:jc w:val="center"/>
        <w:rPr>
          <w:rFonts w:ascii="Arial" w:hAnsi="Arial" w:cs="Arial"/>
          <w:b/>
          <w:sz w:val="20"/>
          <w:szCs w:val="20"/>
        </w:rPr>
      </w:pPr>
    </w:p>
    <w:p w14:paraId="7C74B984" w14:textId="77777777" w:rsidR="004F2314" w:rsidRPr="00B04E6C" w:rsidRDefault="004F2314" w:rsidP="004F2314">
      <w:pPr>
        <w:jc w:val="center"/>
        <w:rPr>
          <w:rFonts w:ascii="Arial" w:hAnsi="Arial" w:cs="Arial"/>
          <w:b/>
          <w:sz w:val="20"/>
          <w:szCs w:val="20"/>
        </w:rPr>
      </w:pPr>
      <w:r w:rsidRPr="00B04E6C">
        <w:rPr>
          <w:rFonts w:ascii="Arial" w:hAnsi="Arial" w:cs="Arial"/>
          <w:b/>
          <w:sz w:val="20"/>
          <w:szCs w:val="20"/>
        </w:rPr>
        <w:t>OBRAZLOŽENJE IZVRŠENJA RASHODA PO RAZDJELIMA, GLAVAMA, PROGRAMIMA I AKTIVNOSTIMA</w:t>
      </w:r>
    </w:p>
    <w:p w14:paraId="069E2817" w14:textId="77777777" w:rsidR="004F2314" w:rsidRDefault="004F2314" w:rsidP="004F2314">
      <w:pPr>
        <w:jc w:val="center"/>
        <w:rPr>
          <w:rFonts w:ascii="Arial" w:hAnsi="Arial" w:cs="Arial"/>
          <w:b/>
          <w:sz w:val="20"/>
          <w:szCs w:val="20"/>
        </w:rPr>
      </w:pPr>
    </w:p>
    <w:p w14:paraId="5652C3DB" w14:textId="77777777" w:rsidR="004F2314" w:rsidRPr="00B04E6C" w:rsidRDefault="004F2314" w:rsidP="004F2314">
      <w:pPr>
        <w:jc w:val="both"/>
        <w:rPr>
          <w:rFonts w:ascii="Arial" w:hAnsi="Arial" w:cs="Arial"/>
          <w:b/>
          <w:i/>
          <w:sz w:val="20"/>
          <w:szCs w:val="20"/>
        </w:rPr>
      </w:pPr>
      <w:r w:rsidRPr="00B04E6C">
        <w:rPr>
          <w:rFonts w:ascii="Arial" w:hAnsi="Arial" w:cs="Arial"/>
          <w:b/>
          <w:i/>
          <w:sz w:val="20"/>
          <w:szCs w:val="20"/>
        </w:rPr>
        <w:t>RAZDJEL: 001 PREDSTAVNIČKO I IZVRŠNO TIJELO</w:t>
      </w:r>
    </w:p>
    <w:p w14:paraId="4030895E"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GLAVA: 00101 PREDSTAVNIČKO I IZVRŠNO TIJELO</w:t>
      </w:r>
    </w:p>
    <w:p w14:paraId="2112A8B4"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1001:  Mjere i aktivnosti iz djelokruga predstavničkog i izvršnog tijela</w:t>
      </w:r>
    </w:p>
    <w:p w14:paraId="63DEB4CA"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A100101 Sjednice Općinskog vijeća</w:t>
      </w:r>
    </w:p>
    <w:p w14:paraId="71CA9A72" w14:textId="34BA925F"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5.300 eura</w:t>
      </w:r>
      <w:r w:rsidRPr="00B04E6C">
        <w:rPr>
          <w:rFonts w:ascii="Arial" w:hAnsi="Arial" w:cs="Arial"/>
          <w:sz w:val="20"/>
          <w:szCs w:val="20"/>
        </w:rPr>
        <w:t xml:space="preserve"> izvršeni su sa </w:t>
      </w:r>
      <w:r w:rsidR="008D446D">
        <w:rPr>
          <w:rFonts w:ascii="Arial" w:hAnsi="Arial" w:cs="Arial"/>
          <w:sz w:val="20"/>
          <w:szCs w:val="20"/>
        </w:rPr>
        <w:t>73,72</w:t>
      </w:r>
      <w:r w:rsidRPr="00B04E6C">
        <w:rPr>
          <w:rFonts w:ascii="Arial" w:hAnsi="Arial" w:cs="Arial"/>
          <w:sz w:val="20"/>
          <w:szCs w:val="20"/>
        </w:rPr>
        <w:t xml:space="preserve">% odnosno u iznosu od </w:t>
      </w:r>
      <w:r w:rsidR="008D446D">
        <w:rPr>
          <w:rFonts w:ascii="Arial" w:hAnsi="Arial" w:cs="Arial"/>
          <w:sz w:val="20"/>
          <w:szCs w:val="20"/>
        </w:rPr>
        <w:t>3.907,01</w:t>
      </w:r>
      <w:r w:rsidRPr="00B04E6C">
        <w:rPr>
          <w:rFonts w:ascii="Arial" w:hAnsi="Arial" w:cs="Arial"/>
          <w:sz w:val="20"/>
          <w:szCs w:val="20"/>
        </w:rPr>
        <w:t>.</w:t>
      </w:r>
    </w:p>
    <w:p w14:paraId="04940B4B" w14:textId="69EA746F"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Provedene su aktivnosti u svezi obavljanja poslova Općinskog vijeća na način utvrđen Statutom i Poslovnikom. U izvještajnom razdoblju održano je </w:t>
      </w:r>
      <w:r w:rsidR="008D446D">
        <w:rPr>
          <w:rFonts w:ascii="Arial" w:hAnsi="Arial" w:cs="Arial"/>
          <w:sz w:val="20"/>
          <w:szCs w:val="20"/>
        </w:rPr>
        <w:t>6</w:t>
      </w:r>
      <w:r w:rsidRPr="00B04E6C">
        <w:rPr>
          <w:rFonts w:ascii="Arial" w:hAnsi="Arial" w:cs="Arial"/>
          <w:sz w:val="20"/>
          <w:szCs w:val="20"/>
        </w:rPr>
        <w:t xml:space="preserve"> sjednica Općinskog vijeća </w:t>
      </w:r>
      <w:r w:rsidR="008D446D">
        <w:rPr>
          <w:rFonts w:ascii="Arial" w:hAnsi="Arial" w:cs="Arial"/>
          <w:sz w:val="20"/>
          <w:szCs w:val="20"/>
        </w:rPr>
        <w:t>.</w:t>
      </w:r>
    </w:p>
    <w:p w14:paraId="3E81E3BC"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Rashodi  se odnose na vijećničke naknade, reprezentaciju, članarinu (Udruga općina</w:t>
      </w:r>
      <w:r>
        <w:rPr>
          <w:rFonts w:ascii="Arial" w:hAnsi="Arial" w:cs="Arial"/>
          <w:sz w:val="20"/>
          <w:szCs w:val="20"/>
        </w:rPr>
        <w:t>) i</w:t>
      </w:r>
      <w:r w:rsidRPr="00B04E6C">
        <w:rPr>
          <w:rFonts w:ascii="Arial" w:hAnsi="Arial" w:cs="Arial"/>
          <w:sz w:val="20"/>
          <w:szCs w:val="20"/>
        </w:rPr>
        <w:t xml:space="preserve"> rashode protokola</w:t>
      </w:r>
      <w:r>
        <w:rPr>
          <w:rFonts w:ascii="Arial" w:hAnsi="Arial" w:cs="Arial"/>
          <w:sz w:val="20"/>
          <w:szCs w:val="20"/>
        </w:rPr>
        <w:t>.</w:t>
      </w:r>
      <w:r w:rsidRPr="00B04E6C">
        <w:rPr>
          <w:rFonts w:ascii="Arial" w:hAnsi="Arial" w:cs="Arial"/>
          <w:sz w:val="20"/>
          <w:szCs w:val="20"/>
        </w:rPr>
        <w:t xml:space="preserve"> </w:t>
      </w:r>
    </w:p>
    <w:p w14:paraId="180A7293" w14:textId="77777777" w:rsidR="004F2314" w:rsidRPr="00B04E6C" w:rsidRDefault="004F2314" w:rsidP="004F2314">
      <w:pPr>
        <w:jc w:val="both"/>
        <w:rPr>
          <w:rFonts w:ascii="Arial" w:hAnsi="Arial" w:cs="Arial"/>
          <w:sz w:val="20"/>
          <w:szCs w:val="20"/>
        </w:rPr>
      </w:pPr>
      <w:r w:rsidRPr="00B04E6C">
        <w:rPr>
          <w:rFonts w:ascii="Arial" w:hAnsi="Arial" w:cs="Arial"/>
          <w:sz w:val="20"/>
          <w:szCs w:val="20"/>
        </w:rPr>
        <w:t>Naknade za rad vijećnicima Općinskog vijeća isplaćene su sukladno odredbama Odluke o naknadama za rad članovima Općinskog vijeća i radnih tijela Vijeća.</w:t>
      </w:r>
      <w:r w:rsidRPr="00B04E6C">
        <w:rPr>
          <w:rFonts w:ascii="Arial" w:hAnsi="Arial" w:cs="Arial"/>
          <w:color w:val="000000"/>
          <w:sz w:val="20"/>
          <w:szCs w:val="20"/>
        </w:rPr>
        <w:t xml:space="preserve"> </w:t>
      </w:r>
    </w:p>
    <w:p w14:paraId="63DA2B9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A100102 Financiranje političkih stranaka</w:t>
      </w:r>
    </w:p>
    <w:p w14:paraId="43C851C5" w14:textId="72C8914F"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za financiranje rada političkih stranaka planirani u iznosu od </w:t>
      </w:r>
      <w:r w:rsidR="008D446D">
        <w:rPr>
          <w:rFonts w:ascii="Arial" w:hAnsi="Arial" w:cs="Arial"/>
          <w:sz w:val="20"/>
          <w:szCs w:val="20"/>
        </w:rPr>
        <w:t>1.234 eura</w:t>
      </w:r>
      <w:r w:rsidRPr="00B04E6C">
        <w:rPr>
          <w:rFonts w:ascii="Arial" w:hAnsi="Arial" w:cs="Arial"/>
          <w:sz w:val="20"/>
          <w:szCs w:val="20"/>
        </w:rPr>
        <w:t xml:space="preserve"> izvršeni su </w:t>
      </w:r>
      <w:r>
        <w:rPr>
          <w:rFonts w:ascii="Arial" w:hAnsi="Arial" w:cs="Arial"/>
          <w:sz w:val="20"/>
          <w:szCs w:val="20"/>
        </w:rPr>
        <w:t>u cijelosti.</w:t>
      </w:r>
    </w:p>
    <w:p w14:paraId="76F5D8B1" w14:textId="03F32D15"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Sredstva za financiranje političkih stranka isplaćena su </w:t>
      </w:r>
      <w:r>
        <w:rPr>
          <w:rFonts w:ascii="Arial" w:hAnsi="Arial" w:cs="Arial"/>
          <w:sz w:val="20"/>
          <w:szCs w:val="20"/>
        </w:rPr>
        <w:t>sukladno</w:t>
      </w:r>
      <w:r w:rsidRPr="00B04E6C">
        <w:rPr>
          <w:rFonts w:ascii="Arial" w:hAnsi="Arial" w:cs="Arial"/>
          <w:sz w:val="20"/>
          <w:szCs w:val="20"/>
        </w:rPr>
        <w:t xml:space="preserve"> Odlu</w:t>
      </w:r>
      <w:r>
        <w:rPr>
          <w:rFonts w:ascii="Arial" w:hAnsi="Arial" w:cs="Arial"/>
          <w:sz w:val="20"/>
          <w:szCs w:val="20"/>
        </w:rPr>
        <w:t>ci</w:t>
      </w:r>
      <w:r w:rsidRPr="00B04E6C">
        <w:rPr>
          <w:rFonts w:ascii="Arial" w:hAnsi="Arial" w:cs="Arial"/>
          <w:sz w:val="20"/>
          <w:szCs w:val="20"/>
        </w:rPr>
        <w:t xml:space="preserve"> o raspoređivanju sredstava iz Proračuna Općine Stara Gradiška za redovito godišnje financiranje političkih stranaka u 202</w:t>
      </w:r>
      <w:r w:rsidR="008D446D">
        <w:rPr>
          <w:rFonts w:ascii="Arial" w:hAnsi="Arial" w:cs="Arial"/>
          <w:sz w:val="20"/>
          <w:szCs w:val="20"/>
        </w:rPr>
        <w:t>3</w:t>
      </w:r>
      <w:r w:rsidRPr="00B04E6C">
        <w:rPr>
          <w:rFonts w:ascii="Arial" w:hAnsi="Arial" w:cs="Arial"/>
          <w:sz w:val="20"/>
          <w:szCs w:val="20"/>
        </w:rPr>
        <w:t>. godini</w:t>
      </w:r>
    </w:p>
    <w:p w14:paraId="5086EE3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A100103 Obilježavanje Dana općine </w:t>
      </w:r>
    </w:p>
    <w:p w14:paraId="636EA8BF" w14:textId="79E49B96" w:rsidR="004F2314" w:rsidRPr="005936E2"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9.291 eura</w:t>
      </w:r>
      <w:r w:rsidRPr="00B04E6C">
        <w:rPr>
          <w:rFonts w:ascii="Arial" w:hAnsi="Arial" w:cs="Arial"/>
          <w:sz w:val="20"/>
          <w:szCs w:val="20"/>
        </w:rPr>
        <w:t xml:space="preserve"> izvršeni su sa </w:t>
      </w:r>
      <w:r w:rsidR="008D446D">
        <w:rPr>
          <w:rFonts w:ascii="Arial" w:hAnsi="Arial" w:cs="Arial"/>
          <w:sz w:val="20"/>
          <w:szCs w:val="20"/>
        </w:rPr>
        <w:t xml:space="preserve">64,37 </w:t>
      </w:r>
      <w:r w:rsidRPr="00B04E6C">
        <w:rPr>
          <w:rFonts w:ascii="Arial" w:hAnsi="Arial" w:cs="Arial"/>
          <w:sz w:val="20"/>
          <w:szCs w:val="20"/>
        </w:rPr>
        <w:t xml:space="preserve">% odnosno u iznosu </w:t>
      </w:r>
      <w:r w:rsidR="008D446D">
        <w:rPr>
          <w:rFonts w:ascii="Arial" w:hAnsi="Arial" w:cs="Arial"/>
          <w:sz w:val="20"/>
          <w:szCs w:val="20"/>
        </w:rPr>
        <w:t>5.980,44</w:t>
      </w:r>
      <w:r w:rsidRPr="00B04E6C">
        <w:rPr>
          <w:rFonts w:ascii="Arial" w:hAnsi="Arial" w:cs="Arial"/>
          <w:sz w:val="20"/>
          <w:szCs w:val="20"/>
        </w:rPr>
        <w:t xml:space="preserve"> </w:t>
      </w:r>
      <w:r w:rsidR="008D446D">
        <w:rPr>
          <w:rFonts w:ascii="Arial" w:hAnsi="Arial" w:cs="Arial"/>
          <w:sz w:val="20"/>
          <w:szCs w:val="20"/>
        </w:rPr>
        <w:t>eura</w:t>
      </w:r>
      <w:r w:rsidRPr="00B04E6C">
        <w:rPr>
          <w:rFonts w:ascii="Arial" w:hAnsi="Arial" w:cs="Arial"/>
          <w:sz w:val="20"/>
          <w:szCs w:val="20"/>
        </w:rPr>
        <w:t>.</w:t>
      </w:r>
      <w:r>
        <w:rPr>
          <w:rFonts w:ascii="Arial" w:hAnsi="Arial" w:cs="Arial"/>
          <w:sz w:val="20"/>
          <w:szCs w:val="20"/>
        </w:rPr>
        <w:t xml:space="preserve"> Rashodi obuhvaćaju troškove organiziranja </w:t>
      </w:r>
      <w:proofErr w:type="spellStart"/>
      <w:r>
        <w:rPr>
          <w:rFonts w:ascii="Arial" w:hAnsi="Arial" w:cs="Arial"/>
          <w:sz w:val="20"/>
          <w:szCs w:val="20"/>
        </w:rPr>
        <w:t>fišijade</w:t>
      </w:r>
      <w:proofErr w:type="spellEnd"/>
      <w:r>
        <w:rPr>
          <w:rFonts w:ascii="Arial" w:hAnsi="Arial" w:cs="Arial"/>
          <w:sz w:val="20"/>
          <w:szCs w:val="20"/>
        </w:rPr>
        <w:t xml:space="preserve"> i </w:t>
      </w:r>
      <w:r w:rsidRPr="00B04E6C">
        <w:rPr>
          <w:rFonts w:ascii="Arial" w:hAnsi="Arial" w:cs="Arial"/>
          <w:sz w:val="20"/>
          <w:szCs w:val="20"/>
        </w:rPr>
        <w:t xml:space="preserve"> </w:t>
      </w:r>
      <w:r>
        <w:rPr>
          <w:rFonts w:ascii="Arial" w:hAnsi="Arial" w:cs="Arial"/>
          <w:sz w:val="20"/>
          <w:szCs w:val="20"/>
        </w:rPr>
        <w:t xml:space="preserve">nastupa </w:t>
      </w:r>
      <w:r w:rsidRPr="005936E2">
        <w:rPr>
          <w:rFonts w:ascii="Arial" w:hAnsi="Arial" w:cs="Arial"/>
          <w:sz w:val="20"/>
          <w:szCs w:val="20"/>
        </w:rPr>
        <w:t>tamburaškog sastava.</w:t>
      </w:r>
    </w:p>
    <w:p w14:paraId="274C9AA1"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A100104 Jačanje kapaciteta Lokalne akcijska grupa zapadna Slavonija</w:t>
      </w:r>
    </w:p>
    <w:p w14:paraId="40D4D3E7" w14:textId="603F1CA5"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2.645,56 eura</w:t>
      </w:r>
      <w:r w:rsidRPr="00B04E6C">
        <w:rPr>
          <w:rFonts w:ascii="Arial" w:hAnsi="Arial" w:cs="Arial"/>
          <w:sz w:val="20"/>
          <w:szCs w:val="20"/>
        </w:rPr>
        <w:t xml:space="preserve"> izvršeni su u cijelosti, a odnose se na članarinu  LAG-u prema Odluci Skupštine LAG-a.  </w:t>
      </w:r>
    </w:p>
    <w:p w14:paraId="3FD20E59" w14:textId="77777777" w:rsidR="004F2314" w:rsidRDefault="004F2314" w:rsidP="004F2314">
      <w:pPr>
        <w:autoSpaceDE w:val="0"/>
        <w:autoSpaceDN w:val="0"/>
        <w:adjustRightInd w:val="0"/>
        <w:jc w:val="both"/>
        <w:rPr>
          <w:rFonts w:ascii="Arial" w:hAnsi="Arial" w:cs="Arial"/>
          <w:b/>
          <w:sz w:val="20"/>
          <w:szCs w:val="20"/>
        </w:rPr>
      </w:pPr>
    </w:p>
    <w:p w14:paraId="787D4678"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1002  MJERE I AKTIVNOSTI IZ DJELOKRUGA OPĆINSKOG NAČELNIKA</w:t>
      </w:r>
    </w:p>
    <w:p w14:paraId="79055723"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A100201 Djelovanje općinskog načelnika</w:t>
      </w:r>
    </w:p>
    <w:p w14:paraId="5CECC922" w14:textId="0AEC7EF4"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rashodi planirani u iznosu od </w:t>
      </w:r>
      <w:r w:rsidR="008D446D">
        <w:rPr>
          <w:rFonts w:ascii="Arial" w:hAnsi="Arial" w:cs="Arial"/>
          <w:sz w:val="20"/>
          <w:szCs w:val="20"/>
        </w:rPr>
        <w:t xml:space="preserve">35.237 </w:t>
      </w:r>
      <w:r w:rsidRPr="00B04E6C">
        <w:rPr>
          <w:rFonts w:ascii="Arial" w:hAnsi="Arial" w:cs="Arial"/>
          <w:sz w:val="20"/>
          <w:szCs w:val="20"/>
        </w:rPr>
        <w:t xml:space="preserve"> </w:t>
      </w:r>
      <w:r w:rsidR="008D446D">
        <w:rPr>
          <w:rFonts w:ascii="Arial" w:hAnsi="Arial" w:cs="Arial"/>
          <w:sz w:val="20"/>
          <w:szCs w:val="20"/>
        </w:rPr>
        <w:t>eura</w:t>
      </w:r>
      <w:r w:rsidRPr="00B04E6C">
        <w:rPr>
          <w:rFonts w:ascii="Arial" w:hAnsi="Arial" w:cs="Arial"/>
          <w:sz w:val="20"/>
          <w:szCs w:val="20"/>
        </w:rPr>
        <w:t xml:space="preserve"> izvršeni su sa </w:t>
      </w:r>
      <w:r w:rsidR="008D446D">
        <w:rPr>
          <w:rFonts w:ascii="Arial" w:hAnsi="Arial" w:cs="Arial"/>
          <w:sz w:val="20"/>
          <w:szCs w:val="20"/>
        </w:rPr>
        <w:t xml:space="preserve">89,04 </w:t>
      </w:r>
      <w:r w:rsidRPr="00B04E6C">
        <w:rPr>
          <w:rFonts w:ascii="Arial" w:hAnsi="Arial" w:cs="Arial"/>
          <w:sz w:val="20"/>
          <w:szCs w:val="20"/>
        </w:rPr>
        <w:t xml:space="preserve">% odnosno u iznosu od </w:t>
      </w:r>
      <w:r w:rsidR="008D446D">
        <w:rPr>
          <w:rFonts w:ascii="Arial" w:hAnsi="Arial" w:cs="Arial"/>
          <w:sz w:val="20"/>
          <w:szCs w:val="20"/>
        </w:rPr>
        <w:t>31.375,20 eura.</w:t>
      </w:r>
    </w:p>
    <w:p w14:paraId="02ECFB17" w14:textId="77777777" w:rsidR="004F2314" w:rsidRPr="005D2A2B"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Navedeni rashodi odnose se na plaću i doprinose na plaću načelnika, troškove službenih putovanja, troškove </w:t>
      </w:r>
      <w:r w:rsidRPr="005D2A2B">
        <w:rPr>
          <w:rFonts w:ascii="Arial" w:hAnsi="Arial" w:cs="Arial"/>
          <w:sz w:val="20"/>
          <w:szCs w:val="20"/>
        </w:rPr>
        <w:t xml:space="preserve">goriva, telefona, reprezentacije i dr.  </w:t>
      </w:r>
    </w:p>
    <w:p w14:paraId="58695DBF" w14:textId="77777777" w:rsidR="004F2314" w:rsidRPr="00B04E6C" w:rsidRDefault="004F2314" w:rsidP="004F2314">
      <w:pPr>
        <w:autoSpaceDE w:val="0"/>
        <w:autoSpaceDN w:val="0"/>
        <w:adjustRightInd w:val="0"/>
        <w:jc w:val="both"/>
        <w:rPr>
          <w:rFonts w:ascii="Arial" w:hAnsi="Arial" w:cs="Arial"/>
          <w:b/>
          <w:sz w:val="20"/>
          <w:szCs w:val="20"/>
        </w:rPr>
      </w:pPr>
    </w:p>
    <w:p w14:paraId="5D3E51A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1003  ZAŠTITA PRAVA NACIONALNIH MANJINA</w:t>
      </w:r>
    </w:p>
    <w:p w14:paraId="3ACFB91B"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A100301  Financiranje redovne aktivnosti Vijeća srpske nacionalne manjine</w:t>
      </w:r>
    </w:p>
    <w:p w14:paraId="11E776B1" w14:textId="77777777" w:rsidR="008D446D" w:rsidRDefault="004F2314" w:rsidP="004F2314">
      <w:pPr>
        <w:autoSpaceDE w:val="0"/>
        <w:autoSpaceDN w:val="0"/>
        <w:adjustRightInd w:val="0"/>
        <w:jc w:val="both"/>
        <w:rPr>
          <w:rFonts w:ascii="Arial" w:hAnsi="Arial" w:cs="Arial"/>
          <w:bCs/>
          <w:color w:val="000000" w:themeColor="text1"/>
          <w:sz w:val="20"/>
          <w:szCs w:val="20"/>
        </w:rPr>
      </w:pPr>
      <w:r w:rsidRPr="00B04E6C">
        <w:rPr>
          <w:rFonts w:ascii="Arial" w:hAnsi="Arial" w:cs="Arial"/>
          <w:bCs/>
          <w:color w:val="000000" w:themeColor="text1"/>
          <w:sz w:val="20"/>
          <w:szCs w:val="20"/>
        </w:rPr>
        <w:t xml:space="preserve">Sredstva za redovan rad Vijeća srpske nacionalne manjine planirana u iznosu od </w:t>
      </w:r>
      <w:r w:rsidR="008D446D">
        <w:rPr>
          <w:rFonts w:ascii="Arial" w:hAnsi="Arial" w:cs="Arial"/>
          <w:bCs/>
          <w:color w:val="000000" w:themeColor="text1"/>
          <w:sz w:val="20"/>
          <w:szCs w:val="20"/>
        </w:rPr>
        <w:t xml:space="preserve">796 </w:t>
      </w:r>
      <w:r w:rsidR="008D446D">
        <w:rPr>
          <w:rFonts w:ascii="Arial" w:hAnsi="Arial" w:cs="Arial"/>
          <w:sz w:val="20"/>
          <w:szCs w:val="20"/>
        </w:rPr>
        <w:t>eura</w:t>
      </w:r>
      <w:r w:rsidRPr="00B04E6C">
        <w:rPr>
          <w:rFonts w:ascii="Arial" w:hAnsi="Arial" w:cs="Arial"/>
          <w:bCs/>
          <w:color w:val="000000" w:themeColor="text1"/>
          <w:sz w:val="20"/>
          <w:szCs w:val="20"/>
        </w:rPr>
        <w:t xml:space="preserve"> utrošena su u </w:t>
      </w:r>
      <w:r>
        <w:rPr>
          <w:rFonts w:ascii="Arial" w:hAnsi="Arial" w:cs="Arial"/>
          <w:bCs/>
          <w:color w:val="000000" w:themeColor="text1"/>
          <w:sz w:val="20"/>
          <w:szCs w:val="20"/>
        </w:rPr>
        <w:t xml:space="preserve">iznosu od </w:t>
      </w:r>
      <w:r w:rsidR="008D446D">
        <w:rPr>
          <w:rFonts w:ascii="Arial" w:hAnsi="Arial" w:cs="Arial"/>
          <w:bCs/>
          <w:color w:val="000000" w:themeColor="text1"/>
          <w:sz w:val="20"/>
          <w:szCs w:val="20"/>
        </w:rPr>
        <w:t xml:space="preserve">360 </w:t>
      </w:r>
      <w:r w:rsidR="008D446D">
        <w:rPr>
          <w:rFonts w:ascii="Arial" w:hAnsi="Arial" w:cs="Arial"/>
          <w:sz w:val="20"/>
          <w:szCs w:val="20"/>
        </w:rPr>
        <w:t>eura</w:t>
      </w:r>
      <w:r>
        <w:rPr>
          <w:rFonts w:ascii="Arial" w:hAnsi="Arial" w:cs="Arial"/>
          <w:bCs/>
          <w:color w:val="000000" w:themeColor="text1"/>
          <w:sz w:val="20"/>
          <w:szCs w:val="20"/>
        </w:rPr>
        <w:t xml:space="preserve"> </w:t>
      </w:r>
      <w:r w:rsidRPr="00B04E6C">
        <w:rPr>
          <w:rFonts w:ascii="Arial" w:hAnsi="Arial" w:cs="Arial"/>
          <w:bCs/>
          <w:color w:val="000000" w:themeColor="text1"/>
          <w:sz w:val="20"/>
          <w:szCs w:val="20"/>
        </w:rPr>
        <w:t>za izvršenje programa rada Vijeća.</w:t>
      </w:r>
    </w:p>
    <w:p w14:paraId="4DFD0C30" w14:textId="582256FA" w:rsidR="004F2314" w:rsidRDefault="008D446D" w:rsidP="004F2314">
      <w:pPr>
        <w:autoSpaceDE w:val="0"/>
        <w:autoSpaceDN w:val="0"/>
        <w:adjustRightInd w:val="0"/>
        <w:jc w:val="both"/>
        <w:rPr>
          <w:rFonts w:ascii="Arial" w:hAnsi="Arial" w:cs="Arial"/>
          <w:b/>
          <w:color w:val="000000" w:themeColor="text1"/>
          <w:sz w:val="20"/>
          <w:szCs w:val="20"/>
        </w:rPr>
      </w:pPr>
      <w:r w:rsidRPr="008D446D">
        <w:rPr>
          <w:rFonts w:ascii="Arial" w:hAnsi="Arial" w:cs="Arial"/>
          <w:b/>
          <w:color w:val="000000" w:themeColor="text1"/>
          <w:sz w:val="20"/>
          <w:szCs w:val="20"/>
        </w:rPr>
        <w:t xml:space="preserve">A100302 Izbor članova VSNM </w:t>
      </w:r>
      <w:r w:rsidR="004F2314" w:rsidRPr="008D446D">
        <w:rPr>
          <w:rFonts w:ascii="Arial" w:hAnsi="Arial" w:cs="Arial"/>
          <w:b/>
          <w:color w:val="000000" w:themeColor="text1"/>
          <w:sz w:val="20"/>
          <w:szCs w:val="20"/>
        </w:rPr>
        <w:t xml:space="preserve">  </w:t>
      </w:r>
      <w:r>
        <w:rPr>
          <w:rFonts w:ascii="Arial" w:hAnsi="Arial" w:cs="Arial"/>
          <w:b/>
          <w:color w:val="000000" w:themeColor="text1"/>
          <w:sz w:val="20"/>
          <w:szCs w:val="20"/>
        </w:rPr>
        <w:t xml:space="preserve"> </w:t>
      </w:r>
    </w:p>
    <w:p w14:paraId="6E052EDA" w14:textId="42B6A551" w:rsidR="008D446D" w:rsidRPr="00B04E6C" w:rsidRDefault="008D446D" w:rsidP="008D446D">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rashodi planirani u iznosu od </w:t>
      </w:r>
      <w:r>
        <w:rPr>
          <w:rFonts w:ascii="Arial" w:hAnsi="Arial" w:cs="Arial"/>
          <w:sz w:val="20"/>
          <w:szCs w:val="20"/>
        </w:rPr>
        <w:t>5.265,00 eura</w:t>
      </w:r>
      <w:r w:rsidRPr="00B04E6C">
        <w:rPr>
          <w:rFonts w:ascii="Arial" w:hAnsi="Arial" w:cs="Arial"/>
          <w:sz w:val="20"/>
          <w:szCs w:val="20"/>
        </w:rPr>
        <w:t xml:space="preserve"> izvršeni su </w:t>
      </w:r>
      <w:r>
        <w:rPr>
          <w:rFonts w:ascii="Arial" w:hAnsi="Arial" w:cs="Arial"/>
          <w:sz w:val="20"/>
          <w:szCs w:val="20"/>
        </w:rPr>
        <w:t>u cijelosti.</w:t>
      </w:r>
      <w:r w:rsidRPr="00B04E6C">
        <w:rPr>
          <w:rFonts w:ascii="Arial" w:hAnsi="Arial" w:cs="Arial"/>
          <w:sz w:val="20"/>
          <w:szCs w:val="20"/>
        </w:rPr>
        <w:t xml:space="preserve"> </w:t>
      </w:r>
    </w:p>
    <w:p w14:paraId="793B2B9D" w14:textId="1D5A6CBE" w:rsidR="008D446D" w:rsidRPr="008D446D" w:rsidRDefault="008D446D" w:rsidP="008D446D">
      <w:pPr>
        <w:autoSpaceDE w:val="0"/>
        <w:autoSpaceDN w:val="0"/>
        <w:adjustRightInd w:val="0"/>
        <w:jc w:val="both"/>
        <w:rPr>
          <w:rFonts w:ascii="Arial" w:hAnsi="Arial" w:cs="Arial"/>
          <w:b/>
          <w:sz w:val="20"/>
          <w:szCs w:val="20"/>
        </w:rPr>
      </w:pPr>
      <w:r w:rsidRPr="00B04E6C">
        <w:rPr>
          <w:rFonts w:ascii="Arial" w:hAnsi="Arial" w:cs="Arial"/>
          <w:sz w:val="20"/>
          <w:szCs w:val="20"/>
        </w:rPr>
        <w:t>Navedeni rashodi odnose se na</w:t>
      </w:r>
      <w:r>
        <w:rPr>
          <w:rFonts w:ascii="Arial" w:hAnsi="Arial" w:cs="Arial"/>
          <w:sz w:val="20"/>
          <w:szCs w:val="20"/>
        </w:rPr>
        <w:t xml:space="preserve"> troškove izbornog materijala i naknada izbornom povjerenstvu kao i članovima birački odbora.</w:t>
      </w:r>
    </w:p>
    <w:p w14:paraId="7FC95CEF" w14:textId="77777777" w:rsidR="004F2314" w:rsidRPr="00B04E6C" w:rsidRDefault="004F2314" w:rsidP="004F2314">
      <w:pPr>
        <w:autoSpaceDE w:val="0"/>
        <w:autoSpaceDN w:val="0"/>
        <w:adjustRightInd w:val="0"/>
        <w:jc w:val="both"/>
        <w:rPr>
          <w:rFonts w:ascii="Arial" w:hAnsi="Arial" w:cs="Arial"/>
          <w:bCs/>
          <w:sz w:val="20"/>
          <w:szCs w:val="20"/>
        </w:rPr>
      </w:pPr>
    </w:p>
    <w:p w14:paraId="6AFF324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1004 RAZVOJ CIVILNOG DRUŠTVA </w:t>
      </w:r>
    </w:p>
    <w:p w14:paraId="5B39F9B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A100401 Obilježavanje obljetnica važnih događaja iz Domovinskog rata</w:t>
      </w:r>
    </w:p>
    <w:p w14:paraId="5A2D7C14" w14:textId="7907C8E2" w:rsidR="004F2314" w:rsidRDefault="004F2314" w:rsidP="004F2314">
      <w:pPr>
        <w:autoSpaceDE w:val="0"/>
        <w:autoSpaceDN w:val="0"/>
        <w:adjustRightInd w:val="0"/>
        <w:jc w:val="both"/>
        <w:rPr>
          <w:rFonts w:ascii="Arial" w:hAnsi="Arial" w:cs="Arial"/>
          <w:color w:val="000000"/>
          <w:sz w:val="20"/>
          <w:szCs w:val="20"/>
        </w:rPr>
      </w:pPr>
      <w:r w:rsidRPr="00B04E6C">
        <w:rPr>
          <w:rFonts w:ascii="Arial" w:eastAsiaTheme="minorEastAsia" w:hAnsi="Arial" w:cs="Arial"/>
          <w:color w:val="000000"/>
          <w:sz w:val="20"/>
          <w:szCs w:val="20"/>
          <w:lang w:eastAsia="hr-HR"/>
        </w:rPr>
        <w:t xml:space="preserve">Ukupni rashodi planirani u iznosu od </w:t>
      </w:r>
      <w:r w:rsidR="008D446D">
        <w:rPr>
          <w:rFonts w:ascii="Arial" w:eastAsiaTheme="minorEastAsia" w:hAnsi="Arial" w:cs="Arial"/>
          <w:color w:val="000000"/>
          <w:sz w:val="20"/>
          <w:szCs w:val="20"/>
          <w:lang w:eastAsia="hr-HR"/>
        </w:rPr>
        <w:t xml:space="preserve">2.920 eura </w:t>
      </w:r>
      <w:r w:rsidRPr="00B04E6C">
        <w:rPr>
          <w:rFonts w:ascii="Arial" w:eastAsiaTheme="minorEastAsia" w:hAnsi="Arial" w:cs="Arial"/>
          <w:color w:val="000000"/>
          <w:sz w:val="20"/>
          <w:szCs w:val="20"/>
          <w:lang w:eastAsia="hr-HR"/>
        </w:rPr>
        <w:t xml:space="preserve"> izvršeni su </w:t>
      </w:r>
      <w:r w:rsidR="008D446D">
        <w:rPr>
          <w:rFonts w:ascii="Arial" w:eastAsiaTheme="minorEastAsia" w:hAnsi="Arial" w:cs="Arial"/>
          <w:color w:val="000000"/>
          <w:sz w:val="20"/>
          <w:szCs w:val="20"/>
          <w:lang w:eastAsia="hr-HR"/>
        </w:rPr>
        <w:t xml:space="preserve">sa 87,09 % odnosno u iznosu od 2.542,95 eura </w:t>
      </w:r>
      <w:r w:rsidRPr="00B04E6C">
        <w:rPr>
          <w:rFonts w:ascii="Arial" w:eastAsiaTheme="minorEastAsia" w:hAnsi="Arial" w:cs="Arial"/>
          <w:color w:val="000000"/>
          <w:sz w:val="20"/>
          <w:szCs w:val="20"/>
          <w:lang w:eastAsia="hr-HR"/>
        </w:rPr>
        <w:t xml:space="preserve">. Navedeni rashodi </w:t>
      </w:r>
      <w:r>
        <w:rPr>
          <w:rFonts w:ascii="Arial" w:eastAsiaTheme="minorEastAsia" w:hAnsi="Arial" w:cs="Arial"/>
          <w:color w:val="000000"/>
          <w:sz w:val="20"/>
          <w:szCs w:val="20"/>
          <w:lang w:eastAsia="hr-HR"/>
        </w:rPr>
        <w:t>obuhvaćaju</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troškove </w:t>
      </w:r>
      <w:r w:rsidRPr="00B04E6C">
        <w:rPr>
          <w:rFonts w:ascii="Arial" w:eastAsiaTheme="minorEastAsia" w:hAnsi="Arial" w:cs="Arial"/>
          <w:color w:val="000000"/>
          <w:sz w:val="20"/>
          <w:szCs w:val="20"/>
          <w:lang w:eastAsia="hr-HR"/>
        </w:rPr>
        <w:t>obilježavanje Dana sjećanja na žrtve logora Stara Gradiška</w:t>
      </w:r>
      <w:r>
        <w:rPr>
          <w:rFonts w:ascii="Arial" w:eastAsiaTheme="minorEastAsia" w:hAnsi="Arial" w:cs="Arial"/>
          <w:color w:val="000000"/>
          <w:sz w:val="20"/>
          <w:szCs w:val="20"/>
          <w:lang w:eastAsia="hr-HR"/>
        </w:rPr>
        <w:t xml:space="preserve"> i</w:t>
      </w:r>
      <w:r w:rsidRPr="00B04E6C">
        <w:rPr>
          <w:rFonts w:ascii="Arial" w:eastAsiaTheme="minorEastAsia" w:hAnsi="Arial" w:cs="Arial"/>
          <w:color w:val="000000"/>
          <w:sz w:val="20"/>
          <w:szCs w:val="20"/>
          <w:lang w:eastAsia="hr-HR"/>
        </w:rPr>
        <w:t xml:space="preserve"> akcij</w:t>
      </w:r>
      <w:r>
        <w:rPr>
          <w:rFonts w:ascii="Arial" w:eastAsiaTheme="minorEastAsia" w:hAnsi="Arial" w:cs="Arial"/>
          <w:color w:val="000000"/>
          <w:sz w:val="20"/>
          <w:szCs w:val="20"/>
          <w:lang w:eastAsia="hr-HR"/>
        </w:rPr>
        <w:t>e</w:t>
      </w:r>
      <w:r w:rsidRPr="00B04E6C">
        <w:rPr>
          <w:rFonts w:ascii="Arial" w:eastAsiaTheme="minorEastAsia" w:hAnsi="Arial" w:cs="Arial"/>
          <w:color w:val="000000"/>
          <w:sz w:val="20"/>
          <w:szCs w:val="20"/>
          <w:lang w:eastAsia="hr-HR"/>
        </w:rPr>
        <w:t xml:space="preserve"> „Bljesak“</w:t>
      </w:r>
      <w:r>
        <w:rPr>
          <w:rFonts w:ascii="Arial" w:eastAsiaTheme="minorEastAsia" w:hAnsi="Arial" w:cs="Arial"/>
          <w:color w:val="000000"/>
          <w:sz w:val="20"/>
          <w:szCs w:val="20"/>
          <w:lang w:eastAsia="hr-HR"/>
        </w:rPr>
        <w:t>,</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te troškove </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sufinanciranja programa </w:t>
      </w:r>
      <w:r>
        <w:rPr>
          <w:rFonts w:ascii="Arial" w:hAnsi="Arial" w:cs="Arial"/>
          <w:color w:val="000000"/>
          <w:sz w:val="20"/>
          <w:szCs w:val="20"/>
        </w:rPr>
        <w:t>Udruge veterana 3 GBR „Kune“ – Ogranak Nova Gradiška.</w:t>
      </w:r>
    </w:p>
    <w:p w14:paraId="1DFDF79D" w14:textId="77777777" w:rsidR="004F2314"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A10040</w:t>
      </w:r>
      <w:r>
        <w:rPr>
          <w:rFonts w:ascii="Arial" w:hAnsi="Arial" w:cs="Arial"/>
          <w:b/>
          <w:sz w:val="20"/>
          <w:szCs w:val="20"/>
        </w:rPr>
        <w:t>2 Poticanje rada udruga</w:t>
      </w:r>
    </w:p>
    <w:p w14:paraId="33110E8A" w14:textId="52FD6D2D" w:rsidR="004F2314" w:rsidRPr="003E7066" w:rsidRDefault="004F2314" w:rsidP="004F2314">
      <w:pPr>
        <w:autoSpaceDE w:val="0"/>
        <w:autoSpaceDN w:val="0"/>
        <w:adjustRightInd w:val="0"/>
        <w:jc w:val="both"/>
        <w:rPr>
          <w:rFonts w:ascii="Arial" w:hAnsi="Arial" w:cs="Arial"/>
          <w:bCs/>
          <w:iCs/>
          <w:color w:val="000000" w:themeColor="text1"/>
          <w:sz w:val="20"/>
          <w:szCs w:val="20"/>
        </w:rPr>
      </w:pPr>
      <w:r w:rsidRPr="00DB16A5">
        <w:rPr>
          <w:rFonts w:ascii="Arial" w:hAnsi="Arial" w:cs="Arial"/>
          <w:bCs/>
          <w:iCs/>
          <w:sz w:val="20"/>
          <w:szCs w:val="20"/>
        </w:rPr>
        <w:t xml:space="preserve">Rashodi planiran u iznosu </w:t>
      </w:r>
      <w:r>
        <w:rPr>
          <w:rFonts w:ascii="Arial" w:hAnsi="Arial" w:cs="Arial"/>
          <w:bCs/>
          <w:iCs/>
          <w:sz w:val="20"/>
          <w:szCs w:val="20"/>
        </w:rPr>
        <w:t xml:space="preserve">od </w:t>
      </w:r>
      <w:r w:rsidR="0029164E">
        <w:rPr>
          <w:rFonts w:ascii="Arial" w:hAnsi="Arial" w:cs="Arial"/>
          <w:bCs/>
          <w:iCs/>
          <w:sz w:val="20"/>
          <w:szCs w:val="20"/>
        </w:rPr>
        <w:t xml:space="preserve">5.309,00 </w:t>
      </w:r>
      <w:r w:rsidRPr="00DB16A5">
        <w:rPr>
          <w:rFonts w:ascii="Arial" w:hAnsi="Arial" w:cs="Arial"/>
          <w:bCs/>
          <w:iCs/>
          <w:sz w:val="20"/>
          <w:szCs w:val="20"/>
        </w:rPr>
        <w:t xml:space="preserve"> izvršeni su sa </w:t>
      </w:r>
      <w:r w:rsidR="0029164E">
        <w:rPr>
          <w:rFonts w:ascii="Arial" w:hAnsi="Arial" w:cs="Arial"/>
          <w:bCs/>
          <w:iCs/>
          <w:sz w:val="20"/>
          <w:szCs w:val="20"/>
        </w:rPr>
        <w:t>73,46 %</w:t>
      </w:r>
      <w:r>
        <w:rPr>
          <w:rFonts w:ascii="Arial" w:hAnsi="Arial" w:cs="Arial"/>
          <w:bCs/>
          <w:iCs/>
          <w:sz w:val="20"/>
          <w:szCs w:val="20"/>
        </w:rPr>
        <w:t xml:space="preserve"> odnosno u iznosu od </w:t>
      </w:r>
      <w:r w:rsidR="0029164E">
        <w:rPr>
          <w:rFonts w:ascii="Arial" w:hAnsi="Arial" w:cs="Arial"/>
          <w:bCs/>
          <w:iCs/>
          <w:sz w:val="20"/>
          <w:szCs w:val="20"/>
        </w:rPr>
        <w:t xml:space="preserve">3.900,00 eura </w:t>
      </w:r>
      <w:r>
        <w:rPr>
          <w:rFonts w:ascii="Arial" w:hAnsi="Arial" w:cs="Arial"/>
          <w:bCs/>
          <w:iCs/>
          <w:sz w:val="20"/>
          <w:szCs w:val="20"/>
        </w:rPr>
        <w:t xml:space="preserve">. Sredstva su na temelju javnog poziva dodijeljena Udruzi „Pokreni se“ </w:t>
      </w:r>
      <w:r w:rsidR="0029164E">
        <w:rPr>
          <w:rFonts w:ascii="Arial" w:hAnsi="Arial" w:cs="Arial"/>
          <w:bCs/>
          <w:iCs/>
          <w:sz w:val="20"/>
          <w:szCs w:val="20"/>
        </w:rPr>
        <w:t>i Udruzi „Hrvatska žena“</w:t>
      </w:r>
    </w:p>
    <w:p w14:paraId="30678911" w14:textId="77777777" w:rsidR="004F2314" w:rsidRDefault="004F2314" w:rsidP="004F2314">
      <w:pPr>
        <w:autoSpaceDE w:val="0"/>
        <w:autoSpaceDN w:val="0"/>
        <w:adjustRightInd w:val="0"/>
        <w:jc w:val="both"/>
        <w:rPr>
          <w:rFonts w:ascii="Arial" w:hAnsi="Arial" w:cs="Arial"/>
          <w:b/>
          <w:i/>
          <w:sz w:val="20"/>
          <w:szCs w:val="20"/>
        </w:rPr>
      </w:pPr>
    </w:p>
    <w:p w14:paraId="0F022F37" w14:textId="77777777" w:rsidR="004F2314" w:rsidRPr="00B04E6C" w:rsidRDefault="004F2314" w:rsidP="004F2314">
      <w:pPr>
        <w:autoSpaceDE w:val="0"/>
        <w:autoSpaceDN w:val="0"/>
        <w:adjustRightInd w:val="0"/>
        <w:jc w:val="both"/>
        <w:rPr>
          <w:rFonts w:ascii="Arial" w:hAnsi="Arial" w:cs="Arial"/>
          <w:b/>
          <w:i/>
          <w:sz w:val="20"/>
          <w:szCs w:val="20"/>
        </w:rPr>
      </w:pPr>
      <w:r w:rsidRPr="00B04E6C">
        <w:rPr>
          <w:rFonts w:ascii="Arial" w:hAnsi="Arial" w:cs="Arial"/>
          <w:b/>
          <w:i/>
          <w:sz w:val="20"/>
          <w:szCs w:val="20"/>
        </w:rPr>
        <w:lastRenderedPageBreak/>
        <w:t>RAZDJEL: 002 JEDINSTVENI UPRAVNI ODJEL</w:t>
      </w:r>
    </w:p>
    <w:p w14:paraId="61DA02E2"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GLAVA: 00201 JEDINSTVENI UPRAVNI ODJEL</w:t>
      </w:r>
    </w:p>
    <w:p w14:paraId="03AD70E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1005  PRIPREMA I DONOŠENJE AKATA IZ DJELOKRUGA TIJELA</w:t>
      </w:r>
    </w:p>
    <w:p w14:paraId="2FD0BE0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A100501 Administrativno i stručno osoblje </w:t>
      </w:r>
    </w:p>
    <w:p w14:paraId="761725A0" w14:textId="2003CEDB"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planirani rashodi u iznosu od </w:t>
      </w:r>
      <w:r w:rsidR="0029164E">
        <w:rPr>
          <w:rFonts w:ascii="Arial" w:hAnsi="Arial" w:cs="Arial"/>
          <w:sz w:val="20"/>
          <w:szCs w:val="20"/>
        </w:rPr>
        <w:t xml:space="preserve">116.349,00 eura </w:t>
      </w:r>
      <w:r w:rsidRPr="00B04E6C">
        <w:rPr>
          <w:rFonts w:ascii="Arial" w:hAnsi="Arial" w:cs="Arial"/>
          <w:sz w:val="20"/>
          <w:szCs w:val="20"/>
        </w:rPr>
        <w:t xml:space="preserve"> izvršeni su u iznosu od </w:t>
      </w:r>
      <w:r w:rsidR="0029164E">
        <w:rPr>
          <w:rFonts w:ascii="Arial" w:hAnsi="Arial" w:cs="Arial"/>
          <w:sz w:val="20"/>
          <w:szCs w:val="20"/>
        </w:rPr>
        <w:t>93.299,36 eura</w:t>
      </w:r>
      <w:r w:rsidRPr="00B04E6C">
        <w:rPr>
          <w:rFonts w:ascii="Arial" w:hAnsi="Arial" w:cs="Arial"/>
          <w:sz w:val="20"/>
          <w:szCs w:val="20"/>
        </w:rPr>
        <w:t xml:space="preserve"> odnosno </w:t>
      </w:r>
      <w:r>
        <w:rPr>
          <w:rFonts w:ascii="Arial" w:hAnsi="Arial" w:cs="Arial"/>
          <w:sz w:val="20"/>
          <w:szCs w:val="20"/>
        </w:rPr>
        <w:t xml:space="preserve">sa </w:t>
      </w:r>
      <w:r w:rsidR="0029164E">
        <w:rPr>
          <w:rFonts w:ascii="Arial" w:hAnsi="Arial" w:cs="Arial"/>
          <w:sz w:val="20"/>
          <w:szCs w:val="20"/>
        </w:rPr>
        <w:t>80,19 %</w:t>
      </w:r>
    </w:p>
    <w:p w14:paraId="710B5A77" w14:textId="77777777" w:rsidR="004F2314" w:rsidRPr="00B04E6C" w:rsidRDefault="004F2314" w:rsidP="004F2314">
      <w:pPr>
        <w:jc w:val="both"/>
        <w:rPr>
          <w:rFonts w:ascii="Arial" w:hAnsi="Arial" w:cs="Arial"/>
          <w:color w:val="000000" w:themeColor="text1"/>
          <w:sz w:val="20"/>
          <w:szCs w:val="20"/>
        </w:rPr>
      </w:pPr>
      <w:r w:rsidRPr="00B04E6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upravljanja i raspolaganja imovinom,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jednostavne nabave, izdavanja službenog glasila Općine,  stručne i administrativne poslove u svezi pripremanja i organizacije sjednica Općinskog vijeća, vođenje zapisnika, izrade nacrta općih akata, poslove komunalnog redarstva i dr. U Jedinstvenom upravnom odjelu zaposlena su 3 službenika. </w:t>
      </w:r>
      <w:r w:rsidRPr="00B04E6C">
        <w:rPr>
          <w:rFonts w:ascii="Arial" w:hAnsi="Arial" w:cs="Arial"/>
          <w:color w:val="000000" w:themeColor="text1"/>
          <w:sz w:val="20"/>
          <w:szCs w:val="20"/>
        </w:rPr>
        <w:t xml:space="preserve">Komunalni redar obavlja poslove na području četiri općine. </w:t>
      </w:r>
    </w:p>
    <w:p w14:paraId="5B9A846F"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Izvršeni rashodi odnose se na plaće, doprinose na plaće, regres za godišnji odmor, isplatu božićnice, </w:t>
      </w:r>
      <w:proofErr w:type="spellStart"/>
      <w:r w:rsidRPr="00B04E6C">
        <w:rPr>
          <w:rFonts w:ascii="Arial" w:hAnsi="Arial" w:cs="Arial"/>
          <w:sz w:val="20"/>
          <w:szCs w:val="20"/>
        </w:rPr>
        <w:t>uskrsnice</w:t>
      </w:r>
      <w:proofErr w:type="spellEnd"/>
      <w:r w:rsidRPr="00B04E6C">
        <w:rPr>
          <w:rFonts w:ascii="Arial" w:hAnsi="Arial" w:cs="Arial"/>
          <w:sz w:val="20"/>
          <w:szCs w:val="20"/>
        </w:rPr>
        <w:t xml:space="preserve">, stručno usavršavanje zaposlenih u Jedinstvenom upravnom odjelu, </w:t>
      </w:r>
      <w:r>
        <w:rPr>
          <w:rFonts w:ascii="Arial" w:hAnsi="Arial" w:cs="Arial"/>
          <w:sz w:val="20"/>
          <w:szCs w:val="20"/>
        </w:rPr>
        <w:t xml:space="preserve">naknadu za prijevoz, </w:t>
      </w:r>
      <w:r w:rsidRPr="00B04E6C">
        <w:rPr>
          <w:rFonts w:ascii="Arial" w:hAnsi="Arial" w:cs="Arial"/>
          <w:sz w:val="20"/>
          <w:szCs w:val="20"/>
        </w:rPr>
        <w:t xml:space="preserve">rashode vezane za osiguravanje uvjeta za nesmetano obavljanje poslova određenih Odlukom o ustrojstvu JUO (uredski materijal, električna energija, telefon, Internet, komunalne usluge, grijanje, nabava sitnog inventara  i auto-guma za  službeno vozilo), </w:t>
      </w:r>
      <w:r>
        <w:rPr>
          <w:rFonts w:ascii="Arial" w:hAnsi="Arial" w:cs="Arial"/>
          <w:sz w:val="20"/>
          <w:szCs w:val="20"/>
        </w:rPr>
        <w:t xml:space="preserve">tekuće održavanje opreme, </w:t>
      </w:r>
      <w:r w:rsidRPr="00B04E6C">
        <w:rPr>
          <w:rFonts w:ascii="Arial" w:hAnsi="Arial" w:cs="Arial"/>
          <w:sz w:val="20"/>
          <w:szCs w:val="20"/>
        </w:rPr>
        <w:t>premije osiguranja prijevoznih sredstava</w:t>
      </w:r>
      <w:r>
        <w:rPr>
          <w:rFonts w:ascii="Arial" w:hAnsi="Arial" w:cs="Arial"/>
          <w:sz w:val="20"/>
          <w:szCs w:val="20"/>
        </w:rPr>
        <w:t xml:space="preserve"> i općinske zgrade</w:t>
      </w:r>
      <w:r w:rsidRPr="00B04E6C">
        <w:rPr>
          <w:rFonts w:ascii="Arial" w:hAnsi="Arial" w:cs="Arial"/>
          <w:sz w:val="20"/>
          <w:szCs w:val="20"/>
        </w:rPr>
        <w:t>,</w:t>
      </w:r>
      <w:r>
        <w:rPr>
          <w:rFonts w:ascii="Arial" w:hAnsi="Arial" w:cs="Arial"/>
          <w:sz w:val="20"/>
          <w:szCs w:val="20"/>
        </w:rPr>
        <w:t xml:space="preserve"> </w:t>
      </w:r>
      <w:r w:rsidRPr="00B04E6C">
        <w:rPr>
          <w:rFonts w:ascii="Arial" w:hAnsi="Arial" w:cs="Arial"/>
          <w:sz w:val="20"/>
          <w:szCs w:val="20"/>
        </w:rPr>
        <w:t xml:space="preserve">ugovore o djelu za čišćenje službenih prostorija, savjetovanje i vođenje projekata, usluge održavanja računalnog programa, najam službenog automobila te rashode za naknadu za uređenje voda i drugo.  </w:t>
      </w:r>
    </w:p>
    <w:p w14:paraId="51D7843E" w14:textId="77777777" w:rsidR="004F2314" w:rsidRDefault="004F2314" w:rsidP="004F2314">
      <w:pPr>
        <w:autoSpaceDE w:val="0"/>
        <w:autoSpaceDN w:val="0"/>
        <w:adjustRightInd w:val="0"/>
        <w:jc w:val="both"/>
        <w:rPr>
          <w:rFonts w:ascii="Arial" w:hAnsi="Arial" w:cs="Arial"/>
          <w:b/>
          <w:sz w:val="20"/>
          <w:szCs w:val="20"/>
        </w:rPr>
      </w:pPr>
      <w:r>
        <w:rPr>
          <w:rFonts w:ascii="Arial" w:hAnsi="Arial" w:cs="Arial"/>
          <w:b/>
          <w:sz w:val="20"/>
          <w:szCs w:val="20"/>
        </w:rPr>
        <w:t xml:space="preserve">A100502 Povrat zajma </w:t>
      </w:r>
    </w:p>
    <w:p w14:paraId="53F92A45" w14:textId="1105F5AB" w:rsidR="004F2314" w:rsidRDefault="004F2314" w:rsidP="004F2314">
      <w:pPr>
        <w:autoSpaceDE w:val="0"/>
        <w:autoSpaceDN w:val="0"/>
        <w:adjustRightInd w:val="0"/>
        <w:jc w:val="both"/>
        <w:rPr>
          <w:rFonts w:ascii="Arial" w:hAnsi="Arial" w:cs="Arial"/>
          <w:bCs/>
          <w:sz w:val="20"/>
          <w:szCs w:val="20"/>
        </w:rPr>
      </w:pPr>
      <w:r w:rsidRPr="00CD5BA1">
        <w:rPr>
          <w:rFonts w:ascii="Arial" w:hAnsi="Arial" w:cs="Arial"/>
          <w:bCs/>
          <w:sz w:val="20"/>
          <w:szCs w:val="20"/>
        </w:rPr>
        <w:t xml:space="preserve">Izdaci za povrat </w:t>
      </w:r>
      <w:r>
        <w:rPr>
          <w:rFonts w:ascii="Arial" w:hAnsi="Arial" w:cs="Arial"/>
          <w:bCs/>
          <w:sz w:val="20"/>
          <w:szCs w:val="20"/>
        </w:rPr>
        <w:t xml:space="preserve">beskamatnog </w:t>
      </w:r>
      <w:r w:rsidRPr="00CD5BA1">
        <w:rPr>
          <w:rFonts w:ascii="Arial" w:hAnsi="Arial" w:cs="Arial"/>
          <w:bCs/>
          <w:sz w:val="20"/>
          <w:szCs w:val="20"/>
        </w:rPr>
        <w:t xml:space="preserve">zajma </w:t>
      </w:r>
      <w:r>
        <w:rPr>
          <w:rFonts w:ascii="Arial" w:hAnsi="Arial" w:cs="Arial"/>
          <w:bCs/>
          <w:sz w:val="20"/>
          <w:szCs w:val="20"/>
        </w:rPr>
        <w:t>iz državnog proračuna korištenog u 202</w:t>
      </w:r>
      <w:r w:rsidR="0029164E">
        <w:rPr>
          <w:rFonts w:ascii="Arial" w:hAnsi="Arial" w:cs="Arial"/>
          <w:bCs/>
          <w:sz w:val="20"/>
          <w:szCs w:val="20"/>
        </w:rPr>
        <w:t>3</w:t>
      </w:r>
      <w:r>
        <w:rPr>
          <w:rFonts w:ascii="Arial" w:hAnsi="Arial" w:cs="Arial"/>
          <w:bCs/>
          <w:sz w:val="20"/>
          <w:szCs w:val="20"/>
        </w:rPr>
        <w:t>. godini za povrat poreza i prireza na dohodak po godišnjoj prijavi za 202</w:t>
      </w:r>
      <w:r w:rsidR="0029164E">
        <w:rPr>
          <w:rFonts w:ascii="Arial" w:hAnsi="Arial" w:cs="Arial"/>
          <w:bCs/>
          <w:sz w:val="20"/>
          <w:szCs w:val="20"/>
        </w:rPr>
        <w:t>2</w:t>
      </w:r>
      <w:r>
        <w:rPr>
          <w:rFonts w:ascii="Arial" w:hAnsi="Arial" w:cs="Arial"/>
          <w:bCs/>
          <w:sz w:val="20"/>
          <w:szCs w:val="20"/>
        </w:rPr>
        <w:t xml:space="preserve">. godinu  planirani u iznosu od </w:t>
      </w:r>
      <w:r w:rsidR="0029164E">
        <w:rPr>
          <w:rFonts w:ascii="Arial" w:hAnsi="Arial" w:cs="Arial"/>
          <w:bCs/>
          <w:sz w:val="20"/>
          <w:szCs w:val="20"/>
        </w:rPr>
        <w:t>9.865,00 eura</w:t>
      </w:r>
      <w:r>
        <w:rPr>
          <w:rFonts w:ascii="Arial" w:hAnsi="Arial" w:cs="Arial"/>
          <w:bCs/>
          <w:sz w:val="20"/>
          <w:szCs w:val="20"/>
        </w:rPr>
        <w:t xml:space="preserve"> izvršeni su u cijelosti.</w:t>
      </w:r>
    </w:p>
    <w:p w14:paraId="18D77A8D" w14:textId="77777777" w:rsidR="004F2314" w:rsidRDefault="004F2314" w:rsidP="004F2314">
      <w:pPr>
        <w:autoSpaceDE w:val="0"/>
        <w:autoSpaceDN w:val="0"/>
        <w:adjustRightInd w:val="0"/>
        <w:jc w:val="both"/>
        <w:rPr>
          <w:rFonts w:ascii="Arial" w:hAnsi="Arial" w:cs="Arial"/>
          <w:b/>
          <w:sz w:val="20"/>
          <w:szCs w:val="20"/>
        </w:rPr>
      </w:pPr>
      <w:r w:rsidRPr="00437451">
        <w:rPr>
          <w:rFonts w:ascii="Arial" w:hAnsi="Arial" w:cs="Arial"/>
          <w:b/>
          <w:sz w:val="20"/>
          <w:szCs w:val="20"/>
        </w:rPr>
        <w:t>K100501 Oprema za redovan rad</w:t>
      </w:r>
    </w:p>
    <w:p w14:paraId="1D8532C4" w14:textId="25773584" w:rsidR="004F2314" w:rsidRDefault="004F2314" w:rsidP="004F2314">
      <w:pPr>
        <w:autoSpaceDE w:val="0"/>
        <w:autoSpaceDN w:val="0"/>
        <w:adjustRightInd w:val="0"/>
        <w:jc w:val="both"/>
        <w:rPr>
          <w:rFonts w:ascii="Arial" w:hAnsi="Arial" w:cs="Arial"/>
          <w:bCs/>
          <w:sz w:val="20"/>
          <w:szCs w:val="20"/>
        </w:rPr>
      </w:pPr>
      <w:r>
        <w:rPr>
          <w:rFonts w:ascii="Arial" w:hAnsi="Arial" w:cs="Arial"/>
          <w:bCs/>
          <w:sz w:val="20"/>
          <w:szCs w:val="20"/>
        </w:rPr>
        <w:t xml:space="preserve">Rashodi planirani u iznosu od </w:t>
      </w:r>
      <w:r w:rsidR="0029164E">
        <w:rPr>
          <w:rFonts w:ascii="Arial" w:hAnsi="Arial" w:cs="Arial"/>
          <w:bCs/>
          <w:sz w:val="20"/>
          <w:szCs w:val="20"/>
        </w:rPr>
        <w:t xml:space="preserve">2.654 eura </w:t>
      </w:r>
      <w:r>
        <w:rPr>
          <w:rFonts w:ascii="Arial" w:hAnsi="Arial" w:cs="Arial"/>
          <w:bCs/>
          <w:sz w:val="20"/>
          <w:szCs w:val="20"/>
        </w:rPr>
        <w:t xml:space="preserve"> izvršeni su sa </w:t>
      </w:r>
      <w:r w:rsidR="0029164E">
        <w:rPr>
          <w:rFonts w:ascii="Arial" w:hAnsi="Arial" w:cs="Arial"/>
          <w:bCs/>
          <w:sz w:val="20"/>
          <w:szCs w:val="20"/>
        </w:rPr>
        <w:t>96,00</w:t>
      </w:r>
      <w:r>
        <w:rPr>
          <w:rFonts w:ascii="Arial" w:hAnsi="Arial" w:cs="Arial"/>
          <w:bCs/>
          <w:sz w:val="20"/>
          <w:szCs w:val="20"/>
        </w:rPr>
        <w:t xml:space="preserve">% odnosno u iznosu od  </w:t>
      </w:r>
      <w:r w:rsidR="0029164E">
        <w:rPr>
          <w:rFonts w:ascii="Arial" w:hAnsi="Arial" w:cs="Arial"/>
          <w:bCs/>
          <w:sz w:val="20"/>
          <w:szCs w:val="20"/>
        </w:rPr>
        <w:t>2.547,89</w:t>
      </w:r>
      <w:r>
        <w:rPr>
          <w:rFonts w:ascii="Arial" w:hAnsi="Arial" w:cs="Arial"/>
          <w:bCs/>
          <w:sz w:val="20"/>
          <w:szCs w:val="20"/>
        </w:rPr>
        <w:t xml:space="preserve">, a odnose se na nabavu uredskog namještaja </w:t>
      </w:r>
      <w:r w:rsidR="0029164E">
        <w:rPr>
          <w:rFonts w:ascii="Arial" w:hAnsi="Arial" w:cs="Arial"/>
          <w:bCs/>
          <w:sz w:val="20"/>
          <w:szCs w:val="20"/>
        </w:rPr>
        <w:t xml:space="preserve">,printera i klima uređaja za uredske prostorije </w:t>
      </w:r>
    </w:p>
    <w:p w14:paraId="4C8A45BE" w14:textId="0408D23B" w:rsidR="004F2314" w:rsidRPr="0029164E" w:rsidRDefault="004F2314" w:rsidP="004F2314">
      <w:pPr>
        <w:autoSpaceDE w:val="0"/>
        <w:autoSpaceDN w:val="0"/>
        <w:adjustRightInd w:val="0"/>
        <w:jc w:val="both"/>
        <w:rPr>
          <w:rFonts w:ascii="Arial" w:hAnsi="Arial" w:cs="Arial"/>
          <w:b/>
          <w:sz w:val="20"/>
          <w:szCs w:val="20"/>
        </w:rPr>
      </w:pPr>
    </w:p>
    <w:p w14:paraId="645118AB"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1006 UPRAVLJANJE IMOVINOM</w:t>
      </w:r>
    </w:p>
    <w:p w14:paraId="162C379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A100601 Održavanje javnih i poslovnih zgrada</w:t>
      </w:r>
    </w:p>
    <w:p w14:paraId="395D1257" w14:textId="5F4264E8"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od </w:t>
      </w:r>
      <w:r w:rsidR="0029164E">
        <w:rPr>
          <w:rFonts w:ascii="Arial" w:hAnsi="Arial" w:cs="Arial"/>
          <w:sz w:val="20"/>
          <w:szCs w:val="20"/>
        </w:rPr>
        <w:t xml:space="preserve">34.489 eura </w:t>
      </w:r>
      <w:r w:rsidRPr="00B04E6C">
        <w:rPr>
          <w:rFonts w:ascii="Arial" w:hAnsi="Arial" w:cs="Arial"/>
          <w:sz w:val="20"/>
          <w:szCs w:val="20"/>
        </w:rPr>
        <w:t xml:space="preserve"> izvršeni su sa </w:t>
      </w:r>
      <w:r w:rsidR="0029164E">
        <w:rPr>
          <w:rFonts w:ascii="Arial" w:hAnsi="Arial" w:cs="Arial"/>
          <w:sz w:val="20"/>
          <w:szCs w:val="20"/>
        </w:rPr>
        <w:t xml:space="preserve">61,84 </w:t>
      </w:r>
      <w:r w:rsidRPr="00B04E6C">
        <w:rPr>
          <w:rFonts w:ascii="Arial" w:hAnsi="Arial" w:cs="Arial"/>
          <w:sz w:val="20"/>
          <w:szCs w:val="20"/>
        </w:rPr>
        <w:t xml:space="preserve">% odnosno u iznosu </w:t>
      </w:r>
      <w:r w:rsidR="0029164E">
        <w:rPr>
          <w:rFonts w:ascii="Arial" w:hAnsi="Arial" w:cs="Arial"/>
          <w:sz w:val="20"/>
          <w:szCs w:val="20"/>
        </w:rPr>
        <w:t>od 23.802,97 eura</w:t>
      </w:r>
      <w:r w:rsidRPr="00B04E6C">
        <w:rPr>
          <w:rFonts w:ascii="Arial" w:hAnsi="Arial" w:cs="Arial"/>
          <w:sz w:val="20"/>
          <w:szCs w:val="20"/>
        </w:rPr>
        <w:t>.</w:t>
      </w:r>
    </w:p>
    <w:p w14:paraId="42956AD2" w14:textId="4280B840"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w:t>
      </w:r>
      <w:r>
        <w:rPr>
          <w:rFonts w:ascii="Arial" w:hAnsi="Arial" w:cs="Arial"/>
          <w:sz w:val="20"/>
          <w:szCs w:val="20"/>
        </w:rPr>
        <w:t xml:space="preserve">nabave materijala za čišćenje i održavanje, </w:t>
      </w:r>
      <w:r w:rsidRPr="00B04E6C">
        <w:rPr>
          <w:rFonts w:ascii="Arial" w:hAnsi="Arial" w:cs="Arial"/>
          <w:sz w:val="20"/>
          <w:szCs w:val="20"/>
        </w:rPr>
        <w:t xml:space="preserve">električne energije u društvenim domovima i sportskom objektu </w:t>
      </w:r>
      <w:r>
        <w:rPr>
          <w:rFonts w:ascii="Arial" w:hAnsi="Arial" w:cs="Arial"/>
          <w:sz w:val="20"/>
          <w:szCs w:val="20"/>
        </w:rPr>
        <w:t xml:space="preserve">sitnog inventara i </w:t>
      </w:r>
      <w:r w:rsidRPr="00B04E6C">
        <w:rPr>
          <w:rFonts w:ascii="Arial" w:hAnsi="Arial" w:cs="Arial"/>
          <w:sz w:val="20"/>
          <w:szCs w:val="20"/>
        </w:rPr>
        <w:t xml:space="preserve">materijala i dijelova za popravke u zgradi općine i domovima , </w:t>
      </w:r>
      <w:r w:rsidRPr="00172251">
        <w:rPr>
          <w:rFonts w:ascii="Arial" w:hAnsi="Arial" w:cs="Arial"/>
          <w:sz w:val="20"/>
          <w:szCs w:val="20"/>
        </w:rPr>
        <w:t xml:space="preserve">troškove tekućeg održavanja društvenih domova i poslovnih objekata, </w:t>
      </w:r>
      <w:r w:rsidRPr="00B04E6C">
        <w:rPr>
          <w:rFonts w:ascii="Arial" w:hAnsi="Arial" w:cs="Arial"/>
          <w:sz w:val="20"/>
          <w:szCs w:val="20"/>
        </w:rPr>
        <w:t xml:space="preserve">troškove komunalnih usluga , premije osiguranja domova , troškove procjene </w:t>
      </w:r>
      <w:r>
        <w:rPr>
          <w:rFonts w:ascii="Arial" w:hAnsi="Arial" w:cs="Arial"/>
          <w:sz w:val="20"/>
          <w:szCs w:val="20"/>
        </w:rPr>
        <w:t xml:space="preserve">tržišne vrijednosti nekretnina </w:t>
      </w:r>
      <w:r w:rsidRPr="00B04E6C">
        <w:rPr>
          <w:rFonts w:ascii="Arial" w:hAnsi="Arial" w:cs="Arial"/>
          <w:sz w:val="20"/>
          <w:szCs w:val="20"/>
        </w:rPr>
        <w:t>,</w:t>
      </w:r>
      <w:r>
        <w:rPr>
          <w:rFonts w:ascii="Arial" w:hAnsi="Arial" w:cs="Arial"/>
          <w:sz w:val="20"/>
          <w:szCs w:val="20"/>
        </w:rPr>
        <w:t xml:space="preserve"> troškove geodetskih usluga </w:t>
      </w:r>
      <w:r w:rsidR="0029164E">
        <w:rPr>
          <w:rFonts w:ascii="Arial" w:hAnsi="Arial" w:cs="Arial"/>
          <w:sz w:val="20"/>
          <w:szCs w:val="20"/>
        </w:rPr>
        <w:t>, odvjetničke troškove , troškove nabave opreme za arhivske prostorije i ostalih troškova.</w:t>
      </w:r>
    </w:p>
    <w:p w14:paraId="792FE49C" w14:textId="77777777" w:rsidR="004F2314" w:rsidRPr="00A07E13" w:rsidRDefault="004F2314" w:rsidP="004F2314">
      <w:pPr>
        <w:jc w:val="both"/>
        <w:rPr>
          <w:rFonts w:ascii="Arial" w:eastAsia="Times New Roman" w:hAnsi="Arial" w:cs="Arial"/>
          <w:b/>
          <w:bCs/>
          <w:color w:val="000000"/>
          <w:sz w:val="20"/>
          <w:szCs w:val="20"/>
          <w:lang w:eastAsia="hr-HR"/>
        </w:rPr>
      </w:pPr>
      <w:r w:rsidRPr="00A07E13">
        <w:rPr>
          <w:rFonts w:ascii="Arial" w:eastAsia="Times New Roman" w:hAnsi="Arial" w:cs="Arial"/>
          <w:b/>
          <w:bCs/>
          <w:color w:val="000000"/>
          <w:sz w:val="20"/>
          <w:szCs w:val="20"/>
          <w:lang w:eastAsia="hr-HR"/>
        </w:rPr>
        <w:t>T100602 Sufinanciranje projekta energetske obnove stambenih zgrada</w:t>
      </w:r>
    </w:p>
    <w:p w14:paraId="5FFB84DD" w14:textId="5AFB65D3" w:rsidR="00F76B10" w:rsidRDefault="004F2314" w:rsidP="004F2314">
      <w:pPr>
        <w:autoSpaceDE w:val="0"/>
        <w:autoSpaceDN w:val="0"/>
        <w:adjustRightInd w:val="0"/>
        <w:jc w:val="both"/>
        <w:rPr>
          <w:rFonts w:ascii="Arial" w:hAnsi="Arial" w:cs="Arial"/>
          <w:sz w:val="20"/>
          <w:szCs w:val="20"/>
          <w:shd w:val="clear" w:color="auto" w:fill="FFFFFF"/>
        </w:rPr>
      </w:pPr>
      <w:r w:rsidRPr="001248B6">
        <w:rPr>
          <w:rFonts w:ascii="Arial" w:hAnsi="Arial" w:cs="Arial"/>
          <w:color w:val="000000" w:themeColor="text1"/>
          <w:sz w:val="20"/>
          <w:szCs w:val="20"/>
        </w:rPr>
        <w:t xml:space="preserve">Rashodi planirani u iznosu od </w:t>
      </w:r>
      <w:r w:rsidR="002B3ADE">
        <w:rPr>
          <w:rFonts w:ascii="Arial" w:hAnsi="Arial" w:cs="Arial"/>
          <w:color w:val="000000" w:themeColor="text1"/>
          <w:sz w:val="20"/>
          <w:szCs w:val="20"/>
        </w:rPr>
        <w:t>6.485 eura</w:t>
      </w:r>
      <w:r w:rsidRPr="001248B6">
        <w:rPr>
          <w:rFonts w:ascii="Arial" w:hAnsi="Arial" w:cs="Arial"/>
          <w:color w:val="000000" w:themeColor="text1"/>
          <w:sz w:val="20"/>
          <w:szCs w:val="20"/>
        </w:rPr>
        <w:t xml:space="preserve"> utrošeni su u </w:t>
      </w:r>
      <w:r w:rsidR="002B3ADE">
        <w:rPr>
          <w:rFonts w:ascii="Arial" w:hAnsi="Arial" w:cs="Arial"/>
          <w:color w:val="000000" w:themeColor="text1"/>
          <w:sz w:val="20"/>
          <w:szCs w:val="20"/>
        </w:rPr>
        <w:t>cijelosti</w:t>
      </w:r>
      <w:r>
        <w:rPr>
          <w:rFonts w:ascii="Arial" w:hAnsi="Arial" w:cs="Arial"/>
          <w:color w:val="000000" w:themeColor="text1"/>
          <w:sz w:val="20"/>
          <w:szCs w:val="20"/>
        </w:rPr>
        <w:t xml:space="preserve">. Rashodi se odnose </w:t>
      </w:r>
      <w:r w:rsidRPr="00D02960">
        <w:rPr>
          <w:rFonts w:ascii="Arial" w:hAnsi="Arial" w:cs="Arial"/>
          <w:color w:val="000000" w:themeColor="text1"/>
          <w:sz w:val="20"/>
          <w:szCs w:val="20"/>
        </w:rPr>
        <w:t xml:space="preserve">na sufinanciranje povećanja iznosa pričuve suvlasnicima stambenih zgrada </w:t>
      </w:r>
      <w:r>
        <w:rPr>
          <w:rFonts w:ascii="Arial" w:hAnsi="Arial" w:cs="Arial"/>
          <w:color w:val="000000" w:themeColor="text1"/>
          <w:sz w:val="20"/>
          <w:szCs w:val="20"/>
        </w:rPr>
        <w:t xml:space="preserve">koji imaju prebivalište i borave na području općine Stara Gradiška </w:t>
      </w:r>
      <w:r w:rsidRPr="00D02960">
        <w:rPr>
          <w:rFonts w:ascii="Arial" w:hAnsi="Arial" w:cs="Arial"/>
          <w:color w:val="252525"/>
          <w:sz w:val="20"/>
          <w:szCs w:val="20"/>
          <w:shd w:val="clear" w:color="auto" w:fill="FFFFFF"/>
        </w:rPr>
        <w:t xml:space="preserve">zbog izrade tehničke </w:t>
      </w:r>
      <w:r w:rsidRPr="00920212">
        <w:rPr>
          <w:rFonts w:ascii="Arial" w:hAnsi="Arial" w:cs="Arial"/>
          <w:sz w:val="20"/>
          <w:szCs w:val="20"/>
          <w:shd w:val="clear" w:color="auto" w:fill="FFFFFF"/>
        </w:rPr>
        <w:t xml:space="preserve">dokumentacije za potrebe energetske obnove zgrada. </w:t>
      </w:r>
      <w:r w:rsidR="00F76B10" w:rsidRPr="00920212">
        <w:rPr>
          <w:rFonts w:ascii="Arial" w:hAnsi="Arial" w:cs="Arial"/>
          <w:sz w:val="20"/>
          <w:szCs w:val="20"/>
          <w:shd w:val="clear" w:color="auto" w:fill="FFFFFF"/>
        </w:rPr>
        <w:t>U skladu s Odlukom o sufinanciranju, uvjete za sufinanciranje ispunilo je 2</w:t>
      </w:r>
      <w:r w:rsidR="00F76B10">
        <w:rPr>
          <w:rFonts w:ascii="Arial" w:hAnsi="Arial" w:cs="Arial"/>
          <w:sz w:val="20"/>
          <w:szCs w:val="20"/>
          <w:shd w:val="clear" w:color="auto" w:fill="FFFFFF"/>
        </w:rPr>
        <w:t>5</w:t>
      </w:r>
      <w:r w:rsidR="00F76B10" w:rsidRPr="00920212">
        <w:rPr>
          <w:rFonts w:ascii="Arial" w:hAnsi="Arial" w:cs="Arial"/>
          <w:sz w:val="20"/>
          <w:szCs w:val="20"/>
          <w:shd w:val="clear" w:color="auto" w:fill="FFFFFF"/>
        </w:rPr>
        <w:t xml:space="preserve"> suvlasnika.</w:t>
      </w:r>
    </w:p>
    <w:p w14:paraId="7A2077E0" w14:textId="68640408"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K10060</w:t>
      </w:r>
      <w:r w:rsidR="002B3ADE">
        <w:rPr>
          <w:rFonts w:ascii="Arial" w:hAnsi="Arial" w:cs="Arial"/>
          <w:b/>
          <w:bCs/>
          <w:sz w:val="20"/>
          <w:szCs w:val="20"/>
        </w:rPr>
        <w:t>3</w:t>
      </w:r>
      <w:r w:rsidRPr="00B04E6C">
        <w:rPr>
          <w:rFonts w:ascii="Arial" w:hAnsi="Arial" w:cs="Arial"/>
          <w:b/>
          <w:bCs/>
          <w:sz w:val="20"/>
          <w:szCs w:val="20"/>
        </w:rPr>
        <w:t xml:space="preserve"> Rekonstrukcija (dogradnja i sanacija) Doma kulture u Staroj Gradiški</w:t>
      </w:r>
    </w:p>
    <w:p w14:paraId="4AA3D498" w14:textId="21E11186"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w:t>
      </w:r>
      <w:r w:rsidR="002B3ADE">
        <w:rPr>
          <w:rFonts w:ascii="Arial" w:hAnsi="Arial" w:cs="Arial"/>
          <w:sz w:val="20"/>
          <w:szCs w:val="20"/>
        </w:rPr>
        <w:t>26.582 eura</w:t>
      </w:r>
      <w:r w:rsidRPr="00B04E6C">
        <w:rPr>
          <w:rFonts w:ascii="Arial" w:hAnsi="Arial" w:cs="Arial"/>
          <w:sz w:val="20"/>
          <w:szCs w:val="20"/>
        </w:rPr>
        <w:t xml:space="preserve"> izvršeni su u iznosu </w:t>
      </w:r>
      <w:r w:rsidR="002B3ADE">
        <w:rPr>
          <w:rFonts w:ascii="Arial" w:hAnsi="Arial" w:cs="Arial"/>
          <w:sz w:val="20"/>
          <w:szCs w:val="20"/>
        </w:rPr>
        <w:t>19.726,50 eura</w:t>
      </w:r>
      <w:r w:rsidRPr="00B04E6C">
        <w:rPr>
          <w:rFonts w:ascii="Arial" w:hAnsi="Arial" w:cs="Arial"/>
          <w:sz w:val="20"/>
          <w:szCs w:val="20"/>
        </w:rPr>
        <w:t xml:space="preserve"> ili </w:t>
      </w:r>
      <w:r w:rsidR="002B3ADE">
        <w:rPr>
          <w:rFonts w:ascii="Arial" w:hAnsi="Arial" w:cs="Arial"/>
          <w:sz w:val="20"/>
          <w:szCs w:val="20"/>
        </w:rPr>
        <w:t xml:space="preserve">74,21 </w:t>
      </w:r>
      <w:r w:rsidRPr="00B04E6C">
        <w:rPr>
          <w:rFonts w:ascii="Arial" w:hAnsi="Arial" w:cs="Arial"/>
          <w:sz w:val="20"/>
          <w:szCs w:val="20"/>
        </w:rPr>
        <w:t xml:space="preserve">%,  a odnose </w:t>
      </w:r>
      <w:r>
        <w:rPr>
          <w:rFonts w:ascii="Arial" w:hAnsi="Arial" w:cs="Arial"/>
          <w:sz w:val="20"/>
          <w:szCs w:val="20"/>
        </w:rPr>
        <w:t xml:space="preserve">na rashode za </w:t>
      </w:r>
      <w:r w:rsidR="002B3ADE">
        <w:rPr>
          <w:rFonts w:ascii="Arial" w:hAnsi="Arial" w:cs="Arial"/>
          <w:sz w:val="20"/>
          <w:szCs w:val="20"/>
        </w:rPr>
        <w:t>uređenje kuhinje i nabavku opreme za čišćenje  .</w:t>
      </w:r>
      <w:r>
        <w:rPr>
          <w:rFonts w:ascii="Arial" w:hAnsi="Arial" w:cs="Arial"/>
          <w:sz w:val="20"/>
          <w:szCs w:val="20"/>
        </w:rPr>
        <w:t xml:space="preserve"> </w:t>
      </w:r>
    </w:p>
    <w:p w14:paraId="0A1FADC1" w14:textId="488935AF" w:rsidR="004F2314" w:rsidRDefault="004F2314" w:rsidP="004F2314">
      <w:pPr>
        <w:autoSpaceDE w:val="0"/>
        <w:autoSpaceDN w:val="0"/>
        <w:adjustRightInd w:val="0"/>
        <w:jc w:val="both"/>
        <w:rPr>
          <w:rFonts w:ascii="Arial" w:hAnsi="Arial" w:cs="Arial"/>
          <w:color w:val="000000" w:themeColor="text1"/>
          <w:sz w:val="20"/>
          <w:szCs w:val="20"/>
        </w:rPr>
      </w:pPr>
      <w:r w:rsidRPr="003E7066">
        <w:rPr>
          <w:rFonts w:ascii="Arial" w:hAnsi="Arial" w:cs="Arial"/>
          <w:color w:val="000000" w:themeColor="text1"/>
          <w:sz w:val="20"/>
          <w:szCs w:val="20"/>
        </w:rPr>
        <w:t xml:space="preserve">Projekt sanacije, dogradnje i opremanja Doma kulture financiran je sredstvima Fonda za ruralni razvoj. Projekt  je završen 29.07.2022. godine. Ukupna vrijednost projekta je 4.098.550 kn. </w:t>
      </w:r>
      <w:r w:rsidR="002B3ADE">
        <w:rPr>
          <w:rFonts w:ascii="Arial" w:hAnsi="Arial" w:cs="Arial"/>
          <w:color w:val="000000" w:themeColor="text1"/>
          <w:sz w:val="20"/>
          <w:szCs w:val="20"/>
        </w:rPr>
        <w:t xml:space="preserve">Tijekom 2023. godine obavljen je završni pregled projekta od strana APPRRR-a te je donesena konačna odluka o isplati sredstava </w:t>
      </w:r>
    </w:p>
    <w:p w14:paraId="55F9F67D" w14:textId="797E327B" w:rsidR="002B3ADE" w:rsidRDefault="002B3ADE" w:rsidP="004F2314">
      <w:pPr>
        <w:autoSpaceDE w:val="0"/>
        <w:autoSpaceDN w:val="0"/>
        <w:adjustRightInd w:val="0"/>
        <w:jc w:val="both"/>
        <w:rPr>
          <w:rFonts w:ascii="Arial" w:hAnsi="Arial" w:cs="Arial"/>
          <w:b/>
          <w:bCs/>
          <w:color w:val="000000" w:themeColor="text1"/>
          <w:sz w:val="20"/>
          <w:szCs w:val="20"/>
        </w:rPr>
      </w:pPr>
      <w:r w:rsidRPr="002B3ADE">
        <w:rPr>
          <w:rFonts w:ascii="Arial" w:hAnsi="Arial" w:cs="Arial"/>
          <w:b/>
          <w:bCs/>
          <w:color w:val="000000" w:themeColor="text1"/>
          <w:sz w:val="20"/>
          <w:szCs w:val="20"/>
        </w:rPr>
        <w:t xml:space="preserve">K100604 Energetska obnova sa dogradnjom stambenog objekta u </w:t>
      </w:r>
      <w:proofErr w:type="spellStart"/>
      <w:r w:rsidRPr="002B3ADE">
        <w:rPr>
          <w:rFonts w:ascii="Arial" w:hAnsi="Arial" w:cs="Arial"/>
          <w:b/>
          <w:bCs/>
          <w:color w:val="000000" w:themeColor="text1"/>
          <w:sz w:val="20"/>
          <w:szCs w:val="20"/>
        </w:rPr>
        <w:t>Gređanima</w:t>
      </w:r>
      <w:proofErr w:type="spellEnd"/>
    </w:p>
    <w:p w14:paraId="3B2ED431" w14:textId="23660C95" w:rsidR="002B3ADE" w:rsidRPr="002B3ADE" w:rsidRDefault="002B3ADE" w:rsidP="004F2314">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Rashodi planirani u iznosu </w:t>
      </w:r>
      <w:r>
        <w:rPr>
          <w:rFonts w:ascii="Arial" w:hAnsi="Arial" w:cs="Arial"/>
          <w:sz w:val="20"/>
          <w:szCs w:val="20"/>
        </w:rPr>
        <w:t>39.272 eura</w:t>
      </w:r>
      <w:r w:rsidRPr="00B04E6C">
        <w:rPr>
          <w:rFonts w:ascii="Arial" w:hAnsi="Arial" w:cs="Arial"/>
          <w:sz w:val="20"/>
          <w:szCs w:val="20"/>
        </w:rPr>
        <w:t xml:space="preserve"> izvršeni su u iznosu </w:t>
      </w:r>
      <w:r>
        <w:rPr>
          <w:rFonts w:ascii="Arial" w:hAnsi="Arial" w:cs="Arial"/>
          <w:sz w:val="20"/>
          <w:szCs w:val="20"/>
        </w:rPr>
        <w:t>38.406,26  eura</w:t>
      </w:r>
      <w:r w:rsidRPr="00B04E6C">
        <w:rPr>
          <w:rFonts w:ascii="Arial" w:hAnsi="Arial" w:cs="Arial"/>
          <w:sz w:val="20"/>
          <w:szCs w:val="20"/>
        </w:rPr>
        <w:t xml:space="preserve"> ili </w:t>
      </w:r>
      <w:r>
        <w:rPr>
          <w:rFonts w:ascii="Arial" w:hAnsi="Arial" w:cs="Arial"/>
          <w:sz w:val="20"/>
          <w:szCs w:val="20"/>
        </w:rPr>
        <w:t xml:space="preserve">97,80 </w:t>
      </w:r>
      <w:r w:rsidRPr="00B04E6C">
        <w:rPr>
          <w:rFonts w:ascii="Arial" w:hAnsi="Arial" w:cs="Arial"/>
          <w:sz w:val="20"/>
          <w:szCs w:val="20"/>
        </w:rPr>
        <w:t xml:space="preserve">%,  a odnose </w:t>
      </w:r>
      <w:r>
        <w:rPr>
          <w:rFonts w:ascii="Arial" w:hAnsi="Arial" w:cs="Arial"/>
          <w:sz w:val="20"/>
          <w:szCs w:val="20"/>
        </w:rPr>
        <w:t>na</w:t>
      </w:r>
    </w:p>
    <w:p w14:paraId="7C59731E" w14:textId="3F931AAC" w:rsidR="004F2314" w:rsidRDefault="002B3ADE" w:rsidP="004F2314">
      <w:pPr>
        <w:autoSpaceDE w:val="0"/>
        <w:autoSpaceDN w:val="0"/>
        <w:adjustRightInd w:val="0"/>
        <w:jc w:val="both"/>
        <w:rPr>
          <w:rFonts w:ascii="Arial" w:hAnsi="Arial" w:cs="Arial"/>
          <w:bCs/>
          <w:color w:val="000000" w:themeColor="text1"/>
          <w:sz w:val="20"/>
          <w:szCs w:val="20"/>
        </w:rPr>
      </w:pPr>
      <w:r w:rsidRPr="002B3ADE">
        <w:rPr>
          <w:rFonts w:ascii="Arial" w:hAnsi="Arial" w:cs="Arial"/>
          <w:bCs/>
          <w:color w:val="000000" w:themeColor="text1"/>
          <w:sz w:val="20"/>
          <w:szCs w:val="20"/>
        </w:rPr>
        <w:t xml:space="preserve">Unutarnje i vanjsko uređenje stambenog objekta u </w:t>
      </w:r>
      <w:proofErr w:type="spellStart"/>
      <w:r w:rsidRPr="002B3ADE">
        <w:rPr>
          <w:rFonts w:ascii="Arial" w:hAnsi="Arial" w:cs="Arial"/>
          <w:bCs/>
          <w:color w:val="000000" w:themeColor="text1"/>
          <w:sz w:val="20"/>
          <w:szCs w:val="20"/>
        </w:rPr>
        <w:t>Gređanima</w:t>
      </w:r>
      <w:proofErr w:type="spellEnd"/>
      <w:r w:rsidRPr="002B3ADE">
        <w:rPr>
          <w:rFonts w:ascii="Arial" w:hAnsi="Arial" w:cs="Arial"/>
          <w:bCs/>
          <w:color w:val="000000" w:themeColor="text1"/>
          <w:sz w:val="20"/>
          <w:szCs w:val="20"/>
        </w:rPr>
        <w:t xml:space="preserve"> kojim se koristi VSNM Stara Gradiška.</w:t>
      </w:r>
    </w:p>
    <w:p w14:paraId="1DBE1566" w14:textId="09608481" w:rsidR="002B3ADE" w:rsidRPr="002B3ADE" w:rsidRDefault="00484972" w:rsidP="004F2314">
      <w:pPr>
        <w:autoSpaceDE w:val="0"/>
        <w:autoSpaceDN w:val="0"/>
        <w:adjustRightInd w:val="0"/>
        <w:jc w:val="both"/>
        <w:rPr>
          <w:rFonts w:ascii="Arial" w:hAnsi="Arial" w:cs="Arial"/>
          <w:bCs/>
          <w:color w:val="000000" w:themeColor="text1"/>
          <w:sz w:val="20"/>
          <w:szCs w:val="20"/>
        </w:rPr>
      </w:pPr>
      <w:proofErr w:type="spellStart"/>
      <w:r>
        <w:rPr>
          <w:rFonts w:ascii="Arial" w:hAnsi="Arial" w:cs="Arial"/>
          <w:bCs/>
          <w:color w:val="000000" w:themeColor="text1"/>
          <w:sz w:val="20"/>
          <w:szCs w:val="20"/>
        </w:rPr>
        <w:t>Oo</w:t>
      </w:r>
      <w:proofErr w:type="spellEnd"/>
      <w:r>
        <w:rPr>
          <w:rFonts w:ascii="Arial" w:hAnsi="Arial" w:cs="Arial"/>
          <w:bCs/>
          <w:color w:val="000000" w:themeColor="text1"/>
          <w:sz w:val="20"/>
          <w:szCs w:val="20"/>
        </w:rPr>
        <w:t xml:space="preserve"> ukupnog iznosa 65,67 % odnosno  25.222,63 eura osigurano je od strane MRRFEU kroz program koji financira projekte na područjima naseljenim pripadnicima nacionalnih manjina .</w:t>
      </w:r>
    </w:p>
    <w:p w14:paraId="0EA233F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1007 RAZVOJ ELEKTRONIČKIH KOMUNIKACIJA</w:t>
      </w:r>
    </w:p>
    <w:p w14:paraId="7FB0847C"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A100701 Bežični pristup internetu</w:t>
      </w:r>
    </w:p>
    <w:p w14:paraId="31D78F9F" w14:textId="3BA5A2E1" w:rsidR="004F2314" w:rsidRPr="00B04E6C" w:rsidRDefault="004F2314" w:rsidP="004F2314">
      <w:pPr>
        <w:keepNext/>
        <w:tabs>
          <w:tab w:val="left" w:pos="708"/>
          <w:tab w:val="left" w:pos="1660"/>
        </w:tabs>
        <w:jc w:val="both"/>
        <w:outlineLvl w:val="1"/>
        <w:rPr>
          <w:rFonts w:ascii="Arial" w:hAnsi="Arial" w:cs="Arial"/>
          <w:bCs/>
          <w:sz w:val="20"/>
          <w:szCs w:val="20"/>
        </w:rPr>
      </w:pPr>
      <w:r w:rsidRPr="00B04E6C">
        <w:rPr>
          <w:rFonts w:ascii="Arial" w:hAnsi="Arial" w:cs="Arial"/>
          <w:sz w:val="20"/>
          <w:szCs w:val="20"/>
        </w:rPr>
        <w:lastRenderedPageBreak/>
        <w:t xml:space="preserve">Rashodi planirani u iznosu </w:t>
      </w:r>
      <w:r w:rsidR="00484972">
        <w:rPr>
          <w:rFonts w:ascii="Arial" w:hAnsi="Arial" w:cs="Arial"/>
          <w:sz w:val="20"/>
          <w:szCs w:val="20"/>
        </w:rPr>
        <w:t xml:space="preserve">2.5888 eura </w:t>
      </w:r>
      <w:r w:rsidRPr="00B04E6C">
        <w:rPr>
          <w:rFonts w:ascii="Arial" w:hAnsi="Arial" w:cs="Arial"/>
          <w:sz w:val="20"/>
          <w:szCs w:val="20"/>
        </w:rPr>
        <w:t xml:space="preserve"> izvršeni su u </w:t>
      </w:r>
      <w:r w:rsidR="00484972">
        <w:rPr>
          <w:rFonts w:ascii="Arial" w:hAnsi="Arial" w:cs="Arial"/>
          <w:sz w:val="20"/>
          <w:szCs w:val="20"/>
        </w:rPr>
        <w:t xml:space="preserve">cijelosti </w:t>
      </w:r>
      <w:r w:rsidRPr="00B04E6C">
        <w:rPr>
          <w:rFonts w:ascii="Arial" w:hAnsi="Arial" w:cs="Arial"/>
          <w:sz w:val="20"/>
          <w:szCs w:val="20"/>
        </w:rPr>
        <w:t xml:space="preserve">, a odnose se </w:t>
      </w:r>
      <w:r>
        <w:rPr>
          <w:rFonts w:ascii="Arial" w:hAnsi="Arial" w:cs="Arial"/>
          <w:sz w:val="20"/>
          <w:szCs w:val="20"/>
        </w:rPr>
        <w:t xml:space="preserve">na troškove </w:t>
      </w:r>
      <w:r w:rsidRPr="00B04E6C">
        <w:rPr>
          <w:rFonts w:ascii="Arial" w:hAnsi="Arial" w:cs="Arial"/>
          <w:sz w:val="20"/>
          <w:szCs w:val="20"/>
        </w:rPr>
        <w:t>korištenj</w:t>
      </w:r>
      <w:r>
        <w:rPr>
          <w:rFonts w:ascii="Arial" w:hAnsi="Arial" w:cs="Arial"/>
          <w:sz w:val="20"/>
          <w:szCs w:val="20"/>
        </w:rPr>
        <w:t>a</w:t>
      </w:r>
      <w:r w:rsidRPr="00B04E6C">
        <w:rPr>
          <w:rFonts w:ascii="Arial" w:hAnsi="Arial" w:cs="Arial"/>
          <w:sz w:val="20"/>
          <w:szCs w:val="20"/>
        </w:rPr>
        <w:t xml:space="preserve"> i nadzor</w:t>
      </w:r>
      <w:r>
        <w:rPr>
          <w:rFonts w:ascii="Arial" w:hAnsi="Arial" w:cs="Arial"/>
          <w:sz w:val="20"/>
          <w:szCs w:val="20"/>
        </w:rPr>
        <w:t>a</w:t>
      </w:r>
      <w:r w:rsidRPr="00B04E6C">
        <w:rPr>
          <w:rFonts w:ascii="Arial" w:hAnsi="Arial" w:cs="Arial"/>
          <w:sz w:val="20"/>
          <w:szCs w:val="20"/>
        </w:rPr>
        <w:t xml:space="preserve"> </w:t>
      </w:r>
      <w:r w:rsidRPr="00B04E6C">
        <w:rPr>
          <w:rFonts w:ascii="Arial" w:hAnsi="Arial" w:cs="Arial"/>
          <w:bCs/>
          <w:sz w:val="20"/>
          <w:szCs w:val="20"/>
        </w:rPr>
        <w:t>Wi Fi HOTSPOT javne mreže</w:t>
      </w:r>
      <w:r>
        <w:rPr>
          <w:rFonts w:ascii="Arial" w:hAnsi="Arial" w:cs="Arial"/>
          <w:bCs/>
          <w:sz w:val="20"/>
          <w:szCs w:val="20"/>
        </w:rPr>
        <w:t>.</w:t>
      </w:r>
      <w:r w:rsidRPr="00B04E6C">
        <w:rPr>
          <w:rFonts w:ascii="Arial" w:hAnsi="Arial" w:cs="Arial"/>
          <w:bCs/>
          <w:sz w:val="20"/>
          <w:szCs w:val="20"/>
        </w:rPr>
        <w:t xml:space="preserve"> </w:t>
      </w:r>
    </w:p>
    <w:p w14:paraId="35AD82EE" w14:textId="77777777" w:rsidR="004F2314" w:rsidRPr="00B04E6C" w:rsidRDefault="004F2314" w:rsidP="004F2314">
      <w:pPr>
        <w:jc w:val="both"/>
        <w:rPr>
          <w:rFonts w:ascii="Arial" w:eastAsia="Times New Roman" w:hAnsi="Arial" w:cs="Arial"/>
          <w:color w:val="000000" w:themeColor="text1"/>
          <w:sz w:val="20"/>
          <w:szCs w:val="20"/>
        </w:rPr>
      </w:pPr>
    </w:p>
    <w:p w14:paraId="5C84B8D4"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1008 POTPORA POLJOPRIVREDI</w:t>
      </w:r>
    </w:p>
    <w:p w14:paraId="6AB38B15" w14:textId="77777777" w:rsidR="004F2314" w:rsidRPr="00672053" w:rsidRDefault="004F2314" w:rsidP="004F2314">
      <w:pPr>
        <w:jc w:val="both"/>
        <w:rPr>
          <w:rFonts w:ascii="Arial" w:eastAsia="Times New Roman" w:hAnsi="Arial" w:cs="Arial"/>
          <w:b/>
          <w:bCs/>
          <w:color w:val="000000"/>
          <w:sz w:val="20"/>
          <w:szCs w:val="20"/>
          <w:lang w:eastAsia="hr-HR"/>
        </w:rPr>
      </w:pPr>
      <w:r w:rsidRPr="00672053">
        <w:rPr>
          <w:rFonts w:ascii="Arial" w:eastAsia="Times New Roman" w:hAnsi="Arial" w:cs="Arial"/>
          <w:b/>
          <w:bCs/>
          <w:color w:val="000000"/>
          <w:sz w:val="20"/>
          <w:szCs w:val="20"/>
          <w:lang w:eastAsia="hr-HR"/>
        </w:rPr>
        <w:t>A100801 Provedba zakona o poljoprivrednom zemljištu</w:t>
      </w:r>
    </w:p>
    <w:p w14:paraId="04EB9E51" w14:textId="77777777" w:rsidR="004F2314" w:rsidRPr="00672053" w:rsidRDefault="004F2314" w:rsidP="004F2314">
      <w:pPr>
        <w:autoSpaceDE w:val="0"/>
        <w:autoSpaceDN w:val="0"/>
        <w:adjustRightInd w:val="0"/>
        <w:jc w:val="both"/>
        <w:rPr>
          <w:rFonts w:ascii="Arial" w:hAnsi="Arial" w:cs="Arial"/>
          <w:bCs/>
          <w:sz w:val="20"/>
          <w:szCs w:val="20"/>
        </w:rPr>
      </w:pPr>
      <w:r w:rsidRPr="00672053">
        <w:rPr>
          <w:rFonts w:ascii="Arial" w:hAnsi="Arial" w:cs="Arial"/>
          <w:bCs/>
          <w:sz w:val="20"/>
          <w:szCs w:val="20"/>
        </w:rPr>
        <w:t xml:space="preserve">Rashodi </w:t>
      </w:r>
      <w:r>
        <w:rPr>
          <w:rFonts w:ascii="Arial" w:hAnsi="Arial" w:cs="Arial"/>
          <w:bCs/>
          <w:sz w:val="20"/>
          <w:szCs w:val="20"/>
        </w:rPr>
        <w:t>planirani u iznosu od 12.000 kn nisu izvršeni jer u 2022. godini nije raspisan natječaj za zakup državnog poljoprivrednog zemljišta.</w:t>
      </w:r>
    </w:p>
    <w:p w14:paraId="5E253C4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A100802  Održavanje poljskih putova</w:t>
      </w:r>
    </w:p>
    <w:p w14:paraId="55873CA0" w14:textId="3B52B116" w:rsidR="004F2314" w:rsidRPr="005936E2"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484972">
        <w:rPr>
          <w:rFonts w:ascii="Arial" w:hAnsi="Arial" w:cs="Arial"/>
          <w:sz w:val="20"/>
          <w:szCs w:val="20"/>
        </w:rPr>
        <w:t xml:space="preserve">11.280 eura </w:t>
      </w:r>
      <w:r w:rsidRPr="00B04E6C">
        <w:rPr>
          <w:rFonts w:ascii="Arial" w:hAnsi="Arial" w:cs="Arial"/>
          <w:sz w:val="20"/>
          <w:szCs w:val="20"/>
        </w:rPr>
        <w:t xml:space="preserve"> izvršeni su u iznosu od </w:t>
      </w:r>
      <w:r w:rsidR="00484972">
        <w:rPr>
          <w:rFonts w:ascii="Arial" w:hAnsi="Arial" w:cs="Arial"/>
          <w:sz w:val="20"/>
          <w:szCs w:val="20"/>
        </w:rPr>
        <w:t xml:space="preserve">9.218,75 eura </w:t>
      </w:r>
      <w:r w:rsidRPr="00B04E6C">
        <w:rPr>
          <w:rFonts w:ascii="Arial" w:hAnsi="Arial" w:cs="Arial"/>
          <w:sz w:val="20"/>
          <w:szCs w:val="20"/>
        </w:rPr>
        <w:t xml:space="preserve"> ili  </w:t>
      </w:r>
      <w:r w:rsidR="00484972">
        <w:rPr>
          <w:rFonts w:ascii="Arial" w:hAnsi="Arial" w:cs="Arial"/>
          <w:sz w:val="20"/>
          <w:szCs w:val="20"/>
        </w:rPr>
        <w:t>88,49</w:t>
      </w:r>
      <w:r w:rsidRPr="00B04E6C">
        <w:rPr>
          <w:rFonts w:ascii="Arial" w:hAnsi="Arial" w:cs="Arial"/>
          <w:sz w:val="20"/>
          <w:szCs w:val="20"/>
        </w:rPr>
        <w:t>%, a odnose se na troškove saniranja poljskih putova u katastarsk</w:t>
      </w:r>
      <w:r>
        <w:rPr>
          <w:rFonts w:ascii="Arial" w:hAnsi="Arial" w:cs="Arial"/>
          <w:sz w:val="20"/>
          <w:szCs w:val="20"/>
        </w:rPr>
        <w:t>oj</w:t>
      </w:r>
      <w:r w:rsidRPr="00B04E6C">
        <w:rPr>
          <w:rFonts w:ascii="Arial" w:hAnsi="Arial" w:cs="Arial"/>
          <w:sz w:val="20"/>
          <w:szCs w:val="20"/>
        </w:rPr>
        <w:t xml:space="preserve"> </w:t>
      </w:r>
      <w:r w:rsidRPr="005936E2">
        <w:rPr>
          <w:rFonts w:ascii="Arial" w:hAnsi="Arial" w:cs="Arial"/>
          <w:sz w:val="20"/>
          <w:szCs w:val="20"/>
        </w:rPr>
        <w:t xml:space="preserve">općini </w:t>
      </w:r>
      <w:r w:rsidR="00484972">
        <w:rPr>
          <w:rFonts w:ascii="Arial" w:hAnsi="Arial" w:cs="Arial"/>
          <w:sz w:val="20"/>
          <w:szCs w:val="20"/>
        </w:rPr>
        <w:t xml:space="preserve">Donji Varoš </w:t>
      </w:r>
      <w:r w:rsidRPr="005936E2">
        <w:rPr>
          <w:rFonts w:ascii="Arial" w:hAnsi="Arial" w:cs="Arial"/>
          <w:sz w:val="20"/>
          <w:szCs w:val="20"/>
        </w:rPr>
        <w:t xml:space="preserve"> u dužini od </w:t>
      </w:r>
      <w:r w:rsidR="00484972">
        <w:rPr>
          <w:rFonts w:ascii="Arial" w:hAnsi="Arial" w:cs="Arial"/>
          <w:sz w:val="20"/>
          <w:szCs w:val="20"/>
        </w:rPr>
        <w:t xml:space="preserve">1.500 </w:t>
      </w:r>
      <w:r w:rsidRPr="005936E2">
        <w:rPr>
          <w:rFonts w:ascii="Arial" w:hAnsi="Arial" w:cs="Arial"/>
          <w:sz w:val="20"/>
          <w:szCs w:val="20"/>
        </w:rPr>
        <w:t xml:space="preserve"> m. </w:t>
      </w:r>
    </w:p>
    <w:p w14:paraId="402D9A1F"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T100801  Sufinanciranje analize plodnosti tla na poljoprivrednim gospodarstvima</w:t>
      </w:r>
    </w:p>
    <w:p w14:paraId="7E4EA9B7" w14:textId="65709CCA" w:rsidR="004F2314" w:rsidRPr="00484972"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484972">
        <w:rPr>
          <w:rFonts w:ascii="Arial" w:hAnsi="Arial" w:cs="Arial"/>
          <w:sz w:val="20"/>
          <w:szCs w:val="20"/>
        </w:rPr>
        <w:t>1.000 eura</w:t>
      </w:r>
      <w:r w:rsidRPr="00B04E6C">
        <w:rPr>
          <w:rFonts w:ascii="Arial" w:hAnsi="Arial" w:cs="Arial"/>
          <w:sz w:val="20"/>
          <w:szCs w:val="20"/>
        </w:rPr>
        <w:t xml:space="preserve"> izvršeni su sa </w:t>
      </w:r>
      <w:r w:rsidR="00484972">
        <w:rPr>
          <w:rFonts w:ascii="Arial" w:hAnsi="Arial" w:cs="Arial"/>
          <w:sz w:val="20"/>
          <w:szCs w:val="20"/>
        </w:rPr>
        <w:t>88,49</w:t>
      </w:r>
      <w:r w:rsidRPr="00B04E6C">
        <w:rPr>
          <w:rFonts w:ascii="Arial" w:hAnsi="Arial" w:cs="Arial"/>
          <w:sz w:val="20"/>
          <w:szCs w:val="20"/>
        </w:rPr>
        <w:t xml:space="preserve">% odnosno u iznosu  </w:t>
      </w:r>
      <w:r w:rsidR="00484972">
        <w:rPr>
          <w:rFonts w:ascii="Arial" w:hAnsi="Arial" w:cs="Arial"/>
          <w:sz w:val="20"/>
          <w:szCs w:val="20"/>
        </w:rPr>
        <w:t>884,93 eura</w:t>
      </w:r>
      <w:r w:rsidRPr="00920212">
        <w:rPr>
          <w:rFonts w:ascii="Arial" w:hAnsi="Arial" w:cs="Arial"/>
          <w:sz w:val="20"/>
          <w:szCs w:val="20"/>
        </w:rPr>
        <w:t xml:space="preserve">. </w:t>
      </w:r>
      <w:r w:rsidRPr="00F76B10">
        <w:rPr>
          <w:rFonts w:ascii="Arial" w:hAnsi="Arial" w:cs="Arial"/>
          <w:sz w:val="20"/>
          <w:szCs w:val="20"/>
        </w:rPr>
        <w:t xml:space="preserve">Analizirano je </w:t>
      </w:r>
      <w:r w:rsidR="00F76B10" w:rsidRPr="00F76B10">
        <w:rPr>
          <w:rFonts w:ascii="Arial" w:hAnsi="Arial" w:cs="Arial"/>
          <w:sz w:val="20"/>
          <w:szCs w:val="20"/>
        </w:rPr>
        <w:t>57</w:t>
      </w:r>
      <w:r w:rsidRPr="00F76B10">
        <w:rPr>
          <w:rFonts w:ascii="Arial" w:hAnsi="Arial" w:cs="Arial"/>
          <w:sz w:val="20"/>
          <w:szCs w:val="20"/>
        </w:rPr>
        <w:t xml:space="preserve"> uzoraka tla.</w:t>
      </w:r>
      <w:r>
        <w:rPr>
          <w:rFonts w:ascii="Arial" w:hAnsi="Arial" w:cs="Arial"/>
          <w:bCs/>
          <w:sz w:val="20"/>
          <w:szCs w:val="20"/>
        </w:rPr>
        <w:t xml:space="preserve"> </w:t>
      </w:r>
    </w:p>
    <w:p w14:paraId="2AD1CDB7" w14:textId="77777777" w:rsidR="004F2314" w:rsidRDefault="004F2314" w:rsidP="004F2314">
      <w:pPr>
        <w:jc w:val="both"/>
        <w:rPr>
          <w:rFonts w:ascii="Arial" w:hAnsi="Arial" w:cs="Arial"/>
          <w:b/>
          <w:sz w:val="20"/>
          <w:szCs w:val="20"/>
        </w:rPr>
      </w:pPr>
    </w:p>
    <w:p w14:paraId="4DCD9F40"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1009 ODRŽAVANJE KOMUNALNE INFRASTRUKTURE</w:t>
      </w:r>
    </w:p>
    <w:p w14:paraId="646335CF"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A100901 Obavljanje komunalnih djelatnosti </w:t>
      </w:r>
    </w:p>
    <w:p w14:paraId="4D14450D" w14:textId="7E10A66E"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484972">
        <w:rPr>
          <w:rFonts w:ascii="Arial" w:hAnsi="Arial" w:cs="Arial"/>
          <w:sz w:val="20"/>
          <w:szCs w:val="20"/>
        </w:rPr>
        <w:t>60.324 eura</w:t>
      </w:r>
      <w:r w:rsidRPr="00B04E6C">
        <w:rPr>
          <w:rFonts w:ascii="Arial" w:hAnsi="Arial" w:cs="Arial"/>
          <w:sz w:val="20"/>
          <w:szCs w:val="20"/>
        </w:rPr>
        <w:t xml:space="preserve"> izvršeni su u iznosu od </w:t>
      </w:r>
      <w:r w:rsidR="00484972">
        <w:rPr>
          <w:rFonts w:ascii="Arial" w:hAnsi="Arial" w:cs="Arial"/>
          <w:sz w:val="20"/>
          <w:szCs w:val="20"/>
        </w:rPr>
        <w:t>48.847,66 eura</w:t>
      </w:r>
      <w:r w:rsidRPr="00B04E6C">
        <w:rPr>
          <w:rFonts w:ascii="Arial" w:hAnsi="Arial" w:cs="Arial"/>
          <w:sz w:val="20"/>
          <w:szCs w:val="20"/>
        </w:rPr>
        <w:t xml:space="preserve"> ili </w:t>
      </w:r>
      <w:r w:rsidR="00484972">
        <w:rPr>
          <w:rFonts w:ascii="Arial" w:hAnsi="Arial" w:cs="Arial"/>
          <w:sz w:val="20"/>
          <w:szCs w:val="20"/>
        </w:rPr>
        <w:t xml:space="preserve">80,98 </w:t>
      </w:r>
      <w:r w:rsidRPr="00B04E6C">
        <w:rPr>
          <w:rFonts w:ascii="Arial" w:hAnsi="Arial" w:cs="Arial"/>
          <w:sz w:val="20"/>
          <w:szCs w:val="20"/>
        </w:rPr>
        <w:t>%. Za obavljanje komunalnih djelatnosti održavanje čistoće javnih površina, održavanje javnih zelenih površina i održavanje groblja ustrojen je vlastiti komunalni pogon kao organizacijska jedinica u Jedinstvenom upravnom odjelu.  Rashodi obuhvaćaju plaće i doprinose na plaću</w:t>
      </w:r>
      <w:r>
        <w:rPr>
          <w:rFonts w:ascii="Arial" w:hAnsi="Arial" w:cs="Arial"/>
          <w:sz w:val="20"/>
          <w:szCs w:val="20"/>
        </w:rPr>
        <w:t xml:space="preserve"> zaposlenika</w:t>
      </w:r>
      <w:r w:rsidRPr="00B04E6C">
        <w:rPr>
          <w:rFonts w:ascii="Arial" w:hAnsi="Arial" w:cs="Arial"/>
          <w:sz w:val="20"/>
          <w:szCs w:val="20"/>
        </w:rPr>
        <w:t xml:space="preserve">, regres za godišnji odmor, božićnicu i </w:t>
      </w:r>
      <w:proofErr w:type="spellStart"/>
      <w:r w:rsidRPr="00B04E6C">
        <w:rPr>
          <w:rFonts w:ascii="Arial" w:hAnsi="Arial" w:cs="Arial"/>
          <w:sz w:val="20"/>
          <w:szCs w:val="20"/>
        </w:rPr>
        <w:t>uskrsnicu</w:t>
      </w:r>
      <w:proofErr w:type="spellEnd"/>
      <w:r w:rsidRPr="00B04E6C">
        <w:rPr>
          <w:rFonts w:ascii="Arial" w:hAnsi="Arial" w:cs="Arial"/>
          <w:sz w:val="20"/>
          <w:szCs w:val="20"/>
        </w:rPr>
        <w:t>, rashode za gorivo</w:t>
      </w:r>
      <w:r>
        <w:rPr>
          <w:rFonts w:ascii="Arial" w:hAnsi="Arial" w:cs="Arial"/>
          <w:sz w:val="20"/>
          <w:szCs w:val="20"/>
        </w:rPr>
        <w:t xml:space="preserve"> </w:t>
      </w:r>
      <w:r w:rsidRPr="00B04E6C">
        <w:rPr>
          <w:rFonts w:ascii="Arial" w:hAnsi="Arial" w:cs="Arial"/>
          <w:sz w:val="20"/>
          <w:szCs w:val="20"/>
        </w:rPr>
        <w:t>, materijal, rezervne dijelove</w:t>
      </w:r>
      <w:r>
        <w:rPr>
          <w:rFonts w:ascii="Arial" w:hAnsi="Arial" w:cs="Arial"/>
          <w:sz w:val="20"/>
          <w:szCs w:val="20"/>
        </w:rPr>
        <w:t xml:space="preserve"> i </w:t>
      </w:r>
      <w:r w:rsidRPr="00B04E6C">
        <w:rPr>
          <w:rFonts w:ascii="Arial" w:hAnsi="Arial" w:cs="Arial"/>
          <w:sz w:val="20"/>
          <w:szCs w:val="20"/>
        </w:rPr>
        <w:t xml:space="preserve"> zaštitnu odjeću</w:t>
      </w:r>
      <w:r>
        <w:rPr>
          <w:rFonts w:ascii="Arial" w:hAnsi="Arial" w:cs="Arial"/>
          <w:sz w:val="20"/>
          <w:szCs w:val="20"/>
        </w:rPr>
        <w:t xml:space="preserve"> </w:t>
      </w:r>
      <w:r w:rsidRPr="00B04E6C">
        <w:rPr>
          <w:rFonts w:ascii="Arial" w:hAnsi="Arial" w:cs="Arial"/>
          <w:sz w:val="20"/>
          <w:szCs w:val="20"/>
        </w:rPr>
        <w:t xml:space="preserve">, </w:t>
      </w:r>
      <w:r>
        <w:rPr>
          <w:rFonts w:ascii="Arial" w:hAnsi="Arial" w:cs="Arial"/>
          <w:sz w:val="20"/>
          <w:szCs w:val="20"/>
        </w:rPr>
        <w:t xml:space="preserve">ugovore o djelu , </w:t>
      </w:r>
      <w:r w:rsidRPr="00B04E6C">
        <w:rPr>
          <w:rFonts w:ascii="Arial" w:hAnsi="Arial" w:cs="Arial"/>
          <w:sz w:val="20"/>
          <w:szCs w:val="20"/>
        </w:rPr>
        <w:t>popravak</w:t>
      </w:r>
      <w:r>
        <w:rPr>
          <w:rFonts w:ascii="Arial" w:hAnsi="Arial" w:cs="Arial"/>
          <w:sz w:val="20"/>
          <w:szCs w:val="20"/>
        </w:rPr>
        <w:t xml:space="preserve"> strojeva , </w:t>
      </w:r>
      <w:r w:rsidRPr="00B04E6C">
        <w:rPr>
          <w:rFonts w:ascii="Arial" w:hAnsi="Arial" w:cs="Arial"/>
          <w:sz w:val="20"/>
          <w:szCs w:val="20"/>
        </w:rPr>
        <w:t xml:space="preserve"> osiguranje </w:t>
      </w:r>
      <w:r>
        <w:rPr>
          <w:rFonts w:ascii="Arial" w:hAnsi="Arial" w:cs="Arial"/>
          <w:sz w:val="20"/>
          <w:szCs w:val="20"/>
        </w:rPr>
        <w:t xml:space="preserve">vozila i </w:t>
      </w:r>
      <w:r w:rsidRPr="00B04E6C">
        <w:rPr>
          <w:rFonts w:ascii="Arial" w:hAnsi="Arial" w:cs="Arial"/>
          <w:sz w:val="20"/>
          <w:szCs w:val="20"/>
        </w:rPr>
        <w:t>strojeva</w:t>
      </w:r>
      <w:r>
        <w:rPr>
          <w:rFonts w:ascii="Arial" w:hAnsi="Arial" w:cs="Arial"/>
          <w:sz w:val="20"/>
          <w:szCs w:val="20"/>
        </w:rPr>
        <w:t xml:space="preserve">  i nabavu alata i opreme </w:t>
      </w:r>
      <w:r w:rsidRPr="00B04E6C">
        <w:rPr>
          <w:rFonts w:ascii="Arial" w:hAnsi="Arial" w:cs="Arial"/>
          <w:sz w:val="20"/>
          <w:szCs w:val="20"/>
        </w:rPr>
        <w:t>.</w:t>
      </w:r>
      <w:r w:rsidR="00484972">
        <w:rPr>
          <w:rFonts w:ascii="Arial" w:hAnsi="Arial" w:cs="Arial"/>
          <w:sz w:val="20"/>
          <w:szCs w:val="20"/>
        </w:rPr>
        <w:t xml:space="preserve"> Tijekom 2023. </w:t>
      </w:r>
      <w:proofErr w:type="spellStart"/>
      <w:r w:rsidR="00484972">
        <w:rPr>
          <w:rFonts w:ascii="Arial" w:hAnsi="Arial" w:cs="Arial"/>
          <w:sz w:val="20"/>
          <w:szCs w:val="20"/>
        </w:rPr>
        <w:t>godinenabavljena</w:t>
      </w:r>
      <w:proofErr w:type="spellEnd"/>
      <w:r w:rsidR="00484972">
        <w:rPr>
          <w:rFonts w:ascii="Arial" w:hAnsi="Arial" w:cs="Arial"/>
          <w:sz w:val="20"/>
          <w:szCs w:val="20"/>
        </w:rPr>
        <w:t xml:space="preserve"> je „Zero </w:t>
      </w:r>
      <w:proofErr w:type="spellStart"/>
      <w:r w:rsidR="00484972">
        <w:rPr>
          <w:rFonts w:ascii="Arial" w:hAnsi="Arial" w:cs="Arial"/>
          <w:sz w:val="20"/>
          <w:szCs w:val="20"/>
        </w:rPr>
        <w:t>Turn</w:t>
      </w:r>
      <w:proofErr w:type="spellEnd"/>
      <w:r w:rsidR="00484972">
        <w:rPr>
          <w:rFonts w:ascii="Arial" w:hAnsi="Arial" w:cs="Arial"/>
          <w:sz w:val="20"/>
          <w:szCs w:val="20"/>
        </w:rPr>
        <w:t xml:space="preserve">“ kosilica , </w:t>
      </w:r>
      <w:proofErr w:type="spellStart"/>
      <w:r w:rsidR="00484972">
        <w:rPr>
          <w:rFonts w:ascii="Arial" w:hAnsi="Arial" w:cs="Arial"/>
          <w:sz w:val="20"/>
          <w:szCs w:val="20"/>
        </w:rPr>
        <w:t>autoprikolica</w:t>
      </w:r>
      <w:proofErr w:type="spellEnd"/>
      <w:r w:rsidR="00484972">
        <w:rPr>
          <w:rFonts w:ascii="Arial" w:hAnsi="Arial" w:cs="Arial"/>
          <w:sz w:val="20"/>
          <w:szCs w:val="20"/>
        </w:rPr>
        <w:t xml:space="preserve">  i čistač korova </w:t>
      </w:r>
      <w:r w:rsidR="001D6DE3">
        <w:rPr>
          <w:rFonts w:ascii="Arial" w:hAnsi="Arial" w:cs="Arial"/>
          <w:sz w:val="20"/>
          <w:szCs w:val="20"/>
        </w:rPr>
        <w:t xml:space="preserve">uz sufinanciranje MPUGDI u iznosu 9.600 eura </w:t>
      </w:r>
    </w:p>
    <w:p w14:paraId="1DA9F16C"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 xml:space="preserve">A100902 Održavanje nerazvrstanih cesta </w:t>
      </w:r>
    </w:p>
    <w:p w14:paraId="1B9F6CB7" w14:textId="7EDDFA7E" w:rsidR="004F2314" w:rsidRPr="00B04E6C" w:rsidRDefault="004F2314" w:rsidP="004F2314">
      <w:pPr>
        <w:jc w:val="both"/>
        <w:rPr>
          <w:rFonts w:ascii="Arial" w:hAnsi="Arial" w:cs="Arial"/>
          <w:sz w:val="20"/>
          <w:szCs w:val="20"/>
        </w:rPr>
      </w:pPr>
      <w:r w:rsidRPr="00B04E6C">
        <w:rPr>
          <w:rFonts w:ascii="Arial" w:hAnsi="Arial" w:cs="Arial"/>
          <w:sz w:val="20"/>
          <w:szCs w:val="20"/>
        </w:rPr>
        <w:t>Planirani rashodi u iznosu od</w:t>
      </w:r>
      <w:r>
        <w:rPr>
          <w:rFonts w:ascii="Arial" w:hAnsi="Arial" w:cs="Arial"/>
          <w:sz w:val="20"/>
          <w:szCs w:val="20"/>
        </w:rPr>
        <w:t xml:space="preserve"> </w:t>
      </w:r>
      <w:r w:rsidR="001D6DE3">
        <w:rPr>
          <w:rFonts w:ascii="Arial" w:hAnsi="Arial" w:cs="Arial"/>
          <w:sz w:val="20"/>
          <w:szCs w:val="20"/>
        </w:rPr>
        <w:t>26.545 eura</w:t>
      </w:r>
      <w:r w:rsidRPr="00B04E6C">
        <w:rPr>
          <w:rFonts w:ascii="Arial" w:hAnsi="Arial" w:cs="Arial"/>
          <w:sz w:val="20"/>
          <w:szCs w:val="20"/>
        </w:rPr>
        <w:t xml:space="preserve"> izvršeni su u iznosu od </w:t>
      </w:r>
      <w:r w:rsidR="001D6DE3">
        <w:rPr>
          <w:rFonts w:ascii="Arial" w:hAnsi="Arial" w:cs="Arial"/>
          <w:sz w:val="20"/>
          <w:szCs w:val="20"/>
        </w:rPr>
        <w:t>22.422,80 eura</w:t>
      </w:r>
      <w:r w:rsidRPr="00B04E6C">
        <w:rPr>
          <w:rFonts w:ascii="Arial" w:hAnsi="Arial" w:cs="Arial"/>
          <w:sz w:val="20"/>
          <w:szCs w:val="20"/>
        </w:rPr>
        <w:t xml:space="preserve"> ili </w:t>
      </w:r>
      <w:r w:rsidR="001D6DE3">
        <w:rPr>
          <w:rFonts w:ascii="Arial" w:hAnsi="Arial" w:cs="Arial"/>
          <w:sz w:val="20"/>
          <w:szCs w:val="20"/>
        </w:rPr>
        <w:t xml:space="preserve">84,47 </w:t>
      </w:r>
      <w:r w:rsidRPr="00B04E6C">
        <w:rPr>
          <w:rFonts w:ascii="Arial" w:hAnsi="Arial" w:cs="Arial"/>
          <w:sz w:val="20"/>
          <w:szCs w:val="20"/>
        </w:rPr>
        <w:t xml:space="preserve">%, a odnose se </w:t>
      </w:r>
      <w:r>
        <w:rPr>
          <w:rFonts w:ascii="Arial" w:hAnsi="Arial" w:cs="Arial"/>
          <w:sz w:val="20"/>
          <w:szCs w:val="20"/>
        </w:rPr>
        <w:t xml:space="preserve">popravak udarnih rupa i presvlačenje asfalta </w:t>
      </w:r>
      <w:r w:rsidR="001D6DE3">
        <w:rPr>
          <w:rFonts w:ascii="Arial" w:hAnsi="Arial" w:cs="Arial"/>
          <w:sz w:val="20"/>
          <w:szCs w:val="20"/>
        </w:rPr>
        <w:t xml:space="preserve">u naselju </w:t>
      </w:r>
      <w:proofErr w:type="spellStart"/>
      <w:r w:rsidR="001D6DE3">
        <w:rPr>
          <w:rFonts w:ascii="Arial" w:hAnsi="Arial" w:cs="Arial"/>
          <w:sz w:val="20"/>
          <w:szCs w:val="20"/>
        </w:rPr>
        <w:t>Gređani</w:t>
      </w:r>
      <w:proofErr w:type="spellEnd"/>
      <w:r w:rsidR="001D6DE3">
        <w:rPr>
          <w:rFonts w:ascii="Arial" w:hAnsi="Arial" w:cs="Arial"/>
          <w:sz w:val="20"/>
          <w:szCs w:val="20"/>
        </w:rPr>
        <w:t xml:space="preserve"> i iscrtavanje horizontalne signalizacije u naselju Stara Gradiška </w:t>
      </w:r>
      <w:r>
        <w:rPr>
          <w:rFonts w:ascii="Arial" w:hAnsi="Arial" w:cs="Arial"/>
          <w:sz w:val="20"/>
          <w:szCs w:val="20"/>
        </w:rPr>
        <w:t>.</w:t>
      </w:r>
    </w:p>
    <w:p w14:paraId="4E1A6FF6" w14:textId="77777777" w:rsidR="004F2314" w:rsidRPr="00B04E6C" w:rsidRDefault="004F2314" w:rsidP="004F2314">
      <w:pPr>
        <w:tabs>
          <w:tab w:val="left" w:pos="240"/>
        </w:tabs>
        <w:jc w:val="both"/>
        <w:rPr>
          <w:rFonts w:ascii="Arial" w:hAnsi="Arial" w:cs="Arial"/>
          <w:b/>
          <w:sz w:val="20"/>
          <w:szCs w:val="20"/>
        </w:rPr>
      </w:pPr>
      <w:r w:rsidRPr="00B04E6C">
        <w:rPr>
          <w:rFonts w:ascii="Arial" w:hAnsi="Arial" w:cs="Arial"/>
          <w:b/>
          <w:sz w:val="20"/>
          <w:szCs w:val="20"/>
        </w:rPr>
        <w:t>A100903 Održavanje javnih površina</w:t>
      </w:r>
    </w:p>
    <w:p w14:paraId="67461525" w14:textId="3F1E80AC" w:rsidR="004F2314" w:rsidRPr="00B04E6C" w:rsidRDefault="004F2314" w:rsidP="004F2314">
      <w:pPr>
        <w:tabs>
          <w:tab w:val="left" w:pos="240"/>
        </w:tabs>
        <w:jc w:val="both"/>
        <w:rPr>
          <w:rFonts w:ascii="Arial" w:hAnsi="Arial" w:cs="Arial"/>
          <w:sz w:val="20"/>
          <w:szCs w:val="20"/>
        </w:rPr>
      </w:pPr>
      <w:r w:rsidRPr="00B04E6C">
        <w:rPr>
          <w:rFonts w:ascii="Arial" w:hAnsi="Arial" w:cs="Arial"/>
          <w:sz w:val="20"/>
          <w:szCs w:val="20"/>
        </w:rPr>
        <w:t xml:space="preserve">Rashodi  planirani u iznosu od </w:t>
      </w:r>
      <w:r w:rsidR="001D6DE3">
        <w:rPr>
          <w:rFonts w:ascii="Arial" w:hAnsi="Arial" w:cs="Arial"/>
          <w:sz w:val="20"/>
          <w:szCs w:val="20"/>
        </w:rPr>
        <w:t xml:space="preserve">14.000 eura </w:t>
      </w:r>
      <w:r w:rsidRPr="00B04E6C">
        <w:rPr>
          <w:rFonts w:ascii="Arial" w:hAnsi="Arial" w:cs="Arial"/>
          <w:sz w:val="20"/>
          <w:szCs w:val="20"/>
        </w:rPr>
        <w:t xml:space="preserve"> izvršeni su u iznosu od </w:t>
      </w:r>
      <w:r w:rsidR="001D6DE3">
        <w:rPr>
          <w:rFonts w:ascii="Arial" w:hAnsi="Arial" w:cs="Arial"/>
          <w:sz w:val="20"/>
          <w:szCs w:val="20"/>
        </w:rPr>
        <w:t>11.794,08</w:t>
      </w:r>
      <w:r w:rsidRPr="00B04E6C">
        <w:rPr>
          <w:rFonts w:ascii="Arial" w:hAnsi="Arial" w:cs="Arial"/>
          <w:sz w:val="20"/>
          <w:szCs w:val="20"/>
        </w:rPr>
        <w:t xml:space="preserve"> ili </w:t>
      </w:r>
      <w:r>
        <w:rPr>
          <w:rFonts w:ascii="Arial" w:hAnsi="Arial" w:cs="Arial"/>
          <w:sz w:val="20"/>
          <w:szCs w:val="20"/>
        </w:rPr>
        <w:t>8</w:t>
      </w:r>
      <w:r w:rsidR="001D6DE3">
        <w:rPr>
          <w:rFonts w:ascii="Arial" w:hAnsi="Arial" w:cs="Arial"/>
          <w:sz w:val="20"/>
          <w:szCs w:val="20"/>
        </w:rPr>
        <w:t xml:space="preserve">4,24 </w:t>
      </w:r>
      <w:r w:rsidRPr="00B04E6C">
        <w:rPr>
          <w:rFonts w:ascii="Arial" w:hAnsi="Arial" w:cs="Arial"/>
          <w:sz w:val="20"/>
          <w:szCs w:val="20"/>
        </w:rPr>
        <w:t>%.</w:t>
      </w:r>
    </w:p>
    <w:p w14:paraId="06A6120C" w14:textId="70A0EA6A" w:rsidR="004F2314" w:rsidRPr="00B04E6C" w:rsidRDefault="004F2314" w:rsidP="004F2314">
      <w:pPr>
        <w:tabs>
          <w:tab w:val="left" w:pos="240"/>
        </w:tabs>
        <w:jc w:val="both"/>
        <w:rPr>
          <w:rFonts w:ascii="Arial" w:hAnsi="Arial" w:cs="Arial"/>
          <w:sz w:val="20"/>
          <w:szCs w:val="20"/>
        </w:rPr>
      </w:pPr>
      <w:r w:rsidRPr="00B04E6C">
        <w:rPr>
          <w:rFonts w:ascii="Arial" w:hAnsi="Arial" w:cs="Arial"/>
          <w:sz w:val="20"/>
          <w:szCs w:val="20"/>
        </w:rPr>
        <w:t xml:space="preserve">Rashodi obuhvaćaju </w:t>
      </w:r>
      <w:r w:rsidRPr="00EF2E16">
        <w:rPr>
          <w:rFonts w:ascii="Arial" w:hAnsi="Arial" w:cs="Arial"/>
          <w:color w:val="000000" w:themeColor="text1"/>
          <w:sz w:val="20"/>
          <w:szCs w:val="20"/>
        </w:rPr>
        <w:t>troškove nabave sadnica  i materijala za njegu drveća</w:t>
      </w:r>
      <w:r>
        <w:rPr>
          <w:rFonts w:ascii="Arial" w:hAnsi="Arial" w:cs="Arial"/>
          <w:color w:val="000000" w:themeColor="text1"/>
          <w:sz w:val="20"/>
          <w:szCs w:val="20"/>
        </w:rPr>
        <w:t xml:space="preserve"> i</w:t>
      </w:r>
      <w:r w:rsidRPr="00EF2E16">
        <w:rPr>
          <w:rFonts w:ascii="Arial" w:hAnsi="Arial" w:cs="Arial"/>
          <w:color w:val="000000" w:themeColor="text1"/>
          <w:sz w:val="20"/>
          <w:szCs w:val="20"/>
        </w:rPr>
        <w:t xml:space="preserve"> materijala za održavanje urbane opreme , orezivanja i uklanjanja suhih i oštećenih stabala u parkovima,  nasipanja</w:t>
      </w:r>
      <w:r w:rsidR="001D6DE3">
        <w:rPr>
          <w:rFonts w:ascii="Arial" w:hAnsi="Arial" w:cs="Arial"/>
          <w:color w:val="000000" w:themeColor="text1"/>
          <w:sz w:val="20"/>
          <w:szCs w:val="20"/>
        </w:rPr>
        <w:t xml:space="preserve"> i ravnanja </w:t>
      </w:r>
      <w:r w:rsidRPr="00EF2E16">
        <w:rPr>
          <w:rFonts w:ascii="Arial" w:hAnsi="Arial" w:cs="Arial"/>
          <w:color w:val="000000" w:themeColor="text1"/>
          <w:sz w:val="20"/>
          <w:szCs w:val="20"/>
        </w:rPr>
        <w:t xml:space="preserve"> </w:t>
      </w:r>
      <w:r w:rsidR="001D6DE3">
        <w:rPr>
          <w:rFonts w:ascii="Arial" w:hAnsi="Arial" w:cs="Arial"/>
          <w:color w:val="000000" w:themeColor="text1"/>
          <w:sz w:val="20"/>
          <w:szCs w:val="20"/>
        </w:rPr>
        <w:t xml:space="preserve"> zemljom iz </w:t>
      </w:r>
      <w:proofErr w:type="spellStart"/>
      <w:r w:rsidR="001D6DE3">
        <w:rPr>
          <w:rFonts w:ascii="Arial" w:hAnsi="Arial" w:cs="Arial"/>
          <w:color w:val="000000" w:themeColor="text1"/>
          <w:sz w:val="20"/>
          <w:szCs w:val="20"/>
        </w:rPr>
        <w:t>iskopajavne</w:t>
      </w:r>
      <w:proofErr w:type="spellEnd"/>
      <w:r w:rsidR="001D6DE3">
        <w:rPr>
          <w:rFonts w:ascii="Arial" w:hAnsi="Arial" w:cs="Arial"/>
          <w:color w:val="000000" w:themeColor="text1"/>
          <w:sz w:val="20"/>
          <w:szCs w:val="20"/>
        </w:rPr>
        <w:t xml:space="preserve"> površine u ulici Ljudevita posavskog</w:t>
      </w:r>
      <w:r w:rsidRPr="00EF2E16">
        <w:rPr>
          <w:rFonts w:ascii="Arial" w:hAnsi="Arial" w:cs="Arial"/>
          <w:color w:val="000000" w:themeColor="text1"/>
          <w:sz w:val="20"/>
          <w:szCs w:val="20"/>
        </w:rPr>
        <w:t xml:space="preserve">  troškove </w:t>
      </w:r>
      <w:r w:rsidRPr="00B04E6C">
        <w:rPr>
          <w:rFonts w:ascii="Arial" w:hAnsi="Arial" w:cs="Arial"/>
          <w:sz w:val="20"/>
          <w:szCs w:val="20"/>
        </w:rPr>
        <w:t>odvoza i odlaganja otpada s javnih površina</w:t>
      </w:r>
      <w:r>
        <w:rPr>
          <w:rFonts w:ascii="Arial" w:hAnsi="Arial" w:cs="Arial"/>
          <w:sz w:val="20"/>
          <w:szCs w:val="20"/>
        </w:rPr>
        <w:t xml:space="preserve"> </w:t>
      </w:r>
      <w:r w:rsidRPr="00B04E6C">
        <w:rPr>
          <w:rFonts w:ascii="Arial" w:hAnsi="Arial" w:cs="Arial"/>
          <w:sz w:val="20"/>
          <w:szCs w:val="20"/>
        </w:rPr>
        <w:t xml:space="preserve">. </w:t>
      </w:r>
    </w:p>
    <w:p w14:paraId="2C0F1587" w14:textId="77777777" w:rsidR="004F2314" w:rsidRPr="00B04E6C" w:rsidRDefault="004F2314" w:rsidP="004F2314">
      <w:pPr>
        <w:tabs>
          <w:tab w:val="left" w:pos="240"/>
        </w:tabs>
        <w:jc w:val="both"/>
        <w:rPr>
          <w:rFonts w:ascii="Arial" w:hAnsi="Arial" w:cs="Arial"/>
          <w:b/>
          <w:sz w:val="20"/>
          <w:szCs w:val="20"/>
        </w:rPr>
      </w:pPr>
      <w:r w:rsidRPr="00B04E6C">
        <w:rPr>
          <w:rFonts w:ascii="Arial" w:hAnsi="Arial" w:cs="Arial"/>
          <w:b/>
          <w:sz w:val="20"/>
          <w:szCs w:val="20"/>
        </w:rPr>
        <w:t>A100904 Održavanje javne rasvjete</w:t>
      </w:r>
    </w:p>
    <w:p w14:paraId="59B9943D" w14:textId="4FA9FD6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D6DE3">
        <w:rPr>
          <w:rFonts w:ascii="Arial" w:hAnsi="Arial" w:cs="Arial"/>
          <w:sz w:val="20"/>
          <w:szCs w:val="20"/>
        </w:rPr>
        <w:t xml:space="preserve">15.263 eura </w:t>
      </w:r>
      <w:r w:rsidRPr="00B04E6C">
        <w:rPr>
          <w:rFonts w:ascii="Arial" w:hAnsi="Arial" w:cs="Arial"/>
          <w:sz w:val="20"/>
          <w:szCs w:val="20"/>
        </w:rPr>
        <w:t xml:space="preserve"> izvršeni su sa </w:t>
      </w:r>
      <w:r w:rsidR="001D6DE3">
        <w:rPr>
          <w:rFonts w:ascii="Arial" w:hAnsi="Arial" w:cs="Arial"/>
          <w:sz w:val="20"/>
          <w:szCs w:val="20"/>
        </w:rPr>
        <w:t>78,47</w:t>
      </w:r>
      <w:r w:rsidRPr="00B04E6C">
        <w:rPr>
          <w:rFonts w:ascii="Arial" w:hAnsi="Arial" w:cs="Arial"/>
          <w:sz w:val="20"/>
          <w:szCs w:val="20"/>
        </w:rPr>
        <w:t xml:space="preserve">% odnosno u iznosu  od  </w:t>
      </w:r>
      <w:r w:rsidR="001D6DE3">
        <w:rPr>
          <w:rFonts w:ascii="Arial" w:hAnsi="Arial" w:cs="Arial"/>
          <w:sz w:val="20"/>
          <w:szCs w:val="20"/>
        </w:rPr>
        <w:t>11.977,31 euro</w:t>
      </w:r>
      <w:r w:rsidRPr="00B04E6C">
        <w:rPr>
          <w:rFonts w:ascii="Arial" w:hAnsi="Arial" w:cs="Arial"/>
          <w:sz w:val="20"/>
          <w:szCs w:val="20"/>
        </w:rPr>
        <w:t>.</w:t>
      </w:r>
    </w:p>
    <w:p w14:paraId="3F78CAD7" w14:textId="2ACB5558"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električne energije za javnu rasvjetu u iznosu od </w:t>
      </w:r>
      <w:r w:rsidR="001D6DE3">
        <w:rPr>
          <w:rFonts w:ascii="Arial" w:hAnsi="Arial" w:cs="Arial"/>
          <w:sz w:val="20"/>
          <w:szCs w:val="20"/>
        </w:rPr>
        <w:t>8.047,31 eura</w:t>
      </w:r>
      <w:r>
        <w:rPr>
          <w:rFonts w:ascii="Arial" w:hAnsi="Arial" w:cs="Arial"/>
          <w:sz w:val="20"/>
          <w:szCs w:val="20"/>
        </w:rPr>
        <w:t xml:space="preserve"> i troškove</w:t>
      </w:r>
      <w:r w:rsidRPr="00B04E6C">
        <w:rPr>
          <w:rFonts w:ascii="Arial" w:hAnsi="Arial" w:cs="Arial"/>
          <w:sz w:val="20"/>
          <w:szCs w:val="20"/>
        </w:rPr>
        <w:t xml:space="preserve"> popravka instalacija </w:t>
      </w:r>
      <w:r>
        <w:rPr>
          <w:rFonts w:ascii="Arial" w:hAnsi="Arial" w:cs="Arial"/>
          <w:sz w:val="20"/>
          <w:szCs w:val="20"/>
        </w:rPr>
        <w:t xml:space="preserve">u iznosu od </w:t>
      </w:r>
      <w:r w:rsidR="001D6DE3">
        <w:rPr>
          <w:rFonts w:ascii="Arial" w:hAnsi="Arial" w:cs="Arial"/>
          <w:sz w:val="20"/>
          <w:szCs w:val="20"/>
        </w:rPr>
        <w:t xml:space="preserve">3.930 eura </w:t>
      </w:r>
      <w:r>
        <w:rPr>
          <w:rFonts w:ascii="Arial" w:hAnsi="Arial" w:cs="Arial"/>
          <w:sz w:val="20"/>
          <w:szCs w:val="20"/>
        </w:rPr>
        <w:t xml:space="preserve"> </w:t>
      </w:r>
    </w:p>
    <w:p w14:paraId="180A7C6A"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A100905 Održavanje groblja</w:t>
      </w:r>
    </w:p>
    <w:p w14:paraId="6553ADF8" w14:textId="03873E6E"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D6DE3">
        <w:rPr>
          <w:rFonts w:ascii="Arial" w:hAnsi="Arial" w:cs="Arial"/>
          <w:sz w:val="20"/>
          <w:szCs w:val="20"/>
        </w:rPr>
        <w:t>10.868 eura</w:t>
      </w:r>
      <w:r w:rsidRPr="00B04E6C">
        <w:rPr>
          <w:rFonts w:ascii="Arial" w:hAnsi="Arial" w:cs="Arial"/>
          <w:sz w:val="20"/>
          <w:szCs w:val="20"/>
        </w:rPr>
        <w:t xml:space="preserve"> izvršeni su sa </w:t>
      </w:r>
      <w:r w:rsidR="001D6DE3">
        <w:rPr>
          <w:rFonts w:ascii="Arial" w:hAnsi="Arial" w:cs="Arial"/>
          <w:sz w:val="20"/>
          <w:szCs w:val="20"/>
        </w:rPr>
        <w:t xml:space="preserve">8,46 </w:t>
      </w:r>
      <w:r w:rsidRPr="00B04E6C">
        <w:rPr>
          <w:rFonts w:ascii="Arial" w:hAnsi="Arial" w:cs="Arial"/>
          <w:sz w:val="20"/>
          <w:szCs w:val="20"/>
        </w:rPr>
        <w:t xml:space="preserve">% odnosno u iznosu od </w:t>
      </w:r>
      <w:r w:rsidR="001D6DE3">
        <w:rPr>
          <w:rFonts w:ascii="Arial" w:hAnsi="Arial" w:cs="Arial"/>
          <w:sz w:val="20"/>
          <w:szCs w:val="20"/>
        </w:rPr>
        <w:t>919,06 eura</w:t>
      </w:r>
      <w:r w:rsidRPr="00B04E6C">
        <w:rPr>
          <w:rFonts w:ascii="Arial" w:hAnsi="Arial" w:cs="Arial"/>
          <w:sz w:val="20"/>
          <w:szCs w:val="20"/>
        </w:rPr>
        <w:t xml:space="preserve">. </w:t>
      </w:r>
    </w:p>
    <w:p w14:paraId="561BF63D"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b/>
          <w:sz w:val="20"/>
          <w:szCs w:val="20"/>
        </w:rPr>
        <w:t>PROGRAM: 1010 IZGRADNJA KOMUNALNE INFRASTRUKTURE</w:t>
      </w:r>
    </w:p>
    <w:p w14:paraId="697EB291" w14:textId="77777777" w:rsidR="004F2314" w:rsidRPr="00B04E6C" w:rsidRDefault="004F2314" w:rsidP="004F2314">
      <w:pPr>
        <w:jc w:val="both"/>
        <w:rPr>
          <w:rFonts w:ascii="Arial" w:eastAsiaTheme="minorEastAsia" w:hAnsi="Arial" w:cs="Arial"/>
          <w:b/>
          <w:bCs/>
          <w:sz w:val="20"/>
          <w:szCs w:val="20"/>
          <w:lang w:eastAsia="hr-HR"/>
        </w:rPr>
      </w:pPr>
      <w:r w:rsidRPr="00B04E6C">
        <w:rPr>
          <w:rFonts w:ascii="Arial" w:eastAsiaTheme="minorEastAsia" w:hAnsi="Arial" w:cs="Arial"/>
          <w:b/>
          <w:bCs/>
          <w:sz w:val="20"/>
          <w:szCs w:val="20"/>
          <w:lang w:eastAsia="hr-HR"/>
        </w:rPr>
        <w:t>K101002 Modernizacija ulica u Staroj Gradiški</w:t>
      </w:r>
    </w:p>
    <w:p w14:paraId="06C6D53A" w14:textId="628EB8E4" w:rsidR="004F2314" w:rsidRDefault="004F2314" w:rsidP="004F2314">
      <w:pPr>
        <w:autoSpaceDE w:val="0"/>
        <w:autoSpaceDN w:val="0"/>
        <w:adjustRightInd w:val="0"/>
        <w:jc w:val="both"/>
        <w:rPr>
          <w:rFonts w:ascii="Arial" w:hAnsi="Arial" w:cs="Arial"/>
          <w:b/>
          <w:bCs/>
          <w:sz w:val="20"/>
          <w:szCs w:val="20"/>
        </w:rPr>
      </w:pPr>
      <w:r w:rsidRPr="00B04E6C">
        <w:rPr>
          <w:rFonts w:ascii="Arial" w:hAnsi="Arial" w:cs="Arial"/>
          <w:sz w:val="20"/>
          <w:szCs w:val="20"/>
        </w:rPr>
        <w:t xml:space="preserve">Rashodi planirani u iznosu od </w:t>
      </w:r>
      <w:r w:rsidR="00C8713C">
        <w:rPr>
          <w:rFonts w:ascii="Arial" w:hAnsi="Arial" w:cs="Arial"/>
          <w:sz w:val="20"/>
          <w:szCs w:val="20"/>
        </w:rPr>
        <w:t xml:space="preserve">118.231,00 eura </w:t>
      </w:r>
      <w:r w:rsidRPr="00B04E6C">
        <w:rPr>
          <w:rFonts w:ascii="Arial" w:hAnsi="Arial" w:cs="Arial"/>
          <w:sz w:val="20"/>
          <w:szCs w:val="20"/>
        </w:rPr>
        <w:t xml:space="preserve"> izvršeni su sa </w:t>
      </w:r>
      <w:r w:rsidR="00C8713C">
        <w:rPr>
          <w:rFonts w:ascii="Arial" w:hAnsi="Arial" w:cs="Arial"/>
          <w:sz w:val="20"/>
          <w:szCs w:val="20"/>
        </w:rPr>
        <w:t xml:space="preserve">50,82 </w:t>
      </w:r>
      <w:r w:rsidRPr="00B04E6C">
        <w:rPr>
          <w:rFonts w:ascii="Arial" w:hAnsi="Arial" w:cs="Arial"/>
          <w:sz w:val="20"/>
          <w:szCs w:val="20"/>
        </w:rPr>
        <w:t xml:space="preserve"> % odnosno u iznosu od </w:t>
      </w:r>
      <w:r w:rsidR="00C8713C">
        <w:rPr>
          <w:rFonts w:ascii="Arial" w:hAnsi="Arial" w:cs="Arial"/>
          <w:sz w:val="20"/>
          <w:szCs w:val="20"/>
        </w:rPr>
        <w:t xml:space="preserve">60.083,30 eura </w:t>
      </w:r>
      <w:r>
        <w:rPr>
          <w:rFonts w:ascii="Arial" w:eastAsia="Times New Roman" w:hAnsi="Arial" w:cs="Arial"/>
          <w:bCs/>
          <w:color w:val="000000"/>
          <w:sz w:val="20"/>
          <w:szCs w:val="20"/>
          <w:lang w:eastAsia="hr-HR"/>
        </w:rPr>
        <w:t xml:space="preserve">Završeni su radovi </w:t>
      </w:r>
      <w:r>
        <w:rPr>
          <w:rFonts w:ascii="Arial" w:eastAsiaTheme="minorEastAsia" w:hAnsi="Arial" w:cs="Arial"/>
          <w:sz w:val="20"/>
          <w:szCs w:val="20"/>
          <w:lang w:eastAsia="hr-HR"/>
        </w:rPr>
        <w:t xml:space="preserve">izgradnje parkirališta i pješačke staze (ugovor o izvođenju radova zaključen 2022. godine u ukupnoj vrijednosti </w:t>
      </w:r>
      <w:r w:rsidR="00C8713C">
        <w:rPr>
          <w:rFonts w:ascii="Arial" w:eastAsiaTheme="minorEastAsia" w:hAnsi="Arial" w:cs="Arial"/>
          <w:sz w:val="20"/>
          <w:szCs w:val="20"/>
          <w:lang w:eastAsia="hr-HR"/>
        </w:rPr>
        <w:t>82.597,11</w:t>
      </w:r>
      <w:r>
        <w:rPr>
          <w:rFonts w:ascii="Arial" w:eastAsiaTheme="minorEastAsia" w:hAnsi="Arial" w:cs="Arial"/>
          <w:sz w:val="20"/>
          <w:szCs w:val="20"/>
          <w:lang w:eastAsia="hr-HR"/>
        </w:rPr>
        <w:t xml:space="preserve"> </w:t>
      </w:r>
      <w:r w:rsidR="00C8713C">
        <w:rPr>
          <w:rFonts w:ascii="Arial" w:eastAsiaTheme="minorEastAsia" w:hAnsi="Arial" w:cs="Arial"/>
          <w:sz w:val="20"/>
          <w:szCs w:val="20"/>
          <w:lang w:eastAsia="hr-HR"/>
        </w:rPr>
        <w:t>eura</w:t>
      </w:r>
      <w:r>
        <w:rPr>
          <w:rFonts w:ascii="Arial" w:eastAsiaTheme="minorEastAsia" w:hAnsi="Arial" w:cs="Arial"/>
          <w:sz w:val="20"/>
          <w:szCs w:val="20"/>
          <w:lang w:eastAsia="hr-HR"/>
        </w:rPr>
        <w:t>).</w:t>
      </w:r>
      <w:r w:rsidR="00C8713C">
        <w:rPr>
          <w:rFonts w:ascii="Arial" w:eastAsiaTheme="minorEastAsia" w:hAnsi="Arial" w:cs="Arial"/>
          <w:sz w:val="20"/>
          <w:szCs w:val="20"/>
          <w:lang w:eastAsia="hr-HR"/>
        </w:rPr>
        <w:t xml:space="preserve"> Izrađeno su dopune idejnog  projekta uređenja šetnice pokraj rijeke Save i započeta je izgradnja autobusnog stajališta naselju Stara Gradiška. Razlog malog izvršenja rashoda leži u kašnjenju radova na izgradnji autobusnog stajališta. </w:t>
      </w:r>
    </w:p>
    <w:p w14:paraId="14EEBE6E"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K101003 Uređenje Cvjetnog trga</w:t>
      </w:r>
    </w:p>
    <w:p w14:paraId="260C49D2" w14:textId="6A0F3378" w:rsidR="004F2314" w:rsidRPr="00072F85" w:rsidRDefault="004F2314" w:rsidP="004F2314">
      <w:pPr>
        <w:jc w:val="both"/>
        <w:rPr>
          <w:rFonts w:ascii="Arial" w:eastAsiaTheme="minorEastAsia" w:hAnsi="Arial" w:cs="Arial"/>
          <w:sz w:val="20"/>
          <w:szCs w:val="20"/>
          <w:lang w:eastAsia="hr-HR"/>
        </w:rPr>
      </w:pPr>
      <w:r w:rsidRPr="00B04E6C">
        <w:rPr>
          <w:rFonts w:ascii="Arial" w:hAnsi="Arial" w:cs="Arial"/>
          <w:sz w:val="20"/>
          <w:szCs w:val="20"/>
        </w:rPr>
        <w:t xml:space="preserve">Rashodi </w:t>
      </w:r>
      <w:r>
        <w:rPr>
          <w:rFonts w:ascii="Arial" w:hAnsi="Arial" w:cs="Arial"/>
          <w:sz w:val="20"/>
          <w:szCs w:val="20"/>
        </w:rPr>
        <w:t>za uređenje Cvjetnog trga (</w:t>
      </w:r>
      <w:r w:rsidR="00C8713C">
        <w:rPr>
          <w:rFonts w:ascii="Arial" w:hAnsi="Arial" w:cs="Arial"/>
          <w:sz w:val="20"/>
          <w:szCs w:val="20"/>
        </w:rPr>
        <w:t>postavljanje  dječjeg igrališta</w:t>
      </w:r>
      <w:r>
        <w:rPr>
          <w:rFonts w:ascii="Arial" w:hAnsi="Arial" w:cs="Arial"/>
          <w:sz w:val="20"/>
          <w:szCs w:val="20"/>
        </w:rPr>
        <w:t xml:space="preserve">) </w:t>
      </w:r>
      <w:r w:rsidRPr="00B04E6C">
        <w:rPr>
          <w:rFonts w:ascii="Arial" w:hAnsi="Arial" w:cs="Arial"/>
          <w:sz w:val="20"/>
          <w:szCs w:val="20"/>
        </w:rPr>
        <w:t xml:space="preserve">planirani u iznosu od </w:t>
      </w:r>
      <w:r w:rsidR="00C8713C">
        <w:rPr>
          <w:rFonts w:ascii="Arial" w:hAnsi="Arial" w:cs="Arial"/>
          <w:sz w:val="20"/>
          <w:szCs w:val="20"/>
        </w:rPr>
        <w:t xml:space="preserve">45.000 eura </w:t>
      </w:r>
      <w:r w:rsidRPr="00B04E6C">
        <w:rPr>
          <w:rFonts w:ascii="Arial" w:hAnsi="Arial" w:cs="Arial"/>
          <w:sz w:val="20"/>
          <w:szCs w:val="20"/>
        </w:rPr>
        <w:t xml:space="preserve"> izvršeni su u iznosu </w:t>
      </w:r>
      <w:r w:rsidR="00C8713C">
        <w:rPr>
          <w:rFonts w:ascii="Arial" w:hAnsi="Arial" w:cs="Arial"/>
          <w:sz w:val="20"/>
          <w:szCs w:val="20"/>
        </w:rPr>
        <w:t xml:space="preserve">43.823,85 </w:t>
      </w:r>
      <w:r w:rsidRPr="00B04E6C">
        <w:rPr>
          <w:rFonts w:ascii="Arial" w:hAnsi="Arial" w:cs="Arial"/>
          <w:sz w:val="20"/>
          <w:szCs w:val="20"/>
        </w:rPr>
        <w:t xml:space="preserve"> ili </w:t>
      </w:r>
      <w:r w:rsidR="00C8713C">
        <w:rPr>
          <w:rFonts w:ascii="Arial" w:hAnsi="Arial" w:cs="Arial"/>
          <w:sz w:val="20"/>
          <w:szCs w:val="20"/>
        </w:rPr>
        <w:t>97,39</w:t>
      </w:r>
      <w:r w:rsidRPr="00B04E6C">
        <w:rPr>
          <w:rFonts w:ascii="Arial" w:hAnsi="Arial" w:cs="Arial"/>
          <w:sz w:val="20"/>
          <w:szCs w:val="20"/>
        </w:rPr>
        <w:t xml:space="preserve">% u odnosu na plan. </w:t>
      </w:r>
    </w:p>
    <w:p w14:paraId="4078B82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K101005 Uređenje Trga hrvatskih branitelja </w:t>
      </w:r>
    </w:p>
    <w:p w14:paraId="723EB412" w14:textId="59317FA6" w:rsidR="004F2314" w:rsidRPr="00AD5B54" w:rsidRDefault="004F2314" w:rsidP="004F2314">
      <w:pPr>
        <w:autoSpaceDE w:val="0"/>
        <w:autoSpaceDN w:val="0"/>
        <w:adjustRightInd w:val="0"/>
        <w:jc w:val="both"/>
        <w:rPr>
          <w:rFonts w:ascii="Arial" w:hAnsi="Arial" w:cs="Arial"/>
          <w:color w:val="FF0000"/>
          <w:sz w:val="20"/>
          <w:szCs w:val="20"/>
        </w:rPr>
      </w:pPr>
      <w:r w:rsidRPr="00D77E70">
        <w:rPr>
          <w:rFonts w:ascii="Arial" w:hAnsi="Arial" w:cs="Arial"/>
          <w:color w:val="000000" w:themeColor="text1"/>
          <w:sz w:val="20"/>
          <w:szCs w:val="20"/>
        </w:rPr>
        <w:t xml:space="preserve">Planirani rashodi u iznosu od  </w:t>
      </w:r>
      <w:r w:rsidR="00C8713C">
        <w:rPr>
          <w:rFonts w:ascii="Arial" w:hAnsi="Arial" w:cs="Arial"/>
          <w:color w:val="000000" w:themeColor="text1"/>
          <w:sz w:val="20"/>
          <w:szCs w:val="20"/>
        </w:rPr>
        <w:t>105.526 eura</w:t>
      </w:r>
      <w:r w:rsidRPr="00D77E70">
        <w:rPr>
          <w:rFonts w:ascii="Arial" w:hAnsi="Arial" w:cs="Arial"/>
          <w:color w:val="000000" w:themeColor="text1"/>
          <w:sz w:val="20"/>
          <w:szCs w:val="20"/>
        </w:rPr>
        <w:t xml:space="preserve"> izvršeni su u iznosu </w:t>
      </w:r>
      <w:r w:rsidR="00C8713C">
        <w:rPr>
          <w:rFonts w:ascii="Arial" w:hAnsi="Arial" w:cs="Arial"/>
          <w:color w:val="000000" w:themeColor="text1"/>
          <w:sz w:val="20"/>
          <w:szCs w:val="20"/>
        </w:rPr>
        <w:t>76.504,58 eura</w:t>
      </w:r>
      <w:r w:rsidRPr="00D77E70">
        <w:rPr>
          <w:rFonts w:ascii="Arial" w:hAnsi="Arial" w:cs="Arial"/>
          <w:color w:val="000000" w:themeColor="text1"/>
          <w:sz w:val="20"/>
          <w:szCs w:val="20"/>
        </w:rPr>
        <w:t xml:space="preserve"> ili </w:t>
      </w:r>
      <w:r w:rsidR="00C8713C">
        <w:rPr>
          <w:rFonts w:ascii="Arial" w:hAnsi="Arial" w:cs="Arial"/>
          <w:color w:val="000000" w:themeColor="text1"/>
          <w:sz w:val="20"/>
          <w:szCs w:val="20"/>
        </w:rPr>
        <w:t>72,50</w:t>
      </w:r>
      <w:r w:rsidRPr="00D77E70">
        <w:rPr>
          <w:rFonts w:ascii="Arial" w:hAnsi="Arial" w:cs="Arial"/>
          <w:color w:val="000000" w:themeColor="text1"/>
          <w:sz w:val="20"/>
          <w:szCs w:val="20"/>
        </w:rPr>
        <w:t xml:space="preserve">%. </w:t>
      </w:r>
      <w:r w:rsidR="00C8713C">
        <w:rPr>
          <w:rFonts w:ascii="Arial" w:hAnsi="Arial" w:cs="Arial"/>
          <w:color w:val="000000" w:themeColor="text1"/>
          <w:sz w:val="20"/>
          <w:szCs w:val="20"/>
        </w:rPr>
        <w:t xml:space="preserve">Izvršeni su radovi uređenja okoliša , postavljanja urbane opreme i sadnje sadnica pokraj južnog vanjskog dijela objekta Doma kulture. Radovi su </w:t>
      </w:r>
      <w:r w:rsidR="00163926">
        <w:rPr>
          <w:rFonts w:ascii="Arial" w:hAnsi="Arial" w:cs="Arial"/>
          <w:color w:val="000000" w:themeColor="text1"/>
          <w:sz w:val="20"/>
          <w:szCs w:val="20"/>
        </w:rPr>
        <w:t xml:space="preserve"> sufinancirani u iznosu od 39.816,84  eura od strane SDUOSZ ( Ugovor iz 2022. godine )</w:t>
      </w:r>
    </w:p>
    <w:p w14:paraId="6A8EFDF0" w14:textId="77777777" w:rsidR="004F2314" w:rsidRPr="00B04E6C" w:rsidRDefault="004F2314" w:rsidP="004F2314">
      <w:pPr>
        <w:autoSpaceDE w:val="0"/>
        <w:autoSpaceDN w:val="0"/>
        <w:adjustRightInd w:val="0"/>
        <w:jc w:val="both"/>
        <w:rPr>
          <w:rFonts w:ascii="Arial" w:hAnsi="Arial" w:cs="Arial"/>
          <w:b/>
          <w:sz w:val="20"/>
          <w:szCs w:val="20"/>
        </w:rPr>
      </w:pPr>
    </w:p>
    <w:p w14:paraId="0AB0D381" w14:textId="77777777" w:rsidR="004F2314"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1012 GOSPODARENJE OTPADOM</w:t>
      </w:r>
    </w:p>
    <w:p w14:paraId="565B33D9" w14:textId="77777777" w:rsidR="00163926" w:rsidRPr="00B04E6C" w:rsidRDefault="00163926" w:rsidP="00163926">
      <w:pPr>
        <w:autoSpaceDE w:val="0"/>
        <w:autoSpaceDN w:val="0"/>
        <w:adjustRightInd w:val="0"/>
        <w:jc w:val="both"/>
        <w:rPr>
          <w:rFonts w:ascii="Arial" w:hAnsi="Arial" w:cs="Arial"/>
          <w:b/>
          <w:sz w:val="20"/>
          <w:szCs w:val="20"/>
        </w:rPr>
      </w:pPr>
      <w:r w:rsidRPr="00B04E6C">
        <w:rPr>
          <w:rFonts w:ascii="Arial" w:hAnsi="Arial" w:cs="Arial"/>
          <w:b/>
          <w:sz w:val="20"/>
          <w:szCs w:val="20"/>
        </w:rPr>
        <w:t>A101203 Poticajna naknada za smanjenje količine miješanog komunalnog otpada</w:t>
      </w:r>
    </w:p>
    <w:p w14:paraId="03E0EDFE" w14:textId="1F860C08"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1.593,0 eura </w:t>
      </w:r>
      <w:r w:rsidRPr="00B04E6C">
        <w:rPr>
          <w:rFonts w:ascii="Arial" w:hAnsi="Arial" w:cs="Arial"/>
          <w:sz w:val="20"/>
          <w:szCs w:val="20"/>
        </w:rPr>
        <w:t xml:space="preserve"> izvršeni su u iznosu </w:t>
      </w:r>
      <w:r>
        <w:rPr>
          <w:rFonts w:ascii="Arial" w:hAnsi="Arial" w:cs="Arial"/>
          <w:sz w:val="20"/>
          <w:szCs w:val="20"/>
        </w:rPr>
        <w:t xml:space="preserve">1.069,03 eura </w:t>
      </w:r>
      <w:r w:rsidRPr="00B04E6C">
        <w:rPr>
          <w:rFonts w:ascii="Arial" w:hAnsi="Arial" w:cs="Arial"/>
          <w:sz w:val="20"/>
          <w:szCs w:val="20"/>
        </w:rPr>
        <w:t xml:space="preserve"> ili </w:t>
      </w:r>
      <w:r>
        <w:rPr>
          <w:rFonts w:ascii="Arial" w:hAnsi="Arial" w:cs="Arial"/>
          <w:sz w:val="20"/>
          <w:szCs w:val="20"/>
        </w:rPr>
        <w:t>67,11</w:t>
      </w:r>
      <w:r w:rsidRPr="00B04E6C">
        <w:rPr>
          <w:rFonts w:ascii="Arial" w:hAnsi="Arial" w:cs="Arial"/>
          <w:sz w:val="20"/>
          <w:szCs w:val="20"/>
        </w:rPr>
        <w:t xml:space="preserve">%. </w:t>
      </w:r>
    </w:p>
    <w:p w14:paraId="6716DACD" w14:textId="77777777"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lastRenderedPageBreak/>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5F7CEB49" w14:textId="5C014272" w:rsidR="00163926" w:rsidRDefault="00163926"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A101202</w:t>
      </w:r>
      <w:r>
        <w:rPr>
          <w:rFonts w:ascii="Arial" w:hAnsi="Arial" w:cs="Arial"/>
          <w:b/>
          <w:sz w:val="20"/>
          <w:szCs w:val="20"/>
        </w:rPr>
        <w:t xml:space="preserve"> Naknada za korištenje deponije drugoj JLS </w:t>
      </w:r>
    </w:p>
    <w:p w14:paraId="7864103B" w14:textId="7EB55A1A"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1.991,00 eura </w:t>
      </w:r>
      <w:r w:rsidRPr="00B04E6C">
        <w:rPr>
          <w:rFonts w:ascii="Arial" w:hAnsi="Arial" w:cs="Arial"/>
          <w:sz w:val="20"/>
          <w:szCs w:val="20"/>
        </w:rPr>
        <w:t xml:space="preserve"> izvršeni su u iznosu </w:t>
      </w:r>
      <w:r>
        <w:rPr>
          <w:rFonts w:ascii="Arial" w:hAnsi="Arial" w:cs="Arial"/>
          <w:sz w:val="20"/>
          <w:szCs w:val="20"/>
        </w:rPr>
        <w:t>1.702,20 eura</w:t>
      </w:r>
      <w:r w:rsidRPr="00B04E6C">
        <w:rPr>
          <w:rFonts w:ascii="Arial" w:hAnsi="Arial" w:cs="Arial"/>
          <w:sz w:val="20"/>
          <w:szCs w:val="20"/>
        </w:rPr>
        <w:t xml:space="preserve"> ili </w:t>
      </w:r>
      <w:r>
        <w:rPr>
          <w:rFonts w:ascii="Arial" w:hAnsi="Arial" w:cs="Arial"/>
          <w:sz w:val="20"/>
          <w:szCs w:val="20"/>
        </w:rPr>
        <w:t xml:space="preserve">85,49 </w:t>
      </w:r>
      <w:r w:rsidRPr="00B04E6C">
        <w:rPr>
          <w:rFonts w:ascii="Arial" w:hAnsi="Arial" w:cs="Arial"/>
          <w:sz w:val="20"/>
          <w:szCs w:val="20"/>
        </w:rPr>
        <w:t>%.</w:t>
      </w:r>
      <w:r>
        <w:rPr>
          <w:rFonts w:ascii="Arial" w:hAnsi="Arial" w:cs="Arial"/>
          <w:sz w:val="20"/>
          <w:szCs w:val="20"/>
        </w:rPr>
        <w:t xml:space="preserve"> Naknada se plaća gradu Nova Gradiška budući da se otpad </w:t>
      </w:r>
      <w:proofErr w:type="spellStart"/>
      <w:r>
        <w:rPr>
          <w:rFonts w:ascii="Arial" w:hAnsi="Arial" w:cs="Arial"/>
          <w:sz w:val="20"/>
          <w:szCs w:val="20"/>
        </w:rPr>
        <w:t>prikuljen</w:t>
      </w:r>
      <w:proofErr w:type="spellEnd"/>
      <w:r>
        <w:rPr>
          <w:rFonts w:ascii="Arial" w:hAnsi="Arial" w:cs="Arial"/>
          <w:sz w:val="20"/>
          <w:szCs w:val="20"/>
        </w:rPr>
        <w:t xml:space="preserve"> na području općine Stara Gradiška ( tvrtka Odlagalište d.o.o. ) odlaže na području grada Nova Gradiška ( odlagalište „</w:t>
      </w:r>
      <w:proofErr w:type="spellStart"/>
      <w:r>
        <w:rPr>
          <w:rFonts w:ascii="Arial" w:hAnsi="Arial" w:cs="Arial"/>
          <w:sz w:val="20"/>
          <w:szCs w:val="20"/>
        </w:rPr>
        <w:t>Šagulje</w:t>
      </w:r>
      <w:proofErr w:type="spellEnd"/>
      <w:r>
        <w:rPr>
          <w:rFonts w:ascii="Arial" w:hAnsi="Arial" w:cs="Arial"/>
          <w:sz w:val="20"/>
          <w:szCs w:val="20"/>
        </w:rPr>
        <w:t xml:space="preserve">“ ) </w:t>
      </w:r>
      <w:r w:rsidRPr="00B04E6C">
        <w:rPr>
          <w:rFonts w:ascii="Arial" w:hAnsi="Arial" w:cs="Arial"/>
          <w:sz w:val="20"/>
          <w:szCs w:val="20"/>
        </w:rPr>
        <w:t xml:space="preserve"> </w:t>
      </w:r>
    </w:p>
    <w:p w14:paraId="6D24B1D0" w14:textId="77777777" w:rsidR="00163926" w:rsidRPr="00B04E6C" w:rsidRDefault="00163926" w:rsidP="004F2314">
      <w:pPr>
        <w:autoSpaceDE w:val="0"/>
        <w:autoSpaceDN w:val="0"/>
        <w:adjustRightInd w:val="0"/>
        <w:jc w:val="both"/>
        <w:rPr>
          <w:rFonts w:ascii="Arial" w:hAnsi="Arial" w:cs="Arial"/>
          <w:b/>
          <w:sz w:val="20"/>
          <w:szCs w:val="20"/>
        </w:rPr>
      </w:pPr>
    </w:p>
    <w:p w14:paraId="3CAEC43F" w14:textId="5A8941AA" w:rsidR="004F2314" w:rsidRPr="00B04E6C" w:rsidRDefault="00163926" w:rsidP="004F2314">
      <w:pPr>
        <w:autoSpaceDE w:val="0"/>
        <w:autoSpaceDN w:val="0"/>
        <w:adjustRightInd w:val="0"/>
        <w:jc w:val="both"/>
        <w:rPr>
          <w:rFonts w:ascii="Arial" w:hAnsi="Arial" w:cs="Arial"/>
          <w:b/>
          <w:sz w:val="20"/>
          <w:szCs w:val="20"/>
        </w:rPr>
      </w:pPr>
      <w:r>
        <w:rPr>
          <w:rFonts w:ascii="Arial" w:hAnsi="Arial" w:cs="Arial"/>
          <w:b/>
          <w:sz w:val="20"/>
          <w:szCs w:val="20"/>
        </w:rPr>
        <w:t>K</w:t>
      </w:r>
      <w:r w:rsidR="004F2314" w:rsidRPr="00B04E6C">
        <w:rPr>
          <w:rFonts w:ascii="Arial" w:hAnsi="Arial" w:cs="Arial"/>
          <w:b/>
          <w:sz w:val="20"/>
          <w:szCs w:val="20"/>
        </w:rPr>
        <w:t>10120</w:t>
      </w:r>
      <w:r>
        <w:rPr>
          <w:rFonts w:ascii="Arial" w:hAnsi="Arial" w:cs="Arial"/>
          <w:b/>
          <w:sz w:val="20"/>
          <w:szCs w:val="20"/>
        </w:rPr>
        <w:t>1</w:t>
      </w:r>
      <w:r w:rsidR="004F2314" w:rsidRPr="00B04E6C">
        <w:rPr>
          <w:rFonts w:ascii="Arial" w:hAnsi="Arial" w:cs="Arial"/>
          <w:b/>
          <w:sz w:val="20"/>
          <w:szCs w:val="20"/>
        </w:rPr>
        <w:t xml:space="preserve"> Sanacija divljih odlagalište</w:t>
      </w:r>
    </w:p>
    <w:p w14:paraId="17AB6A33" w14:textId="13CA4A7C" w:rsidR="004F2314" w:rsidRPr="00B04E6C" w:rsidRDefault="004F2314" w:rsidP="004F2314">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63926">
        <w:rPr>
          <w:rFonts w:ascii="Arial" w:hAnsi="Arial" w:cs="Arial"/>
          <w:sz w:val="20"/>
          <w:szCs w:val="20"/>
        </w:rPr>
        <w:t>61.710,00 eura</w:t>
      </w:r>
      <w:r w:rsidRPr="00B04E6C">
        <w:rPr>
          <w:rFonts w:ascii="Arial" w:hAnsi="Arial" w:cs="Arial"/>
          <w:sz w:val="20"/>
          <w:szCs w:val="20"/>
        </w:rPr>
        <w:t xml:space="preserve"> izvršeni su u iznosu </w:t>
      </w:r>
      <w:r w:rsidR="00163926">
        <w:rPr>
          <w:rFonts w:ascii="Arial" w:hAnsi="Arial" w:cs="Arial"/>
          <w:sz w:val="20"/>
          <w:szCs w:val="20"/>
        </w:rPr>
        <w:t xml:space="preserve">61.646,25 </w:t>
      </w:r>
      <w:r w:rsidRPr="00B04E6C">
        <w:rPr>
          <w:rFonts w:ascii="Arial" w:hAnsi="Arial" w:cs="Arial"/>
          <w:sz w:val="20"/>
          <w:szCs w:val="20"/>
        </w:rPr>
        <w:t xml:space="preserve"> </w:t>
      </w:r>
      <w:r w:rsidR="00163926">
        <w:rPr>
          <w:rFonts w:ascii="Arial" w:hAnsi="Arial" w:cs="Arial"/>
          <w:sz w:val="20"/>
          <w:szCs w:val="20"/>
        </w:rPr>
        <w:t>eura</w:t>
      </w:r>
      <w:r w:rsidRPr="00B04E6C">
        <w:rPr>
          <w:rFonts w:ascii="Arial" w:hAnsi="Arial" w:cs="Arial"/>
          <w:sz w:val="20"/>
          <w:szCs w:val="20"/>
        </w:rPr>
        <w:t xml:space="preserve"> ili </w:t>
      </w:r>
      <w:r w:rsidR="00163926">
        <w:rPr>
          <w:rFonts w:ascii="Arial" w:hAnsi="Arial" w:cs="Arial"/>
          <w:sz w:val="20"/>
          <w:szCs w:val="20"/>
        </w:rPr>
        <w:t xml:space="preserve"> 99,90</w:t>
      </w:r>
      <w:r w:rsidRPr="00B04E6C">
        <w:rPr>
          <w:rFonts w:ascii="Arial" w:hAnsi="Arial" w:cs="Arial"/>
          <w:sz w:val="20"/>
          <w:szCs w:val="20"/>
        </w:rPr>
        <w:t xml:space="preserve">%. </w:t>
      </w:r>
    </w:p>
    <w:p w14:paraId="2F7308DF" w14:textId="66D3D2F0" w:rsidR="004F2314" w:rsidRPr="0036531A" w:rsidRDefault="004F2314" w:rsidP="00163926">
      <w:pPr>
        <w:autoSpaceDE w:val="0"/>
        <w:autoSpaceDN w:val="0"/>
        <w:adjustRightInd w:val="0"/>
        <w:jc w:val="both"/>
        <w:rPr>
          <w:rFonts w:ascii="Arial" w:hAnsi="Arial" w:cs="Arial"/>
          <w:bCs/>
          <w:iCs/>
          <w:sz w:val="20"/>
          <w:szCs w:val="20"/>
        </w:rPr>
      </w:pPr>
      <w:r>
        <w:rPr>
          <w:rFonts w:ascii="Arial" w:hAnsi="Arial" w:cs="Arial"/>
          <w:bCs/>
          <w:sz w:val="20"/>
          <w:szCs w:val="20"/>
        </w:rPr>
        <w:t xml:space="preserve">Rashodi obuhvaćaju naknadu za </w:t>
      </w:r>
      <w:r w:rsidR="00163926">
        <w:rPr>
          <w:rFonts w:ascii="Arial" w:hAnsi="Arial" w:cs="Arial"/>
          <w:bCs/>
          <w:sz w:val="20"/>
          <w:szCs w:val="20"/>
        </w:rPr>
        <w:t xml:space="preserve">sanaciju </w:t>
      </w:r>
      <w:r w:rsidR="00F619E1">
        <w:rPr>
          <w:rFonts w:ascii="Arial" w:hAnsi="Arial" w:cs="Arial"/>
          <w:bCs/>
          <w:sz w:val="20"/>
          <w:szCs w:val="20"/>
        </w:rPr>
        <w:t>tri</w:t>
      </w:r>
      <w:r w:rsidR="00163926">
        <w:rPr>
          <w:rFonts w:ascii="Arial" w:hAnsi="Arial" w:cs="Arial"/>
          <w:bCs/>
          <w:sz w:val="20"/>
          <w:szCs w:val="20"/>
        </w:rPr>
        <w:t xml:space="preserve"> lokacije divljih odlagališta u naselju Uskoci i Gornji </w:t>
      </w:r>
      <w:r w:rsidR="00F619E1">
        <w:rPr>
          <w:rFonts w:ascii="Arial" w:hAnsi="Arial" w:cs="Arial"/>
          <w:bCs/>
          <w:sz w:val="20"/>
          <w:szCs w:val="20"/>
        </w:rPr>
        <w:t>V</w:t>
      </w:r>
      <w:r w:rsidR="00163926">
        <w:rPr>
          <w:rFonts w:ascii="Arial" w:hAnsi="Arial" w:cs="Arial"/>
          <w:bCs/>
          <w:sz w:val="20"/>
          <w:szCs w:val="20"/>
        </w:rPr>
        <w:t xml:space="preserve">aroš . Radovi  su </w:t>
      </w:r>
      <w:r w:rsidR="00F619E1">
        <w:rPr>
          <w:rFonts w:ascii="Arial" w:hAnsi="Arial" w:cs="Arial"/>
          <w:bCs/>
          <w:sz w:val="20"/>
          <w:szCs w:val="20"/>
        </w:rPr>
        <w:t>sufinancirani</w:t>
      </w:r>
      <w:r w:rsidR="00163926">
        <w:rPr>
          <w:rFonts w:ascii="Arial" w:hAnsi="Arial" w:cs="Arial"/>
          <w:bCs/>
          <w:sz w:val="20"/>
          <w:szCs w:val="20"/>
        </w:rPr>
        <w:t xml:space="preserve">  sredstvima FZO</w:t>
      </w:r>
      <w:r w:rsidR="00F619E1">
        <w:rPr>
          <w:rFonts w:ascii="Arial" w:hAnsi="Arial" w:cs="Arial"/>
          <w:bCs/>
          <w:sz w:val="20"/>
          <w:szCs w:val="20"/>
        </w:rPr>
        <w:t xml:space="preserve">ENU u iznosu 51.706,01 euro. </w:t>
      </w:r>
    </w:p>
    <w:p w14:paraId="24F8BE09" w14:textId="77777777" w:rsidR="004F2314" w:rsidRPr="00B04E6C" w:rsidRDefault="004F2314" w:rsidP="004F2314">
      <w:pPr>
        <w:autoSpaceDE w:val="0"/>
        <w:autoSpaceDN w:val="0"/>
        <w:adjustRightInd w:val="0"/>
        <w:jc w:val="both"/>
        <w:rPr>
          <w:rFonts w:ascii="Arial" w:hAnsi="Arial" w:cs="Arial"/>
          <w:b/>
          <w:sz w:val="20"/>
          <w:szCs w:val="20"/>
        </w:rPr>
      </w:pPr>
    </w:p>
    <w:p w14:paraId="759F2D7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1013 RAZVOJ I UPRAVLJANJE SUSTAVA VODOOPSKRBE I ODVODNJE</w:t>
      </w:r>
    </w:p>
    <w:p w14:paraId="7695FA7C" w14:textId="77777777" w:rsidR="00F619E1" w:rsidRPr="00B04E6C" w:rsidRDefault="00F619E1" w:rsidP="00F619E1">
      <w:pPr>
        <w:tabs>
          <w:tab w:val="left" w:pos="1665"/>
          <w:tab w:val="left" w:pos="3540"/>
        </w:tabs>
        <w:jc w:val="both"/>
        <w:rPr>
          <w:rFonts w:ascii="Arial" w:eastAsia="Times New Roman" w:hAnsi="Arial" w:cs="Arial"/>
          <w:b/>
          <w:bCs/>
          <w:sz w:val="20"/>
          <w:szCs w:val="20"/>
        </w:rPr>
      </w:pPr>
      <w:r w:rsidRPr="00B04E6C">
        <w:rPr>
          <w:rFonts w:ascii="Arial" w:eastAsia="Times New Roman" w:hAnsi="Arial" w:cs="Arial"/>
          <w:b/>
          <w:bCs/>
          <w:sz w:val="20"/>
          <w:szCs w:val="20"/>
        </w:rPr>
        <w:t>K101301 Izgradnja sustava odvodnje</w:t>
      </w:r>
    </w:p>
    <w:p w14:paraId="2D6F851A" w14:textId="2A51F8AF" w:rsidR="00F619E1" w:rsidRPr="00F619E1" w:rsidRDefault="004F2314" w:rsidP="004F2314">
      <w:pPr>
        <w:tabs>
          <w:tab w:val="left" w:pos="1665"/>
          <w:tab w:val="left" w:pos="3540"/>
        </w:tabs>
        <w:jc w:val="both"/>
        <w:rPr>
          <w:rFonts w:ascii="Arial" w:eastAsia="Times New Roman" w:hAnsi="Arial" w:cs="Arial"/>
          <w:sz w:val="20"/>
          <w:szCs w:val="20"/>
        </w:rPr>
      </w:pPr>
      <w:r>
        <w:rPr>
          <w:rFonts w:ascii="Arial" w:eastAsia="Times New Roman" w:hAnsi="Arial" w:cs="Arial"/>
          <w:sz w:val="20"/>
          <w:szCs w:val="20"/>
        </w:rPr>
        <w:t xml:space="preserve">Rashodi planirani u iznosu od </w:t>
      </w:r>
      <w:r w:rsidR="00F619E1">
        <w:rPr>
          <w:rFonts w:ascii="Arial" w:eastAsia="Times New Roman" w:hAnsi="Arial" w:cs="Arial"/>
          <w:sz w:val="20"/>
          <w:szCs w:val="20"/>
        </w:rPr>
        <w:t xml:space="preserve">37.678,00 eura </w:t>
      </w:r>
      <w:r>
        <w:rPr>
          <w:rFonts w:ascii="Arial" w:eastAsia="Times New Roman" w:hAnsi="Arial" w:cs="Arial"/>
          <w:sz w:val="20"/>
          <w:szCs w:val="20"/>
        </w:rPr>
        <w:t xml:space="preserve"> izvršeni su sa </w:t>
      </w:r>
      <w:r w:rsidR="00F619E1">
        <w:rPr>
          <w:rFonts w:ascii="Arial" w:eastAsia="Times New Roman" w:hAnsi="Arial" w:cs="Arial"/>
          <w:sz w:val="20"/>
          <w:szCs w:val="20"/>
        </w:rPr>
        <w:t>66,01 %</w:t>
      </w:r>
      <w:r>
        <w:rPr>
          <w:rFonts w:ascii="Arial" w:eastAsia="Times New Roman" w:hAnsi="Arial" w:cs="Arial"/>
          <w:sz w:val="20"/>
          <w:szCs w:val="20"/>
        </w:rPr>
        <w:t xml:space="preserve"> ili u iznosu od </w:t>
      </w:r>
      <w:r w:rsidR="00F619E1">
        <w:rPr>
          <w:rFonts w:ascii="Arial" w:eastAsia="Times New Roman" w:hAnsi="Arial" w:cs="Arial"/>
          <w:sz w:val="20"/>
          <w:szCs w:val="20"/>
        </w:rPr>
        <w:t>24.872,30 eura</w:t>
      </w:r>
      <w:r w:rsidR="00F619E1">
        <w:rPr>
          <w:rFonts w:ascii="Arial" w:eastAsia="Times New Roman" w:hAnsi="Arial" w:cs="Arial"/>
          <w:color w:val="000000" w:themeColor="text1"/>
          <w:sz w:val="20"/>
          <w:szCs w:val="20"/>
        </w:rPr>
        <w:t>.</w:t>
      </w:r>
      <w:r w:rsidR="00F619E1" w:rsidRPr="00F619E1">
        <w:rPr>
          <w:rFonts w:ascii="Arial" w:eastAsia="Times New Roman" w:hAnsi="Arial" w:cs="Arial"/>
          <w:sz w:val="20"/>
          <w:szCs w:val="20"/>
        </w:rPr>
        <w:t xml:space="preserve"> </w:t>
      </w:r>
      <w:r w:rsidR="00F619E1" w:rsidRPr="00B04E6C">
        <w:rPr>
          <w:rFonts w:ascii="Arial" w:eastAsia="Times New Roman" w:hAnsi="Arial" w:cs="Arial"/>
          <w:sz w:val="20"/>
          <w:szCs w:val="20"/>
        </w:rPr>
        <w:t xml:space="preserve">cijelosti a odnose se na kapitalnu pomoć trgovačkom društvu Vodovod Zapadne Slavonije </w:t>
      </w:r>
      <w:r w:rsidR="00F619E1">
        <w:rPr>
          <w:rFonts w:ascii="Arial" w:eastAsia="Times New Roman" w:hAnsi="Arial" w:cs="Arial"/>
          <w:sz w:val="20"/>
          <w:szCs w:val="20"/>
        </w:rPr>
        <w:t>.</w:t>
      </w:r>
    </w:p>
    <w:p w14:paraId="092BC7C5" w14:textId="77777777" w:rsidR="004F2314" w:rsidRPr="00B04E6C" w:rsidRDefault="004F2314" w:rsidP="004F2314">
      <w:pPr>
        <w:autoSpaceDE w:val="0"/>
        <w:autoSpaceDN w:val="0"/>
        <w:adjustRightInd w:val="0"/>
        <w:jc w:val="both"/>
        <w:rPr>
          <w:rFonts w:ascii="Arial" w:hAnsi="Arial" w:cs="Arial"/>
          <w:bCs/>
          <w:sz w:val="20"/>
          <w:szCs w:val="20"/>
        </w:rPr>
      </w:pPr>
    </w:p>
    <w:p w14:paraId="6F9B9952"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1014 PREDŠKOLSKI ODGOJ</w:t>
      </w:r>
    </w:p>
    <w:p w14:paraId="3F55C6F1"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A101501 Provođenje </w:t>
      </w:r>
      <w:proofErr w:type="spellStart"/>
      <w:r w:rsidRPr="00B04E6C">
        <w:rPr>
          <w:rFonts w:ascii="Arial" w:hAnsi="Arial" w:cs="Arial"/>
          <w:b/>
          <w:sz w:val="20"/>
          <w:szCs w:val="20"/>
        </w:rPr>
        <w:t>predškole</w:t>
      </w:r>
      <w:proofErr w:type="spellEnd"/>
      <w:r w:rsidRPr="00B04E6C">
        <w:rPr>
          <w:rFonts w:ascii="Arial" w:hAnsi="Arial" w:cs="Arial"/>
          <w:b/>
          <w:sz w:val="20"/>
          <w:szCs w:val="20"/>
        </w:rPr>
        <w:t xml:space="preserve"> </w:t>
      </w:r>
    </w:p>
    <w:p w14:paraId="58BDD19C" w14:textId="319A6857"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w:t>
      </w:r>
      <w:r w:rsidR="00F619E1">
        <w:rPr>
          <w:rFonts w:ascii="Arial" w:hAnsi="Arial" w:cs="Arial"/>
          <w:bCs/>
          <w:sz w:val="20"/>
          <w:szCs w:val="20"/>
        </w:rPr>
        <w:t>1.858,00 eura</w:t>
      </w:r>
      <w:r w:rsidRPr="00B04E6C">
        <w:rPr>
          <w:rFonts w:ascii="Arial" w:hAnsi="Arial" w:cs="Arial"/>
          <w:bCs/>
          <w:sz w:val="20"/>
          <w:szCs w:val="20"/>
        </w:rPr>
        <w:t xml:space="preserve"> izvršeni su u iznosu </w:t>
      </w:r>
      <w:r w:rsidR="00F619E1">
        <w:rPr>
          <w:rFonts w:ascii="Arial" w:hAnsi="Arial" w:cs="Arial"/>
          <w:bCs/>
          <w:sz w:val="20"/>
          <w:szCs w:val="20"/>
        </w:rPr>
        <w:t>125,37eura</w:t>
      </w:r>
      <w:r w:rsidRPr="00B04E6C">
        <w:rPr>
          <w:rFonts w:ascii="Arial" w:hAnsi="Arial" w:cs="Arial"/>
          <w:bCs/>
          <w:sz w:val="20"/>
          <w:szCs w:val="20"/>
        </w:rPr>
        <w:t xml:space="preserve"> ili </w:t>
      </w:r>
      <w:r w:rsidR="00F619E1">
        <w:rPr>
          <w:rFonts w:ascii="Arial" w:hAnsi="Arial" w:cs="Arial"/>
          <w:bCs/>
          <w:sz w:val="20"/>
          <w:szCs w:val="20"/>
        </w:rPr>
        <w:t>6,75</w:t>
      </w:r>
      <w:r w:rsidRPr="00B04E6C">
        <w:rPr>
          <w:rFonts w:ascii="Arial" w:hAnsi="Arial" w:cs="Arial"/>
          <w:bCs/>
          <w:sz w:val="20"/>
          <w:szCs w:val="20"/>
        </w:rPr>
        <w:t xml:space="preserve">%, a odnose se </w:t>
      </w:r>
      <w:proofErr w:type="spellStart"/>
      <w:r w:rsidRPr="00B04E6C">
        <w:rPr>
          <w:rFonts w:ascii="Arial" w:hAnsi="Arial" w:cs="Arial"/>
          <w:bCs/>
          <w:sz w:val="20"/>
          <w:szCs w:val="20"/>
        </w:rPr>
        <w:t>nai</w:t>
      </w:r>
      <w:proofErr w:type="spellEnd"/>
      <w:r w:rsidRPr="00B04E6C">
        <w:rPr>
          <w:rFonts w:ascii="Arial" w:hAnsi="Arial" w:cs="Arial"/>
          <w:bCs/>
          <w:sz w:val="20"/>
          <w:szCs w:val="20"/>
        </w:rPr>
        <w:t xml:space="preserve"> </w:t>
      </w:r>
      <w:r>
        <w:rPr>
          <w:rFonts w:ascii="Arial" w:hAnsi="Arial" w:cs="Arial"/>
          <w:bCs/>
          <w:sz w:val="20"/>
          <w:szCs w:val="20"/>
        </w:rPr>
        <w:t xml:space="preserve">naknadu </w:t>
      </w:r>
      <w:r w:rsidRPr="00B04E6C">
        <w:rPr>
          <w:rFonts w:ascii="Arial" w:hAnsi="Arial" w:cs="Arial"/>
          <w:bCs/>
          <w:sz w:val="20"/>
          <w:szCs w:val="20"/>
        </w:rPr>
        <w:t>troškov</w:t>
      </w:r>
      <w:r>
        <w:rPr>
          <w:rFonts w:ascii="Arial" w:hAnsi="Arial" w:cs="Arial"/>
          <w:bCs/>
          <w:sz w:val="20"/>
          <w:szCs w:val="20"/>
        </w:rPr>
        <w:t>a</w:t>
      </w:r>
      <w:r w:rsidRPr="00B04E6C">
        <w:rPr>
          <w:rFonts w:ascii="Arial" w:hAnsi="Arial" w:cs="Arial"/>
          <w:bCs/>
          <w:sz w:val="20"/>
          <w:szCs w:val="20"/>
        </w:rPr>
        <w:t xml:space="preserve"> prijevoza djece polaznika male škole do dječjeg vrtića u Okučanima</w:t>
      </w:r>
      <w:r>
        <w:rPr>
          <w:rFonts w:ascii="Arial" w:hAnsi="Arial" w:cs="Arial"/>
          <w:bCs/>
          <w:sz w:val="20"/>
          <w:szCs w:val="20"/>
        </w:rPr>
        <w:t xml:space="preserve"> </w:t>
      </w:r>
    </w:p>
    <w:p w14:paraId="051F212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A101502 Sufinanciranje boravka u dječjem vrtiću</w:t>
      </w:r>
    </w:p>
    <w:p w14:paraId="16474942" w14:textId="1EAF11F6"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od </w:t>
      </w:r>
      <w:r w:rsidR="00F619E1">
        <w:rPr>
          <w:rFonts w:ascii="Arial" w:hAnsi="Arial" w:cs="Arial"/>
          <w:bCs/>
          <w:sz w:val="20"/>
          <w:szCs w:val="20"/>
        </w:rPr>
        <w:t>13.305,00 eura</w:t>
      </w:r>
      <w:r w:rsidRPr="00B04E6C">
        <w:rPr>
          <w:rFonts w:ascii="Arial" w:hAnsi="Arial" w:cs="Arial"/>
          <w:bCs/>
          <w:sz w:val="20"/>
          <w:szCs w:val="20"/>
        </w:rPr>
        <w:t xml:space="preserve"> izvršeni su u iznosu od </w:t>
      </w:r>
      <w:r w:rsidR="00F619E1">
        <w:rPr>
          <w:rFonts w:ascii="Arial" w:hAnsi="Arial" w:cs="Arial"/>
          <w:bCs/>
          <w:sz w:val="20"/>
          <w:szCs w:val="20"/>
        </w:rPr>
        <w:t>12.509,15 eura</w:t>
      </w:r>
      <w:r>
        <w:rPr>
          <w:rFonts w:ascii="Arial" w:hAnsi="Arial" w:cs="Arial"/>
          <w:bCs/>
          <w:sz w:val="20"/>
          <w:szCs w:val="20"/>
        </w:rPr>
        <w:t xml:space="preserve"> </w:t>
      </w:r>
      <w:r w:rsidR="00F619E1">
        <w:rPr>
          <w:rFonts w:ascii="Arial" w:hAnsi="Arial" w:cs="Arial"/>
          <w:bCs/>
          <w:sz w:val="20"/>
          <w:szCs w:val="20"/>
        </w:rPr>
        <w:t>ili 94.02 %</w:t>
      </w:r>
    </w:p>
    <w:p w14:paraId="47D22106" w14:textId="4C2A3E8E" w:rsidR="004F2314" w:rsidRPr="00B04E6C" w:rsidRDefault="004F2314" w:rsidP="004F2314">
      <w:pPr>
        <w:autoSpaceDE w:val="0"/>
        <w:autoSpaceDN w:val="0"/>
        <w:adjustRightInd w:val="0"/>
        <w:jc w:val="both"/>
        <w:rPr>
          <w:rFonts w:ascii="Arial" w:hAnsi="Arial" w:cs="Arial"/>
          <w:bCs/>
          <w:sz w:val="20"/>
          <w:szCs w:val="20"/>
        </w:rPr>
      </w:pPr>
      <w:r w:rsidRPr="00F76B10">
        <w:rPr>
          <w:rFonts w:ascii="Arial" w:hAnsi="Arial" w:cs="Arial"/>
          <w:bCs/>
          <w:sz w:val="20"/>
          <w:szCs w:val="20"/>
        </w:rPr>
        <w:t xml:space="preserve">Troškovi vrtića </w:t>
      </w:r>
      <w:r w:rsidRPr="00F76B10">
        <w:rPr>
          <w:rFonts w:ascii="Arial" w:hAnsi="Arial" w:cs="Arial"/>
          <w:bCs/>
          <w:color w:val="000000" w:themeColor="text1"/>
          <w:sz w:val="20"/>
          <w:szCs w:val="20"/>
        </w:rPr>
        <w:t xml:space="preserve">sufinancirani su za </w:t>
      </w:r>
      <w:r w:rsidR="00F76B10" w:rsidRPr="00F76B10">
        <w:rPr>
          <w:rFonts w:ascii="Arial" w:hAnsi="Arial" w:cs="Arial"/>
          <w:bCs/>
          <w:color w:val="000000" w:themeColor="text1"/>
          <w:sz w:val="20"/>
          <w:szCs w:val="20"/>
        </w:rPr>
        <w:t>sedmer</w:t>
      </w:r>
      <w:r w:rsidRPr="00F76B10">
        <w:rPr>
          <w:rFonts w:ascii="Arial" w:hAnsi="Arial" w:cs="Arial"/>
          <w:bCs/>
          <w:color w:val="000000" w:themeColor="text1"/>
          <w:sz w:val="20"/>
          <w:szCs w:val="20"/>
        </w:rPr>
        <w:t>o djece</w:t>
      </w:r>
      <w:r w:rsidRPr="00F76B10">
        <w:rPr>
          <w:rFonts w:ascii="Arial" w:hAnsi="Arial" w:cs="Arial"/>
          <w:bCs/>
          <w:sz w:val="20"/>
          <w:szCs w:val="20"/>
        </w:rPr>
        <w:t>.</w:t>
      </w:r>
    </w:p>
    <w:p w14:paraId="6349B7EC" w14:textId="77777777" w:rsidR="004F2314" w:rsidRPr="00B04E6C" w:rsidRDefault="004F2314" w:rsidP="004F2314">
      <w:pPr>
        <w:autoSpaceDE w:val="0"/>
        <w:autoSpaceDN w:val="0"/>
        <w:adjustRightInd w:val="0"/>
        <w:jc w:val="both"/>
        <w:rPr>
          <w:rFonts w:ascii="Arial" w:hAnsi="Arial" w:cs="Arial"/>
          <w:b/>
          <w:sz w:val="20"/>
          <w:szCs w:val="20"/>
        </w:rPr>
      </w:pPr>
    </w:p>
    <w:p w14:paraId="1E21C34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1015  </w:t>
      </w:r>
      <w:r w:rsidRPr="00B04E6C">
        <w:rPr>
          <w:rFonts w:ascii="Arial" w:hAnsi="Arial" w:cs="Arial"/>
          <w:b/>
          <w:bCs/>
          <w:iCs/>
          <w:sz w:val="20"/>
          <w:szCs w:val="20"/>
        </w:rPr>
        <w:t>OSNOVNO I SREDNJOŠKOLSKO OBRAZOVANJE</w:t>
      </w:r>
      <w:r w:rsidRPr="00B04E6C">
        <w:rPr>
          <w:rFonts w:ascii="Arial" w:hAnsi="Arial" w:cs="Arial"/>
          <w:b/>
          <w:sz w:val="20"/>
          <w:szCs w:val="20"/>
        </w:rPr>
        <w:t xml:space="preserve"> </w:t>
      </w:r>
    </w:p>
    <w:p w14:paraId="104D863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01 Pomoć u nabavi dodatnih nastavnih sredstava za osnovnu školu za osnovnu školu</w:t>
      </w:r>
    </w:p>
    <w:p w14:paraId="092386EA" w14:textId="3B59CEDD"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4.645,00 eura</w:t>
      </w:r>
      <w:r w:rsidRPr="00B04E6C">
        <w:rPr>
          <w:rFonts w:ascii="Arial" w:hAnsi="Arial" w:cs="Arial"/>
          <w:sz w:val="20"/>
          <w:szCs w:val="20"/>
        </w:rPr>
        <w:t xml:space="preserve"> izvršeni su u iznosu od </w:t>
      </w:r>
      <w:r w:rsidR="005C4F5A">
        <w:rPr>
          <w:rFonts w:ascii="Arial" w:hAnsi="Arial" w:cs="Arial"/>
          <w:sz w:val="20"/>
          <w:szCs w:val="20"/>
        </w:rPr>
        <w:t>2.555,83 eura</w:t>
      </w:r>
      <w:r w:rsidRPr="00B04E6C">
        <w:rPr>
          <w:rFonts w:ascii="Arial" w:hAnsi="Arial" w:cs="Arial"/>
          <w:sz w:val="20"/>
          <w:szCs w:val="20"/>
        </w:rPr>
        <w:t xml:space="preserve"> ili </w:t>
      </w:r>
      <w:r w:rsidR="005C4F5A">
        <w:rPr>
          <w:rFonts w:ascii="Arial" w:hAnsi="Arial" w:cs="Arial"/>
          <w:sz w:val="20"/>
          <w:szCs w:val="20"/>
        </w:rPr>
        <w:t>55,20</w:t>
      </w:r>
      <w:r w:rsidRPr="00B04E6C">
        <w:rPr>
          <w:rFonts w:ascii="Arial" w:hAnsi="Arial" w:cs="Arial"/>
          <w:sz w:val="20"/>
          <w:szCs w:val="20"/>
        </w:rPr>
        <w:t xml:space="preserve">%. </w:t>
      </w:r>
    </w:p>
    <w:p w14:paraId="32FB6DB0"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Dodatna nastavna sredstva nabavljena su za sve učenike osnovne škole s prebivalištem na području Općine.</w:t>
      </w:r>
    </w:p>
    <w:p w14:paraId="72ABD8F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02  Sufinanciranje prijevoza i smještaja u domu učenika srednjih škola</w:t>
      </w:r>
    </w:p>
    <w:p w14:paraId="45B0833B" w14:textId="25D6C67C"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5C4F5A">
        <w:rPr>
          <w:rFonts w:ascii="Arial" w:hAnsi="Arial" w:cs="Arial"/>
          <w:sz w:val="20"/>
          <w:szCs w:val="20"/>
        </w:rPr>
        <w:t>17.254,00 eura</w:t>
      </w:r>
      <w:r w:rsidRPr="00B04E6C">
        <w:rPr>
          <w:rFonts w:ascii="Arial" w:hAnsi="Arial" w:cs="Arial"/>
          <w:sz w:val="20"/>
          <w:szCs w:val="20"/>
        </w:rPr>
        <w:t xml:space="preserve"> izvršeni su u iznosu od </w:t>
      </w:r>
      <w:r w:rsidR="005C4F5A">
        <w:rPr>
          <w:rFonts w:ascii="Arial" w:hAnsi="Arial" w:cs="Arial"/>
          <w:sz w:val="20"/>
          <w:szCs w:val="20"/>
        </w:rPr>
        <w:t xml:space="preserve">14.671,06 </w:t>
      </w:r>
      <w:r w:rsidRPr="00B04E6C">
        <w:rPr>
          <w:rFonts w:ascii="Arial" w:hAnsi="Arial" w:cs="Arial"/>
          <w:sz w:val="20"/>
          <w:szCs w:val="20"/>
        </w:rPr>
        <w:t xml:space="preserve">ili sa </w:t>
      </w:r>
      <w:r w:rsidR="005C4F5A">
        <w:rPr>
          <w:rFonts w:ascii="Arial" w:hAnsi="Arial" w:cs="Arial"/>
          <w:sz w:val="20"/>
          <w:szCs w:val="20"/>
        </w:rPr>
        <w:t>85,03%</w:t>
      </w:r>
      <w:r w:rsidRPr="00B04E6C">
        <w:rPr>
          <w:rFonts w:ascii="Arial" w:hAnsi="Arial" w:cs="Arial"/>
          <w:sz w:val="20"/>
          <w:szCs w:val="20"/>
        </w:rPr>
        <w:t xml:space="preserve">%, a </w:t>
      </w:r>
      <w:r w:rsidRPr="00F76B10">
        <w:rPr>
          <w:rFonts w:ascii="Arial" w:hAnsi="Arial" w:cs="Arial"/>
          <w:sz w:val="20"/>
          <w:szCs w:val="20"/>
        </w:rPr>
        <w:t xml:space="preserve">odnose se na sufinanciranje troškova </w:t>
      </w:r>
      <w:r w:rsidRPr="00F76B10">
        <w:rPr>
          <w:rFonts w:ascii="Arial" w:hAnsi="Arial" w:cs="Arial"/>
          <w:color w:val="000000" w:themeColor="text1"/>
          <w:sz w:val="20"/>
          <w:szCs w:val="20"/>
        </w:rPr>
        <w:t>prijevoza 2</w:t>
      </w:r>
      <w:r w:rsidR="00F76B10">
        <w:rPr>
          <w:rFonts w:ascii="Arial" w:hAnsi="Arial" w:cs="Arial"/>
          <w:color w:val="000000" w:themeColor="text1"/>
          <w:sz w:val="20"/>
          <w:szCs w:val="20"/>
        </w:rPr>
        <w:t>3</w:t>
      </w:r>
      <w:r w:rsidRPr="00F76B10">
        <w:rPr>
          <w:rFonts w:ascii="Arial" w:hAnsi="Arial" w:cs="Arial"/>
          <w:color w:val="000000" w:themeColor="text1"/>
          <w:sz w:val="20"/>
          <w:szCs w:val="20"/>
        </w:rPr>
        <w:t xml:space="preserve"> srednjoškolaca </w:t>
      </w:r>
      <w:r w:rsidRPr="00F76B10">
        <w:rPr>
          <w:rFonts w:ascii="Arial" w:hAnsi="Arial" w:cs="Arial"/>
          <w:sz w:val="20"/>
          <w:szCs w:val="20"/>
        </w:rPr>
        <w:t xml:space="preserve">i sufinanciranje troškova </w:t>
      </w:r>
      <w:r w:rsidRPr="00F76B10">
        <w:rPr>
          <w:rFonts w:ascii="Arial" w:hAnsi="Arial" w:cs="Arial"/>
          <w:color w:val="000000" w:themeColor="text1"/>
          <w:sz w:val="20"/>
          <w:szCs w:val="20"/>
        </w:rPr>
        <w:t xml:space="preserve">smještaja </w:t>
      </w:r>
      <w:r w:rsidR="00F76B10">
        <w:rPr>
          <w:rFonts w:ascii="Arial" w:hAnsi="Arial" w:cs="Arial"/>
          <w:color w:val="000000" w:themeColor="text1"/>
          <w:sz w:val="20"/>
          <w:szCs w:val="20"/>
        </w:rPr>
        <w:t>14</w:t>
      </w:r>
      <w:r w:rsidRPr="00F76B10">
        <w:rPr>
          <w:rFonts w:ascii="Arial" w:hAnsi="Arial" w:cs="Arial"/>
          <w:color w:val="000000" w:themeColor="text1"/>
          <w:sz w:val="20"/>
          <w:szCs w:val="20"/>
        </w:rPr>
        <w:t xml:space="preserve"> </w:t>
      </w:r>
      <w:r w:rsidRPr="00F76B10">
        <w:rPr>
          <w:rFonts w:ascii="Arial" w:hAnsi="Arial" w:cs="Arial"/>
          <w:sz w:val="20"/>
          <w:szCs w:val="20"/>
        </w:rPr>
        <w:t>učenika srednjih škola  u domovima.</w:t>
      </w:r>
    </w:p>
    <w:p w14:paraId="5935B1A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K101501  Opremanje područne škole</w:t>
      </w:r>
    </w:p>
    <w:p w14:paraId="7BEE3CBE" w14:textId="649096BB" w:rsidR="004F2314" w:rsidRPr="00B04E6C" w:rsidRDefault="004F2314" w:rsidP="004F2314">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1.327,00 eura</w:t>
      </w:r>
      <w:r w:rsidRPr="00B04E6C">
        <w:rPr>
          <w:rFonts w:ascii="Arial" w:hAnsi="Arial" w:cs="Arial"/>
          <w:sz w:val="20"/>
          <w:szCs w:val="20"/>
        </w:rPr>
        <w:t xml:space="preserve"> izvršeni su u </w:t>
      </w:r>
      <w:r w:rsidR="005C4F5A">
        <w:rPr>
          <w:rFonts w:ascii="Arial" w:hAnsi="Arial" w:cs="Arial"/>
          <w:sz w:val="20"/>
          <w:szCs w:val="20"/>
        </w:rPr>
        <w:t xml:space="preserve">iznosu 1.317,00 eura ili 99,25 % </w:t>
      </w:r>
      <w:r>
        <w:rPr>
          <w:rFonts w:ascii="Arial" w:hAnsi="Arial" w:cs="Arial"/>
          <w:sz w:val="20"/>
          <w:szCs w:val="20"/>
        </w:rPr>
        <w:t>. Za PŠ Stara Gradiška nabavljen</w:t>
      </w:r>
      <w:r w:rsidR="005C4F5A">
        <w:rPr>
          <w:rFonts w:ascii="Arial" w:hAnsi="Arial" w:cs="Arial"/>
          <w:sz w:val="20"/>
          <w:szCs w:val="20"/>
        </w:rPr>
        <w:t>a je računalna oprema.</w:t>
      </w:r>
    </w:p>
    <w:p w14:paraId="7D9D51BC" w14:textId="77777777" w:rsidR="004F2314" w:rsidRPr="00B04E6C" w:rsidRDefault="004F2314" w:rsidP="004F2314">
      <w:pPr>
        <w:autoSpaceDE w:val="0"/>
        <w:autoSpaceDN w:val="0"/>
        <w:adjustRightInd w:val="0"/>
        <w:jc w:val="both"/>
        <w:rPr>
          <w:rFonts w:ascii="Arial" w:hAnsi="Arial" w:cs="Arial"/>
          <w:b/>
          <w:bCs/>
          <w:color w:val="000000" w:themeColor="text1"/>
          <w:sz w:val="20"/>
          <w:szCs w:val="20"/>
        </w:rPr>
      </w:pPr>
    </w:p>
    <w:p w14:paraId="17559E4C"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1016 VISOKO OBRAZOVANJE</w:t>
      </w:r>
    </w:p>
    <w:p w14:paraId="4AA68CF8"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6</w:t>
      </w:r>
      <w:r w:rsidRPr="00B04E6C">
        <w:rPr>
          <w:rFonts w:ascii="Arial" w:hAnsi="Arial" w:cs="Arial"/>
          <w:b/>
          <w:sz w:val="20"/>
          <w:szCs w:val="20"/>
        </w:rPr>
        <w:t>01 Stipendiranje studenata</w:t>
      </w:r>
    </w:p>
    <w:p w14:paraId="727AEB3F" w14:textId="004DD439"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7.432,00 eura</w:t>
      </w:r>
      <w:r w:rsidRPr="00B04E6C">
        <w:rPr>
          <w:rFonts w:ascii="Arial" w:hAnsi="Arial" w:cs="Arial"/>
          <w:sz w:val="20"/>
          <w:szCs w:val="20"/>
        </w:rPr>
        <w:t xml:space="preserve"> izvršeni su u </w:t>
      </w:r>
      <w:r>
        <w:rPr>
          <w:rFonts w:ascii="Arial" w:hAnsi="Arial" w:cs="Arial"/>
          <w:sz w:val="20"/>
          <w:szCs w:val="20"/>
        </w:rPr>
        <w:t>iznosu od</w:t>
      </w:r>
      <w:r w:rsidR="005C4F5A">
        <w:rPr>
          <w:rFonts w:ascii="Arial" w:hAnsi="Arial" w:cs="Arial"/>
          <w:sz w:val="20"/>
          <w:szCs w:val="20"/>
        </w:rPr>
        <w:t xml:space="preserve"> 6.768,72 eura </w:t>
      </w:r>
      <w:r>
        <w:rPr>
          <w:rFonts w:ascii="Arial" w:hAnsi="Arial" w:cs="Arial"/>
          <w:sz w:val="20"/>
          <w:szCs w:val="20"/>
        </w:rPr>
        <w:t xml:space="preserve"> ili sa </w:t>
      </w:r>
      <w:r w:rsidR="005C4F5A">
        <w:rPr>
          <w:rFonts w:ascii="Arial" w:hAnsi="Arial" w:cs="Arial"/>
          <w:sz w:val="20"/>
          <w:szCs w:val="20"/>
        </w:rPr>
        <w:t>91,08</w:t>
      </w:r>
      <w:r>
        <w:rPr>
          <w:rFonts w:ascii="Arial" w:hAnsi="Arial" w:cs="Arial"/>
          <w:sz w:val="20"/>
          <w:szCs w:val="20"/>
        </w:rPr>
        <w:t>%</w:t>
      </w:r>
    </w:p>
    <w:p w14:paraId="709FB1F7" w14:textId="31B574A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S iznosom mjesečne stipendije od </w:t>
      </w:r>
      <w:r w:rsidR="005C4F5A">
        <w:rPr>
          <w:rFonts w:ascii="Arial" w:hAnsi="Arial" w:cs="Arial"/>
          <w:sz w:val="20"/>
          <w:szCs w:val="20"/>
        </w:rPr>
        <w:t>132,72 eura</w:t>
      </w:r>
      <w:r w:rsidRPr="00B04E6C">
        <w:rPr>
          <w:rFonts w:ascii="Arial" w:hAnsi="Arial" w:cs="Arial"/>
          <w:sz w:val="20"/>
          <w:szCs w:val="20"/>
        </w:rPr>
        <w:t xml:space="preserve"> stipendiran</w:t>
      </w:r>
      <w:r>
        <w:rPr>
          <w:rFonts w:ascii="Arial" w:hAnsi="Arial" w:cs="Arial"/>
          <w:sz w:val="20"/>
          <w:szCs w:val="20"/>
        </w:rPr>
        <w:t>o</w:t>
      </w:r>
      <w:r w:rsidRPr="00B04E6C">
        <w:rPr>
          <w:rFonts w:ascii="Arial" w:hAnsi="Arial" w:cs="Arial"/>
          <w:sz w:val="20"/>
          <w:szCs w:val="20"/>
        </w:rPr>
        <w:t xml:space="preserve"> </w:t>
      </w:r>
      <w:r>
        <w:rPr>
          <w:rFonts w:ascii="Arial" w:hAnsi="Arial" w:cs="Arial"/>
          <w:sz w:val="20"/>
          <w:szCs w:val="20"/>
        </w:rPr>
        <w:t xml:space="preserve">je </w:t>
      </w:r>
      <w:r w:rsidRPr="00F76B10">
        <w:rPr>
          <w:rFonts w:ascii="Arial" w:hAnsi="Arial" w:cs="Arial"/>
          <w:color w:val="000000" w:themeColor="text1"/>
          <w:sz w:val="20"/>
          <w:szCs w:val="20"/>
        </w:rPr>
        <w:t>5 studenta</w:t>
      </w:r>
      <w:r w:rsidRPr="00BA5B4A">
        <w:rPr>
          <w:rFonts w:ascii="Arial" w:hAnsi="Arial" w:cs="Arial"/>
          <w:color w:val="000000" w:themeColor="text1"/>
          <w:sz w:val="20"/>
          <w:szCs w:val="20"/>
        </w:rPr>
        <w:t>.</w:t>
      </w:r>
    </w:p>
    <w:p w14:paraId="397B4818" w14:textId="77777777" w:rsidR="004F2314" w:rsidRPr="00B04E6C" w:rsidRDefault="004F2314" w:rsidP="004F2314">
      <w:pPr>
        <w:autoSpaceDE w:val="0"/>
        <w:autoSpaceDN w:val="0"/>
        <w:adjustRightInd w:val="0"/>
        <w:jc w:val="both"/>
        <w:rPr>
          <w:rFonts w:ascii="Arial" w:hAnsi="Arial" w:cs="Arial"/>
          <w:b/>
          <w:sz w:val="20"/>
          <w:szCs w:val="20"/>
        </w:rPr>
      </w:pPr>
    </w:p>
    <w:p w14:paraId="498981D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1018 SPORT,  KULTURA I INFORMIRANJ</w:t>
      </w:r>
      <w:r>
        <w:rPr>
          <w:rFonts w:ascii="Arial" w:hAnsi="Arial" w:cs="Arial"/>
          <w:b/>
          <w:sz w:val="20"/>
          <w:szCs w:val="20"/>
        </w:rPr>
        <w:t>E</w:t>
      </w:r>
    </w:p>
    <w:p w14:paraId="3B469C4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A101801 Osnovna aktivnost  radio postaje</w:t>
      </w:r>
    </w:p>
    <w:p w14:paraId="1EE6FA3C" w14:textId="446C6D06"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 xml:space="preserve">5.309,00 </w:t>
      </w:r>
      <w:r w:rsidRPr="00B04E6C">
        <w:rPr>
          <w:rFonts w:ascii="Arial" w:hAnsi="Arial" w:cs="Arial"/>
          <w:sz w:val="20"/>
          <w:szCs w:val="20"/>
        </w:rPr>
        <w:t xml:space="preserve"> izvršeni su u cijelosti, a odnose se na tekuću donaciju radio postaji Bljesak za financiranje redovne djelatnosti.</w:t>
      </w:r>
    </w:p>
    <w:p w14:paraId="3F629D3D" w14:textId="77777777" w:rsidR="004F2314" w:rsidRDefault="004F2314" w:rsidP="004F2314">
      <w:pPr>
        <w:autoSpaceDE w:val="0"/>
        <w:autoSpaceDN w:val="0"/>
        <w:adjustRightInd w:val="0"/>
        <w:jc w:val="both"/>
        <w:rPr>
          <w:rFonts w:ascii="Arial" w:hAnsi="Arial" w:cs="Arial"/>
          <w:b/>
          <w:bCs/>
          <w:sz w:val="20"/>
          <w:szCs w:val="20"/>
        </w:rPr>
      </w:pPr>
    </w:p>
    <w:p w14:paraId="45371383"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PROGRAM: 1019 VJERSKE ZAJEDNICE</w:t>
      </w:r>
    </w:p>
    <w:p w14:paraId="6CF46712"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K101901 Obnova sakralnih objekata</w:t>
      </w:r>
    </w:p>
    <w:p w14:paraId="77231F9D" w14:textId="71BADFE5"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 xml:space="preserve">4.000,00 eura </w:t>
      </w:r>
      <w:r w:rsidRPr="00B04E6C">
        <w:rPr>
          <w:rFonts w:ascii="Arial" w:hAnsi="Arial" w:cs="Arial"/>
          <w:bCs/>
          <w:sz w:val="20"/>
          <w:szCs w:val="20"/>
        </w:rPr>
        <w:t xml:space="preserve"> izvršeni su u cijelosti a odnose se na pomoć RKT župi sv. Mihaela Arkanđela, Stara Gradiška</w:t>
      </w:r>
      <w:r>
        <w:rPr>
          <w:rFonts w:ascii="Arial" w:hAnsi="Arial" w:cs="Arial"/>
          <w:bCs/>
          <w:sz w:val="20"/>
          <w:szCs w:val="20"/>
        </w:rPr>
        <w:t xml:space="preserve"> za izgradnju staze do kapele u Novom </w:t>
      </w:r>
      <w:r w:rsidR="005C4F5A">
        <w:rPr>
          <w:rFonts w:ascii="Arial" w:hAnsi="Arial" w:cs="Arial"/>
          <w:bCs/>
          <w:sz w:val="20"/>
          <w:szCs w:val="20"/>
        </w:rPr>
        <w:t>Varošu .</w:t>
      </w:r>
    </w:p>
    <w:p w14:paraId="1980B077" w14:textId="77777777" w:rsidR="004F2314" w:rsidRPr="00B04E6C" w:rsidRDefault="004F2314" w:rsidP="004F2314">
      <w:pPr>
        <w:autoSpaceDE w:val="0"/>
        <w:autoSpaceDN w:val="0"/>
        <w:adjustRightInd w:val="0"/>
        <w:jc w:val="both"/>
        <w:rPr>
          <w:rFonts w:ascii="Arial" w:hAnsi="Arial" w:cs="Arial"/>
          <w:b/>
          <w:bCs/>
          <w:sz w:val="20"/>
          <w:szCs w:val="20"/>
        </w:rPr>
      </w:pPr>
    </w:p>
    <w:p w14:paraId="78FE8464"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PROGRAM: 1020 SOCIJALNA SKRB </w:t>
      </w:r>
    </w:p>
    <w:p w14:paraId="5729F540"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A102001 Pomoć samcima i obiteljima </w:t>
      </w:r>
    </w:p>
    <w:p w14:paraId="7FB27B14" w14:textId="39D6CAB1"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3.318,00 eura</w:t>
      </w:r>
      <w:r w:rsidRPr="00B04E6C">
        <w:rPr>
          <w:rFonts w:ascii="Arial" w:hAnsi="Arial" w:cs="Arial"/>
          <w:bCs/>
          <w:sz w:val="20"/>
          <w:szCs w:val="20"/>
        </w:rPr>
        <w:t xml:space="preserve"> izvršeni su </w:t>
      </w:r>
      <w:r>
        <w:rPr>
          <w:rFonts w:ascii="Arial" w:hAnsi="Arial" w:cs="Arial"/>
          <w:bCs/>
          <w:sz w:val="20"/>
          <w:szCs w:val="20"/>
        </w:rPr>
        <w:t xml:space="preserve">sa </w:t>
      </w:r>
      <w:r w:rsidR="005C4F5A">
        <w:rPr>
          <w:rFonts w:ascii="Arial" w:hAnsi="Arial" w:cs="Arial"/>
          <w:bCs/>
          <w:sz w:val="20"/>
          <w:szCs w:val="20"/>
        </w:rPr>
        <w:t>22,89 %</w:t>
      </w:r>
      <w:r>
        <w:rPr>
          <w:rFonts w:ascii="Arial" w:hAnsi="Arial" w:cs="Arial"/>
          <w:bCs/>
          <w:sz w:val="20"/>
          <w:szCs w:val="20"/>
        </w:rPr>
        <w:t xml:space="preserve"> odnosno </w:t>
      </w:r>
      <w:r w:rsidRPr="00B04E6C">
        <w:rPr>
          <w:rFonts w:ascii="Arial" w:hAnsi="Arial" w:cs="Arial"/>
          <w:bCs/>
          <w:sz w:val="20"/>
          <w:szCs w:val="20"/>
        </w:rPr>
        <w:t xml:space="preserve">u iznosu </w:t>
      </w:r>
      <w:r w:rsidR="005C4F5A">
        <w:rPr>
          <w:rFonts w:ascii="Arial" w:hAnsi="Arial" w:cs="Arial"/>
          <w:bCs/>
          <w:sz w:val="20"/>
          <w:szCs w:val="20"/>
        </w:rPr>
        <w:t>759,53</w:t>
      </w:r>
      <w:r w:rsidRPr="00B04E6C">
        <w:rPr>
          <w:rFonts w:ascii="Arial" w:hAnsi="Arial" w:cs="Arial"/>
          <w:bCs/>
          <w:sz w:val="20"/>
          <w:szCs w:val="20"/>
        </w:rPr>
        <w:t xml:space="preserve"> </w:t>
      </w:r>
      <w:r w:rsidR="005C4F5A">
        <w:rPr>
          <w:rFonts w:ascii="Arial" w:hAnsi="Arial" w:cs="Arial"/>
          <w:bCs/>
          <w:sz w:val="20"/>
          <w:szCs w:val="20"/>
        </w:rPr>
        <w:t xml:space="preserve">eura </w:t>
      </w:r>
      <w:r>
        <w:rPr>
          <w:rFonts w:ascii="Arial" w:hAnsi="Arial" w:cs="Arial"/>
          <w:bCs/>
          <w:sz w:val="20"/>
          <w:szCs w:val="20"/>
        </w:rPr>
        <w:t>.</w:t>
      </w:r>
    </w:p>
    <w:p w14:paraId="7D289E81" w14:textId="0C547C2D" w:rsidR="004F2314" w:rsidRPr="00B04E6C" w:rsidRDefault="004F2314" w:rsidP="004F2314">
      <w:pPr>
        <w:autoSpaceDE w:val="0"/>
        <w:autoSpaceDN w:val="0"/>
        <w:adjustRightInd w:val="0"/>
        <w:jc w:val="both"/>
        <w:rPr>
          <w:rFonts w:ascii="Arial" w:hAnsi="Arial" w:cs="Arial"/>
          <w:b/>
          <w:bCs/>
          <w:sz w:val="20"/>
          <w:szCs w:val="20"/>
        </w:rPr>
      </w:pPr>
      <w:r w:rsidRPr="00F76B10">
        <w:rPr>
          <w:rFonts w:ascii="Arial" w:hAnsi="Arial" w:cs="Arial"/>
          <w:bCs/>
          <w:sz w:val="20"/>
          <w:szCs w:val="20"/>
        </w:rPr>
        <w:t xml:space="preserve">Rashodi se odnose troškove </w:t>
      </w:r>
      <w:r w:rsidR="00F76B10">
        <w:rPr>
          <w:rFonts w:ascii="Arial" w:hAnsi="Arial" w:cs="Arial"/>
          <w:bCs/>
          <w:sz w:val="20"/>
          <w:szCs w:val="20"/>
        </w:rPr>
        <w:t xml:space="preserve">odvoza otpada i podmireni su za 19 samaca i 9 obitelji </w:t>
      </w:r>
      <w:r>
        <w:rPr>
          <w:rFonts w:ascii="Arial" w:hAnsi="Arial" w:cs="Arial"/>
          <w:bCs/>
          <w:sz w:val="20"/>
          <w:szCs w:val="20"/>
        </w:rPr>
        <w:t xml:space="preserve">. </w:t>
      </w:r>
      <w:r w:rsidRPr="00B04E6C">
        <w:rPr>
          <w:rFonts w:ascii="Arial" w:hAnsi="Arial" w:cs="Arial"/>
          <w:bCs/>
          <w:sz w:val="20"/>
          <w:szCs w:val="20"/>
        </w:rPr>
        <w:t xml:space="preserve"> </w:t>
      </w:r>
    </w:p>
    <w:p w14:paraId="1A55BEF7"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lastRenderedPageBreak/>
        <w:t xml:space="preserve">A102002 Potpore za novorođenu djecu </w:t>
      </w:r>
    </w:p>
    <w:p w14:paraId="668BC632" w14:textId="54E49BFB"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 xml:space="preserve">7.963,00 eura </w:t>
      </w:r>
      <w:r w:rsidRPr="00B04E6C">
        <w:rPr>
          <w:rFonts w:ascii="Arial" w:hAnsi="Arial" w:cs="Arial"/>
          <w:bCs/>
          <w:sz w:val="20"/>
          <w:szCs w:val="20"/>
        </w:rPr>
        <w:t xml:space="preserve"> izvršeni su </w:t>
      </w:r>
      <w:r w:rsidR="005C4F5A">
        <w:rPr>
          <w:rFonts w:ascii="Arial" w:hAnsi="Arial" w:cs="Arial"/>
          <w:bCs/>
          <w:sz w:val="20"/>
          <w:szCs w:val="20"/>
        </w:rPr>
        <w:t xml:space="preserve">u iznosu 3.981,69 eura ili sa 50 % </w:t>
      </w:r>
      <w:r w:rsidRPr="00B04E6C">
        <w:rPr>
          <w:rFonts w:ascii="Arial" w:hAnsi="Arial" w:cs="Arial"/>
          <w:bCs/>
          <w:sz w:val="20"/>
          <w:szCs w:val="20"/>
        </w:rPr>
        <w:t xml:space="preserve">. Novčani dar u iznosu od </w:t>
      </w:r>
      <w:r w:rsidR="00724438">
        <w:rPr>
          <w:rFonts w:ascii="Arial" w:hAnsi="Arial" w:cs="Arial"/>
          <w:bCs/>
          <w:sz w:val="20"/>
          <w:szCs w:val="20"/>
        </w:rPr>
        <w:t>2327,22 eura</w:t>
      </w:r>
      <w:r w:rsidRPr="00B04E6C">
        <w:rPr>
          <w:rFonts w:ascii="Arial" w:hAnsi="Arial" w:cs="Arial"/>
          <w:bCs/>
          <w:sz w:val="20"/>
          <w:szCs w:val="20"/>
        </w:rPr>
        <w:t xml:space="preserve"> isplaćen je za  </w:t>
      </w:r>
      <w:r w:rsidR="00724438">
        <w:rPr>
          <w:rFonts w:ascii="Arial" w:hAnsi="Arial" w:cs="Arial"/>
          <w:bCs/>
          <w:sz w:val="20"/>
          <w:szCs w:val="20"/>
        </w:rPr>
        <w:t>troje</w:t>
      </w:r>
      <w:r>
        <w:rPr>
          <w:rFonts w:ascii="Arial" w:hAnsi="Arial" w:cs="Arial"/>
          <w:bCs/>
          <w:sz w:val="20"/>
          <w:szCs w:val="20"/>
        </w:rPr>
        <w:t xml:space="preserve"> </w:t>
      </w:r>
      <w:r w:rsidRPr="00B04E6C">
        <w:rPr>
          <w:rFonts w:ascii="Arial" w:hAnsi="Arial" w:cs="Arial"/>
          <w:bCs/>
          <w:sz w:val="20"/>
          <w:szCs w:val="20"/>
        </w:rPr>
        <w:t xml:space="preserve"> </w:t>
      </w:r>
      <w:r>
        <w:rPr>
          <w:rFonts w:ascii="Arial" w:hAnsi="Arial" w:cs="Arial"/>
          <w:bCs/>
          <w:sz w:val="20"/>
          <w:szCs w:val="20"/>
        </w:rPr>
        <w:t>djece.</w:t>
      </w:r>
      <w:r w:rsidRPr="00B04E6C">
        <w:rPr>
          <w:rFonts w:ascii="Arial" w:hAnsi="Arial" w:cs="Arial"/>
          <w:bCs/>
          <w:sz w:val="20"/>
          <w:szCs w:val="20"/>
        </w:rPr>
        <w:t xml:space="preserve">   </w:t>
      </w:r>
    </w:p>
    <w:p w14:paraId="1B3F5C69"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A102003 Darovi za sv. Nikolu</w:t>
      </w:r>
    </w:p>
    <w:p w14:paraId="68C8DF5D" w14:textId="4609D81A"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su rashodi u iznosu od </w:t>
      </w:r>
      <w:r w:rsidR="00724438">
        <w:rPr>
          <w:rFonts w:ascii="Arial" w:hAnsi="Arial" w:cs="Arial"/>
          <w:bCs/>
          <w:sz w:val="20"/>
          <w:szCs w:val="20"/>
        </w:rPr>
        <w:t xml:space="preserve">1.000,00 eura </w:t>
      </w:r>
      <w:r w:rsidRPr="00B04E6C">
        <w:rPr>
          <w:rFonts w:ascii="Arial" w:hAnsi="Arial" w:cs="Arial"/>
          <w:bCs/>
          <w:sz w:val="20"/>
          <w:szCs w:val="20"/>
        </w:rPr>
        <w:t xml:space="preserve">, izvršeni u iznosu od </w:t>
      </w:r>
      <w:r w:rsidR="00724438">
        <w:rPr>
          <w:rFonts w:ascii="Arial" w:hAnsi="Arial" w:cs="Arial"/>
          <w:bCs/>
          <w:sz w:val="20"/>
          <w:szCs w:val="20"/>
        </w:rPr>
        <w:t xml:space="preserve">733,80 eura </w:t>
      </w:r>
      <w:r w:rsidRPr="00B04E6C">
        <w:rPr>
          <w:rFonts w:ascii="Arial" w:hAnsi="Arial" w:cs="Arial"/>
          <w:bCs/>
          <w:sz w:val="20"/>
          <w:szCs w:val="20"/>
        </w:rPr>
        <w:t xml:space="preserve"> ili </w:t>
      </w:r>
      <w:r w:rsidR="00724438">
        <w:rPr>
          <w:rFonts w:ascii="Arial" w:hAnsi="Arial" w:cs="Arial"/>
          <w:bCs/>
          <w:sz w:val="20"/>
          <w:szCs w:val="20"/>
        </w:rPr>
        <w:t xml:space="preserve">73,38 </w:t>
      </w:r>
      <w:r w:rsidRPr="00B04E6C">
        <w:rPr>
          <w:rFonts w:ascii="Arial" w:hAnsi="Arial" w:cs="Arial"/>
          <w:bCs/>
          <w:sz w:val="20"/>
          <w:szCs w:val="20"/>
        </w:rPr>
        <w:t>%, a odnose se na darove za sv. Nikolu za djec</w:t>
      </w:r>
      <w:r w:rsidR="00724438">
        <w:rPr>
          <w:rFonts w:ascii="Arial" w:hAnsi="Arial" w:cs="Arial"/>
          <w:bCs/>
          <w:sz w:val="20"/>
          <w:szCs w:val="20"/>
        </w:rPr>
        <w:t>u</w:t>
      </w:r>
      <w:r w:rsidRPr="00B04E6C">
        <w:rPr>
          <w:rFonts w:ascii="Arial" w:hAnsi="Arial" w:cs="Arial"/>
          <w:bCs/>
          <w:sz w:val="20"/>
          <w:szCs w:val="20"/>
        </w:rPr>
        <w:t xml:space="preserve"> predškolskog i osnovnoškolskog uzrasta.</w:t>
      </w:r>
    </w:p>
    <w:p w14:paraId="7D2DEDF7"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A10200</w:t>
      </w:r>
      <w:r>
        <w:rPr>
          <w:rFonts w:ascii="Arial" w:hAnsi="Arial" w:cs="Arial"/>
          <w:b/>
          <w:sz w:val="20"/>
          <w:szCs w:val="20"/>
        </w:rPr>
        <w:t>4</w:t>
      </w:r>
      <w:r w:rsidRPr="00B04E6C">
        <w:rPr>
          <w:rFonts w:ascii="Arial" w:hAnsi="Arial" w:cs="Arial"/>
          <w:b/>
          <w:sz w:val="20"/>
          <w:szCs w:val="20"/>
        </w:rPr>
        <w:t xml:space="preserve"> Pomoć staračkim kućanstvima </w:t>
      </w:r>
    </w:p>
    <w:p w14:paraId="660F0E3F" w14:textId="6F0A3A85" w:rsidR="004F2314" w:rsidRPr="00470F46" w:rsidRDefault="004F2314" w:rsidP="004F2314">
      <w:pPr>
        <w:jc w:val="both"/>
        <w:rPr>
          <w:rFonts w:ascii="Arial" w:hAnsi="Arial" w:cs="Arial"/>
          <w:bCs/>
          <w:color w:val="000000" w:themeColor="text1"/>
          <w:sz w:val="20"/>
          <w:szCs w:val="20"/>
        </w:rPr>
      </w:pPr>
      <w:r w:rsidRPr="00B04E6C">
        <w:rPr>
          <w:rFonts w:ascii="Arial" w:hAnsi="Arial" w:cs="Arial"/>
          <w:bCs/>
          <w:sz w:val="20"/>
          <w:szCs w:val="20"/>
        </w:rPr>
        <w:t xml:space="preserve">Planirani rashodi u iznosu od </w:t>
      </w:r>
      <w:r w:rsidR="00724438">
        <w:rPr>
          <w:rFonts w:ascii="Arial" w:hAnsi="Arial" w:cs="Arial"/>
          <w:bCs/>
          <w:sz w:val="20"/>
          <w:szCs w:val="20"/>
        </w:rPr>
        <w:t>7.963,00 eura</w:t>
      </w:r>
      <w:r w:rsidRPr="00B04E6C">
        <w:rPr>
          <w:rFonts w:ascii="Arial" w:hAnsi="Arial" w:cs="Arial"/>
          <w:bCs/>
          <w:sz w:val="20"/>
          <w:szCs w:val="20"/>
        </w:rPr>
        <w:t xml:space="preserve"> izvršeni su sa </w:t>
      </w:r>
      <w:r w:rsidR="00724438">
        <w:rPr>
          <w:rFonts w:ascii="Arial" w:hAnsi="Arial" w:cs="Arial"/>
          <w:bCs/>
          <w:sz w:val="20"/>
          <w:szCs w:val="20"/>
        </w:rPr>
        <w:t xml:space="preserve">60,00 </w:t>
      </w:r>
      <w:r w:rsidRPr="00470F46">
        <w:rPr>
          <w:rFonts w:ascii="Arial" w:hAnsi="Arial" w:cs="Arial"/>
          <w:bCs/>
          <w:color w:val="000000" w:themeColor="text1"/>
          <w:sz w:val="20"/>
          <w:szCs w:val="20"/>
        </w:rPr>
        <w:t xml:space="preserve">% odnosno u iznosu od </w:t>
      </w:r>
      <w:r w:rsidR="00724438">
        <w:rPr>
          <w:rFonts w:ascii="Arial" w:hAnsi="Arial" w:cs="Arial"/>
          <w:bCs/>
          <w:color w:val="000000" w:themeColor="text1"/>
          <w:sz w:val="20"/>
          <w:szCs w:val="20"/>
        </w:rPr>
        <w:t>4.778,11 eura</w:t>
      </w:r>
      <w:r w:rsidRPr="00470F46">
        <w:rPr>
          <w:rFonts w:ascii="Arial" w:hAnsi="Arial" w:cs="Arial"/>
          <w:bCs/>
          <w:color w:val="000000" w:themeColor="text1"/>
          <w:sz w:val="20"/>
          <w:szCs w:val="20"/>
        </w:rPr>
        <w:t>.</w:t>
      </w:r>
    </w:p>
    <w:p w14:paraId="6AA267EB" w14:textId="03E5746E" w:rsidR="004F2314" w:rsidRPr="00470F46" w:rsidRDefault="004F2314" w:rsidP="004F2314">
      <w:pPr>
        <w:jc w:val="both"/>
        <w:rPr>
          <w:rFonts w:ascii="Arial" w:hAnsi="Arial" w:cs="Arial"/>
          <w:bCs/>
          <w:color w:val="000000" w:themeColor="text1"/>
          <w:sz w:val="20"/>
          <w:szCs w:val="20"/>
        </w:rPr>
      </w:pPr>
      <w:r w:rsidRPr="00470F46">
        <w:rPr>
          <w:rFonts w:ascii="Arial" w:hAnsi="Arial" w:cs="Arial"/>
          <w:bCs/>
          <w:color w:val="000000" w:themeColor="text1"/>
          <w:sz w:val="20"/>
          <w:szCs w:val="20"/>
        </w:rPr>
        <w:t xml:space="preserve">Pravo na pomoć u iznosu od </w:t>
      </w:r>
      <w:r w:rsidR="00724438">
        <w:rPr>
          <w:rFonts w:ascii="Arial" w:hAnsi="Arial" w:cs="Arial"/>
          <w:bCs/>
          <w:color w:val="000000" w:themeColor="text1"/>
          <w:sz w:val="20"/>
          <w:szCs w:val="20"/>
        </w:rPr>
        <w:t xml:space="preserve">199,08 eura </w:t>
      </w:r>
      <w:r w:rsidRPr="00470F46">
        <w:rPr>
          <w:rFonts w:ascii="Arial" w:hAnsi="Arial" w:cs="Arial"/>
          <w:bCs/>
          <w:color w:val="000000" w:themeColor="text1"/>
          <w:sz w:val="20"/>
          <w:szCs w:val="20"/>
        </w:rPr>
        <w:t xml:space="preserve"> ostvarila su </w:t>
      </w:r>
      <w:r w:rsidRPr="00F76B10">
        <w:rPr>
          <w:rFonts w:ascii="Arial" w:hAnsi="Arial" w:cs="Arial"/>
          <w:bCs/>
          <w:color w:val="000000" w:themeColor="text1"/>
          <w:sz w:val="20"/>
          <w:szCs w:val="20"/>
        </w:rPr>
        <w:t>2</w:t>
      </w:r>
      <w:r w:rsidR="00F76B10" w:rsidRPr="00F76B10">
        <w:rPr>
          <w:rFonts w:ascii="Arial" w:hAnsi="Arial" w:cs="Arial"/>
          <w:bCs/>
          <w:color w:val="000000" w:themeColor="text1"/>
          <w:sz w:val="20"/>
          <w:szCs w:val="20"/>
        </w:rPr>
        <w:t>8</w:t>
      </w:r>
      <w:r w:rsidRPr="00F76B10">
        <w:rPr>
          <w:rFonts w:ascii="Arial" w:hAnsi="Arial" w:cs="Arial"/>
          <w:bCs/>
          <w:color w:val="000000" w:themeColor="text1"/>
          <w:sz w:val="20"/>
          <w:szCs w:val="20"/>
        </w:rPr>
        <w:t xml:space="preserve"> staračka kućanstava čiji su prihodi po članu kućanstva niži od Odlukom propisanih.</w:t>
      </w:r>
      <w:r w:rsidRPr="00470F46">
        <w:rPr>
          <w:rFonts w:ascii="Arial" w:hAnsi="Arial" w:cs="Arial"/>
          <w:bCs/>
          <w:color w:val="000000" w:themeColor="text1"/>
          <w:sz w:val="20"/>
          <w:szCs w:val="20"/>
        </w:rPr>
        <w:t xml:space="preserve">  </w:t>
      </w:r>
    </w:p>
    <w:p w14:paraId="737984D3" w14:textId="77777777" w:rsidR="004F2314" w:rsidRPr="00B04E6C" w:rsidRDefault="004F2314" w:rsidP="004F2314">
      <w:pPr>
        <w:autoSpaceDE w:val="0"/>
        <w:autoSpaceDN w:val="0"/>
        <w:adjustRightInd w:val="0"/>
        <w:jc w:val="both"/>
        <w:rPr>
          <w:rFonts w:ascii="Arial" w:hAnsi="Arial" w:cs="Arial"/>
          <w:b/>
          <w:bCs/>
          <w:color w:val="000000"/>
          <w:sz w:val="20"/>
          <w:szCs w:val="20"/>
        </w:rPr>
      </w:pPr>
      <w:r w:rsidRPr="00B04E6C">
        <w:rPr>
          <w:rFonts w:ascii="Arial" w:hAnsi="Arial" w:cs="Arial"/>
          <w:b/>
          <w:bCs/>
          <w:color w:val="000000"/>
          <w:sz w:val="20"/>
          <w:szCs w:val="20"/>
        </w:rPr>
        <w:t>A10200</w:t>
      </w:r>
      <w:r>
        <w:rPr>
          <w:rFonts w:ascii="Arial" w:hAnsi="Arial" w:cs="Arial"/>
          <w:b/>
          <w:bCs/>
          <w:color w:val="000000"/>
          <w:sz w:val="20"/>
          <w:szCs w:val="20"/>
        </w:rPr>
        <w:t>5</w:t>
      </w:r>
      <w:r w:rsidRPr="00B04E6C">
        <w:rPr>
          <w:rFonts w:ascii="Arial" w:hAnsi="Arial" w:cs="Arial"/>
          <w:b/>
          <w:bCs/>
          <w:color w:val="000000"/>
          <w:sz w:val="20"/>
          <w:szCs w:val="20"/>
        </w:rPr>
        <w:t xml:space="preserve"> Humanitarna djelatnost Crvenog križa</w:t>
      </w:r>
    </w:p>
    <w:p w14:paraId="17E9866B" w14:textId="790ADD62"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724438">
        <w:rPr>
          <w:rFonts w:ascii="Arial" w:hAnsi="Arial" w:cs="Arial"/>
          <w:bCs/>
          <w:sz w:val="20"/>
          <w:szCs w:val="20"/>
        </w:rPr>
        <w:t xml:space="preserve">2.654,00 eura </w:t>
      </w:r>
      <w:r w:rsidRPr="00B04E6C">
        <w:rPr>
          <w:rFonts w:ascii="Arial" w:hAnsi="Arial" w:cs="Arial"/>
          <w:bCs/>
          <w:sz w:val="20"/>
          <w:szCs w:val="20"/>
        </w:rPr>
        <w:t xml:space="preserve"> </w:t>
      </w:r>
      <w:r w:rsidR="00724438" w:rsidRPr="00B04E6C">
        <w:rPr>
          <w:rFonts w:ascii="Arial" w:hAnsi="Arial" w:cs="Arial"/>
          <w:bCs/>
          <w:sz w:val="20"/>
          <w:szCs w:val="20"/>
        </w:rPr>
        <w:t xml:space="preserve">, izvršeni u iznosu od </w:t>
      </w:r>
      <w:r w:rsidR="00724438">
        <w:rPr>
          <w:rFonts w:ascii="Arial" w:hAnsi="Arial" w:cs="Arial"/>
          <w:bCs/>
          <w:sz w:val="20"/>
          <w:szCs w:val="20"/>
        </w:rPr>
        <w:t xml:space="preserve">2.260,34 eura </w:t>
      </w:r>
      <w:r w:rsidR="00724438" w:rsidRPr="00B04E6C">
        <w:rPr>
          <w:rFonts w:ascii="Arial" w:hAnsi="Arial" w:cs="Arial"/>
          <w:bCs/>
          <w:sz w:val="20"/>
          <w:szCs w:val="20"/>
        </w:rPr>
        <w:t xml:space="preserve"> ili </w:t>
      </w:r>
      <w:r w:rsidR="00724438">
        <w:rPr>
          <w:rFonts w:ascii="Arial" w:hAnsi="Arial" w:cs="Arial"/>
          <w:bCs/>
          <w:sz w:val="20"/>
          <w:szCs w:val="20"/>
        </w:rPr>
        <w:t xml:space="preserve">85,17 </w:t>
      </w:r>
      <w:r w:rsidR="00724438" w:rsidRPr="00B04E6C">
        <w:rPr>
          <w:rFonts w:ascii="Arial" w:hAnsi="Arial" w:cs="Arial"/>
          <w:bCs/>
          <w:sz w:val="20"/>
          <w:szCs w:val="20"/>
        </w:rPr>
        <w:t>%,</w:t>
      </w:r>
      <w:r w:rsidRPr="00B04E6C">
        <w:rPr>
          <w:rFonts w:ascii="Arial" w:hAnsi="Arial" w:cs="Arial"/>
          <w:bCs/>
          <w:sz w:val="20"/>
          <w:szCs w:val="20"/>
        </w:rPr>
        <w:t>, a odnose se na donacije Gradskom društvu Crvenog križa za financiranje redovne djelatnosti i službe traženja sukladno odredbama Zakona o hrvatskom Crvenom križu.</w:t>
      </w:r>
    </w:p>
    <w:p w14:paraId="74D682C5" w14:textId="77777777" w:rsidR="004F2314" w:rsidRPr="00B04E6C" w:rsidRDefault="004F2314" w:rsidP="004F2314">
      <w:pPr>
        <w:jc w:val="both"/>
        <w:rPr>
          <w:rFonts w:ascii="Arial" w:hAnsi="Arial" w:cs="Arial"/>
          <w:b/>
          <w:sz w:val="20"/>
          <w:szCs w:val="20"/>
        </w:rPr>
      </w:pPr>
    </w:p>
    <w:p w14:paraId="6463BFD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1021 ORGANIZIRANJE I PROVOĐENJE ZAŠTITE I SPAŠAVANJA</w:t>
      </w:r>
    </w:p>
    <w:p w14:paraId="61C39A1B"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A102101 Osnovna djelatnost DVD Donji Varoš</w:t>
      </w:r>
    </w:p>
    <w:p w14:paraId="27FBF971" w14:textId="54D5BB2B"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724438">
        <w:rPr>
          <w:rFonts w:ascii="Arial" w:hAnsi="Arial" w:cs="Arial"/>
          <w:sz w:val="20"/>
          <w:szCs w:val="20"/>
        </w:rPr>
        <w:t>14.600 eura</w:t>
      </w:r>
      <w:r w:rsidRPr="00B04E6C">
        <w:rPr>
          <w:rFonts w:ascii="Arial" w:hAnsi="Arial" w:cs="Arial"/>
          <w:sz w:val="20"/>
          <w:szCs w:val="20"/>
        </w:rPr>
        <w:t xml:space="preserve"> izvršeni su u iznosu od </w:t>
      </w:r>
      <w:r>
        <w:rPr>
          <w:rFonts w:ascii="Arial" w:hAnsi="Arial" w:cs="Arial"/>
          <w:sz w:val="20"/>
          <w:szCs w:val="20"/>
        </w:rPr>
        <w:t>1</w:t>
      </w:r>
      <w:r w:rsidR="00724438">
        <w:rPr>
          <w:rFonts w:ascii="Arial" w:hAnsi="Arial" w:cs="Arial"/>
          <w:sz w:val="20"/>
          <w:szCs w:val="20"/>
        </w:rPr>
        <w:t>4.595,12 eura</w:t>
      </w:r>
      <w:r w:rsidRPr="00B04E6C">
        <w:rPr>
          <w:rFonts w:ascii="Arial" w:hAnsi="Arial" w:cs="Arial"/>
          <w:sz w:val="20"/>
          <w:szCs w:val="20"/>
        </w:rPr>
        <w:t xml:space="preserve"> ili </w:t>
      </w:r>
      <w:r w:rsidR="00724438">
        <w:rPr>
          <w:rFonts w:ascii="Arial" w:hAnsi="Arial" w:cs="Arial"/>
          <w:sz w:val="20"/>
          <w:szCs w:val="20"/>
        </w:rPr>
        <w:t>99,97</w:t>
      </w:r>
      <w:r w:rsidRPr="00B04E6C">
        <w:rPr>
          <w:rFonts w:ascii="Arial" w:hAnsi="Arial" w:cs="Arial"/>
          <w:sz w:val="20"/>
          <w:szCs w:val="20"/>
        </w:rPr>
        <w:t>%</w:t>
      </w:r>
    </w:p>
    <w:p w14:paraId="089D32A7" w14:textId="77777777"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Rashodi se odnose na donaciju Dobrovoljnom vatrogasnom društvu Donji Varoš za financiranje redovne djelatnost sukladno odredbama Zakona o vatrogastvu.  </w:t>
      </w:r>
    </w:p>
    <w:p w14:paraId="11ACF8E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A102102  Razvoj civilne zaštite</w:t>
      </w:r>
    </w:p>
    <w:p w14:paraId="33D56D4B" w14:textId="2B0FC71F" w:rsidR="004F2314" w:rsidRPr="00470F46" w:rsidRDefault="004F2314" w:rsidP="004F2314">
      <w:pPr>
        <w:jc w:val="both"/>
        <w:rPr>
          <w:rFonts w:ascii="Arial" w:hAnsi="Arial" w:cs="Arial"/>
          <w:color w:val="000000" w:themeColor="text1"/>
          <w:sz w:val="20"/>
          <w:szCs w:val="20"/>
        </w:rPr>
      </w:pPr>
      <w:r w:rsidRPr="00B04E6C">
        <w:rPr>
          <w:rFonts w:ascii="Arial" w:hAnsi="Arial" w:cs="Arial"/>
          <w:sz w:val="20"/>
          <w:szCs w:val="20"/>
        </w:rPr>
        <w:t xml:space="preserve">Rashodi planirani u iznosu od </w:t>
      </w:r>
      <w:r w:rsidR="00724438">
        <w:rPr>
          <w:rFonts w:ascii="Arial" w:hAnsi="Arial" w:cs="Arial"/>
          <w:sz w:val="20"/>
          <w:szCs w:val="20"/>
        </w:rPr>
        <w:t xml:space="preserve">3.318,00  eura </w:t>
      </w:r>
      <w:r w:rsidRPr="00B04E6C">
        <w:rPr>
          <w:rFonts w:ascii="Arial" w:hAnsi="Arial" w:cs="Arial"/>
          <w:sz w:val="20"/>
          <w:szCs w:val="20"/>
        </w:rPr>
        <w:t xml:space="preserve"> izvršeni su </w:t>
      </w:r>
      <w:r>
        <w:rPr>
          <w:rFonts w:ascii="Arial" w:hAnsi="Arial" w:cs="Arial"/>
          <w:sz w:val="20"/>
          <w:szCs w:val="20"/>
        </w:rPr>
        <w:t xml:space="preserve">sa </w:t>
      </w:r>
      <w:r w:rsidR="00724438">
        <w:rPr>
          <w:rFonts w:ascii="Arial" w:hAnsi="Arial" w:cs="Arial"/>
          <w:sz w:val="20"/>
          <w:szCs w:val="20"/>
        </w:rPr>
        <w:t>37,67</w:t>
      </w:r>
      <w:r>
        <w:rPr>
          <w:rFonts w:ascii="Arial" w:hAnsi="Arial" w:cs="Arial"/>
          <w:sz w:val="20"/>
          <w:szCs w:val="20"/>
        </w:rPr>
        <w:t xml:space="preserve"> ili u iznosu od </w:t>
      </w:r>
      <w:r w:rsidR="00724438">
        <w:rPr>
          <w:rFonts w:ascii="Arial" w:hAnsi="Arial" w:cs="Arial"/>
          <w:sz w:val="20"/>
          <w:szCs w:val="20"/>
        </w:rPr>
        <w:t xml:space="preserve">1.250,00 eura </w:t>
      </w:r>
      <w:r>
        <w:rPr>
          <w:rFonts w:ascii="Arial" w:hAnsi="Arial" w:cs="Arial"/>
          <w:sz w:val="20"/>
          <w:szCs w:val="20"/>
        </w:rPr>
        <w:t xml:space="preserve">, </w:t>
      </w:r>
      <w:r w:rsidRPr="00B04E6C">
        <w:rPr>
          <w:rFonts w:ascii="Arial" w:hAnsi="Arial" w:cs="Arial"/>
          <w:sz w:val="20"/>
          <w:szCs w:val="20"/>
        </w:rPr>
        <w:t xml:space="preserve">a odnose se na </w:t>
      </w:r>
      <w:r w:rsidRPr="00470F46">
        <w:rPr>
          <w:rFonts w:ascii="Arial" w:hAnsi="Arial" w:cs="Arial"/>
          <w:color w:val="000000" w:themeColor="text1"/>
          <w:sz w:val="20"/>
          <w:szCs w:val="20"/>
        </w:rPr>
        <w:t xml:space="preserve">troškove </w:t>
      </w:r>
      <w:r w:rsidR="00724438">
        <w:rPr>
          <w:rFonts w:ascii="Arial" w:hAnsi="Arial" w:cs="Arial"/>
          <w:color w:val="000000" w:themeColor="text1"/>
          <w:sz w:val="20"/>
          <w:szCs w:val="20"/>
        </w:rPr>
        <w:t xml:space="preserve">izrade usklađenja Plana procjene ugroženosti od požara </w:t>
      </w:r>
    </w:p>
    <w:p w14:paraId="1DCE92A4" w14:textId="77777777" w:rsidR="004F2314" w:rsidRPr="00B04E6C" w:rsidRDefault="004F2314" w:rsidP="004F2314">
      <w:pPr>
        <w:jc w:val="both"/>
        <w:rPr>
          <w:rFonts w:ascii="Arial" w:hAnsi="Arial" w:cs="Arial"/>
          <w:b/>
          <w:bCs/>
          <w:sz w:val="20"/>
          <w:szCs w:val="20"/>
        </w:rPr>
      </w:pPr>
      <w:r w:rsidRPr="00B04E6C">
        <w:rPr>
          <w:rFonts w:ascii="Arial" w:hAnsi="Arial" w:cs="Arial"/>
          <w:b/>
          <w:bCs/>
          <w:sz w:val="20"/>
          <w:szCs w:val="20"/>
        </w:rPr>
        <w:t>A102103 Sufinanciranje hrvatske gorske službe spašavanja</w:t>
      </w:r>
    </w:p>
    <w:p w14:paraId="18DC607E" w14:textId="5EDE8004" w:rsidR="004F2314" w:rsidRPr="00B04E6C" w:rsidRDefault="004F2314" w:rsidP="004F2314">
      <w:pPr>
        <w:jc w:val="both"/>
        <w:rPr>
          <w:rFonts w:ascii="Arial" w:hAnsi="Arial" w:cs="Arial"/>
          <w:bCs/>
          <w:sz w:val="20"/>
          <w:szCs w:val="20"/>
        </w:rPr>
      </w:pPr>
      <w:r w:rsidRPr="00B04E6C">
        <w:rPr>
          <w:rFonts w:ascii="Arial" w:hAnsi="Arial" w:cs="Arial"/>
          <w:bCs/>
          <w:sz w:val="20"/>
          <w:szCs w:val="20"/>
        </w:rPr>
        <w:t xml:space="preserve">Rashodi planirani za sufinanciranje HGSS-a u iznosu od </w:t>
      </w:r>
      <w:r w:rsidR="00724438">
        <w:rPr>
          <w:rFonts w:ascii="Arial" w:hAnsi="Arial" w:cs="Arial"/>
          <w:bCs/>
          <w:sz w:val="20"/>
          <w:szCs w:val="20"/>
        </w:rPr>
        <w:t>1.327 eura</w:t>
      </w:r>
      <w:r w:rsidRPr="00B04E6C">
        <w:rPr>
          <w:rFonts w:ascii="Arial" w:hAnsi="Arial" w:cs="Arial"/>
          <w:bCs/>
          <w:sz w:val="20"/>
          <w:szCs w:val="20"/>
        </w:rPr>
        <w:t xml:space="preserve"> izvršeni su u cijelosti.</w:t>
      </w:r>
    </w:p>
    <w:p w14:paraId="596E7D1E" w14:textId="77777777" w:rsidR="004F2314" w:rsidRPr="00B04E6C" w:rsidRDefault="004F2314" w:rsidP="004F2314">
      <w:pPr>
        <w:jc w:val="both"/>
        <w:rPr>
          <w:rFonts w:ascii="Arial" w:hAnsi="Arial" w:cs="Arial"/>
          <w:b/>
          <w:sz w:val="20"/>
          <w:szCs w:val="20"/>
        </w:rPr>
      </w:pPr>
    </w:p>
    <w:p w14:paraId="7EC2BC5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1022 ZAŠTITA, OČUVANJE I UNAPREĐENJE ZDRAVLJA</w:t>
      </w:r>
    </w:p>
    <w:p w14:paraId="0FC04AA6"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A102201 Deratizacija i dezinsekcija</w:t>
      </w:r>
    </w:p>
    <w:p w14:paraId="5EFC6B4A" w14:textId="2D032D89"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724438">
        <w:rPr>
          <w:rFonts w:ascii="Arial" w:hAnsi="Arial" w:cs="Arial"/>
          <w:sz w:val="20"/>
          <w:szCs w:val="20"/>
        </w:rPr>
        <w:t xml:space="preserve">19.908,00 eura </w:t>
      </w:r>
      <w:r w:rsidRPr="00B04E6C">
        <w:rPr>
          <w:rFonts w:ascii="Arial" w:hAnsi="Arial" w:cs="Arial"/>
          <w:sz w:val="20"/>
          <w:szCs w:val="20"/>
        </w:rPr>
        <w:t xml:space="preserve"> izvršeni su </w:t>
      </w:r>
      <w:r w:rsidR="00724438">
        <w:rPr>
          <w:rFonts w:ascii="Arial" w:hAnsi="Arial" w:cs="Arial"/>
          <w:bCs/>
          <w:sz w:val="20"/>
          <w:szCs w:val="20"/>
        </w:rPr>
        <w:t>u iznosu 16.272,50 eura ili sa 81,74 %</w:t>
      </w:r>
      <w:r>
        <w:rPr>
          <w:rFonts w:ascii="Arial" w:hAnsi="Arial" w:cs="Arial"/>
          <w:sz w:val="20"/>
          <w:szCs w:val="20"/>
        </w:rPr>
        <w:t xml:space="preserve">, </w:t>
      </w:r>
      <w:r w:rsidRPr="00B04E6C">
        <w:rPr>
          <w:rFonts w:ascii="Arial" w:hAnsi="Arial" w:cs="Arial"/>
          <w:sz w:val="20"/>
          <w:szCs w:val="20"/>
        </w:rPr>
        <w:t xml:space="preserve"> a obuhvaćaju troškove </w:t>
      </w:r>
      <w:proofErr w:type="spellStart"/>
      <w:r w:rsidRPr="00B04E6C">
        <w:rPr>
          <w:rFonts w:ascii="Arial" w:hAnsi="Arial" w:cs="Arial"/>
          <w:sz w:val="20"/>
          <w:szCs w:val="20"/>
        </w:rPr>
        <w:t>larvicidn</w:t>
      </w:r>
      <w:r>
        <w:rPr>
          <w:rFonts w:ascii="Arial" w:hAnsi="Arial" w:cs="Arial"/>
          <w:sz w:val="20"/>
          <w:szCs w:val="20"/>
        </w:rPr>
        <w:t>og</w:t>
      </w:r>
      <w:proofErr w:type="spellEnd"/>
      <w:r w:rsidRPr="00B04E6C">
        <w:rPr>
          <w:rFonts w:ascii="Arial" w:hAnsi="Arial" w:cs="Arial"/>
          <w:sz w:val="20"/>
          <w:szCs w:val="20"/>
        </w:rPr>
        <w:t xml:space="preserve"> tretmana dezinsekcije komaraca, troškove proljetne i jesenske deratizacije kućanstava</w:t>
      </w:r>
      <w:r>
        <w:rPr>
          <w:rFonts w:ascii="Arial" w:hAnsi="Arial" w:cs="Arial"/>
          <w:sz w:val="20"/>
          <w:szCs w:val="20"/>
        </w:rPr>
        <w:t xml:space="preserve"> i</w:t>
      </w:r>
      <w:r w:rsidRPr="00B04E6C">
        <w:rPr>
          <w:rFonts w:ascii="Arial" w:hAnsi="Arial" w:cs="Arial"/>
          <w:sz w:val="20"/>
          <w:szCs w:val="20"/>
        </w:rPr>
        <w:t xml:space="preserve"> nadzora nad provedbom dezinsekcije i deratizacije. </w:t>
      </w:r>
    </w:p>
    <w:p w14:paraId="14ACDD70" w14:textId="77777777" w:rsidR="004F2314" w:rsidRPr="00B04E6C" w:rsidRDefault="004F2314" w:rsidP="004F2314">
      <w:pPr>
        <w:jc w:val="both"/>
        <w:rPr>
          <w:rFonts w:ascii="Arial" w:hAnsi="Arial" w:cs="Arial"/>
          <w:b/>
          <w:bCs/>
          <w:sz w:val="20"/>
          <w:szCs w:val="20"/>
        </w:rPr>
      </w:pPr>
      <w:r w:rsidRPr="00B04E6C">
        <w:rPr>
          <w:rFonts w:ascii="Arial" w:hAnsi="Arial" w:cs="Arial"/>
          <w:b/>
          <w:bCs/>
          <w:sz w:val="20"/>
          <w:szCs w:val="20"/>
        </w:rPr>
        <w:t>A102202 Provedba Zakona o zaštiti životinja</w:t>
      </w:r>
    </w:p>
    <w:p w14:paraId="46B7C636" w14:textId="445DF715" w:rsidR="004F2314" w:rsidRPr="00B04E6C" w:rsidRDefault="004F2314" w:rsidP="004F2314">
      <w:pPr>
        <w:jc w:val="both"/>
        <w:rPr>
          <w:rFonts w:ascii="Arial" w:hAnsi="Arial" w:cs="Arial"/>
          <w:sz w:val="20"/>
          <w:szCs w:val="20"/>
        </w:rPr>
      </w:pPr>
      <w:r w:rsidRPr="00B04E6C">
        <w:rPr>
          <w:rFonts w:ascii="Arial" w:hAnsi="Arial" w:cs="Arial"/>
          <w:bCs/>
          <w:sz w:val="20"/>
          <w:szCs w:val="20"/>
        </w:rPr>
        <w:t xml:space="preserve">Rashodi planirani u iznosu od </w:t>
      </w:r>
      <w:r w:rsidR="00724438">
        <w:rPr>
          <w:rFonts w:ascii="Arial" w:hAnsi="Arial" w:cs="Arial"/>
          <w:bCs/>
          <w:sz w:val="20"/>
          <w:szCs w:val="20"/>
        </w:rPr>
        <w:t xml:space="preserve">3.500 eura </w:t>
      </w:r>
      <w:r w:rsidRPr="00B04E6C">
        <w:rPr>
          <w:rFonts w:ascii="Arial" w:hAnsi="Arial" w:cs="Arial"/>
          <w:bCs/>
          <w:sz w:val="20"/>
          <w:szCs w:val="20"/>
        </w:rPr>
        <w:t xml:space="preserve"> izvršeni su u iznosu </w:t>
      </w:r>
      <w:r w:rsidR="00724438">
        <w:rPr>
          <w:rFonts w:ascii="Arial" w:hAnsi="Arial" w:cs="Arial"/>
          <w:bCs/>
          <w:sz w:val="20"/>
          <w:szCs w:val="20"/>
        </w:rPr>
        <w:t>3.463,17 eura</w:t>
      </w:r>
      <w:r w:rsidRPr="00B04E6C">
        <w:rPr>
          <w:rFonts w:ascii="Arial" w:hAnsi="Arial" w:cs="Arial"/>
          <w:bCs/>
          <w:sz w:val="20"/>
          <w:szCs w:val="20"/>
        </w:rPr>
        <w:t xml:space="preserve"> ili </w:t>
      </w:r>
      <w:r>
        <w:rPr>
          <w:rFonts w:ascii="Arial" w:hAnsi="Arial" w:cs="Arial"/>
          <w:bCs/>
          <w:sz w:val="20"/>
          <w:szCs w:val="20"/>
        </w:rPr>
        <w:t>98,9</w:t>
      </w:r>
      <w:r w:rsidR="00724438">
        <w:rPr>
          <w:rFonts w:ascii="Arial" w:hAnsi="Arial" w:cs="Arial"/>
          <w:bCs/>
          <w:sz w:val="20"/>
          <w:szCs w:val="20"/>
        </w:rPr>
        <w:t>5</w:t>
      </w:r>
      <w:r w:rsidRPr="00B04E6C">
        <w:rPr>
          <w:rFonts w:ascii="Arial" w:hAnsi="Arial" w:cs="Arial"/>
          <w:bCs/>
          <w:sz w:val="20"/>
          <w:szCs w:val="20"/>
        </w:rPr>
        <w:t xml:space="preserve">%, a odnose se </w:t>
      </w:r>
      <w:r w:rsidRPr="00B04E6C">
        <w:rPr>
          <w:rFonts w:ascii="Arial" w:hAnsi="Arial" w:cs="Arial"/>
          <w:sz w:val="20"/>
          <w:szCs w:val="20"/>
        </w:rPr>
        <w:t xml:space="preserve">rezervaciju mjesta i zbrinjavanje pasa lutalicu u skloništu za životinje.  </w:t>
      </w:r>
    </w:p>
    <w:p w14:paraId="71974842" w14:textId="77777777" w:rsidR="004F2314" w:rsidRPr="00B04E6C" w:rsidRDefault="004F2314" w:rsidP="004F2314">
      <w:pPr>
        <w:jc w:val="both"/>
        <w:rPr>
          <w:rFonts w:ascii="Arial" w:hAnsi="Arial" w:cs="Arial"/>
          <w:b/>
          <w:sz w:val="20"/>
          <w:szCs w:val="20"/>
        </w:rPr>
      </w:pPr>
    </w:p>
    <w:p w14:paraId="53BBF34D"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1023 JAVNI RADOVI</w:t>
      </w:r>
    </w:p>
    <w:p w14:paraId="6C71BD64"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A102601 Zaštita okoliša i kulturnog dobra</w:t>
      </w:r>
    </w:p>
    <w:p w14:paraId="627B9F29" w14:textId="2D683A0E" w:rsidR="004F2314" w:rsidRPr="00B04E6C" w:rsidRDefault="004F2314" w:rsidP="004F2314">
      <w:pPr>
        <w:jc w:val="both"/>
        <w:rPr>
          <w:rFonts w:ascii="Arial" w:hAnsi="Arial" w:cs="Arial"/>
          <w:bCs/>
          <w:sz w:val="20"/>
          <w:szCs w:val="20"/>
        </w:rPr>
      </w:pPr>
      <w:r w:rsidRPr="00B04E6C">
        <w:rPr>
          <w:rFonts w:ascii="Arial" w:hAnsi="Arial" w:cs="Arial"/>
          <w:bCs/>
          <w:sz w:val="20"/>
          <w:szCs w:val="20"/>
        </w:rPr>
        <w:t xml:space="preserve">Rashodi planirani u iznosu od </w:t>
      </w:r>
      <w:r w:rsidR="00724438">
        <w:rPr>
          <w:rFonts w:ascii="Arial" w:hAnsi="Arial" w:cs="Arial"/>
          <w:bCs/>
          <w:sz w:val="20"/>
          <w:szCs w:val="20"/>
        </w:rPr>
        <w:t xml:space="preserve">10.179,00 eura </w:t>
      </w:r>
      <w:r w:rsidRPr="00B04E6C">
        <w:rPr>
          <w:rFonts w:ascii="Arial" w:hAnsi="Arial" w:cs="Arial"/>
          <w:bCs/>
          <w:sz w:val="20"/>
          <w:szCs w:val="20"/>
        </w:rPr>
        <w:t xml:space="preserve"> izvršeni su u iznosu od </w:t>
      </w:r>
      <w:r w:rsidR="00724438">
        <w:rPr>
          <w:rFonts w:ascii="Arial" w:hAnsi="Arial" w:cs="Arial"/>
          <w:bCs/>
          <w:sz w:val="20"/>
          <w:szCs w:val="20"/>
        </w:rPr>
        <w:t>10.178,23 eura</w:t>
      </w:r>
      <w:r w:rsidRPr="00B04E6C">
        <w:rPr>
          <w:rFonts w:ascii="Arial" w:hAnsi="Arial" w:cs="Arial"/>
          <w:bCs/>
          <w:sz w:val="20"/>
          <w:szCs w:val="20"/>
        </w:rPr>
        <w:t xml:space="preserve"> ili </w:t>
      </w:r>
      <w:r>
        <w:rPr>
          <w:rFonts w:ascii="Arial" w:hAnsi="Arial" w:cs="Arial"/>
          <w:bCs/>
          <w:sz w:val="20"/>
          <w:szCs w:val="20"/>
        </w:rPr>
        <w:t>99,9</w:t>
      </w:r>
      <w:r w:rsidR="00724438">
        <w:rPr>
          <w:rFonts w:ascii="Arial" w:hAnsi="Arial" w:cs="Arial"/>
          <w:bCs/>
          <w:sz w:val="20"/>
          <w:szCs w:val="20"/>
        </w:rPr>
        <w:t>9</w:t>
      </w:r>
      <w:r w:rsidRPr="00B04E6C">
        <w:rPr>
          <w:rFonts w:ascii="Arial" w:hAnsi="Arial" w:cs="Arial"/>
          <w:bCs/>
          <w:sz w:val="20"/>
          <w:szCs w:val="20"/>
        </w:rPr>
        <w:t xml:space="preserve">% a odnose se provedbu programa javnog rada u kojem je </w:t>
      </w:r>
      <w:r w:rsidRPr="00BA5B4A">
        <w:rPr>
          <w:rFonts w:ascii="Arial" w:hAnsi="Arial" w:cs="Arial"/>
          <w:bCs/>
          <w:color w:val="000000" w:themeColor="text1"/>
          <w:sz w:val="20"/>
          <w:szCs w:val="20"/>
        </w:rPr>
        <w:t xml:space="preserve">bile zaposlene 2 osobe na </w:t>
      </w:r>
      <w:r w:rsidRPr="00B04E6C">
        <w:rPr>
          <w:rFonts w:ascii="Arial" w:hAnsi="Arial" w:cs="Arial"/>
          <w:bCs/>
          <w:sz w:val="20"/>
          <w:szCs w:val="20"/>
        </w:rPr>
        <w:t xml:space="preserve">određeno vrijeme u trajanju od 6 mjeseci. Sredstva za financiranje programa </w:t>
      </w:r>
      <w:r w:rsidR="00724438">
        <w:rPr>
          <w:rFonts w:ascii="Arial" w:hAnsi="Arial" w:cs="Arial"/>
          <w:bCs/>
          <w:sz w:val="20"/>
          <w:szCs w:val="20"/>
        </w:rPr>
        <w:t xml:space="preserve">dijelom </w:t>
      </w:r>
      <w:r w:rsidRPr="00B04E6C">
        <w:rPr>
          <w:rFonts w:ascii="Arial" w:hAnsi="Arial" w:cs="Arial"/>
          <w:bCs/>
          <w:sz w:val="20"/>
          <w:szCs w:val="20"/>
        </w:rPr>
        <w:t xml:space="preserve"> je osigurao Hrvatski zavod za zapošljavanje</w:t>
      </w:r>
    </w:p>
    <w:p w14:paraId="4D8A8666" w14:textId="1287E396" w:rsidR="004F2314" w:rsidRPr="00B04E6C" w:rsidRDefault="00724438" w:rsidP="004F2314">
      <w:pPr>
        <w:jc w:val="center"/>
        <w:rPr>
          <w:rFonts w:ascii="Arial" w:hAnsi="Arial" w:cs="Arial"/>
          <w:b/>
          <w:sz w:val="20"/>
          <w:szCs w:val="20"/>
        </w:rPr>
      </w:pPr>
      <w:r>
        <w:rPr>
          <w:rFonts w:ascii="Arial" w:hAnsi="Arial" w:cs="Arial"/>
          <w:b/>
          <w:sz w:val="20"/>
          <w:szCs w:val="20"/>
        </w:rPr>
        <w:t>.</w:t>
      </w:r>
    </w:p>
    <w:p w14:paraId="2BFDA56E" w14:textId="77777777" w:rsidR="004F2314" w:rsidRPr="000E26A5" w:rsidRDefault="004F2314" w:rsidP="000E26A5">
      <w:pPr>
        <w:jc w:val="both"/>
        <w:rPr>
          <w:rFonts w:ascii="Arial" w:hAnsi="Arial" w:cs="Arial"/>
          <w:b/>
          <w:bCs/>
          <w:sz w:val="48"/>
          <w:szCs w:val="48"/>
        </w:rPr>
      </w:pPr>
    </w:p>
    <w:sectPr w:rsidR="004F2314" w:rsidRPr="000E26A5" w:rsidSect="00EB5D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AD7F1" w14:textId="77777777" w:rsidR="003A374A" w:rsidRDefault="003A374A" w:rsidP="00593480">
      <w:r>
        <w:separator/>
      </w:r>
    </w:p>
  </w:endnote>
  <w:endnote w:type="continuationSeparator" w:id="0">
    <w:p w14:paraId="13B8F271" w14:textId="77777777" w:rsidR="003A374A" w:rsidRDefault="003A374A" w:rsidP="0059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A5D06" w14:textId="77777777" w:rsidR="003A374A" w:rsidRDefault="003A374A" w:rsidP="00593480">
      <w:r>
        <w:separator/>
      </w:r>
    </w:p>
  </w:footnote>
  <w:footnote w:type="continuationSeparator" w:id="0">
    <w:p w14:paraId="1A06907C" w14:textId="77777777" w:rsidR="003A374A" w:rsidRDefault="003A374A" w:rsidP="00593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1DE2"/>
    <w:multiLevelType w:val="hybridMultilevel"/>
    <w:tmpl w:val="4E9C42B0"/>
    <w:lvl w:ilvl="0" w:tplc="D7520D1A">
      <w:start w:val="5"/>
      <w:numFmt w:val="bullet"/>
      <w:lvlText w:val="-"/>
      <w:lvlJc w:val="left"/>
      <w:pPr>
        <w:tabs>
          <w:tab w:val="num" w:pos="1288"/>
        </w:tabs>
        <w:ind w:left="1288" w:hanging="360"/>
      </w:pPr>
      <w:rPr>
        <w:rFonts w:ascii="Times New Roman" w:eastAsia="Times New Roman" w:hAnsi="Times New Roman" w:cs="Times New Roman" w:hint="default"/>
        <w:color w:val="auto"/>
      </w:rPr>
    </w:lvl>
    <w:lvl w:ilvl="1" w:tplc="041A0003">
      <w:start w:val="1"/>
      <w:numFmt w:val="bullet"/>
      <w:lvlText w:val="o"/>
      <w:lvlJc w:val="left"/>
      <w:pPr>
        <w:tabs>
          <w:tab w:val="num" w:pos="2008"/>
        </w:tabs>
        <w:ind w:left="2008" w:hanging="360"/>
      </w:pPr>
      <w:rPr>
        <w:rFonts w:ascii="Courier New" w:hAnsi="Courier New" w:cs="Courier New" w:hint="default"/>
      </w:rPr>
    </w:lvl>
    <w:lvl w:ilvl="2" w:tplc="041A0005" w:tentative="1">
      <w:start w:val="1"/>
      <w:numFmt w:val="bullet"/>
      <w:lvlText w:val=""/>
      <w:lvlJc w:val="left"/>
      <w:pPr>
        <w:tabs>
          <w:tab w:val="num" w:pos="2728"/>
        </w:tabs>
        <w:ind w:left="2728" w:hanging="360"/>
      </w:pPr>
      <w:rPr>
        <w:rFonts w:ascii="Wingdings" w:hAnsi="Wingdings" w:hint="default"/>
      </w:rPr>
    </w:lvl>
    <w:lvl w:ilvl="3" w:tplc="041A0001" w:tentative="1">
      <w:start w:val="1"/>
      <w:numFmt w:val="bullet"/>
      <w:lvlText w:val=""/>
      <w:lvlJc w:val="left"/>
      <w:pPr>
        <w:tabs>
          <w:tab w:val="num" w:pos="3448"/>
        </w:tabs>
        <w:ind w:left="3448" w:hanging="360"/>
      </w:pPr>
      <w:rPr>
        <w:rFonts w:ascii="Symbol" w:hAnsi="Symbol" w:hint="default"/>
      </w:rPr>
    </w:lvl>
    <w:lvl w:ilvl="4" w:tplc="041A0003" w:tentative="1">
      <w:start w:val="1"/>
      <w:numFmt w:val="bullet"/>
      <w:lvlText w:val="o"/>
      <w:lvlJc w:val="left"/>
      <w:pPr>
        <w:tabs>
          <w:tab w:val="num" w:pos="4168"/>
        </w:tabs>
        <w:ind w:left="4168" w:hanging="360"/>
      </w:pPr>
      <w:rPr>
        <w:rFonts w:ascii="Courier New" w:hAnsi="Courier New" w:cs="Courier New" w:hint="default"/>
      </w:rPr>
    </w:lvl>
    <w:lvl w:ilvl="5" w:tplc="041A0005" w:tentative="1">
      <w:start w:val="1"/>
      <w:numFmt w:val="bullet"/>
      <w:lvlText w:val=""/>
      <w:lvlJc w:val="left"/>
      <w:pPr>
        <w:tabs>
          <w:tab w:val="num" w:pos="4888"/>
        </w:tabs>
        <w:ind w:left="4888" w:hanging="360"/>
      </w:pPr>
      <w:rPr>
        <w:rFonts w:ascii="Wingdings" w:hAnsi="Wingdings" w:hint="default"/>
      </w:rPr>
    </w:lvl>
    <w:lvl w:ilvl="6" w:tplc="041A0001" w:tentative="1">
      <w:start w:val="1"/>
      <w:numFmt w:val="bullet"/>
      <w:lvlText w:val=""/>
      <w:lvlJc w:val="left"/>
      <w:pPr>
        <w:tabs>
          <w:tab w:val="num" w:pos="5608"/>
        </w:tabs>
        <w:ind w:left="5608" w:hanging="360"/>
      </w:pPr>
      <w:rPr>
        <w:rFonts w:ascii="Symbol" w:hAnsi="Symbol" w:hint="default"/>
      </w:rPr>
    </w:lvl>
    <w:lvl w:ilvl="7" w:tplc="041A0003" w:tentative="1">
      <w:start w:val="1"/>
      <w:numFmt w:val="bullet"/>
      <w:lvlText w:val="o"/>
      <w:lvlJc w:val="left"/>
      <w:pPr>
        <w:tabs>
          <w:tab w:val="num" w:pos="6328"/>
        </w:tabs>
        <w:ind w:left="6328" w:hanging="360"/>
      </w:pPr>
      <w:rPr>
        <w:rFonts w:ascii="Courier New" w:hAnsi="Courier New" w:cs="Courier New" w:hint="default"/>
      </w:rPr>
    </w:lvl>
    <w:lvl w:ilvl="8" w:tplc="041A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E4053"/>
    <w:multiLevelType w:val="hybridMultilevel"/>
    <w:tmpl w:val="517A18E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494217">
    <w:abstractNumId w:val="2"/>
  </w:num>
  <w:num w:numId="2" w16cid:durableId="1300838736">
    <w:abstractNumId w:val="1"/>
  </w:num>
  <w:num w:numId="3" w16cid:durableId="6464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3A"/>
    <w:rsid w:val="00044C67"/>
    <w:rsid w:val="00063FA7"/>
    <w:rsid w:val="00074936"/>
    <w:rsid w:val="00083403"/>
    <w:rsid w:val="000A54E8"/>
    <w:rsid w:val="000B16FF"/>
    <w:rsid w:val="000E26A5"/>
    <w:rsid w:val="000E3C84"/>
    <w:rsid w:val="000F1232"/>
    <w:rsid w:val="001453DB"/>
    <w:rsid w:val="00163926"/>
    <w:rsid w:val="00177AA3"/>
    <w:rsid w:val="0019267C"/>
    <w:rsid w:val="001C038C"/>
    <w:rsid w:val="001C22B7"/>
    <w:rsid w:val="001D6DE3"/>
    <w:rsid w:val="0029164E"/>
    <w:rsid w:val="002916A7"/>
    <w:rsid w:val="002A380D"/>
    <w:rsid w:val="002B3ADE"/>
    <w:rsid w:val="003045B3"/>
    <w:rsid w:val="003A374A"/>
    <w:rsid w:val="003C0BB1"/>
    <w:rsid w:val="003F58DC"/>
    <w:rsid w:val="003F5F60"/>
    <w:rsid w:val="004068F5"/>
    <w:rsid w:val="00481D23"/>
    <w:rsid w:val="00484972"/>
    <w:rsid w:val="004A1FC9"/>
    <w:rsid w:val="004B4C24"/>
    <w:rsid w:val="004B6494"/>
    <w:rsid w:val="004E735C"/>
    <w:rsid w:val="004F2314"/>
    <w:rsid w:val="005136A8"/>
    <w:rsid w:val="00570690"/>
    <w:rsid w:val="00593480"/>
    <w:rsid w:val="005C4F5A"/>
    <w:rsid w:val="005D490F"/>
    <w:rsid w:val="0061073F"/>
    <w:rsid w:val="006215B2"/>
    <w:rsid w:val="00644A3C"/>
    <w:rsid w:val="006531F4"/>
    <w:rsid w:val="006D724F"/>
    <w:rsid w:val="00724438"/>
    <w:rsid w:val="00776490"/>
    <w:rsid w:val="007823FE"/>
    <w:rsid w:val="007B2ED2"/>
    <w:rsid w:val="007C587A"/>
    <w:rsid w:val="00823357"/>
    <w:rsid w:val="00853AC6"/>
    <w:rsid w:val="00876243"/>
    <w:rsid w:val="008A256D"/>
    <w:rsid w:val="008D446D"/>
    <w:rsid w:val="009048A9"/>
    <w:rsid w:val="00931A39"/>
    <w:rsid w:val="009B09D7"/>
    <w:rsid w:val="009D6F80"/>
    <w:rsid w:val="00A06DF7"/>
    <w:rsid w:val="00A20A1B"/>
    <w:rsid w:val="00A577A3"/>
    <w:rsid w:val="00AC404E"/>
    <w:rsid w:val="00B247A1"/>
    <w:rsid w:val="00B301DB"/>
    <w:rsid w:val="00B429B3"/>
    <w:rsid w:val="00B46FC7"/>
    <w:rsid w:val="00B802FE"/>
    <w:rsid w:val="00B840A4"/>
    <w:rsid w:val="00BC3C53"/>
    <w:rsid w:val="00BF5BD6"/>
    <w:rsid w:val="00C26D89"/>
    <w:rsid w:val="00C8713C"/>
    <w:rsid w:val="00CC0CF2"/>
    <w:rsid w:val="00CC15FD"/>
    <w:rsid w:val="00D62857"/>
    <w:rsid w:val="00DC560C"/>
    <w:rsid w:val="00DE4C23"/>
    <w:rsid w:val="00E008E9"/>
    <w:rsid w:val="00E14F75"/>
    <w:rsid w:val="00E7554C"/>
    <w:rsid w:val="00E92DAB"/>
    <w:rsid w:val="00EA2A78"/>
    <w:rsid w:val="00EB5D73"/>
    <w:rsid w:val="00EC22EA"/>
    <w:rsid w:val="00EE53EE"/>
    <w:rsid w:val="00F619E1"/>
    <w:rsid w:val="00F65F10"/>
    <w:rsid w:val="00F76B10"/>
    <w:rsid w:val="00FB311A"/>
    <w:rsid w:val="00FB31AC"/>
    <w:rsid w:val="00FD05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F1E7"/>
  <w15:chartTrackingRefBased/>
  <w15:docId w15:val="{DC031084-EED2-4B29-B343-9349DAC9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3A"/>
    <w:pPr>
      <w:spacing w:after="0" w:line="240"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2649">
    <w:name w:val="box_472649"/>
    <w:basedOn w:val="Normal"/>
    <w:rsid w:val="00FD053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bold">
    <w:name w:val="bold"/>
    <w:basedOn w:val="Zadanifontodlomka"/>
    <w:rsid w:val="00FD053A"/>
  </w:style>
  <w:style w:type="character" w:styleId="Hiperveza">
    <w:name w:val="Hyperlink"/>
    <w:basedOn w:val="Zadanifontodlomka"/>
    <w:uiPriority w:val="99"/>
    <w:semiHidden/>
    <w:unhideWhenUsed/>
    <w:rsid w:val="00FB31AC"/>
    <w:rPr>
      <w:color w:val="0563C1"/>
      <w:u w:val="single"/>
    </w:rPr>
  </w:style>
  <w:style w:type="character" w:styleId="SlijeenaHiperveza">
    <w:name w:val="FollowedHyperlink"/>
    <w:basedOn w:val="Zadanifontodlomka"/>
    <w:uiPriority w:val="99"/>
    <w:semiHidden/>
    <w:unhideWhenUsed/>
    <w:rsid w:val="00FB31AC"/>
    <w:rPr>
      <w:color w:val="954F72"/>
      <w:u w:val="single"/>
    </w:rPr>
  </w:style>
  <w:style w:type="paragraph" w:customStyle="1" w:styleId="msonormal0">
    <w:name w:val="msonormal"/>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79">
    <w:name w:val="xl79"/>
    <w:basedOn w:val="Normal"/>
    <w:rsid w:val="00FB31AC"/>
    <w:pPr>
      <w:spacing w:before="100" w:beforeAutospacing="1" w:after="100" w:afterAutospacing="1"/>
      <w:jc w:val="right"/>
    </w:pPr>
    <w:rPr>
      <w:rFonts w:ascii="Times New Roman" w:eastAsia="Times New Roman" w:hAnsi="Times New Roman" w:cs="Times New Roman"/>
      <w:sz w:val="24"/>
      <w:szCs w:val="24"/>
      <w:lang w:eastAsia="hr-HR"/>
    </w:rPr>
  </w:style>
  <w:style w:type="paragraph" w:customStyle="1" w:styleId="xl80">
    <w:name w:val="xl80"/>
    <w:basedOn w:val="Normal"/>
    <w:rsid w:val="00FB31AC"/>
    <w:pPr>
      <w:spacing w:before="100" w:beforeAutospacing="1" w:after="100" w:afterAutospacing="1"/>
      <w:jc w:val="right"/>
    </w:pPr>
    <w:rPr>
      <w:rFonts w:ascii="Times New Roman" w:eastAsia="Times New Roman" w:hAnsi="Times New Roman" w:cs="Times New Roman"/>
      <w:sz w:val="24"/>
      <w:szCs w:val="24"/>
      <w:lang w:eastAsia="hr-HR"/>
    </w:rPr>
  </w:style>
  <w:style w:type="paragraph" w:customStyle="1" w:styleId="xl81">
    <w:name w:val="xl81"/>
    <w:basedOn w:val="Normal"/>
    <w:rsid w:val="00FB31AC"/>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xl82">
    <w:name w:val="xl82"/>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83">
    <w:name w:val="xl83"/>
    <w:basedOn w:val="Normal"/>
    <w:rsid w:val="00FB31AC"/>
    <w:pPr>
      <w:shd w:val="clear" w:color="000000" w:fill="0070C0"/>
      <w:spacing w:before="100" w:beforeAutospacing="1" w:after="100" w:afterAutospacing="1"/>
      <w:jc w:val="right"/>
    </w:pPr>
    <w:rPr>
      <w:rFonts w:ascii="Arial" w:eastAsia="Times New Roman" w:hAnsi="Arial" w:cs="Arial"/>
      <w:b/>
      <w:bCs/>
      <w:sz w:val="24"/>
      <w:szCs w:val="24"/>
      <w:lang w:eastAsia="hr-HR"/>
    </w:rPr>
  </w:style>
  <w:style w:type="paragraph" w:customStyle="1" w:styleId="xl84">
    <w:name w:val="xl84"/>
    <w:basedOn w:val="Normal"/>
    <w:rsid w:val="00FB31AC"/>
    <w:pPr>
      <w:shd w:val="clear" w:color="000000" w:fill="0070C0"/>
      <w:spacing w:before="100" w:beforeAutospacing="1" w:after="100" w:afterAutospacing="1"/>
      <w:jc w:val="right"/>
    </w:pPr>
    <w:rPr>
      <w:rFonts w:ascii="Arial" w:eastAsia="Times New Roman" w:hAnsi="Arial" w:cs="Arial"/>
      <w:b/>
      <w:bCs/>
      <w:sz w:val="24"/>
      <w:szCs w:val="24"/>
      <w:lang w:eastAsia="hr-HR"/>
    </w:rPr>
  </w:style>
  <w:style w:type="paragraph" w:customStyle="1" w:styleId="xl85">
    <w:name w:val="xl85"/>
    <w:basedOn w:val="Normal"/>
    <w:rsid w:val="00FB31AC"/>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86">
    <w:name w:val="xl86"/>
    <w:basedOn w:val="Normal"/>
    <w:rsid w:val="00FB31AC"/>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87">
    <w:name w:val="xl87"/>
    <w:basedOn w:val="Normal"/>
    <w:rsid w:val="00FB31AC"/>
    <w:pPr>
      <w:shd w:val="clear" w:color="000000" w:fill="FF0000"/>
      <w:spacing w:before="100" w:beforeAutospacing="1" w:after="100" w:afterAutospacing="1"/>
      <w:jc w:val="right"/>
    </w:pPr>
    <w:rPr>
      <w:rFonts w:ascii="Arial" w:eastAsia="Times New Roman" w:hAnsi="Arial" w:cs="Arial"/>
      <w:b/>
      <w:bCs/>
      <w:sz w:val="18"/>
      <w:szCs w:val="18"/>
      <w:lang w:eastAsia="hr-HR"/>
    </w:rPr>
  </w:style>
  <w:style w:type="paragraph" w:customStyle="1" w:styleId="xl88">
    <w:name w:val="xl88"/>
    <w:basedOn w:val="Normal"/>
    <w:rsid w:val="00FB31AC"/>
    <w:pPr>
      <w:shd w:val="clear" w:color="000000" w:fill="FF0000"/>
      <w:spacing w:before="100" w:beforeAutospacing="1" w:after="100" w:afterAutospacing="1"/>
      <w:jc w:val="right"/>
    </w:pPr>
    <w:rPr>
      <w:rFonts w:ascii="Arial" w:eastAsia="Times New Roman" w:hAnsi="Arial" w:cs="Arial"/>
      <w:b/>
      <w:bCs/>
      <w:sz w:val="18"/>
      <w:szCs w:val="18"/>
      <w:lang w:eastAsia="hr-HR"/>
    </w:rPr>
  </w:style>
  <w:style w:type="paragraph" w:customStyle="1" w:styleId="xl89">
    <w:name w:val="xl89"/>
    <w:basedOn w:val="Normal"/>
    <w:rsid w:val="00FB31AC"/>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0">
    <w:name w:val="xl90"/>
    <w:basedOn w:val="Normal"/>
    <w:rsid w:val="00FB31AC"/>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1">
    <w:name w:val="xl91"/>
    <w:basedOn w:val="Normal"/>
    <w:rsid w:val="00FB31AC"/>
    <w:pPr>
      <w:shd w:val="clear" w:color="000000" w:fill="FFC000"/>
      <w:spacing w:before="100" w:beforeAutospacing="1" w:after="100" w:afterAutospacing="1"/>
      <w:jc w:val="right"/>
    </w:pPr>
    <w:rPr>
      <w:rFonts w:ascii="Arial" w:eastAsia="Times New Roman" w:hAnsi="Arial" w:cs="Arial"/>
      <w:b/>
      <w:bCs/>
      <w:sz w:val="18"/>
      <w:szCs w:val="18"/>
      <w:lang w:eastAsia="hr-HR"/>
    </w:rPr>
  </w:style>
  <w:style w:type="paragraph" w:customStyle="1" w:styleId="xl92">
    <w:name w:val="xl92"/>
    <w:basedOn w:val="Normal"/>
    <w:rsid w:val="00FB31AC"/>
    <w:pPr>
      <w:shd w:val="clear" w:color="000000" w:fill="FFC000"/>
      <w:spacing w:before="100" w:beforeAutospacing="1" w:after="100" w:afterAutospacing="1"/>
      <w:jc w:val="right"/>
    </w:pPr>
    <w:rPr>
      <w:rFonts w:ascii="Arial" w:eastAsia="Times New Roman" w:hAnsi="Arial" w:cs="Arial"/>
      <w:b/>
      <w:bCs/>
      <w:sz w:val="18"/>
      <w:szCs w:val="18"/>
      <w:lang w:eastAsia="hr-HR"/>
    </w:rPr>
  </w:style>
  <w:style w:type="paragraph" w:customStyle="1" w:styleId="xl93">
    <w:name w:val="xl93"/>
    <w:basedOn w:val="Normal"/>
    <w:rsid w:val="00FB31AC"/>
    <w:pPr>
      <w:shd w:val="clear" w:color="000000" w:fill="A9D08E"/>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94">
    <w:name w:val="xl94"/>
    <w:basedOn w:val="Normal"/>
    <w:rsid w:val="00FB31AC"/>
    <w:pPr>
      <w:shd w:val="clear" w:color="000000" w:fill="A9D08E"/>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95">
    <w:name w:val="xl95"/>
    <w:basedOn w:val="Normal"/>
    <w:rsid w:val="00FB31AC"/>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96">
    <w:name w:val="xl96"/>
    <w:basedOn w:val="Normal"/>
    <w:rsid w:val="00FB31AC"/>
    <w:pPr>
      <w:spacing w:before="100" w:beforeAutospacing="1" w:after="100" w:afterAutospacing="1"/>
    </w:pPr>
    <w:rPr>
      <w:rFonts w:ascii="Arial" w:eastAsia="Times New Roman" w:hAnsi="Arial" w:cs="Arial"/>
      <w:i/>
      <w:iCs/>
      <w:color w:val="0070C0"/>
      <w:sz w:val="24"/>
      <w:szCs w:val="24"/>
      <w:lang w:eastAsia="hr-HR"/>
    </w:rPr>
  </w:style>
  <w:style w:type="paragraph" w:customStyle="1" w:styleId="xl97">
    <w:name w:val="xl97"/>
    <w:basedOn w:val="Normal"/>
    <w:rsid w:val="00FB31AC"/>
    <w:pPr>
      <w:spacing w:before="100" w:beforeAutospacing="1" w:after="100" w:afterAutospacing="1"/>
    </w:pPr>
    <w:rPr>
      <w:rFonts w:ascii="Arial" w:eastAsia="Times New Roman" w:hAnsi="Arial" w:cs="Arial"/>
      <w:i/>
      <w:iCs/>
      <w:color w:val="0070C0"/>
      <w:sz w:val="24"/>
      <w:szCs w:val="24"/>
      <w:lang w:eastAsia="hr-HR"/>
    </w:rPr>
  </w:style>
  <w:style w:type="paragraph" w:customStyle="1" w:styleId="xl98">
    <w:name w:val="xl98"/>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99">
    <w:name w:val="xl99"/>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00">
    <w:name w:val="xl100"/>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01">
    <w:name w:val="xl101"/>
    <w:basedOn w:val="Normal"/>
    <w:rsid w:val="00FB31AC"/>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02">
    <w:name w:val="xl102"/>
    <w:basedOn w:val="Normal"/>
    <w:rsid w:val="00FB31AC"/>
    <w:pPr>
      <w:shd w:val="clear" w:color="000000" w:fill="C6E0B4"/>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03">
    <w:name w:val="xl103"/>
    <w:basedOn w:val="Normal"/>
    <w:rsid w:val="00FB31AC"/>
    <w:pPr>
      <w:shd w:val="clear" w:color="000000" w:fill="C6E0B4"/>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04">
    <w:name w:val="xl104"/>
    <w:basedOn w:val="Normal"/>
    <w:rsid w:val="00FB31AC"/>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05">
    <w:name w:val="xl105"/>
    <w:basedOn w:val="Normal"/>
    <w:rsid w:val="00FB31AC"/>
    <w:pPr>
      <w:spacing w:before="100" w:beforeAutospacing="1" w:after="100" w:afterAutospacing="1"/>
      <w:jc w:val="right"/>
    </w:pPr>
    <w:rPr>
      <w:rFonts w:ascii="Arial" w:eastAsia="Times New Roman" w:hAnsi="Arial" w:cs="Arial"/>
      <w:sz w:val="24"/>
      <w:szCs w:val="24"/>
      <w:lang w:eastAsia="hr-HR"/>
    </w:rPr>
  </w:style>
  <w:style w:type="paragraph" w:customStyle="1" w:styleId="xl106">
    <w:name w:val="xl106"/>
    <w:basedOn w:val="Normal"/>
    <w:rsid w:val="00FB31AC"/>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107">
    <w:name w:val="xl107"/>
    <w:basedOn w:val="Normal"/>
    <w:rsid w:val="00FB31AC"/>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108">
    <w:name w:val="xl108"/>
    <w:basedOn w:val="Normal"/>
    <w:rsid w:val="00FB31AC"/>
    <w:pPr>
      <w:spacing w:before="100" w:beforeAutospacing="1" w:after="100" w:afterAutospacing="1"/>
    </w:pPr>
    <w:rPr>
      <w:rFonts w:ascii="Arial" w:eastAsia="Times New Roman" w:hAnsi="Arial" w:cs="Arial"/>
      <w:sz w:val="24"/>
      <w:szCs w:val="24"/>
      <w:lang w:eastAsia="hr-HR"/>
    </w:rPr>
  </w:style>
  <w:style w:type="paragraph" w:customStyle="1" w:styleId="xl109">
    <w:name w:val="xl109"/>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10">
    <w:name w:val="xl110"/>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11">
    <w:name w:val="xl111"/>
    <w:basedOn w:val="Normal"/>
    <w:rsid w:val="00FB31AC"/>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112">
    <w:name w:val="xl112"/>
    <w:basedOn w:val="Normal"/>
    <w:rsid w:val="00FB31AC"/>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113">
    <w:name w:val="xl113"/>
    <w:basedOn w:val="Normal"/>
    <w:rsid w:val="00FB31AC"/>
    <w:pPr>
      <w:spacing w:before="100" w:beforeAutospacing="1" w:after="100" w:afterAutospacing="1"/>
      <w:jc w:val="right"/>
    </w:pPr>
    <w:rPr>
      <w:rFonts w:ascii="Arial" w:eastAsia="Times New Roman" w:hAnsi="Arial" w:cs="Arial"/>
      <w:color w:val="0070C0"/>
      <w:sz w:val="24"/>
      <w:szCs w:val="24"/>
      <w:lang w:eastAsia="hr-HR"/>
    </w:rPr>
  </w:style>
  <w:style w:type="paragraph" w:customStyle="1" w:styleId="xl114">
    <w:name w:val="xl114"/>
    <w:basedOn w:val="Normal"/>
    <w:rsid w:val="00FB31AC"/>
    <w:pPr>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15">
    <w:name w:val="xl115"/>
    <w:basedOn w:val="Normal"/>
    <w:rsid w:val="00FB31AC"/>
    <w:pPr>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16">
    <w:name w:val="xl11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17">
    <w:name w:val="xl117"/>
    <w:basedOn w:val="Normal"/>
    <w:rsid w:val="00FB31AC"/>
    <w:pPr>
      <w:spacing w:before="100" w:beforeAutospacing="1" w:after="100" w:afterAutospacing="1"/>
      <w:jc w:val="right"/>
    </w:pPr>
    <w:rPr>
      <w:rFonts w:ascii="Arial" w:eastAsia="Times New Roman" w:hAnsi="Arial" w:cs="Arial"/>
      <w:i/>
      <w:iCs/>
      <w:color w:val="002060"/>
      <w:sz w:val="24"/>
      <w:szCs w:val="24"/>
      <w:lang w:eastAsia="hr-HR"/>
    </w:rPr>
  </w:style>
  <w:style w:type="paragraph" w:customStyle="1" w:styleId="xl118">
    <w:name w:val="xl118"/>
    <w:basedOn w:val="Normal"/>
    <w:rsid w:val="00FB31AC"/>
    <w:pPr>
      <w:spacing w:before="100" w:beforeAutospacing="1" w:after="100" w:afterAutospacing="1"/>
      <w:jc w:val="right"/>
    </w:pPr>
    <w:rPr>
      <w:rFonts w:ascii="Arial" w:eastAsia="Times New Roman" w:hAnsi="Arial" w:cs="Arial"/>
      <w:i/>
      <w:iCs/>
      <w:color w:val="002060"/>
      <w:sz w:val="24"/>
      <w:szCs w:val="24"/>
      <w:lang w:eastAsia="hr-HR"/>
    </w:rPr>
  </w:style>
  <w:style w:type="paragraph" w:customStyle="1" w:styleId="xl119">
    <w:name w:val="xl119"/>
    <w:basedOn w:val="Normal"/>
    <w:rsid w:val="00FB31AC"/>
    <w:pPr>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0">
    <w:name w:val="xl120"/>
    <w:basedOn w:val="Normal"/>
    <w:rsid w:val="00FB31AC"/>
    <w:pPr>
      <w:spacing w:before="100" w:beforeAutospacing="1" w:after="100" w:afterAutospacing="1"/>
    </w:pPr>
    <w:rPr>
      <w:rFonts w:ascii="Arial" w:eastAsia="Times New Roman" w:hAnsi="Arial" w:cs="Arial"/>
      <w:b/>
      <w:bCs/>
      <w:sz w:val="16"/>
      <w:szCs w:val="16"/>
      <w:lang w:eastAsia="hr-HR"/>
    </w:rPr>
  </w:style>
  <w:style w:type="paragraph" w:customStyle="1" w:styleId="xl121">
    <w:name w:val="xl121"/>
    <w:basedOn w:val="Normal"/>
    <w:rsid w:val="00FB31AC"/>
    <w:pPr>
      <w:spacing w:before="100" w:beforeAutospacing="1" w:after="100" w:afterAutospacing="1"/>
      <w:jc w:val="right"/>
    </w:pPr>
    <w:rPr>
      <w:rFonts w:ascii="Arial" w:eastAsia="Times New Roman" w:hAnsi="Arial" w:cs="Arial"/>
      <w:color w:val="0070C0"/>
      <w:sz w:val="24"/>
      <w:szCs w:val="24"/>
      <w:lang w:eastAsia="hr-HR"/>
    </w:rPr>
  </w:style>
  <w:style w:type="paragraph" w:customStyle="1" w:styleId="xl122">
    <w:name w:val="xl122"/>
    <w:basedOn w:val="Normal"/>
    <w:rsid w:val="00FB31AC"/>
    <w:pPr>
      <w:shd w:val="clear" w:color="000000" w:fill="A9D08E"/>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3">
    <w:name w:val="xl123"/>
    <w:basedOn w:val="Normal"/>
    <w:rsid w:val="00FB31AC"/>
    <w:pPr>
      <w:shd w:val="clear" w:color="000000" w:fill="FFC000"/>
      <w:spacing w:before="100" w:beforeAutospacing="1" w:after="100" w:afterAutospacing="1"/>
    </w:pPr>
    <w:rPr>
      <w:rFonts w:ascii="Arial" w:eastAsia="Times New Roman" w:hAnsi="Arial" w:cs="Arial"/>
      <w:b/>
      <w:bCs/>
      <w:sz w:val="18"/>
      <w:szCs w:val="18"/>
      <w:lang w:eastAsia="hr-HR"/>
    </w:rPr>
  </w:style>
  <w:style w:type="paragraph" w:customStyle="1" w:styleId="xl124">
    <w:name w:val="xl124"/>
    <w:basedOn w:val="Normal"/>
    <w:rsid w:val="00FB31AC"/>
    <w:pPr>
      <w:shd w:val="clear" w:color="000000" w:fill="00B0F0"/>
      <w:spacing w:before="100" w:beforeAutospacing="1" w:after="100" w:afterAutospacing="1"/>
    </w:pPr>
    <w:rPr>
      <w:rFonts w:ascii="Arial" w:eastAsia="Times New Roman" w:hAnsi="Arial" w:cs="Arial"/>
      <w:b/>
      <w:bCs/>
      <w:sz w:val="24"/>
      <w:szCs w:val="24"/>
      <w:lang w:eastAsia="hr-HR"/>
    </w:rPr>
  </w:style>
  <w:style w:type="paragraph" w:customStyle="1" w:styleId="xl125">
    <w:name w:val="xl125"/>
    <w:basedOn w:val="Normal"/>
    <w:rsid w:val="00FB31AC"/>
    <w:pPr>
      <w:shd w:val="clear" w:color="000000" w:fill="FF0000"/>
      <w:spacing w:before="100" w:beforeAutospacing="1" w:after="100" w:afterAutospacing="1"/>
    </w:pPr>
    <w:rPr>
      <w:rFonts w:ascii="Arial" w:eastAsia="Times New Roman" w:hAnsi="Arial" w:cs="Arial"/>
      <w:b/>
      <w:bCs/>
      <w:sz w:val="18"/>
      <w:szCs w:val="18"/>
      <w:lang w:eastAsia="hr-HR"/>
    </w:rPr>
  </w:style>
  <w:style w:type="paragraph" w:customStyle="1" w:styleId="xl126">
    <w:name w:val="xl12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27">
    <w:name w:val="xl127"/>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128">
    <w:name w:val="xl128"/>
    <w:basedOn w:val="Normal"/>
    <w:rsid w:val="00FB31AC"/>
    <w:pPr>
      <w:shd w:val="clear" w:color="000000" w:fill="C6E0B4"/>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9">
    <w:name w:val="xl129"/>
    <w:basedOn w:val="Normal"/>
    <w:rsid w:val="00FB31AC"/>
    <w:pPr>
      <w:spacing w:before="100" w:beforeAutospacing="1" w:after="100" w:afterAutospacing="1"/>
    </w:pPr>
    <w:rPr>
      <w:rFonts w:ascii="Arial" w:eastAsia="Times New Roman" w:hAnsi="Arial" w:cs="Arial"/>
      <w:sz w:val="24"/>
      <w:szCs w:val="24"/>
      <w:lang w:eastAsia="hr-HR"/>
    </w:rPr>
  </w:style>
  <w:style w:type="paragraph" w:customStyle="1" w:styleId="xl130">
    <w:name w:val="xl130"/>
    <w:basedOn w:val="Normal"/>
    <w:rsid w:val="00FB31AC"/>
    <w:pPr>
      <w:shd w:val="clear" w:color="000000" w:fill="FF0000"/>
      <w:spacing w:before="100" w:beforeAutospacing="1" w:after="100" w:afterAutospacing="1"/>
    </w:pPr>
    <w:rPr>
      <w:rFonts w:ascii="Arial" w:eastAsia="Times New Roman" w:hAnsi="Arial" w:cs="Arial"/>
      <w:b/>
      <w:bCs/>
      <w:sz w:val="24"/>
      <w:szCs w:val="24"/>
      <w:lang w:eastAsia="hr-HR"/>
    </w:rPr>
  </w:style>
  <w:style w:type="paragraph" w:customStyle="1" w:styleId="xl131">
    <w:name w:val="xl131"/>
    <w:basedOn w:val="Normal"/>
    <w:rsid w:val="00FB31AC"/>
    <w:pPr>
      <w:shd w:val="clear" w:color="000000" w:fill="0070C0"/>
      <w:spacing w:before="100" w:beforeAutospacing="1" w:after="100" w:afterAutospacing="1"/>
    </w:pPr>
    <w:rPr>
      <w:rFonts w:ascii="Arial" w:eastAsia="Times New Roman" w:hAnsi="Arial" w:cs="Arial"/>
      <w:b/>
      <w:bCs/>
      <w:sz w:val="24"/>
      <w:szCs w:val="24"/>
      <w:lang w:eastAsia="hr-HR"/>
    </w:rPr>
  </w:style>
  <w:style w:type="paragraph" w:customStyle="1" w:styleId="xl132">
    <w:name w:val="xl132"/>
    <w:basedOn w:val="Normal"/>
    <w:rsid w:val="00FB31AC"/>
    <w:pPr>
      <w:shd w:val="clear" w:color="000000" w:fill="A9D08E"/>
      <w:spacing w:before="100" w:beforeAutospacing="1" w:after="100" w:afterAutospacing="1"/>
    </w:pPr>
    <w:rPr>
      <w:rFonts w:ascii="Arial" w:eastAsia="Times New Roman" w:hAnsi="Arial" w:cs="Arial"/>
      <w:b/>
      <w:bCs/>
      <w:sz w:val="24"/>
      <w:szCs w:val="24"/>
      <w:lang w:eastAsia="hr-HR"/>
    </w:rPr>
  </w:style>
  <w:style w:type="paragraph" w:customStyle="1" w:styleId="xl133">
    <w:name w:val="xl133"/>
    <w:basedOn w:val="Normal"/>
    <w:rsid w:val="00FB31AC"/>
    <w:pPr>
      <w:spacing w:before="100" w:beforeAutospacing="1" w:after="100" w:afterAutospacing="1"/>
    </w:pPr>
    <w:rPr>
      <w:rFonts w:ascii="Arial" w:eastAsia="Times New Roman" w:hAnsi="Arial" w:cs="Arial"/>
      <w:i/>
      <w:iCs/>
      <w:color w:val="002060"/>
      <w:sz w:val="24"/>
      <w:szCs w:val="24"/>
      <w:lang w:eastAsia="hr-HR"/>
    </w:rPr>
  </w:style>
  <w:style w:type="paragraph" w:customStyle="1" w:styleId="xl134">
    <w:name w:val="xl134"/>
    <w:basedOn w:val="Normal"/>
    <w:rsid w:val="00FB31AC"/>
    <w:pPr>
      <w:shd w:val="clear" w:color="000000" w:fill="A9D08E"/>
      <w:spacing w:before="100" w:beforeAutospacing="1" w:after="100" w:afterAutospacing="1"/>
    </w:pPr>
    <w:rPr>
      <w:rFonts w:ascii="Arial" w:eastAsia="Times New Roman" w:hAnsi="Arial" w:cs="Arial"/>
      <w:b/>
      <w:bCs/>
      <w:sz w:val="18"/>
      <w:szCs w:val="18"/>
      <w:lang w:eastAsia="hr-HR"/>
    </w:rPr>
  </w:style>
  <w:style w:type="paragraph" w:customStyle="1" w:styleId="xl135">
    <w:name w:val="xl135"/>
    <w:basedOn w:val="Normal"/>
    <w:rsid w:val="00FB31AC"/>
    <w:pPr>
      <w:shd w:val="clear" w:color="000000" w:fill="A9D08E"/>
      <w:spacing w:before="100" w:beforeAutospacing="1" w:after="100" w:afterAutospacing="1"/>
    </w:pPr>
    <w:rPr>
      <w:rFonts w:ascii="Arial" w:eastAsia="Times New Roman" w:hAnsi="Arial" w:cs="Arial"/>
      <w:b/>
      <w:bCs/>
      <w:sz w:val="18"/>
      <w:szCs w:val="18"/>
      <w:lang w:eastAsia="hr-HR"/>
    </w:rPr>
  </w:style>
  <w:style w:type="paragraph" w:customStyle="1" w:styleId="xl136">
    <w:name w:val="xl13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37">
    <w:name w:val="xl137"/>
    <w:basedOn w:val="Normal"/>
    <w:rsid w:val="00FB31AC"/>
    <w:pPr>
      <w:spacing w:before="100" w:beforeAutospacing="1" w:after="100" w:afterAutospacing="1"/>
    </w:pPr>
    <w:rPr>
      <w:rFonts w:ascii="Arial" w:eastAsia="Times New Roman" w:hAnsi="Arial" w:cs="Arial"/>
      <w:color w:val="0070C0"/>
      <w:sz w:val="24"/>
      <w:szCs w:val="24"/>
      <w:lang w:eastAsia="hr-HR"/>
    </w:rPr>
  </w:style>
  <w:style w:type="paragraph" w:customStyle="1" w:styleId="xl138">
    <w:name w:val="xl138"/>
    <w:basedOn w:val="Normal"/>
    <w:rsid w:val="00FB31AC"/>
    <w:pPr>
      <w:shd w:val="clear" w:color="000000" w:fill="FFC000"/>
      <w:spacing w:before="100" w:beforeAutospacing="1" w:after="100" w:afterAutospacing="1"/>
    </w:pPr>
    <w:rPr>
      <w:rFonts w:ascii="Arial" w:eastAsia="Times New Roman" w:hAnsi="Arial" w:cs="Arial"/>
      <w:b/>
      <w:bCs/>
      <w:lang w:eastAsia="hr-HR"/>
    </w:rPr>
  </w:style>
  <w:style w:type="paragraph" w:customStyle="1" w:styleId="xl139">
    <w:name w:val="xl139"/>
    <w:basedOn w:val="Normal"/>
    <w:rsid w:val="00FB31AC"/>
    <w:pPr>
      <w:spacing w:before="100" w:beforeAutospacing="1" w:after="100" w:afterAutospacing="1"/>
    </w:pPr>
    <w:rPr>
      <w:rFonts w:ascii="Arial" w:eastAsia="Times New Roman" w:hAnsi="Arial" w:cs="Arial"/>
      <w:sz w:val="18"/>
      <w:szCs w:val="18"/>
      <w:lang w:eastAsia="hr-HR"/>
    </w:rPr>
  </w:style>
  <w:style w:type="paragraph" w:customStyle="1" w:styleId="xl140">
    <w:name w:val="xl140"/>
    <w:basedOn w:val="Normal"/>
    <w:rsid w:val="00FB31AC"/>
    <w:pPr>
      <w:shd w:val="clear" w:color="000000" w:fill="A9D08E"/>
      <w:spacing w:before="100" w:beforeAutospacing="1" w:after="100" w:afterAutospacing="1"/>
    </w:pPr>
    <w:rPr>
      <w:rFonts w:ascii="Arial" w:eastAsia="Times New Roman" w:hAnsi="Arial" w:cs="Arial"/>
      <w:b/>
      <w:bCs/>
      <w:sz w:val="24"/>
      <w:szCs w:val="24"/>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4B6494"/>
    <w:pPr>
      <w:spacing w:after="160" w:line="259" w:lineRule="auto"/>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4B6494"/>
    <w:rPr>
      <w:kern w:val="0"/>
      <w14:ligatures w14:val="none"/>
    </w:rPr>
  </w:style>
  <w:style w:type="table" w:customStyle="1" w:styleId="Reetkatablice1">
    <w:name w:val="Rešetka tablice1"/>
    <w:basedOn w:val="Obinatablica"/>
    <w:next w:val="Reetkatablice"/>
    <w:rsid w:val="00F65F1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6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93480"/>
    <w:pPr>
      <w:tabs>
        <w:tab w:val="center" w:pos="4536"/>
        <w:tab w:val="right" w:pos="9072"/>
      </w:tabs>
    </w:pPr>
  </w:style>
  <w:style w:type="character" w:customStyle="1" w:styleId="ZaglavljeChar">
    <w:name w:val="Zaglavlje Char"/>
    <w:basedOn w:val="Zadanifontodlomka"/>
    <w:link w:val="Zaglavlje"/>
    <w:uiPriority w:val="99"/>
    <w:rsid w:val="00593480"/>
    <w:rPr>
      <w:kern w:val="0"/>
      <w14:ligatures w14:val="none"/>
    </w:rPr>
  </w:style>
  <w:style w:type="paragraph" w:styleId="Podnoje">
    <w:name w:val="footer"/>
    <w:basedOn w:val="Normal"/>
    <w:link w:val="PodnojeChar"/>
    <w:uiPriority w:val="99"/>
    <w:unhideWhenUsed/>
    <w:rsid w:val="00593480"/>
    <w:pPr>
      <w:tabs>
        <w:tab w:val="center" w:pos="4536"/>
        <w:tab w:val="right" w:pos="9072"/>
      </w:tabs>
    </w:pPr>
  </w:style>
  <w:style w:type="character" w:customStyle="1" w:styleId="PodnojeChar">
    <w:name w:val="Podnožje Char"/>
    <w:basedOn w:val="Zadanifontodlomka"/>
    <w:link w:val="Podnoje"/>
    <w:uiPriority w:val="99"/>
    <w:rsid w:val="005934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6375">
      <w:bodyDiv w:val="1"/>
      <w:marLeft w:val="0"/>
      <w:marRight w:val="0"/>
      <w:marTop w:val="0"/>
      <w:marBottom w:val="0"/>
      <w:divBdr>
        <w:top w:val="none" w:sz="0" w:space="0" w:color="auto"/>
        <w:left w:val="none" w:sz="0" w:space="0" w:color="auto"/>
        <w:bottom w:val="none" w:sz="0" w:space="0" w:color="auto"/>
        <w:right w:val="none" w:sz="0" w:space="0" w:color="auto"/>
      </w:divBdr>
    </w:div>
    <w:div w:id="58983178">
      <w:bodyDiv w:val="1"/>
      <w:marLeft w:val="0"/>
      <w:marRight w:val="0"/>
      <w:marTop w:val="0"/>
      <w:marBottom w:val="0"/>
      <w:divBdr>
        <w:top w:val="none" w:sz="0" w:space="0" w:color="auto"/>
        <w:left w:val="none" w:sz="0" w:space="0" w:color="auto"/>
        <w:bottom w:val="none" w:sz="0" w:space="0" w:color="auto"/>
        <w:right w:val="none" w:sz="0" w:space="0" w:color="auto"/>
      </w:divBdr>
    </w:div>
    <w:div w:id="62263814">
      <w:bodyDiv w:val="1"/>
      <w:marLeft w:val="0"/>
      <w:marRight w:val="0"/>
      <w:marTop w:val="0"/>
      <w:marBottom w:val="0"/>
      <w:divBdr>
        <w:top w:val="none" w:sz="0" w:space="0" w:color="auto"/>
        <w:left w:val="none" w:sz="0" w:space="0" w:color="auto"/>
        <w:bottom w:val="none" w:sz="0" w:space="0" w:color="auto"/>
        <w:right w:val="none" w:sz="0" w:space="0" w:color="auto"/>
      </w:divBdr>
    </w:div>
    <w:div w:id="127624434">
      <w:bodyDiv w:val="1"/>
      <w:marLeft w:val="0"/>
      <w:marRight w:val="0"/>
      <w:marTop w:val="0"/>
      <w:marBottom w:val="0"/>
      <w:divBdr>
        <w:top w:val="none" w:sz="0" w:space="0" w:color="auto"/>
        <w:left w:val="none" w:sz="0" w:space="0" w:color="auto"/>
        <w:bottom w:val="none" w:sz="0" w:space="0" w:color="auto"/>
        <w:right w:val="none" w:sz="0" w:space="0" w:color="auto"/>
      </w:divBdr>
    </w:div>
    <w:div w:id="128477401">
      <w:bodyDiv w:val="1"/>
      <w:marLeft w:val="0"/>
      <w:marRight w:val="0"/>
      <w:marTop w:val="0"/>
      <w:marBottom w:val="0"/>
      <w:divBdr>
        <w:top w:val="none" w:sz="0" w:space="0" w:color="auto"/>
        <w:left w:val="none" w:sz="0" w:space="0" w:color="auto"/>
        <w:bottom w:val="none" w:sz="0" w:space="0" w:color="auto"/>
        <w:right w:val="none" w:sz="0" w:space="0" w:color="auto"/>
      </w:divBdr>
    </w:div>
    <w:div w:id="211577051">
      <w:bodyDiv w:val="1"/>
      <w:marLeft w:val="0"/>
      <w:marRight w:val="0"/>
      <w:marTop w:val="0"/>
      <w:marBottom w:val="0"/>
      <w:divBdr>
        <w:top w:val="none" w:sz="0" w:space="0" w:color="auto"/>
        <w:left w:val="none" w:sz="0" w:space="0" w:color="auto"/>
        <w:bottom w:val="none" w:sz="0" w:space="0" w:color="auto"/>
        <w:right w:val="none" w:sz="0" w:space="0" w:color="auto"/>
      </w:divBdr>
    </w:div>
    <w:div w:id="275413205">
      <w:bodyDiv w:val="1"/>
      <w:marLeft w:val="0"/>
      <w:marRight w:val="0"/>
      <w:marTop w:val="0"/>
      <w:marBottom w:val="0"/>
      <w:divBdr>
        <w:top w:val="none" w:sz="0" w:space="0" w:color="auto"/>
        <w:left w:val="none" w:sz="0" w:space="0" w:color="auto"/>
        <w:bottom w:val="none" w:sz="0" w:space="0" w:color="auto"/>
        <w:right w:val="none" w:sz="0" w:space="0" w:color="auto"/>
      </w:divBdr>
    </w:div>
    <w:div w:id="369888031">
      <w:bodyDiv w:val="1"/>
      <w:marLeft w:val="0"/>
      <w:marRight w:val="0"/>
      <w:marTop w:val="0"/>
      <w:marBottom w:val="0"/>
      <w:divBdr>
        <w:top w:val="none" w:sz="0" w:space="0" w:color="auto"/>
        <w:left w:val="none" w:sz="0" w:space="0" w:color="auto"/>
        <w:bottom w:val="none" w:sz="0" w:space="0" w:color="auto"/>
        <w:right w:val="none" w:sz="0" w:space="0" w:color="auto"/>
      </w:divBdr>
    </w:div>
    <w:div w:id="437454086">
      <w:bodyDiv w:val="1"/>
      <w:marLeft w:val="0"/>
      <w:marRight w:val="0"/>
      <w:marTop w:val="0"/>
      <w:marBottom w:val="0"/>
      <w:divBdr>
        <w:top w:val="none" w:sz="0" w:space="0" w:color="auto"/>
        <w:left w:val="none" w:sz="0" w:space="0" w:color="auto"/>
        <w:bottom w:val="none" w:sz="0" w:space="0" w:color="auto"/>
        <w:right w:val="none" w:sz="0" w:space="0" w:color="auto"/>
      </w:divBdr>
    </w:div>
    <w:div w:id="462188852">
      <w:bodyDiv w:val="1"/>
      <w:marLeft w:val="0"/>
      <w:marRight w:val="0"/>
      <w:marTop w:val="0"/>
      <w:marBottom w:val="0"/>
      <w:divBdr>
        <w:top w:val="none" w:sz="0" w:space="0" w:color="auto"/>
        <w:left w:val="none" w:sz="0" w:space="0" w:color="auto"/>
        <w:bottom w:val="none" w:sz="0" w:space="0" w:color="auto"/>
        <w:right w:val="none" w:sz="0" w:space="0" w:color="auto"/>
      </w:divBdr>
    </w:div>
    <w:div w:id="490759713">
      <w:bodyDiv w:val="1"/>
      <w:marLeft w:val="0"/>
      <w:marRight w:val="0"/>
      <w:marTop w:val="0"/>
      <w:marBottom w:val="0"/>
      <w:divBdr>
        <w:top w:val="none" w:sz="0" w:space="0" w:color="auto"/>
        <w:left w:val="none" w:sz="0" w:space="0" w:color="auto"/>
        <w:bottom w:val="none" w:sz="0" w:space="0" w:color="auto"/>
        <w:right w:val="none" w:sz="0" w:space="0" w:color="auto"/>
      </w:divBdr>
    </w:div>
    <w:div w:id="530455151">
      <w:bodyDiv w:val="1"/>
      <w:marLeft w:val="0"/>
      <w:marRight w:val="0"/>
      <w:marTop w:val="0"/>
      <w:marBottom w:val="0"/>
      <w:divBdr>
        <w:top w:val="none" w:sz="0" w:space="0" w:color="auto"/>
        <w:left w:val="none" w:sz="0" w:space="0" w:color="auto"/>
        <w:bottom w:val="none" w:sz="0" w:space="0" w:color="auto"/>
        <w:right w:val="none" w:sz="0" w:space="0" w:color="auto"/>
      </w:divBdr>
    </w:div>
    <w:div w:id="537671271">
      <w:bodyDiv w:val="1"/>
      <w:marLeft w:val="0"/>
      <w:marRight w:val="0"/>
      <w:marTop w:val="0"/>
      <w:marBottom w:val="0"/>
      <w:divBdr>
        <w:top w:val="none" w:sz="0" w:space="0" w:color="auto"/>
        <w:left w:val="none" w:sz="0" w:space="0" w:color="auto"/>
        <w:bottom w:val="none" w:sz="0" w:space="0" w:color="auto"/>
        <w:right w:val="none" w:sz="0" w:space="0" w:color="auto"/>
      </w:divBdr>
    </w:div>
    <w:div w:id="742751223">
      <w:bodyDiv w:val="1"/>
      <w:marLeft w:val="0"/>
      <w:marRight w:val="0"/>
      <w:marTop w:val="0"/>
      <w:marBottom w:val="0"/>
      <w:divBdr>
        <w:top w:val="none" w:sz="0" w:space="0" w:color="auto"/>
        <w:left w:val="none" w:sz="0" w:space="0" w:color="auto"/>
        <w:bottom w:val="none" w:sz="0" w:space="0" w:color="auto"/>
        <w:right w:val="none" w:sz="0" w:space="0" w:color="auto"/>
      </w:divBdr>
    </w:div>
    <w:div w:id="799036811">
      <w:bodyDiv w:val="1"/>
      <w:marLeft w:val="0"/>
      <w:marRight w:val="0"/>
      <w:marTop w:val="0"/>
      <w:marBottom w:val="0"/>
      <w:divBdr>
        <w:top w:val="none" w:sz="0" w:space="0" w:color="auto"/>
        <w:left w:val="none" w:sz="0" w:space="0" w:color="auto"/>
        <w:bottom w:val="none" w:sz="0" w:space="0" w:color="auto"/>
        <w:right w:val="none" w:sz="0" w:space="0" w:color="auto"/>
      </w:divBdr>
    </w:div>
    <w:div w:id="902986219">
      <w:bodyDiv w:val="1"/>
      <w:marLeft w:val="0"/>
      <w:marRight w:val="0"/>
      <w:marTop w:val="0"/>
      <w:marBottom w:val="0"/>
      <w:divBdr>
        <w:top w:val="none" w:sz="0" w:space="0" w:color="auto"/>
        <w:left w:val="none" w:sz="0" w:space="0" w:color="auto"/>
        <w:bottom w:val="none" w:sz="0" w:space="0" w:color="auto"/>
        <w:right w:val="none" w:sz="0" w:space="0" w:color="auto"/>
      </w:divBdr>
    </w:div>
    <w:div w:id="982004068">
      <w:bodyDiv w:val="1"/>
      <w:marLeft w:val="0"/>
      <w:marRight w:val="0"/>
      <w:marTop w:val="0"/>
      <w:marBottom w:val="0"/>
      <w:divBdr>
        <w:top w:val="none" w:sz="0" w:space="0" w:color="auto"/>
        <w:left w:val="none" w:sz="0" w:space="0" w:color="auto"/>
        <w:bottom w:val="none" w:sz="0" w:space="0" w:color="auto"/>
        <w:right w:val="none" w:sz="0" w:space="0" w:color="auto"/>
      </w:divBdr>
    </w:div>
    <w:div w:id="1097673667">
      <w:bodyDiv w:val="1"/>
      <w:marLeft w:val="0"/>
      <w:marRight w:val="0"/>
      <w:marTop w:val="0"/>
      <w:marBottom w:val="0"/>
      <w:divBdr>
        <w:top w:val="none" w:sz="0" w:space="0" w:color="auto"/>
        <w:left w:val="none" w:sz="0" w:space="0" w:color="auto"/>
        <w:bottom w:val="none" w:sz="0" w:space="0" w:color="auto"/>
        <w:right w:val="none" w:sz="0" w:space="0" w:color="auto"/>
      </w:divBdr>
    </w:div>
    <w:div w:id="1148396939">
      <w:bodyDiv w:val="1"/>
      <w:marLeft w:val="0"/>
      <w:marRight w:val="0"/>
      <w:marTop w:val="0"/>
      <w:marBottom w:val="0"/>
      <w:divBdr>
        <w:top w:val="none" w:sz="0" w:space="0" w:color="auto"/>
        <w:left w:val="none" w:sz="0" w:space="0" w:color="auto"/>
        <w:bottom w:val="none" w:sz="0" w:space="0" w:color="auto"/>
        <w:right w:val="none" w:sz="0" w:space="0" w:color="auto"/>
      </w:divBdr>
    </w:div>
    <w:div w:id="1191725935">
      <w:bodyDiv w:val="1"/>
      <w:marLeft w:val="0"/>
      <w:marRight w:val="0"/>
      <w:marTop w:val="0"/>
      <w:marBottom w:val="0"/>
      <w:divBdr>
        <w:top w:val="none" w:sz="0" w:space="0" w:color="auto"/>
        <w:left w:val="none" w:sz="0" w:space="0" w:color="auto"/>
        <w:bottom w:val="none" w:sz="0" w:space="0" w:color="auto"/>
        <w:right w:val="none" w:sz="0" w:space="0" w:color="auto"/>
      </w:divBdr>
    </w:div>
    <w:div w:id="1281492307">
      <w:bodyDiv w:val="1"/>
      <w:marLeft w:val="0"/>
      <w:marRight w:val="0"/>
      <w:marTop w:val="0"/>
      <w:marBottom w:val="0"/>
      <w:divBdr>
        <w:top w:val="none" w:sz="0" w:space="0" w:color="auto"/>
        <w:left w:val="none" w:sz="0" w:space="0" w:color="auto"/>
        <w:bottom w:val="none" w:sz="0" w:space="0" w:color="auto"/>
        <w:right w:val="none" w:sz="0" w:space="0" w:color="auto"/>
      </w:divBdr>
    </w:div>
    <w:div w:id="1340892654">
      <w:bodyDiv w:val="1"/>
      <w:marLeft w:val="0"/>
      <w:marRight w:val="0"/>
      <w:marTop w:val="0"/>
      <w:marBottom w:val="0"/>
      <w:divBdr>
        <w:top w:val="none" w:sz="0" w:space="0" w:color="auto"/>
        <w:left w:val="none" w:sz="0" w:space="0" w:color="auto"/>
        <w:bottom w:val="none" w:sz="0" w:space="0" w:color="auto"/>
        <w:right w:val="none" w:sz="0" w:space="0" w:color="auto"/>
      </w:divBdr>
    </w:div>
    <w:div w:id="1366251103">
      <w:bodyDiv w:val="1"/>
      <w:marLeft w:val="0"/>
      <w:marRight w:val="0"/>
      <w:marTop w:val="0"/>
      <w:marBottom w:val="0"/>
      <w:divBdr>
        <w:top w:val="none" w:sz="0" w:space="0" w:color="auto"/>
        <w:left w:val="none" w:sz="0" w:space="0" w:color="auto"/>
        <w:bottom w:val="none" w:sz="0" w:space="0" w:color="auto"/>
        <w:right w:val="none" w:sz="0" w:space="0" w:color="auto"/>
      </w:divBdr>
    </w:div>
    <w:div w:id="1369792611">
      <w:bodyDiv w:val="1"/>
      <w:marLeft w:val="0"/>
      <w:marRight w:val="0"/>
      <w:marTop w:val="0"/>
      <w:marBottom w:val="0"/>
      <w:divBdr>
        <w:top w:val="none" w:sz="0" w:space="0" w:color="auto"/>
        <w:left w:val="none" w:sz="0" w:space="0" w:color="auto"/>
        <w:bottom w:val="none" w:sz="0" w:space="0" w:color="auto"/>
        <w:right w:val="none" w:sz="0" w:space="0" w:color="auto"/>
      </w:divBdr>
    </w:div>
    <w:div w:id="1437214278">
      <w:bodyDiv w:val="1"/>
      <w:marLeft w:val="0"/>
      <w:marRight w:val="0"/>
      <w:marTop w:val="0"/>
      <w:marBottom w:val="0"/>
      <w:divBdr>
        <w:top w:val="none" w:sz="0" w:space="0" w:color="auto"/>
        <w:left w:val="none" w:sz="0" w:space="0" w:color="auto"/>
        <w:bottom w:val="none" w:sz="0" w:space="0" w:color="auto"/>
        <w:right w:val="none" w:sz="0" w:space="0" w:color="auto"/>
      </w:divBdr>
    </w:div>
    <w:div w:id="1455320609">
      <w:bodyDiv w:val="1"/>
      <w:marLeft w:val="0"/>
      <w:marRight w:val="0"/>
      <w:marTop w:val="0"/>
      <w:marBottom w:val="0"/>
      <w:divBdr>
        <w:top w:val="none" w:sz="0" w:space="0" w:color="auto"/>
        <w:left w:val="none" w:sz="0" w:space="0" w:color="auto"/>
        <w:bottom w:val="none" w:sz="0" w:space="0" w:color="auto"/>
        <w:right w:val="none" w:sz="0" w:space="0" w:color="auto"/>
      </w:divBdr>
    </w:div>
    <w:div w:id="1500272414">
      <w:bodyDiv w:val="1"/>
      <w:marLeft w:val="0"/>
      <w:marRight w:val="0"/>
      <w:marTop w:val="0"/>
      <w:marBottom w:val="0"/>
      <w:divBdr>
        <w:top w:val="none" w:sz="0" w:space="0" w:color="auto"/>
        <w:left w:val="none" w:sz="0" w:space="0" w:color="auto"/>
        <w:bottom w:val="none" w:sz="0" w:space="0" w:color="auto"/>
        <w:right w:val="none" w:sz="0" w:space="0" w:color="auto"/>
      </w:divBdr>
    </w:div>
    <w:div w:id="1530602638">
      <w:bodyDiv w:val="1"/>
      <w:marLeft w:val="0"/>
      <w:marRight w:val="0"/>
      <w:marTop w:val="0"/>
      <w:marBottom w:val="0"/>
      <w:divBdr>
        <w:top w:val="none" w:sz="0" w:space="0" w:color="auto"/>
        <w:left w:val="none" w:sz="0" w:space="0" w:color="auto"/>
        <w:bottom w:val="none" w:sz="0" w:space="0" w:color="auto"/>
        <w:right w:val="none" w:sz="0" w:space="0" w:color="auto"/>
      </w:divBdr>
    </w:div>
    <w:div w:id="1631787453">
      <w:bodyDiv w:val="1"/>
      <w:marLeft w:val="0"/>
      <w:marRight w:val="0"/>
      <w:marTop w:val="0"/>
      <w:marBottom w:val="0"/>
      <w:divBdr>
        <w:top w:val="none" w:sz="0" w:space="0" w:color="auto"/>
        <w:left w:val="none" w:sz="0" w:space="0" w:color="auto"/>
        <w:bottom w:val="none" w:sz="0" w:space="0" w:color="auto"/>
        <w:right w:val="none" w:sz="0" w:space="0" w:color="auto"/>
      </w:divBdr>
    </w:div>
    <w:div w:id="1691642974">
      <w:bodyDiv w:val="1"/>
      <w:marLeft w:val="0"/>
      <w:marRight w:val="0"/>
      <w:marTop w:val="0"/>
      <w:marBottom w:val="0"/>
      <w:divBdr>
        <w:top w:val="none" w:sz="0" w:space="0" w:color="auto"/>
        <w:left w:val="none" w:sz="0" w:space="0" w:color="auto"/>
        <w:bottom w:val="none" w:sz="0" w:space="0" w:color="auto"/>
        <w:right w:val="none" w:sz="0" w:space="0" w:color="auto"/>
      </w:divBdr>
    </w:div>
    <w:div w:id="1799646194">
      <w:bodyDiv w:val="1"/>
      <w:marLeft w:val="0"/>
      <w:marRight w:val="0"/>
      <w:marTop w:val="0"/>
      <w:marBottom w:val="0"/>
      <w:divBdr>
        <w:top w:val="none" w:sz="0" w:space="0" w:color="auto"/>
        <w:left w:val="none" w:sz="0" w:space="0" w:color="auto"/>
        <w:bottom w:val="none" w:sz="0" w:space="0" w:color="auto"/>
        <w:right w:val="none" w:sz="0" w:space="0" w:color="auto"/>
      </w:divBdr>
    </w:div>
    <w:div w:id="1945502516">
      <w:bodyDiv w:val="1"/>
      <w:marLeft w:val="0"/>
      <w:marRight w:val="0"/>
      <w:marTop w:val="0"/>
      <w:marBottom w:val="0"/>
      <w:divBdr>
        <w:top w:val="none" w:sz="0" w:space="0" w:color="auto"/>
        <w:left w:val="none" w:sz="0" w:space="0" w:color="auto"/>
        <w:bottom w:val="none" w:sz="0" w:space="0" w:color="auto"/>
        <w:right w:val="none" w:sz="0" w:space="0" w:color="auto"/>
      </w:divBdr>
    </w:div>
    <w:div w:id="1990472337">
      <w:bodyDiv w:val="1"/>
      <w:marLeft w:val="0"/>
      <w:marRight w:val="0"/>
      <w:marTop w:val="0"/>
      <w:marBottom w:val="0"/>
      <w:divBdr>
        <w:top w:val="none" w:sz="0" w:space="0" w:color="auto"/>
        <w:left w:val="none" w:sz="0" w:space="0" w:color="auto"/>
        <w:bottom w:val="none" w:sz="0" w:space="0" w:color="auto"/>
        <w:right w:val="none" w:sz="0" w:space="0" w:color="auto"/>
      </w:divBdr>
    </w:div>
    <w:div w:id="1990554713">
      <w:bodyDiv w:val="1"/>
      <w:marLeft w:val="0"/>
      <w:marRight w:val="0"/>
      <w:marTop w:val="0"/>
      <w:marBottom w:val="0"/>
      <w:divBdr>
        <w:top w:val="none" w:sz="0" w:space="0" w:color="auto"/>
        <w:left w:val="none" w:sz="0" w:space="0" w:color="auto"/>
        <w:bottom w:val="none" w:sz="0" w:space="0" w:color="auto"/>
        <w:right w:val="none" w:sz="0" w:space="0" w:color="auto"/>
      </w:divBdr>
    </w:div>
    <w:div w:id="2028826432">
      <w:bodyDiv w:val="1"/>
      <w:marLeft w:val="0"/>
      <w:marRight w:val="0"/>
      <w:marTop w:val="0"/>
      <w:marBottom w:val="0"/>
      <w:divBdr>
        <w:top w:val="none" w:sz="0" w:space="0" w:color="auto"/>
        <w:left w:val="none" w:sz="0" w:space="0" w:color="auto"/>
        <w:bottom w:val="none" w:sz="0" w:space="0" w:color="auto"/>
        <w:right w:val="none" w:sz="0" w:space="0" w:color="auto"/>
      </w:divBdr>
    </w:div>
    <w:div w:id="2037921385">
      <w:bodyDiv w:val="1"/>
      <w:marLeft w:val="0"/>
      <w:marRight w:val="0"/>
      <w:marTop w:val="0"/>
      <w:marBottom w:val="0"/>
      <w:divBdr>
        <w:top w:val="none" w:sz="0" w:space="0" w:color="auto"/>
        <w:left w:val="none" w:sz="0" w:space="0" w:color="auto"/>
        <w:bottom w:val="none" w:sz="0" w:space="0" w:color="auto"/>
        <w:right w:val="none" w:sz="0" w:space="0" w:color="auto"/>
      </w:divBdr>
    </w:div>
    <w:div w:id="2101371433">
      <w:bodyDiv w:val="1"/>
      <w:marLeft w:val="0"/>
      <w:marRight w:val="0"/>
      <w:marTop w:val="0"/>
      <w:marBottom w:val="0"/>
      <w:divBdr>
        <w:top w:val="none" w:sz="0" w:space="0" w:color="auto"/>
        <w:left w:val="none" w:sz="0" w:space="0" w:color="auto"/>
        <w:bottom w:val="none" w:sz="0" w:space="0" w:color="auto"/>
        <w:right w:val="none" w:sz="0" w:space="0" w:color="auto"/>
      </w:divBdr>
    </w:div>
    <w:div w:id="2127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ra&#269;un%20rashoda.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ra&#269;un%20rashoda.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grafov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orisnik\Desktop\Prora&#269;un\izvr&#353;enje%202023\izvrsenje%20proracuna%20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19118987411162E-2"/>
          <c:y val="4.3970421002551004E-2"/>
          <c:w val="0.86818240243334066"/>
          <c:h val="0.75894951245043285"/>
        </c:manualLayout>
      </c:layout>
      <c:barChart>
        <c:barDir val="col"/>
        <c:grouping val="clustered"/>
        <c:varyColors val="0"/>
        <c:ser>
          <c:idx val="0"/>
          <c:order val="0"/>
          <c:tx>
            <c:v>2022</c:v>
          </c:tx>
          <c:spPr>
            <a:solidFill>
              <a:schemeClr val="accent1"/>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'!$F$4,'Prihodi prema ekonomskoj '!$F$18,'Prihodi prema ekonomskoj '!$F$27,'Prihodi prema ekonomskoj '!$F$39,'Prihodi prema ekonomskoj '!$F$55,'Prihodi prema ekonomskoj '!$F$61)</c:f>
              <c:numCache>
                <c:formatCode>#,##0</c:formatCode>
                <c:ptCount val="6"/>
                <c:pt idx="0">
                  <c:v>80242.469971464583</c:v>
                </c:pt>
                <c:pt idx="1">
                  <c:v>398956.40055743576</c:v>
                </c:pt>
                <c:pt idx="2">
                  <c:v>55597.195567058196</c:v>
                </c:pt>
                <c:pt idx="3">
                  <c:v>290761.02329285286</c:v>
                </c:pt>
                <c:pt idx="4">
                  <c:v>986.40254827792148</c:v>
                </c:pt>
                <c:pt idx="5">
                  <c:v>7073.7726458291854</c:v>
                </c:pt>
              </c:numCache>
            </c:numRef>
          </c:val>
          <c:extLst>
            <c:ext xmlns:c16="http://schemas.microsoft.com/office/drawing/2014/chart" uri="{C3380CC4-5D6E-409C-BE32-E72D297353CC}">
              <c16:uniqueId val="{00000000-EFD1-4BB5-88EF-95D5DDAE15ED}"/>
            </c:ext>
          </c:extLst>
        </c:ser>
        <c:ser>
          <c:idx val="1"/>
          <c:order val="1"/>
          <c:spPr>
            <a:solidFill>
              <a:schemeClr val="accent2"/>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'!$G$4,'Prihodi prema ekonomskoj '!$G$18,'Prihodi prema ekonomskoj '!$G$27,'Prihodi prema ekonomskoj '!$G$39,'Prihodi prema ekonomskoj '!$G$55,'Prihodi prema ekonomskoj '!$G$61)</c:f>
            </c:numRef>
          </c:val>
          <c:extLst>
            <c:ext xmlns:c16="http://schemas.microsoft.com/office/drawing/2014/chart" uri="{C3380CC4-5D6E-409C-BE32-E72D297353CC}">
              <c16:uniqueId val="{00000001-EFD1-4BB5-88EF-95D5DDAE15ED}"/>
            </c:ext>
          </c:extLst>
        </c:ser>
        <c:ser>
          <c:idx val="2"/>
          <c:order val="2"/>
          <c:tx>
            <c:v>Plan 2023</c:v>
          </c:tx>
          <c:spPr>
            <a:solidFill>
              <a:schemeClr val="accent3"/>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'!$H$4,'Prihodi prema ekonomskoj '!$H$18,'Prihodi prema ekonomskoj '!$H$27,'Prihodi prema ekonomskoj '!$H$39,'Prihodi prema ekonomskoj '!$H$55,'Prihodi prema ekonomskoj '!$H$61)</c:f>
              <c:numCache>
                <c:formatCode>#,##0.00</c:formatCode>
                <c:ptCount val="6"/>
                <c:pt idx="0">
                  <c:v>58713</c:v>
                </c:pt>
                <c:pt idx="1">
                  <c:v>592382</c:v>
                </c:pt>
                <c:pt idx="2">
                  <c:v>44256</c:v>
                </c:pt>
                <c:pt idx="3">
                  <c:v>188228</c:v>
                </c:pt>
                <c:pt idx="4">
                  <c:v>265</c:v>
                </c:pt>
                <c:pt idx="5">
                  <c:v>35026</c:v>
                </c:pt>
              </c:numCache>
            </c:numRef>
          </c:val>
          <c:extLst>
            <c:ext xmlns:c16="http://schemas.microsoft.com/office/drawing/2014/chart" uri="{C3380CC4-5D6E-409C-BE32-E72D297353CC}">
              <c16:uniqueId val="{00000002-EFD1-4BB5-88EF-95D5DDAE15ED}"/>
            </c:ext>
          </c:extLst>
        </c:ser>
        <c:ser>
          <c:idx val="3"/>
          <c:order val="3"/>
          <c:tx>
            <c:v>2023</c:v>
          </c:tx>
          <c:spPr>
            <a:solidFill>
              <a:schemeClr val="accent4"/>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'!$I$4,'Prihodi prema ekonomskoj '!$I$18,'Prihodi prema ekonomskoj '!$I$27,'Prihodi prema ekonomskoj '!$I$39,'Prihodi prema ekonomskoj '!$I$55,'Prihodi prema ekonomskoj '!$I$61)</c:f>
              <c:numCache>
                <c:formatCode>#,##0.00</c:formatCode>
                <c:ptCount val="6"/>
                <c:pt idx="0">
                  <c:v>134287.69999999998</c:v>
                </c:pt>
                <c:pt idx="1">
                  <c:v>666714.02</c:v>
                </c:pt>
                <c:pt idx="2">
                  <c:v>59148.92</c:v>
                </c:pt>
                <c:pt idx="3">
                  <c:v>228700.94</c:v>
                </c:pt>
                <c:pt idx="4">
                  <c:v>2824.6</c:v>
                </c:pt>
                <c:pt idx="5">
                  <c:v>39127.18</c:v>
                </c:pt>
              </c:numCache>
            </c:numRef>
          </c:val>
          <c:extLst>
            <c:ext xmlns:c16="http://schemas.microsoft.com/office/drawing/2014/chart" uri="{C3380CC4-5D6E-409C-BE32-E72D297353CC}">
              <c16:uniqueId val="{00000003-EFD1-4BB5-88EF-95D5DDAE15ED}"/>
            </c:ext>
          </c:extLst>
        </c:ser>
        <c:dLbls>
          <c:showLegendKey val="0"/>
          <c:showVal val="0"/>
          <c:showCatName val="0"/>
          <c:showSerName val="0"/>
          <c:showPercent val="0"/>
          <c:showBubbleSize val="0"/>
        </c:dLbls>
        <c:gapWidth val="219"/>
        <c:overlap val="-27"/>
        <c:axId val="876809744"/>
        <c:axId val="600063840"/>
      </c:barChart>
      <c:catAx>
        <c:axId val="87680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063840"/>
        <c:crosses val="autoZero"/>
        <c:auto val="1"/>
        <c:lblAlgn val="ctr"/>
        <c:lblOffset val="100"/>
        <c:noMultiLvlLbl val="0"/>
      </c:catAx>
      <c:valAx>
        <c:axId val="60006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76809744"/>
        <c:crosses val="autoZero"/>
        <c:crossBetween val="between"/>
      </c:valAx>
      <c:spPr>
        <a:noFill/>
        <a:ln>
          <a:noFill/>
        </a:ln>
        <a:effectLst/>
      </c:spPr>
    </c:plotArea>
    <c:legend>
      <c:legendPos val="b"/>
      <c:layout>
        <c:manualLayout>
          <c:xMode val="edge"/>
          <c:yMode val="edge"/>
          <c:x val="0.13934208223972003"/>
          <c:y val="0.91273203748406417"/>
          <c:w val="0.79283632475233523"/>
          <c:h val="6.4378123321561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62-4A84-BD39-176180011E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62-4A84-BD39-176180011EE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62-4A84-BD39-176180011EE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62-4A84-BD39-176180011EE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62-4A84-BD39-176180011EE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962-4A84-BD39-176180011EEA}"/>
              </c:ext>
            </c:extLst>
          </c:dPt>
          <c:dLbls>
            <c:dLbl>
              <c:idx val="0"/>
              <c:layout>
                <c:manualLayout>
                  <c:x val="6.3627157224815836E-2"/>
                  <c:y val="-2.65384164434463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62-4A84-BD39-176180011EEA}"/>
                </c:ext>
              </c:extLst>
            </c:dLbl>
            <c:dLbl>
              <c:idx val="1"/>
              <c:layout>
                <c:manualLayout>
                  <c:x val="0.10662504101049859"/>
                  <c:y val="-0.1273754288041883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681379183070866"/>
                      <c:h val="0.18335914597314731"/>
                    </c:manualLayout>
                  </c15:layout>
                </c:ext>
                <c:ext xmlns:c16="http://schemas.microsoft.com/office/drawing/2014/chart" uri="{C3380CC4-5D6E-409C-BE32-E72D297353CC}">
                  <c16:uniqueId val="{00000003-9962-4A84-BD39-176180011EEA}"/>
                </c:ext>
              </c:extLst>
            </c:dLbl>
            <c:dLbl>
              <c:idx val="2"/>
              <c:layout>
                <c:manualLayout>
                  <c:x val="-3.2602328054718063E-2"/>
                  <c:y val="-0.119434665792464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6460966542750929"/>
                      <c:h val="0.10477049975000111"/>
                    </c:manualLayout>
                  </c15:layout>
                </c:ext>
                <c:ext xmlns:c16="http://schemas.microsoft.com/office/drawing/2014/chart" uri="{C3380CC4-5D6E-409C-BE32-E72D297353CC}">
                  <c16:uniqueId val="{00000005-9962-4A84-BD39-176180011EEA}"/>
                </c:ext>
              </c:extLst>
            </c:dLbl>
            <c:dLbl>
              <c:idx val="3"/>
              <c:layout>
                <c:manualLayout>
                  <c:x val="-3.1628550855921769E-2"/>
                  <c:y val="-2.748456623104883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7666076696165192"/>
                      <c:h val="0.17170462539570877"/>
                    </c:manualLayout>
                  </c15:layout>
                </c:ext>
                <c:ext xmlns:c16="http://schemas.microsoft.com/office/drawing/2014/chart" uri="{C3380CC4-5D6E-409C-BE32-E72D297353CC}">
                  <c16:uniqueId val="{00000007-9962-4A84-BD39-176180011E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'!$L$4,'Prihodi prema ekonomskoj '!$L$18,'Prihodi prema ekonomskoj '!$L$27,'Prihodi prema ekonomskoj '!$L$39,'Prihodi prema ekonomskoj '!$L$55,'Prihodi prema ekonomskoj '!$L$61)</c:f>
              <c:numCache>
                <c:formatCode>0.00%</c:formatCode>
                <c:ptCount val="6"/>
                <c:pt idx="0">
                  <c:v>0.12301056161177755</c:v>
                </c:pt>
                <c:pt idx="1">
                  <c:v>0.61072507783397811</c:v>
                </c:pt>
                <c:pt idx="2">
                  <c:v>5.4181744626872766E-2</c:v>
                </c:pt>
                <c:pt idx="3">
                  <c:v>0.2094952186279268</c:v>
                </c:pt>
                <c:pt idx="4">
                  <c:v>2.5873972994446023E-3</c:v>
                </c:pt>
                <c:pt idx="5">
                  <c:v>3.5841379263217038E-2</c:v>
                </c:pt>
              </c:numCache>
            </c:numRef>
          </c:val>
          <c:extLst>
            <c:ext xmlns:c16="http://schemas.microsoft.com/office/drawing/2014/chart" uri="{C3380CC4-5D6E-409C-BE32-E72D297353CC}">
              <c16:uniqueId val="{0000000C-9962-4A84-BD39-176180011EEA}"/>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2022</c:v>
          </c:tx>
          <c:spPr>
            <a:solidFill>
              <a:schemeClr val="accent1"/>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(List1!$E$7,List1!$E$11,List1!$E$16,List1!$E$18,List1!$E$20,List1!$E$22,List1!$E$27,List1!$E$32)</c:f>
              <c:numCache>
                <c:formatCode>#,##0</c:formatCode>
                <c:ptCount val="8"/>
                <c:pt idx="0">
                  <c:v>95499</c:v>
                </c:pt>
                <c:pt idx="1">
                  <c:v>174702</c:v>
                </c:pt>
                <c:pt idx="2">
                  <c:v>1180</c:v>
                </c:pt>
                <c:pt idx="3">
                  <c:v>5543</c:v>
                </c:pt>
                <c:pt idx="4">
                  <c:v>61850</c:v>
                </c:pt>
                <c:pt idx="5">
                  <c:v>42232</c:v>
                </c:pt>
                <c:pt idx="6">
                  <c:v>180978</c:v>
                </c:pt>
                <c:pt idx="7">
                  <c:v>81429</c:v>
                </c:pt>
              </c:numCache>
            </c:numRef>
          </c:val>
          <c:extLst>
            <c:ext xmlns:c16="http://schemas.microsoft.com/office/drawing/2014/chart" uri="{C3380CC4-5D6E-409C-BE32-E72D297353CC}">
              <c16:uniqueId val="{00000000-9793-4978-9AFD-008067A5C20A}"/>
            </c:ext>
          </c:extLst>
        </c:ser>
        <c:ser>
          <c:idx val="1"/>
          <c:order val="1"/>
          <c:tx>
            <c:v>plan 2023</c:v>
          </c:tx>
          <c:spPr>
            <a:solidFill>
              <a:schemeClr val="accent2"/>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(List1!$F$7,List1!$F$11,List1!$F$16,List1!$F$18,List1!$F$20,List1!$F$22,List1!$F$27,List1!$F$32)</c:f>
              <c:numCache>
                <c:formatCode>#,##0.00</c:formatCode>
                <c:ptCount val="8"/>
                <c:pt idx="0">
                  <c:v>107968</c:v>
                </c:pt>
                <c:pt idx="1">
                  <c:v>299657</c:v>
                </c:pt>
                <c:pt idx="2">
                  <c:v>1327</c:v>
                </c:pt>
                <c:pt idx="3" formatCode="General">
                  <c:v>0</c:v>
                </c:pt>
                <c:pt idx="4">
                  <c:v>72223</c:v>
                </c:pt>
                <c:pt idx="5">
                  <c:v>77987</c:v>
                </c:pt>
                <c:pt idx="6">
                  <c:v>356055</c:v>
                </c:pt>
                <c:pt idx="7">
                  <c:v>44331</c:v>
                </c:pt>
              </c:numCache>
            </c:numRef>
          </c:val>
          <c:extLst>
            <c:ext xmlns:c16="http://schemas.microsoft.com/office/drawing/2014/chart" uri="{C3380CC4-5D6E-409C-BE32-E72D297353CC}">
              <c16:uniqueId val="{00000001-9793-4978-9AFD-008067A5C20A}"/>
            </c:ext>
          </c:extLst>
        </c:ser>
        <c:ser>
          <c:idx val="2"/>
          <c:order val="2"/>
          <c:tx>
            <c:v>2023</c:v>
          </c:tx>
          <c:spPr>
            <a:solidFill>
              <a:schemeClr val="accent3"/>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(List1!$G$7,List1!$G$11,List1!$G$16,List1!$G$18,List1!$G$20,List1!$G$22,List1!$G$27,List1!$G$32)</c:f>
              <c:numCache>
                <c:formatCode>#,##0.00</c:formatCode>
                <c:ptCount val="8"/>
                <c:pt idx="0">
                  <c:v>105845.54</c:v>
                </c:pt>
                <c:pt idx="1">
                  <c:v>231227.8</c:v>
                </c:pt>
                <c:pt idx="2">
                  <c:v>1325.32</c:v>
                </c:pt>
                <c:pt idx="3" formatCode="General">
                  <c:v>0</c:v>
                </c:pt>
                <c:pt idx="4">
                  <c:v>54251.91</c:v>
                </c:pt>
                <c:pt idx="5">
                  <c:v>59793.59</c:v>
                </c:pt>
                <c:pt idx="6">
                  <c:v>231839.27</c:v>
                </c:pt>
                <c:pt idx="7">
                  <c:v>42398.559999999998</c:v>
                </c:pt>
              </c:numCache>
            </c:numRef>
          </c:val>
          <c:extLst>
            <c:ext xmlns:c16="http://schemas.microsoft.com/office/drawing/2014/chart" uri="{C3380CC4-5D6E-409C-BE32-E72D297353CC}">
              <c16:uniqueId val="{00000002-9793-4978-9AFD-008067A5C20A}"/>
            </c:ext>
          </c:extLst>
        </c:ser>
        <c:dLbls>
          <c:showLegendKey val="0"/>
          <c:showVal val="0"/>
          <c:showCatName val="0"/>
          <c:showSerName val="0"/>
          <c:showPercent val="0"/>
          <c:showBubbleSize val="0"/>
        </c:dLbls>
        <c:gapWidth val="219"/>
        <c:overlap val="-27"/>
        <c:axId val="734657487"/>
        <c:axId val="846894127"/>
      </c:barChart>
      <c:catAx>
        <c:axId val="73465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46894127"/>
        <c:crosses val="autoZero"/>
        <c:auto val="1"/>
        <c:lblAlgn val="ctr"/>
        <c:lblOffset val="100"/>
        <c:noMultiLvlLbl val="0"/>
      </c:catAx>
      <c:valAx>
        <c:axId val="8468941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65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5A-4AF5-8F21-5B2B0F82621D}"/>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5A-4AF5-8F21-5B2B0F82621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5A-4AF5-8F21-5B2B0F82621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5A-4AF5-8F21-5B2B0F82621D}"/>
              </c:ext>
            </c:extLst>
          </c:dPt>
          <c:dPt>
            <c:idx val="4"/>
            <c:bubble3D val="0"/>
            <c:spPr>
              <a:solidFill>
                <a:schemeClr val="tx1">
                  <a:lumMod val="65000"/>
                  <a:lumOff val="3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5A-4AF5-8F21-5B2B0F82621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25A-4AF5-8F21-5B2B0F82621D}"/>
              </c:ext>
            </c:extLst>
          </c:dPt>
          <c:dPt>
            <c:idx val="6"/>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D-025A-4AF5-8F21-5B2B0F82621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25A-4AF5-8F21-5B2B0F82621D}"/>
              </c:ext>
            </c:extLst>
          </c:dPt>
          <c:dLbls>
            <c:dLbl>
              <c:idx val="0"/>
              <c:layout>
                <c:manualLayout>
                  <c:x val="6.184320627054754E-2"/>
                  <c:y val="2.800831714217541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5A-4AF5-8F21-5B2B0F82621D}"/>
                </c:ext>
              </c:extLst>
            </c:dLbl>
            <c:dLbl>
              <c:idx val="1"/>
              <c:layout>
                <c:manualLayout>
                  <c:x val="-1.1554343764844453E-2"/>
                  <c:y val="0.142580086580086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5A-4AF5-8F21-5B2B0F82621D}"/>
                </c:ext>
              </c:extLst>
            </c:dLbl>
            <c:dLbl>
              <c:idx val="5"/>
              <c:layout>
                <c:manualLayout>
                  <c:x val="-0.15603410023287995"/>
                  <c:y val="-0.1635313767597232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25A-4AF5-8F21-5B2B0F82621D}"/>
                </c:ext>
              </c:extLst>
            </c:dLbl>
            <c:dLbl>
              <c:idx val="6"/>
              <c:layout>
                <c:manualLayout>
                  <c:x val="2.3204208361522802E-2"/>
                  <c:y val="-0.153442546954357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25A-4AF5-8F21-5B2B0F82621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(List1!$G$7,List1!$G$11,List1!$G$16,List1!$G$18,List1!$G$20,List1!$G$22,List1!$G$27,List1!$G$32)</c:f>
              <c:numCache>
                <c:formatCode>#,##0.00</c:formatCode>
                <c:ptCount val="8"/>
                <c:pt idx="0">
                  <c:v>105845.54</c:v>
                </c:pt>
                <c:pt idx="1">
                  <c:v>231227.8</c:v>
                </c:pt>
                <c:pt idx="2">
                  <c:v>1325.32</c:v>
                </c:pt>
                <c:pt idx="3" formatCode="General">
                  <c:v>0</c:v>
                </c:pt>
                <c:pt idx="4">
                  <c:v>54251.91</c:v>
                </c:pt>
                <c:pt idx="5">
                  <c:v>59793.59</c:v>
                </c:pt>
                <c:pt idx="6">
                  <c:v>231839.27</c:v>
                </c:pt>
                <c:pt idx="7">
                  <c:v>42398.559999999998</c:v>
                </c:pt>
              </c:numCache>
            </c:numRef>
          </c:val>
          <c:extLst>
            <c:ext xmlns:c16="http://schemas.microsoft.com/office/drawing/2014/chart" uri="{C3380CC4-5D6E-409C-BE32-E72D297353CC}">
              <c16:uniqueId val="{00000010-025A-4AF5-8F21-5B2B0F82621D}"/>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Prihodi</c:v>
          </c:tx>
          <c:spPr>
            <a:solidFill>
              <a:schemeClr val="accent1"/>
            </a:solidFill>
            <a:ln>
              <a:noFill/>
            </a:ln>
            <a:effectLst/>
          </c:spPr>
          <c:invertIfNegative val="0"/>
          <c:cat>
            <c:strRef>
              <c:f>('Rahodi prema izvoru'!$B$4,'Rahodi prema izvoru'!$B$7,'Rahodi prema izvoru'!$B$17,'Rahodi prema izvoru'!$B$28,'Rahodi prema izvoru'!$B$30)</c:f>
              <c:strCache>
                <c:ptCount val="5"/>
                <c:pt idx="0">
                  <c:v>Opći prihodi i primici </c:v>
                </c:pt>
                <c:pt idx="1">
                  <c:v>Prihodi za posebne namjene</c:v>
                </c:pt>
                <c:pt idx="2">
                  <c:v>Pomoći  </c:v>
                </c:pt>
                <c:pt idx="3">
                  <c:v>Prihodi od prodaje nefinancijske imovine</c:v>
                </c:pt>
                <c:pt idx="4">
                  <c:v>Vlastiti prihodi  (višak iz prethodnih godina)</c:v>
                </c:pt>
              </c:strCache>
            </c:strRef>
          </c:cat>
          <c:val>
            <c:numRef>
              <c:f>('Rahodi prema izvoru'!$G$4,'Rahodi prema izvoru'!$G$6,'Rahodi prema izvoru'!$G$17,'Rahodi prema izvoru'!$G$28,'Rahodi prema izvoru'!$G$30)</c:f>
              <c:numCache>
                <c:formatCode>#,##0.00</c:formatCode>
                <c:ptCount val="5"/>
                <c:pt idx="0">
                  <c:v>213003.81</c:v>
                </c:pt>
                <c:pt idx="1">
                  <c:v>444914.25999999995</c:v>
                </c:pt>
                <c:pt idx="2">
                  <c:v>443885.29</c:v>
                </c:pt>
                <c:pt idx="3">
                  <c:v>29000</c:v>
                </c:pt>
                <c:pt idx="4">
                  <c:v>0</c:v>
                </c:pt>
              </c:numCache>
            </c:numRef>
          </c:val>
          <c:extLst>
            <c:ext xmlns:c16="http://schemas.microsoft.com/office/drawing/2014/chart" uri="{C3380CC4-5D6E-409C-BE32-E72D297353CC}">
              <c16:uniqueId val="{00000000-0C2F-4F0D-BC4C-34011EC0302A}"/>
            </c:ext>
          </c:extLst>
        </c:ser>
        <c:ser>
          <c:idx val="1"/>
          <c:order val="1"/>
          <c:tx>
            <c:v>Rashodi</c:v>
          </c:tx>
          <c:spPr>
            <a:solidFill>
              <a:schemeClr val="accent2"/>
            </a:solidFill>
            <a:ln>
              <a:noFill/>
            </a:ln>
            <a:effectLst/>
          </c:spPr>
          <c:invertIfNegative val="0"/>
          <c:cat>
            <c:strRef>
              <c:f>('Rahodi prema izvoru'!$B$4,'Rahodi prema izvoru'!$B$7,'Rahodi prema izvoru'!$B$17,'Rahodi prema izvoru'!$B$28,'Rahodi prema izvoru'!$B$30)</c:f>
              <c:strCache>
                <c:ptCount val="5"/>
                <c:pt idx="0">
                  <c:v>Opći prihodi i primici </c:v>
                </c:pt>
                <c:pt idx="1">
                  <c:v>Prihodi za posebne namjene</c:v>
                </c:pt>
                <c:pt idx="2">
                  <c:v>Pomoći  </c:v>
                </c:pt>
                <c:pt idx="3">
                  <c:v>Prihodi od prodaje nefinancijske imovine</c:v>
                </c:pt>
                <c:pt idx="4">
                  <c:v>Vlastiti prihodi  (višak iz prethodnih godina)</c:v>
                </c:pt>
              </c:strCache>
            </c:strRef>
          </c:cat>
          <c:val>
            <c:numRef>
              <c:f>('Rahodi prema izvoru'!$H$4,'Rahodi prema izvoru'!$H$6,'Rahodi prema izvoru'!$H$17,'Rahodi prema izvoru'!$H$28,'Rahodi prema izvoru'!$H$30)</c:f>
              <c:numCache>
                <c:formatCode>#,##0.00</c:formatCode>
                <c:ptCount val="5"/>
                <c:pt idx="0">
                  <c:v>91513</c:v>
                </c:pt>
                <c:pt idx="1">
                  <c:v>201535.2</c:v>
                </c:pt>
                <c:pt idx="2">
                  <c:v>360239.86</c:v>
                </c:pt>
                <c:pt idx="3">
                  <c:v>22920.75</c:v>
                </c:pt>
                <c:pt idx="4">
                  <c:v>50473.16</c:v>
                </c:pt>
              </c:numCache>
            </c:numRef>
          </c:val>
          <c:extLst>
            <c:ext xmlns:c16="http://schemas.microsoft.com/office/drawing/2014/chart" uri="{C3380CC4-5D6E-409C-BE32-E72D297353CC}">
              <c16:uniqueId val="{00000001-0C2F-4F0D-BC4C-34011EC0302A}"/>
            </c:ext>
          </c:extLst>
        </c:ser>
        <c:dLbls>
          <c:showLegendKey val="0"/>
          <c:showVal val="0"/>
          <c:showCatName val="0"/>
          <c:showSerName val="0"/>
          <c:showPercent val="0"/>
          <c:showBubbleSize val="0"/>
        </c:dLbls>
        <c:gapWidth val="219"/>
        <c:overlap val="-27"/>
        <c:axId val="734083791"/>
        <c:axId val="734081871"/>
      </c:barChart>
      <c:catAx>
        <c:axId val="73408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081871"/>
        <c:crosses val="autoZero"/>
        <c:auto val="1"/>
        <c:lblAlgn val="ctr"/>
        <c:lblOffset val="100"/>
        <c:noMultiLvlLbl val="0"/>
      </c:catAx>
      <c:valAx>
        <c:axId val="7340818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083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4A-4C51-B0F2-D6228FFAC1B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4A-4C51-B0F2-D6228FFAC1B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54A-4C51-B0F2-D6228FFAC1B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54A-4C51-B0F2-D6228FFAC1B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54A-4C51-B0F2-D6228FFAC1B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54A-4C51-B0F2-D6228FFAC1B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54A-4C51-B0F2-D6228FFAC1B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54A-4C51-B0F2-D6228FFAC1B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54A-4C51-B0F2-D6228FFAC1BE}"/>
              </c:ext>
            </c:extLst>
          </c:dPt>
          <c:dLbls>
            <c:dLbl>
              <c:idx val="0"/>
              <c:layout>
                <c:manualLayout>
                  <c:x val="3.5023470986989935E-2"/>
                  <c:y val="-1.35966293024219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54A-4C51-B0F2-D6228FFAC1BE}"/>
                </c:ext>
              </c:extLst>
            </c:dLbl>
            <c:dLbl>
              <c:idx val="1"/>
              <c:layout>
                <c:manualLayout>
                  <c:x val="1.1669631224154535E-2"/>
                  <c:y val="2.477780550572246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4A-4C51-B0F2-D6228FFAC1BE}"/>
                </c:ext>
              </c:extLst>
            </c:dLbl>
            <c:dLbl>
              <c:idx val="2"/>
              <c:layout>
                <c:manualLayout>
                  <c:x val="5.7577371173927E-2"/>
                  <c:y val="-1.28310560499924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54A-4C51-B0F2-D6228FFAC1BE}"/>
                </c:ext>
              </c:extLst>
            </c:dLbl>
            <c:dLbl>
              <c:idx val="3"/>
              <c:layout>
                <c:manualLayout>
                  <c:x val="-6.0978643856568288E-2"/>
                  <c:y val="2.17046361593479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4A-4C51-B0F2-D6228FFAC1BE}"/>
                </c:ext>
              </c:extLst>
            </c:dLbl>
            <c:dLbl>
              <c:idx val="4"/>
              <c:layout>
                <c:manualLayout>
                  <c:x val="-2.4637247682169225E-2"/>
                  <c:y val="6.271205079974308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54A-4C51-B0F2-D6228FFAC1B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prema funkcijskoj '!$B$9:$B$17</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 kultura i religija</c:v>
                </c:pt>
                <c:pt idx="7">
                  <c:v>Obrazovanje</c:v>
                </c:pt>
                <c:pt idx="8">
                  <c:v>Socijalna zaštita</c:v>
                </c:pt>
              </c:strCache>
            </c:strRef>
          </c:cat>
          <c:val>
            <c:numRef>
              <c:f>'rashodi prema funkcijskoj '!$F$9:$F$17</c:f>
              <c:numCache>
                <c:formatCode>#,##0.00</c:formatCode>
                <c:ptCount val="9"/>
                <c:pt idx="0">
                  <c:v>164290.35999999999</c:v>
                </c:pt>
                <c:pt idx="1">
                  <c:v>17172.12</c:v>
                </c:pt>
                <c:pt idx="2">
                  <c:v>223766.44</c:v>
                </c:pt>
                <c:pt idx="3">
                  <c:v>93469.69</c:v>
                </c:pt>
                <c:pt idx="4">
                  <c:v>128752.46</c:v>
                </c:pt>
                <c:pt idx="5">
                  <c:v>19735.669999999998</c:v>
                </c:pt>
                <c:pt idx="6">
                  <c:v>29034.63</c:v>
                </c:pt>
                <c:pt idx="7">
                  <c:v>37947.129999999997</c:v>
                </c:pt>
                <c:pt idx="8">
                  <c:v>12513.47</c:v>
                </c:pt>
              </c:numCache>
            </c:numRef>
          </c:val>
          <c:extLst>
            <c:ext xmlns:c16="http://schemas.microsoft.com/office/drawing/2014/chart" uri="{C3380CC4-5D6E-409C-BE32-E72D297353CC}">
              <c16:uniqueId val="{00000012-254A-4C51-B0F2-D6228FFAC1B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F4DC-4492-49B9-ACDE-EE41F4D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15272</Words>
  <Characters>87051</Characters>
  <Application>Microsoft Office Word</Application>
  <DocSecurity>0</DocSecurity>
  <Lines>725</Lines>
  <Paragraphs>204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Server</cp:lastModifiedBy>
  <cp:revision>7</cp:revision>
  <cp:lastPrinted>2024-04-26T12:33:00Z</cp:lastPrinted>
  <dcterms:created xsi:type="dcterms:W3CDTF">2024-05-07T08:33:00Z</dcterms:created>
  <dcterms:modified xsi:type="dcterms:W3CDTF">2024-05-21T10:29:00Z</dcterms:modified>
</cp:coreProperties>
</file>