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D52DD" w14:textId="77777777" w:rsidR="009C724D" w:rsidRDefault="009C724D" w:rsidP="00F20E77">
      <w:pPr>
        <w:spacing w:after="0" w:line="240" w:lineRule="auto"/>
        <w:rPr>
          <w:rFonts w:ascii="Arial" w:hAnsi="Arial" w:cs="Arial"/>
        </w:rPr>
      </w:pPr>
    </w:p>
    <w:p w14:paraId="1281FF95" w14:textId="77777777" w:rsidR="009C724D" w:rsidRDefault="009C724D" w:rsidP="009C724D">
      <w:pPr>
        <w:autoSpaceDE w:val="0"/>
        <w:autoSpaceDN w:val="0"/>
        <w:adjustRightInd w:val="0"/>
        <w:spacing w:after="0" w:line="240" w:lineRule="auto"/>
        <w:rPr>
          <w:rFonts w:ascii="Arial" w:hAnsi="Arial" w:cs="Arial"/>
        </w:rPr>
      </w:pPr>
      <w:r>
        <w:rPr>
          <w:rFonts w:ascii="Arial" w:hAnsi="Arial" w:cs="Arial"/>
        </w:rPr>
        <w:t xml:space="preserve">                     </w:t>
      </w:r>
      <w:r w:rsidRPr="002E7643">
        <w:rPr>
          <w:rFonts w:ascii="Arial" w:hAnsi="Arial" w:cs="Arial"/>
          <w:noProof/>
        </w:rPr>
        <w:drawing>
          <wp:inline distT="0" distB="0" distL="0" distR="0" wp14:anchorId="33DD01FC" wp14:editId="40A1E568">
            <wp:extent cx="628650" cy="759619"/>
            <wp:effectExtent l="0" t="0" r="0" b="2540"/>
            <wp:docPr id="708739537" name="Slika 70873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228" cy="760317"/>
                    </a:xfrm>
                    <a:prstGeom prst="rect">
                      <a:avLst/>
                    </a:prstGeom>
                    <a:noFill/>
                    <a:ln>
                      <a:noFill/>
                    </a:ln>
                  </pic:spPr>
                </pic:pic>
              </a:graphicData>
            </a:graphic>
          </wp:inline>
        </w:drawing>
      </w:r>
    </w:p>
    <w:p w14:paraId="2036C163" w14:textId="77777777" w:rsidR="009C724D" w:rsidRPr="00816EE4" w:rsidRDefault="009C724D" w:rsidP="009C724D">
      <w:pPr>
        <w:autoSpaceDE w:val="0"/>
        <w:autoSpaceDN w:val="0"/>
        <w:adjustRightInd w:val="0"/>
        <w:spacing w:after="0" w:line="240" w:lineRule="auto"/>
        <w:rPr>
          <w:rFonts w:ascii="Arial" w:hAnsi="Arial" w:cs="Arial"/>
        </w:rPr>
      </w:pPr>
      <w:r w:rsidRPr="00816EE4">
        <w:rPr>
          <w:rFonts w:ascii="Arial" w:hAnsi="Arial" w:cs="Arial"/>
        </w:rPr>
        <w:t xml:space="preserve">        REPUBLIKA HRVATSKA</w:t>
      </w:r>
    </w:p>
    <w:p w14:paraId="6FA5A6AA" w14:textId="77777777" w:rsidR="009C724D" w:rsidRPr="00816EE4" w:rsidRDefault="009C724D" w:rsidP="009C724D">
      <w:pPr>
        <w:autoSpaceDE w:val="0"/>
        <w:autoSpaceDN w:val="0"/>
        <w:adjustRightInd w:val="0"/>
        <w:spacing w:after="0" w:line="240" w:lineRule="auto"/>
        <w:rPr>
          <w:rFonts w:ascii="Arial" w:hAnsi="Arial" w:cs="Arial"/>
        </w:rPr>
      </w:pPr>
      <w:r w:rsidRPr="00816EE4">
        <w:rPr>
          <w:rFonts w:ascii="Arial" w:hAnsi="Arial" w:cs="Arial"/>
        </w:rPr>
        <w:t>BRODSKO-POSAVSKA ŽUPANIJA</w:t>
      </w:r>
    </w:p>
    <w:p w14:paraId="40F7AE56" w14:textId="77777777" w:rsidR="009C724D" w:rsidRPr="00816EE4" w:rsidRDefault="009C724D" w:rsidP="009C724D">
      <w:pPr>
        <w:autoSpaceDE w:val="0"/>
        <w:autoSpaceDN w:val="0"/>
        <w:adjustRightInd w:val="0"/>
        <w:spacing w:after="0" w:line="240" w:lineRule="auto"/>
        <w:rPr>
          <w:rFonts w:ascii="Arial" w:hAnsi="Arial" w:cs="Arial"/>
        </w:rPr>
      </w:pPr>
      <w:r w:rsidRPr="00816EE4">
        <w:rPr>
          <w:rFonts w:ascii="Arial" w:hAnsi="Arial" w:cs="Arial"/>
        </w:rPr>
        <w:t xml:space="preserve">      OPĆINA STARA GRADIŠKA</w:t>
      </w:r>
    </w:p>
    <w:p w14:paraId="78E7E657" w14:textId="77777777" w:rsidR="009C724D" w:rsidRPr="00816EE4" w:rsidRDefault="009C724D" w:rsidP="009C724D">
      <w:pPr>
        <w:autoSpaceDE w:val="0"/>
        <w:autoSpaceDN w:val="0"/>
        <w:adjustRightInd w:val="0"/>
        <w:spacing w:after="0" w:line="240" w:lineRule="auto"/>
        <w:rPr>
          <w:rFonts w:ascii="Arial" w:hAnsi="Arial" w:cs="Arial"/>
        </w:rPr>
      </w:pPr>
      <w:r w:rsidRPr="00816EE4">
        <w:rPr>
          <w:rFonts w:ascii="Arial" w:hAnsi="Arial" w:cs="Arial"/>
        </w:rPr>
        <w:t xml:space="preserve">         MANDATNA KOMISIJA</w:t>
      </w:r>
    </w:p>
    <w:p w14:paraId="737C9449" w14:textId="447A7785" w:rsidR="009C724D" w:rsidRPr="00816EE4" w:rsidRDefault="009C724D" w:rsidP="009C724D">
      <w:pPr>
        <w:autoSpaceDE w:val="0"/>
        <w:autoSpaceDN w:val="0"/>
        <w:adjustRightInd w:val="0"/>
        <w:spacing w:after="0" w:line="240" w:lineRule="auto"/>
        <w:rPr>
          <w:rFonts w:ascii="Arial" w:hAnsi="Arial" w:cs="Arial"/>
        </w:rPr>
      </w:pPr>
      <w:r w:rsidRPr="00816EE4">
        <w:rPr>
          <w:rFonts w:ascii="Arial" w:hAnsi="Arial" w:cs="Arial"/>
        </w:rPr>
        <w:t xml:space="preserve">Stara Gradiška, </w:t>
      </w:r>
      <w:r w:rsidR="008D1A88">
        <w:rPr>
          <w:rFonts w:ascii="Arial" w:hAnsi="Arial" w:cs="Arial"/>
        </w:rPr>
        <w:t>24</w:t>
      </w:r>
      <w:r>
        <w:rPr>
          <w:rFonts w:ascii="Arial" w:hAnsi="Arial" w:cs="Arial"/>
        </w:rPr>
        <w:t xml:space="preserve">. </w:t>
      </w:r>
      <w:r w:rsidR="008D1A88">
        <w:rPr>
          <w:rFonts w:ascii="Arial" w:hAnsi="Arial" w:cs="Arial"/>
        </w:rPr>
        <w:t>travnja</w:t>
      </w:r>
      <w:r w:rsidRPr="00816EE4">
        <w:rPr>
          <w:rFonts w:ascii="Arial" w:hAnsi="Arial" w:cs="Arial"/>
        </w:rPr>
        <w:t xml:space="preserve"> 202</w:t>
      </w:r>
      <w:r>
        <w:rPr>
          <w:rFonts w:ascii="Arial" w:hAnsi="Arial" w:cs="Arial"/>
        </w:rPr>
        <w:t>4</w:t>
      </w:r>
      <w:r w:rsidRPr="00816EE4">
        <w:rPr>
          <w:rFonts w:ascii="Arial" w:hAnsi="Arial" w:cs="Arial"/>
        </w:rPr>
        <w:t>. godine</w:t>
      </w:r>
    </w:p>
    <w:p w14:paraId="0D5197F4" w14:textId="77777777" w:rsidR="009C724D" w:rsidRPr="00816EE4" w:rsidRDefault="009C724D" w:rsidP="009C724D">
      <w:pPr>
        <w:autoSpaceDE w:val="0"/>
        <w:autoSpaceDN w:val="0"/>
        <w:adjustRightInd w:val="0"/>
        <w:spacing w:after="0" w:line="240" w:lineRule="auto"/>
        <w:rPr>
          <w:rFonts w:ascii="Arial" w:hAnsi="Arial" w:cs="Arial"/>
        </w:rPr>
      </w:pPr>
    </w:p>
    <w:p w14:paraId="0E3F209E" w14:textId="77777777" w:rsidR="009C724D" w:rsidRPr="00816EE4" w:rsidRDefault="009C724D" w:rsidP="009C724D">
      <w:pPr>
        <w:spacing w:after="0"/>
        <w:jc w:val="both"/>
        <w:rPr>
          <w:rFonts w:ascii="Arial" w:hAnsi="Arial" w:cs="Arial"/>
        </w:rPr>
      </w:pPr>
      <w:r w:rsidRPr="00816EE4">
        <w:rPr>
          <w:rFonts w:ascii="Arial" w:hAnsi="Arial" w:cs="Arial"/>
        </w:rPr>
        <w:t xml:space="preserve">Na temelju članka 5. Poslovnika Općinskog vijeća Općine Stara Gradiška ("Službeni vjesnik Brodsko-posavske županije“ br. 17/09 i „Službeni vjesnik Općine Stara Gradiška“ br. 1/13 i 1/21), Mandatna komisija podnosi Općinskom vijeću </w:t>
      </w:r>
      <w:r>
        <w:rPr>
          <w:rFonts w:ascii="Arial" w:hAnsi="Arial" w:cs="Arial"/>
        </w:rPr>
        <w:t>Općine Stara Gradiška</w:t>
      </w:r>
    </w:p>
    <w:p w14:paraId="26D310FC" w14:textId="77777777" w:rsidR="009C724D" w:rsidRPr="00816EE4" w:rsidRDefault="009C724D" w:rsidP="009C724D">
      <w:pPr>
        <w:spacing w:after="0"/>
        <w:jc w:val="both"/>
        <w:rPr>
          <w:rFonts w:ascii="Arial" w:hAnsi="Arial" w:cs="Arial"/>
        </w:rPr>
      </w:pPr>
    </w:p>
    <w:p w14:paraId="0A3F673F" w14:textId="77777777" w:rsidR="009C724D" w:rsidRPr="000C3882" w:rsidRDefault="009C724D" w:rsidP="009C724D">
      <w:pPr>
        <w:spacing w:after="0"/>
        <w:jc w:val="center"/>
        <w:rPr>
          <w:rFonts w:ascii="Arial" w:hAnsi="Arial" w:cs="Arial"/>
          <w:b/>
          <w:bCs/>
          <w:color w:val="5B9BD5" w:themeColor="accent1"/>
        </w:rPr>
      </w:pPr>
      <w:r w:rsidRPr="008D1A88">
        <w:rPr>
          <w:rFonts w:ascii="Arial" w:hAnsi="Arial" w:cs="Arial"/>
          <w:b/>
          <w:bCs/>
        </w:rPr>
        <w:t xml:space="preserve">IZVJEŠĆE </w:t>
      </w:r>
    </w:p>
    <w:p w14:paraId="3D688B3E" w14:textId="1FDD9B82" w:rsidR="009C724D" w:rsidRPr="00816EE4" w:rsidRDefault="009C724D" w:rsidP="009C724D">
      <w:pPr>
        <w:spacing w:after="0"/>
        <w:jc w:val="center"/>
        <w:rPr>
          <w:rFonts w:ascii="Arial" w:hAnsi="Arial" w:cs="Arial"/>
        </w:rPr>
      </w:pPr>
      <w:r w:rsidRPr="00816EE4">
        <w:rPr>
          <w:rFonts w:ascii="Arial" w:hAnsi="Arial" w:cs="Arial"/>
        </w:rPr>
        <w:t xml:space="preserve">o </w:t>
      </w:r>
      <w:r>
        <w:rPr>
          <w:rFonts w:ascii="Arial" w:hAnsi="Arial" w:cs="Arial"/>
        </w:rPr>
        <w:t>početku obnašanja dužnosti zamjenika</w:t>
      </w:r>
      <w:r w:rsidRPr="00816EE4">
        <w:rPr>
          <w:rFonts w:ascii="Arial" w:hAnsi="Arial" w:cs="Arial"/>
        </w:rPr>
        <w:t xml:space="preserve"> člana Općinskog vijeća Općine Stara Gradiška</w:t>
      </w:r>
    </w:p>
    <w:p w14:paraId="6EB29B91" w14:textId="77777777" w:rsidR="009C724D" w:rsidRPr="00816EE4" w:rsidRDefault="009C724D" w:rsidP="009C724D">
      <w:pPr>
        <w:spacing w:after="0"/>
        <w:jc w:val="center"/>
        <w:rPr>
          <w:rFonts w:ascii="Arial" w:hAnsi="Arial" w:cs="Arial"/>
        </w:rPr>
      </w:pPr>
    </w:p>
    <w:p w14:paraId="550705E8" w14:textId="77777777" w:rsidR="009C724D" w:rsidRPr="00816EE4" w:rsidRDefault="009C724D" w:rsidP="009C724D">
      <w:pPr>
        <w:spacing w:after="0"/>
        <w:jc w:val="center"/>
        <w:rPr>
          <w:rFonts w:ascii="Arial" w:hAnsi="Arial" w:cs="Arial"/>
          <w:b/>
          <w:bCs/>
        </w:rPr>
      </w:pPr>
      <w:r w:rsidRPr="00816EE4">
        <w:rPr>
          <w:rFonts w:ascii="Arial" w:hAnsi="Arial" w:cs="Arial"/>
          <w:b/>
          <w:bCs/>
        </w:rPr>
        <w:t>I.</w:t>
      </w:r>
    </w:p>
    <w:p w14:paraId="0228936C" w14:textId="223F3DE9" w:rsidR="009C724D" w:rsidRDefault="009C724D" w:rsidP="009C724D">
      <w:pPr>
        <w:jc w:val="both"/>
        <w:rPr>
          <w:rFonts w:ascii="Arial" w:hAnsi="Arial" w:cs="Arial"/>
        </w:rPr>
      </w:pPr>
      <w:r>
        <w:rPr>
          <w:rFonts w:ascii="Arial" w:hAnsi="Arial" w:cs="Arial"/>
        </w:rPr>
        <w:t xml:space="preserve">Dana 18. travnja 2024. godine zaprimljena je obavijest političke stranke Domovinski pokret da će </w:t>
      </w:r>
      <w:r w:rsidRPr="009C724D">
        <w:rPr>
          <w:rFonts w:ascii="Arial" w:hAnsi="Arial" w:cs="Arial"/>
        </w:rPr>
        <w:t xml:space="preserve">dužnost zamjenika preminulog člana Općinskog vijeća Općine Stara Gradiška Davora </w:t>
      </w:r>
      <w:proofErr w:type="spellStart"/>
      <w:r w:rsidRPr="009C724D">
        <w:rPr>
          <w:rFonts w:ascii="Arial" w:hAnsi="Arial" w:cs="Arial"/>
        </w:rPr>
        <w:t>Andročeca</w:t>
      </w:r>
      <w:proofErr w:type="spellEnd"/>
      <w:r>
        <w:rPr>
          <w:rFonts w:ascii="Arial" w:hAnsi="Arial" w:cs="Arial"/>
        </w:rPr>
        <w:t xml:space="preserve"> obnašati </w:t>
      </w:r>
      <w:r w:rsidR="004930D6" w:rsidRPr="004930D6">
        <w:rPr>
          <w:rFonts w:ascii="Arial" w:hAnsi="Arial" w:cs="Arial"/>
        </w:rPr>
        <w:t>neizabrana kandidatkinja na kandidacijskoj listi</w:t>
      </w:r>
      <w:r w:rsidR="004930D6">
        <w:rPr>
          <w:rFonts w:ascii="Arial" w:hAnsi="Arial" w:cs="Arial"/>
        </w:rPr>
        <w:t xml:space="preserve"> </w:t>
      </w:r>
      <w:r w:rsidRPr="009C724D">
        <w:rPr>
          <w:rFonts w:ascii="Arial" w:hAnsi="Arial" w:cs="Arial"/>
        </w:rPr>
        <w:t>Domovinsk</w:t>
      </w:r>
      <w:r>
        <w:rPr>
          <w:rFonts w:ascii="Arial" w:hAnsi="Arial" w:cs="Arial"/>
        </w:rPr>
        <w:t>og</w:t>
      </w:r>
      <w:r w:rsidRPr="009C724D">
        <w:rPr>
          <w:rFonts w:ascii="Arial" w:hAnsi="Arial" w:cs="Arial"/>
        </w:rPr>
        <w:t xml:space="preserve"> pokret</w:t>
      </w:r>
      <w:r>
        <w:rPr>
          <w:rFonts w:ascii="Arial" w:hAnsi="Arial" w:cs="Arial"/>
        </w:rPr>
        <w:t xml:space="preserve">a Tatjana </w:t>
      </w:r>
      <w:proofErr w:type="spellStart"/>
      <w:r>
        <w:rPr>
          <w:rFonts w:ascii="Arial" w:hAnsi="Arial" w:cs="Arial"/>
        </w:rPr>
        <w:t>Franješević</w:t>
      </w:r>
      <w:proofErr w:type="spellEnd"/>
      <w:r>
        <w:rPr>
          <w:rFonts w:ascii="Arial" w:hAnsi="Arial" w:cs="Arial"/>
        </w:rPr>
        <w:t xml:space="preserve"> </w:t>
      </w:r>
      <w:proofErr w:type="spellStart"/>
      <w:r>
        <w:rPr>
          <w:rFonts w:ascii="Arial" w:hAnsi="Arial" w:cs="Arial"/>
        </w:rPr>
        <w:t>Kulun</w:t>
      </w:r>
      <w:r w:rsidR="004930D6">
        <w:rPr>
          <w:rFonts w:ascii="Arial" w:hAnsi="Arial" w:cs="Arial"/>
        </w:rPr>
        <w:t>d</w:t>
      </w:r>
      <w:r>
        <w:rPr>
          <w:rFonts w:ascii="Arial" w:hAnsi="Arial" w:cs="Arial"/>
        </w:rPr>
        <w:t>žić</w:t>
      </w:r>
      <w:proofErr w:type="spellEnd"/>
      <w:r>
        <w:rPr>
          <w:rFonts w:ascii="Arial" w:hAnsi="Arial" w:cs="Arial"/>
        </w:rPr>
        <w:t>.</w:t>
      </w:r>
    </w:p>
    <w:p w14:paraId="5F26465D" w14:textId="654E11C9" w:rsidR="001E2401" w:rsidRDefault="001E2401" w:rsidP="009C724D">
      <w:pPr>
        <w:jc w:val="both"/>
        <w:rPr>
          <w:rFonts w:ascii="Arial" w:hAnsi="Arial" w:cs="Arial"/>
        </w:rPr>
      </w:pPr>
      <w:r w:rsidRPr="001E2401">
        <w:rPr>
          <w:rFonts w:ascii="Arial" w:hAnsi="Arial" w:cs="Arial"/>
        </w:rPr>
        <w:t>Konstatira se da je temeljem Izvješća o prestanku mandata člana Općinskog vijeća Općine Stara Gradiška (KLASA</w:t>
      </w:r>
      <w:r w:rsidR="008D1A88">
        <w:rPr>
          <w:rFonts w:ascii="Arial" w:hAnsi="Arial" w:cs="Arial"/>
        </w:rPr>
        <w:t xml:space="preserve">: </w:t>
      </w:r>
      <w:r w:rsidR="008D1A88" w:rsidRPr="008D1A88">
        <w:rPr>
          <w:rFonts w:ascii="Arial" w:hAnsi="Arial" w:cs="Arial"/>
        </w:rPr>
        <w:t>024-01/23-01/008</w:t>
      </w:r>
      <w:r w:rsidR="008D1A88">
        <w:rPr>
          <w:rFonts w:ascii="Arial" w:hAnsi="Arial" w:cs="Arial"/>
        </w:rPr>
        <w:t xml:space="preserve">; URBROJ: </w:t>
      </w:r>
      <w:r w:rsidR="008D1A88" w:rsidRPr="008D1A88">
        <w:rPr>
          <w:rFonts w:ascii="Arial" w:hAnsi="Arial" w:cs="Arial"/>
        </w:rPr>
        <w:t>2178-24-03-2</w:t>
      </w:r>
      <w:r w:rsidR="008D1A88">
        <w:rPr>
          <w:rFonts w:ascii="Arial" w:hAnsi="Arial" w:cs="Arial"/>
        </w:rPr>
        <w:t>3</w:t>
      </w:r>
      <w:r w:rsidR="008D1A88" w:rsidRPr="008D1A88">
        <w:rPr>
          <w:rFonts w:ascii="Arial" w:hAnsi="Arial" w:cs="Arial"/>
        </w:rPr>
        <w:t>-</w:t>
      </w:r>
      <w:r w:rsidR="008D1A88">
        <w:rPr>
          <w:rFonts w:ascii="Arial" w:hAnsi="Arial" w:cs="Arial"/>
        </w:rPr>
        <w:t>1</w:t>
      </w:r>
      <w:r w:rsidRPr="001E2401">
        <w:rPr>
          <w:rFonts w:ascii="Arial" w:hAnsi="Arial" w:cs="Arial"/>
        </w:rPr>
        <w:t xml:space="preserve">) od 12. rujna 2023. godine, koje je Mandatna komisija podnijela Općinskom vijeću Općine Stara Gradiška na 14. sjednici vijeća, utvrđeno da je </w:t>
      </w:r>
      <w:proofErr w:type="spellStart"/>
      <w:r w:rsidRPr="001E2401">
        <w:rPr>
          <w:rFonts w:ascii="Arial" w:hAnsi="Arial" w:cs="Arial"/>
        </w:rPr>
        <w:t>pok</w:t>
      </w:r>
      <w:proofErr w:type="spellEnd"/>
      <w:r w:rsidRPr="001E2401">
        <w:rPr>
          <w:rFonts w:ascii="Arial" w:hAnsi="Arial" w:cs="Arial"/>
        </w:rPr>
        <w:t xml:space="preserve">. Davoru </w:t>
      </w:r>
      <w:proofErr w:type="spellStart"/>
      <w:r w:rsidRPr="001E2401">
        <w:rPr>
          <w:rFonts w:ascii="Arial" w:hAnsi="Arial" w:cs="Arial"/>
        </w:rPr>
        <w:t>Andročecu</w:t>
      </w:r>
      <w:proofErr w:type="spellEnd"/>
      <w:r w:rsidRPr="001E2401">
        <w:rPr>
          <w:rFonts w:ascii="Arial" w:hAnsi="Arial" w:cs="Arial"/>
        </w:rPr>
        <w:t xml:space="preserve"> prestao mandat člana Općinskog vijeća Općine Stara Gradiška zbog smrti.</w:t>
      </w:r>
    </w:p>
    <w:p w14:paraId="0E6CE123" w14:textId="594C4CAC" w:rsidR="009C724D" w:rsidRDefault="004930D6" w:rsidP="009C724D">
      <w:pPr>
        <w:jc w:val="both"/>
        <w:rPr>
          <w:rFonts w:ascii="Arial" w:hAnsi="Arial" w:cs="Arial"/>
        </w:rPr>
      </w:pPr>
      <w:r w:rsidRPr="004930D6">
        <w:rPr>
          <w:rFonts w:ascii="Arial" w:hAnsi="Arial" w:cs="Arial"/>
        </w:rPr>
        <w:t>Člankom 81. stavak 1. Zakona o lokalnim izborima („Narodne novine“ br. 144/12, 121/16, 98/19, 42/20, 144/20 i 37/21; dalje u tekstu: Zakon)</w:t>
      </w:r>
      <w:r>
        <w:rPr>
          <w:rFonts w:ascii="Arial" w:hAnsi="Arial" w:cs="Arial"/>
        </w:rPr>
        <w:t xml:space="preserve"> </w:t>
      </w:r>
      <w:r w:rsidRPr="004930D6">
        <w:rPr>
          <w:rFonts w:ascii="Arial" w:hAnsi="Arial" w:cs="Arial"/>
        </w:rPr>
        <w:t>propisano je da članovi predstavničkih tijela imaju zamjenike koji obnašaju tu dužnost ukoliko članu predstavničkog tijela mandat miruje ili prestane prije isteka vremena na koje je izabran, dok je stavkom 2. istog članka propisano da člana predstavničkog tijela izabranog na kandidacijskoj listi političke stranke zamjenjuje neizabrani kandidat s iste liste s koje je izabran i član kojem je mandat prestao ili mu miruje, a određuje ga politička stranka koja je bila predlagatelj kandidacijske liste.</w:t>
      </w:r>
    </w:p>
    <w:p w14:paraId="03F6AF0B" w14:textId="0E634120" w:rsidR="009C724D" w:rsidRDefault="004930D6" w:rsidP="009C724D">
      <w:pPr>
        <w:jc w:val="both"/>
        <w:rPr>
          <w:rFonts w:ascii="Arial" w:hAnsi="Arial" w:cs="Arial"/>
        </w:rPr>
      </w:pPr>
      <w:r w:rsidRPr="004930D6">
        <w:rPr>
          <w:rFonts w:ascii="Arial" w:hAnsi="Arial" w:cs="Arial"/>
        </w:rPr>
        <w:t xml:space="preserve">Mandatna komisija temeljem članka 81. stavak </w:t>
      </w:r>
      <w:r>
        <w:rPr>
          <w:rFonts w:ascii="Arial" w:hAnsi="Arial" w:cs="Arial"/>
        </w:rPr>
        <w:t>2</w:t>
      </w:r>
      <w:r w:rsidRPr="004930D6">
        <w:rPr>
          <w:rFonts w:ascii="Arial" w:hAnsi="Arial" w:cs="Arial"/>
        </w:rPr>
        <w:t>. Zakona utvrđuje da su ispunjeni zakonski uvjeti za verifikaciju mandata zamjenice člana Općinskog vijeća Općine Stara Gradiška</w:t>
      </w:r>
      <w:r w:rsidRPr="004930D6">
        <w:t xml:space="preserve"> </w:t>
      </w:r>
      <w:r w:rsidRPr="004930D6">
        <w:rPr>
          <w:rFonts w:ascii="Arial" w:hAnsi="Arial" w:cs="Arial"/>
        </w:rPr>
        <w:t>Tatjan</w:t>
      </w:r>
      <w:r>
        <w:rPr>
          <w:rFonts w:ascii="Arial" w:hAnsi="Arial" w:cs="Arial"/>
        </w:rPr>
        <w:t>e</w:t>
      </w:r>
      <w:r w:rsidRPr="004930D6">
        <w:rPr>
          <w:rFonts w:ascii="Arial" w:hAnsi="Arial" w:cs="Arial"/>
        </w:rPr>
        <w:t xml:space="preserve"> </w:t>
      </w:r>
      <w:proofErr w:type="spellStart"/>
      <w:r w:rsidRPr="004930D6">
        <w:rPr>
          <w:rFonts w:ascii="Arial" w:hAnsi="Arial" w:cs="Arial"/>
        </w:rPr>
        <w:t>Franješević</w:t>
      </w:r>
      <w:proofErr w:type="spellEnd"/>
      <w:r w:rsidRPr="004930D6">
        <w:rPr>
          <w:rFonts w:ascii="Arial" w:hAnsi="Arial" w:cs="Arial"/>
        </w:rPr>
        <w:t xml:space="preserve"> </w:t>
      </w:r>
      <w:proofErr w:type="spellStart"/>
      <w:r w:rsidRPr="004930D6">
        <w:rPr>
          <w:rFonts w:ascii="Arial" w:hAnsi="Arial" w:cs="Arial"/>
        </w:rPr>
        <w:t>Kulun</w:t>
      </w:r>
      <w:r>
        <w:rPr>
          <w:rFonts w:ascii="Arial" w:hAnsi="Arial" w:cs="Arial"/>
        </w:rPr>
        <w:t>d</w:t>
      </w:r>
      <w:r w:rsidRPr="004930D6">
        <w:rPr>
          <w:rFonts w:ascii="Arial" w:hAnsi="Arial" w:cs="Arial"/>
        </w:rPr>
        <w:t>žić</w:t>
      </w:r>
      <w:proofErr w:type="spellEnd"/>
      <w:r>
        <w:rPr>
          <w:rFonts w:ascii="Arial" w:hAnsi="Arial" w:cs="Arial"/>
        </w:rPr>
        <w:t>.</w:t>
      </w:r>
    </w:p>
    <w:p w14:paraId="6B2E1A21" w14:textId="77777777" w:rsidR="009C724D" w:rsidRDefault="009C724D" w:rsidP="009C724D">
      <w:pPr>
        <w:spacing w:after="0"/>
        <w:jc w:val="center"/>
        <w:rPr>
          <w:rFonts w:ascii="Arial" w:hAnsi="Arial" w:cs="Arial"/>
          <w:b/>
          <w:bCs/>
        </w:rPr>
      </w:pPr>
    </w:p>
    <w:p w14:paraId="62AD5893" w14:textId="5CEBB36B" w:rsidR="009C724D" w:rsidRPr="00816EE4" w:rsidRDefault="006266F9" w:rsidP="009C724D">
      <w:pPr>
        <w:spacing w:after="0"/>
        <w:jc w:val="center"/>
        <w:rPr>
          <w:rFonts w:ascii="Arial" w:hAnsi="Arial" w:cs="Arial"/>
          <w:b/>
          <w:bCs/>
        </w:rPr>
      </w:pPr>
      <w:r>
        <w:rPr>
          <w:rFonts w:ascii="Arial" w:hAnsi="Arial" w:cs="Arial"/>
          <w:b/>
          <w:bCs/>
        </w:rPr>
        <w:t>I</w:t>
      </w:r>
      <w:r w:rsidR="009C724D">
        <w:rPr>
          <w:rFonts w:ascii="Arial" w:hAnsi="Arial" w:cs="Arial"/>
          <w:b/>
          <w:bCs/>
        </w:rPr>
        <w:t>I.</w:t>
      </w:r>
    </w:p>
    <w:p w14:paraId="2F2BF185" w14:textId="23A7AFA2" w:rsidR="009C724D" w:rsidRDefault="009C724D" w:rsidP="009C724D">
      <w:pPr>
        <w:spacing w:after="0"/>
        <w:jc w:val="both"/>
        <w:rPr>
          <w:rFonts w:ascii="Arial" w:hAnsi="Arial" w:cs="Arial"/>
        </w:rPr>
      </w:pPr>
      <w:r w:rsidRPr="00816EE4">
        <w:rPr>
          <w:rFonts w:ascii="Arial" w:hAnsi="Arial" w:cs="Arial"/>
        </w:rPr>
        <w:t xml:space="preserve">Predlaže se Općinskom vijeću Općine Stara Gradiška da primi k znanju podneseno Izvješće o </w:t>
      </w:r>
      <w:r w:rsidR="006266F9" w:rsidRPr="006266F9">
        <w:rPr>
          <w:rFonts w:ascii="Arial" w:hAnsi="Arial" w:cs="Arial"/>
        </w:rPr>
        <w:t>početku obnašanja dužnosti zamjeni</w:t>
      </w:r>
      <w:r w:rsidR="006266F9">
        <w:rPr>
          <w:rFonts w:ascii="Arial" w:hAnsi="Arial" w:cs="Arial"/>
        </w:rPr>
        <w:t>ka</w:t>
      </w:r>
      <w:r w:rsidR="006266F9" w:rsidRPr="006266F9">
        <w:rPr>
          <w:rFonts w:ascii="Arial" w:hAnsi="Arial" w:cs="Arial"/>
        </w:rPr>
        <w:t xml:space="preserve"> člana </w:t>
      </w:r>
      <w:r w:rsidRPr="00816EE4">
        <w:rPr>
          <w:rFonts w:ascii="Arial" w:hAnsi="Arial" w:cs="Arial"/>
        </w:rPr>
        <w:t>Općinskog vijeća Općine Stara Gradiška.</w:t>
      </w:r>
    </w:p>
    <w:p w14:paraId="43DD474B" w14:textId="77777777" w:rsidR="009C724D" w:rsidRDefault="009C724D" w:rsidP="009C724D">
      <w:pPr>
        <w:spacing w:after="0"/>
        <w:jc w:val="both"/>
        <w:rPr>
          <w:rFonts w:ascii="Arial" w:hAnsi="Arial" w:cs="Arial"/>
        </w:rPr>
      </w:pPr>
    </w:p>
    <w:p w14:paraId="7F2694D7" w14:textId="77777777" w:rsidR="000C4331" w:rsidRPr="00816EE4" w:rsidRDefault="000C4331" w:rsidP="009C724D">
      <w:pPr>
        <w:spacing w:after="0"/>
        <w:jc w:val="both"/>
        <w:rPr>
          <w:rFonts w:ascii="Arial" w:hAnsi="Arial" w:cs="Arial"/>
        </w:rPr>
      </w:pPr>
    </w:p>
    <w:p w14:paraId="1B04E922" w14:textId="4BC1DACA" w:rsidR="009C724D" w:rsidRPr="00816EE4" w:rsidRDefault="009C724D" w:rsidP="009C724D">
      <w:pPr>
        <w:spacing w:after="0" w:line="240" w:lineRule="auto"/>
        <w:rPr>
          <w:rFonts w:ascii="Arial" w:hAnsi="Arial" w:cs="Arial"/>
        </w:rPr>
      </w:pPr>
      <w:r w:rsidRPr="00816EE4">
        <w:rPr>
          <w:rFonts w:ascii="Arial" w:hAnsi="Arial" w:cs="Arial"/>
        </w:rPr>
        <w:t xml:space="preserve">KLASA: </w:t>
      </w:r>
      <w:r w:rsidR="002D2363">
        <w:rPr>
          <w:rFonts w:ascii="Arial" w:hAnsi="Arial" w:cs="Arial"/>
        </w:rPr>
        <w:t>024-01/23-0</w:t>
      </w:r>
      <w:r w:rsidR="008D1A88">
        <w:rPr>
          <w:rFonts w:ascii="Arial" w:hAnsi="Arial" w:cs="Arial"/>
        </w:rPr>
        <w:t>1</w:t>
      </w:r>
      <w:r w:rsidR="002D2363">
        <w:rPr>
          <w:rFonts w:ascii="Arial" w:hAnsi="Arial" w:cs="Arial"/>
        </w:rPr>
        <w:t>/008</w:t>
      </w:r>
    </w:p>
    <w:p w14:paraId="26706B82" w14:textId="01C32441" w:rsidR="009C724D" w:rsidRPr="00816EE4" w:rsidRDefault="009C724D" w:rsidP="009C724D">
      <w:pPr>
        <w:spacing w:after="0" w:line="240" w:lineRule="auto"/>
        <w:rPr>
          <w:rFonts w:ascii="Arial" w:hAnsi="Arial" w:cs="Arial"/>
        </w:rPr>
      </w:pPr>
      <w:r w:rsidRPr="00816EE4">
        <w:rPr>
          <w:rFonts w:ascii="Arial" w:hAnsi="Arial" w:cs="Arial"/>
        </w:rPr>
        <w:t xml:space="preserve">URBROJ: </w:t>
      </w:r>
      <w:r w:rsidR="002D2363">
        <w:rPr>
          <w:rFonts w:ascii="Arial" w:hAnsi="Arial" w:cs="Arial"/>
        </w:rPr>
        <w:t>2178-24-03-24-5</w:t>
      </w:r>
    </w:p>
    <w:p w14:paraId="41D92FDF" w14:textId="5ED28079" w:rsidR="009C724D" w:rsidRPr="00816EE4" w:rsidRDefault="009C724D" w:rsidP="009C724D">
      <w:pPr>
        <w:spacing w:after="0" w:line="240" w:lineRule="auto"/>
        <w:rPr>
          <w:rFonts w:ascii="Arial" w:hAnsi="Arial" w:cs="Arial"/>
        </w:rPr>
      </w:pPr>
      <w:r w:rsidRPr="00816EE4">
        <w:rPr>
          <w:rFonts w:ascii="Arial" w:hAnsi="Arial" w:cs="Arial"/>
        </w:rPr>
        <w:t xml:space="preserve">Stara Gradiška, </w:t>
      </w:r>
      <w:r w:rsidR="008D1A88">
        <w:rPr>
          <w:rFonts w:ascii="Arial" w:hAnsi="Arial" w:cs="Arial"/>
        </w:rPr>
        <w:t>24. travnja</w:t>
      </w:r>
      <w:r w:rsidRPr="00816EE4">
        <w:rPr>
          <w:rFonts w:ascii="Arial" w:hAnsi="Arial" w:cs="Arial"/>
        </w:rPr>
        <w:t xml:space="preserve"> 202</w:t>
      </w:r>
      <w:r w:rsidR="006266F9">
        <w:rPr>
          <w:rFonts w:ascii="Arial" w:hAnsi="Arial" w:cs="Arial"/>
        </w:rPr>
        <w:t>4</w:t>
      </w:r>
      <w:r w:rsidRPr="00816EE4">
        <w:rPr>
          <w:rFonts w:ascii="Arial" w:hAnsi="Arial" w:cs="Arial"/>
        </w:rPr>
        <w:t>. godine</w:t>
      </w:r>
    </w:p>
    <w:p w14:paraId="440E4917" w14:textId="77777777" w:rsidR="009C724D" w:rsidRPr="00816EE4" w:rsidRDefault="009C724D" w:rsidP="009C724D">
      <w:pPr>
        <w:spacing w:after="0"/>
        <w:ind w:left="4248" w:firstLine="708"/>
        <w:rPr>
          <w:rFonts w:ascii="Arial" w:hAnsi="Arial" w:cs="Arial"/>
        </w:rPr>
      </w:pPr>
      <w:r w:rsidRPr="00816EE4">
        <w:rPr>
          <w:rFonts w:ascii="Arial" w:hAnsi="Arial" w:cs="Arial"/>
        </w:rPr>
        <w:t>Predsjednica Mandatne komisije</w:t>
      </w:r>
    </w:p>
    <w:p w14:paraId="7316D157" w14:textId="77777777" w:rsidR="009C724D" w:rsidRPr="00816EE4" w:rsidRDefault="009C724D" w:rsidP="009C724D">
      <w:pPr>
        <w:spacing w:after="0"/>
        <w:jc w:val="center"/>
        <w:rPr>
          <w:rFonts w:ascii="Arial" w:hAnsi="Arial" w:cs="Arial"/>
        </w:rPr>
      </w:pPr>
      <w:r w:rsidRPr="00816EE4">
        <w:rPr>
          <w:rFonts w:ascii="Arial" w:hAnsi="Arial" w:cs="Arial"/>
        </w:rPr>
        <w:t xml:space="preserve">     </w:t>
      </w:r>
      <w:r w:rsidRPr="00816EE4">
        <w:rPr>
          <w:rFonts w:ascii="Arial" w:hAnsi="Arial" w:cs="Arial"/>
        </w:rPr>
        <w:tab/>
      </w:r>
      <w:r w:rsidRPr="00816EE4">
        <w:rPr>
          <w:rFonts w:ascii="Arial" w:hAnsi="Arial" w:cs="Arial"/>
        </w:rPr>
        <w:tab/>
      </w:r>
      <w:r w:rsidRPr="00816EE4">
        <w:rPr>
          <w:rFonts w:ascii="Arial" w:hAnsi="Arial" w:cs="Arial"/>
        </w:rPr>
        <w:tab/>
      </w:r>
      <w:r w:rsidRPr="00816EE4">
        <w:rPr>
          <w:rFonts w:ascii="Arial" w:hAnsi="Arial" w:cs="Arial"/>
        </w:rPr>
        <w:tab/>
      </w:r>
      <w:r w:rsidRPr="00816EE4">
        <w:rPr>
          <w:rFonts w:ascii="Arial" w:hAnsi="Arial" w:cs="Arial"/>
        </w:rPr>
        <w:tab/>
        <w:t xml:space="preserve">  Roberta Šišić</w:t>
      </w:r>
    </w:p>
    <w:p w14:paraId="3C829293" w14:textId="77777777" w:rsidR="007B6FF8" w:rsidRDefault="007B6FF8" w:rsidP="00F20E77">
      <w:pPr>
        <w:spacing w:after="0" w:line="240" w:lineRule="auto"/>
        <w:rPr>
          <w:rFonts w:ascii="Arial" w:hAnsi="Arial" w:cs="Arial"/>
        </w:rPr>
      </w:pPr>
    </w:p>
    <w:p w14:paraId="3802980E" w14:textId="77777777" w:rsidR="007B6FF8" w:rsidRPr="002217BC" w:rsidRDefault="007B6FF8" w:rsidP="007B6FF8">
      <w:pPr>
        <w:spacing w:after="0" w:line="240" w:lineRule="auto"/>
        <w:rPr>
          <w:rFonts w:ascii="Aptos" w:hAnsi="Aptos" w:cs="Arial"/>
        </w:rPr>
      </w:pPr>
      <w:r w:rsidRPr="002217BC">
        <w:rPr>
          <w:rFonts w:ascii="Aptos" w:hAnsi="Aptos" w:cs="Arial"/>
        </w:rPr>
        <w:lastRenderedPageBreak/>
        <w:t xml:space="preserve">                  </w:t>
      </w:r>
      <w:r w:rsidRPr="002217BC">
        <w:rPr>
          <w:rFonts w:ascii="Aptos" w:hAnsi="Aptos" w:cs="Arial"/>
          <w:noProof/>
          <w:lang w:eastAsia="hr-HR"/>
        </w:rPr>
        <w:drawing>
          <wp:inline distT="0" distB="0" distL="0" distR="0" wp14:anchorId="3BA9F207" wp14:editId="01B6CD64">
            <wp:extent cx="685800" cy="828675"/>
            <wp:effectExtent l="0" t="0" r="0" b="9525"/>
            <wp:docPr id="591786882" name="Slika 59178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56902B13" w14:textId="77777777" w:rsidR="007B6FF8" w:rsidRPr="002217BC" w:rsidRDefault="007B6FF8" w:rsidP="007B6FF8">
      <w:pPr>
        <w:spacing w:after="0" w:line="240" w:lineRule="auto"/>
        <w:rPr>
          <w:rFonts w:ascii="Aptos" w:hAnsi="Aptos" w:cs="Arial"/>
          <w:b/>
        </w:rPr>
      </w:pPr>
      <w:r w:rsidRPr="002217BC">
        <w:rPr>
          <w:rFonts w:ascii="Aptos" w:hAnsi="Aptos" w:cs="Arial"/>
          <w:b/>
        </w:rPr>
        <w:t xml:space="preserve">       REPUBLIKA HRVATSKA</w:t>
      </w:r>
    </w:p>
    <w:p w14:paraId="73D15782" w14:textId="77777777" w:rsidR="007B6FF8" w:rsidRPr="002217BC" w:rsidRDefault="007B6FF8" w:rsidP="007B6FF8">
      <w:pPr>
        <w:spacing w:after="0" w:line="240" w:lineRule="auto"/>
        <w:rPr>
          <w:rFonts w:ascii="Aptos" w:hAnsi="Aptos" w:cs="Arial"/>
          <w:b/>
        </w:rPr>
      </w:pPr>
      <w:r w:rsidRPr="002217BC">
        <w:rPr>
          <w:rFonts w:ascii="Aptos" w:hAnsi="Aptos" w:cs="Arial"/>
          <w:b/>
        </w:rPr>
        <w:t>BRODSKO-POSAVSKA ŽUPANIJA</w:t>
      </w:r>
    </w:p>
    <w:p w14:paraId="41170DBD" w14:textId="77777777" w:rsidR="007B6FF8" w:rsidRPr="002217BC" w:rsidRDefault="007B6FF8" w:rsidP="007B6FF8">
      <w:pPr>
        <w:spacing w:after="0" w:line="240" w:lineRule="auto"/>
        <w:rPr>
          <w:rFonts w:ascii="Aptos" w:hAnsi="Aptos" w:cs="Arial"/>
          <w:b/>
        </w:rPr>
      </w:pPr>
      <w:r w:rsidRPr="002217BC">
        <w:rPr>
          <w:rFonts w:ascii="Aptos" w:hAnsi="Aptos" w:cs="Arial"/>
          <w:b/>
        </w:rPr>
        <w:t xml:space="preserve">    OPĆINA STARA GRADIŠKA</w:t>
      </w:r>
    </w:p>
    <w:p w14:paraId="2C76DAB6" w14:textId="77777777" w:rsidR="007B6FF8" w:rsidRPr="002217BC" w:rsidRDefault="007B6FF8" w:rsidP="007B6FF8">
      <w:pPr>
        <w:spacing w:after="0" w:line="240" w:lineRule="auto"/>
        <w:rPr>
          <w:rFonts w:ascii="Aptos" w:hAnsi="Aptos" w:cs="Arial"/>
          <w:b/>
        </w:rPr>
      </w:pPr>
      <w:r w:rsidRPr="002217BC">
        <w:rPr>
          <w:rFonts w:ascii="Aptos" w:hAnsi="Aptos" w:cs="Arial"/>
          <w:b/>
        </w:rPr>
        <w:t xml:space="preserve">          OPĆINSKO VIJEĆE</w:t>
      </w:r>
    </w:p>
    <w:p w14:paraId="66B143CB" w14:textId="77777777" w:rsidR="007B6FF8" w:rsidRPr="002217BC" w:rsidRDefault="007B6FF8" w:rsidP="007B6FF8">
      <w:pPr>
        <w:spacing w:after="0" w:line="240" w:lineRule="auto"/>
        <w:rPr>
          <w:rFonts w:ascii="Aptos" w:hAnsi="Aptos" w:cs="Arial"/>
        </w:rPr>
      </w:pPr>
    </w:p>
    <w:p w14:paraId="3982AE1E" w14:textId="77777777" w:rsidR="007B6FF8" w:rsidRPr="002217BC" w:rsidRDefault="007B6FF8" w:rsidP="007B6FF8">
      <w:pPr>
        <w:rPr>
          <w:rFonts w:ascii="Aptos" w:hAnsi="Aptos" w:cs="Arial"/>
        </w:rPr>
      </w:pPr>
    </w:p>
    <w:p w14:paraId="655E99E6" w14:textId="742D29F5" w:rsidR="007B6FF8" w:rsidRPr="002217BC" w:rsidRDefault="007B6FF8" w:rsidP="007B6FF8">
      <w:pPr>
        <w:spacing w:after="0"/>
        <w:ind w:firstLine="708"/>
        <w:jc w:val="both"/>
        <w:rPr>
          <w:rFonts w:ascii="Aptos" w:hAnsi="Aptos" w:cs="Arial"/>
        </w:rPr>
      </w:pPr>
      <w:r w:rsidRPr="002217BC">
        <w:rPr>
          <w:rFonts w:ascii="Aptos" w:hAnsi="Aptos" w:cs="Arial"/>
        </w:rPr>
        <w:t>Na temelju članka 32. Statuta Općine Stara Gradiška („Službeni vjesnik Brodsko-posavske županije“ br. 14/09 i „Službeni vjesnik Općine Stara Gradiška“ br. 1/11, 1/13, 4/18, 6/18-pročišćeni tekst i 1/21), Općinsko vijeće Općine Stara Gradiška na ___. sjednici održanoj ______ 2024. godine, donijelo je</w:t>
      </w:r>
    </w:p>
    <w:p w14:paraId="7943070F" w14:textId="77777777" w:rsidR="007B6FF8" w:rsidRPr="002217BC" w:rsidRDefault="007B6FF8" w:rsidP="007B6FF8">
      <w:pPr>
        <w:spacing w:after="0"/>
        <w:ind w:firstLine="708"/>
        <w:jc w:val="both"/>
        <w:rPr>
          <w:rFonts w:ascii="Aptos" w:hAnsi="Aptos" w:cs="Arial"/>
        </w:rPr>
      </w:pPr>
      <w:r w:rsidRPr="002217BC">
        <w:rPr>
          <w:rFonts w:ascii="Aptos" w:hAnsi="Aptos" w:cs="Arial"/>
        </w:rPr>
        <w:t xml:space="preserve"> </w:t>
      </w:r>
      <w:r w:rsidRPr="002217BC">
        <w:rPr>
          <w:rFonts w:ascii="Aptos" w:hAnsi="Aptos" w:cs="Arial"/>
        </w:rPr>
        <w:tab/>
      </w:r>
      <w:r w:rsidRPr="002217BC">
        <w:rPr>
          <w:rFonts w:ascii="Aptos" w:hAnsi="Aptos" w:cs="Arial"/>
        </w:rPr>
        <w:tab/>
      </w:r>
      <w:r w:rsidRPr="002217BC">
        <w:rPr>
          <w:rFonts w:ascii="Aptos" w:hAnsi="Aptos" w:cs="Arial"/>
        </w:rPr>
        <w:tab/>
      </w:r>
    </w:p>
    <w:p w14:paraId="1B72C9FB" w14:textId="77777777" w:rsidR="007B6FF8" w:rsidRPr="002217BC" w:rsidRDefault="007B6FF8" w:rsidP="007B6FF8">
      <w:pPr>
        <w:spacing w:after="0" w:line="240" w:lineRule="auto"/>
        <w:jc w:val="center"/>
        <w:rPr>
          <w:rFonts w:ascii="Aptos" w:hAnsi="Aptos" w:cs="Arial"/>
          <w:b/>
          <w:bCs/>
        </w:rPr>
      </w:pPr>
      <w:r w:rsidRPr="002217BC">
        <w:rPr>
          <w:rFonts w:ascii="Aptos" w:hAnsi="Aptos" w:cs="Arial"/>
          <w:b/>
          <w:bCs/>
        </w:rPr>
        <w:t>ZAKLJUČAK</w:t>
      </w:r>
    </w:p>
    <w:p w14:paraId="1B733110" w14:textId="77777777" w:rsidR="002217BC" w:rsidRPr="002217BC" w:rsidRDefault="002217BC" w:rsidP="007B6FF8">
      <w:pPr>
        <w:spacing w:after="0" w:line="240" w:lineRule="auto"/>
        <w:jc w:val="center"/>
        <w:rPr>
          <w:rFonts w:ascii="Aptos" w:hAnsi="Aptos" w:cs="Arial"/>
          <w:b/>
          <w:bCs/>
        </w:rPr>
      </w:pPr>
    </w:p>
    <w:p w14:paraId="50AB39AA" w14:textId="4D9524F4" w:rsidR="007B6FF8" w:rsidRPr="002217BC" w:rsidRDefault="007B6FF8" w:rsidP="007B6FF8">
      <w:pPr>
        <w:spacing w:after="0" w:line="240" w:lineRule="auto"/>
        <w:jc w:val="center"/>
        <w:rPr>
          <w:rFonts w:ascii="Aptos" w:hAnsi="Aptos" w:cs="Arial"/>
          <w:b/>
          <w:bCs/>
        </w:rPr>
      </w:pPr>
      <w:r w:rsidRPr="002217BC">
        <w:rPr>
          <w:rFonts w:ascii="Aptos" w:hAnsi="Aptos" w:cs="Arial"/>
          <w:b/>
          <w:bCs/>
        </w:rPr>
        <w:t>o početku obnašanja dužnosti zamjenika člana Općinskog vijeća Općine Stara Gradiška</w:t>
      </w:r>
    </w:p>
    <w:p w14:paraId="60AB88CA" w14:textId="77777777" w:rsidR="002217BC" w:rsidRPr="002217BC" w:rsidRDefault="002217BC" w:rsidP="007B6FF8">
      <w:pPr>
        <w:spacing w:after="0" w:line="240" w:lineRule="auto"/>
        <w:jc w:val="center"/>
        <w:rPr>
          <w:rFonts w:ascii="Aptos" w:hAnsi="Aptos" w:cs="Arial"/>
        </w:rPr>
      </w:pPr>
    </w:p>
    <w:p w14:paraId="37B7FBB9" w14:textId="77777777" w:rsidR="007B6FF8" w:rsidRPr="002217BC" w:rsidRDefault="007B6FF8" w:rsidP="007B6FF8">
      <w:pPr>
        <w:spacing w:after="0" w:line="240" w:lineRule="auto"/>
        <w:jc w:val="center"/>
        <w:rPr>
          <w:rFonts w:ascii="Aptos" w:eastAsia="Times New Roman" w:hAnsi="Aptos" w:cs="Arial"/>
          <w:b/>
          <w:bCs/>
          <w:color w:val="000000"/>
          <w:lang w:eastAsia="hr-HR"/>
        </w:rPr>
      </w:pPr>
    </w:p>
    <w:p w14:paraId="2840AAD2" w14:textId="77777777" w:rsidR="007B6FF8" w:rsidRPr="002217BC" w:rsidRDefault="007B6FF8" w:rsidP="007B6FF8">
      <w:pPr>
        <w:spacing w:after="0" w:line="240" w:lineRule="auto"/>
        <w:jc w:val="center"/>
        <w:rPr>
          <w:rFonts w:ascii="Aptos" w:hAnsi="Aptos" w:cs="Arial"/>
        </w:rPr>
      </w:pPr>
      <w:r w:rsidRPr="002217BC">
        <w:rPr>
          <w:rFonts w:ascii="Aptos" w:eastAsia="Times New Roman" w:hAnsi="Aptos" w:cs="Arial"/>
          <w:b/>
          <w:bCs/>
          <w:color w:val="000000"/>
          <w:lang w:eastAsia="hr-HR"/>
        </w:rPr>
        <w:t>I.</w:t>
      </w:r>
      <w:r w:rsidRPr="002217BC">
        <w:rPr>
          <w:rFonts w:ascii="Aptos" w:eastAsia="Times New Roman" w:hAnsi="Aptos" w:cs="Arial"/>
          <w:color w:val="000000"/>
          <w:lang w:eastAsia="hr-HR"/>
        </w:rPr>
        <w:t> </w:t>
      </w:r>
    </w:p>
    <w:p w14:paraId="53E6001F" w14:textId="6C2F15DB" w:rsidR="007B6FF8" w:rsidRPr="002217BC" w:rsidRDefault="007B6FF8" w:rsidP="007B6FF8">
      <w:pPr>
        <w:shd w:val="clear" w:color="auto" w:fill="FFFFFF"/>
        <w:spacing w:after="0" w:line="240" w:lineRule="auto"/>
        <w:ind w:firstLine="708"/>
        <w:jc w:val="both"/>
        <w:rPr>
          <w:rFonts w:ascii="Aptos" w:eastAsia="Times New Roman" w:hAnsi="Aptos" w:cs="Arial"/>
          <w:color w:val="000000"/>
          <w:lang w:eastAsia="hr-HR"/>
        </w:rPr>
      </w:pPr>
      <w:r w:rsidRPr="002217BC">
        <w:rPr>
          <w:rFonts w:ascii="Aptos" w:eastAsia="Times New Roman" w:hAnsi="Aptos" w:cs="Arial"/>
          <w:color w:val="000000"/>
          <w:lang w:eastAsia="hr-HR"/>
        </w:rPr>
        <w:t>Prima se k znanju Izvješće Mandatnog povjerenstva o početku obnašanja dužnosti zamjenice člana Općinskog vijeća</w:t>
      </w:r>
      <w:r w:rsidRPr="002217BC">
        <w:rPr>
          <w:rFonts w:ascii="Aptos" w:hAnsi="Aptos"/>
        </w:rPr>
        <w:t xml:space="preserve"> </w:t>
      </w:r>
      <w:r w:rsidRPr="002217BC">
        <w:rPr>
          <w:rFonts w:ascii="Aptos" w:eastAsia="Times New Roman" w:hAnsi="Aptos" w:cs="Arial"/>
          <w:color w:val="000000"/>
          <w:lang w:eastAsia="hr-HR"/>
        </w:rPr>
        <w:t>Općine Stara Gradiška</w:t>
      </w:r>
      <w:r w:rsidR="00376136" w:rsidRPr="002217BC">
        <w:rPr>
          <w:rFonts w:ascii="Aptos" w:hAnsi="Aptos"/>
        </w:rPr>
        <w:t xml:space="preserve"> </w:t>
      </w:r>
      <w:r w:rsidR="00376136" w:rsidRPr="002217BC">
        <w:rPr>
          <w:rFonts w:ascii="Aptos" w:eastAsia="Times New Roman" w:hAnsi="Aptos" w:cs="Arial"/>
          <w:color w:val="000000"/>
          <w:lang w:eastAsia="hr-HR"/>
        </w:rPr>
        <w:t xml:space="preserve">Tatjane </w:t>
      </w:r>
      <w:proofErr w:type="spellStart"/>
      <w:r w:rsidR="00376136" w:rsidRPr="002217BC">
        <w:rPr>
          <w:rFonts w:ascii="Aptos" w:eastAsia="Times New Roman" w:hAnsi="Aptos" w:cs="Arial"/>
          <w:color w:val="000000"/>
          <w:lang w:eastAsia="hr-HR"/>
        </w:rPr>
        <w:t>Franješević</w:t>
      </w:r>
      <w:proofErr w:type="spellEnd"/>
      <w:r w:rsidR="00376136" w:rsidRPr="002217BC">
        <w:rPr>
          <w:rFonts w:ascii="Aptos" w:eastAsia="Times New Roman" w:hAnsi="Aptos" w:cs="Arial"/>
          <w:color w:val="000000"/>
          <w:lang w:eastAsia="hr-HR"/>
        </w:rPr>
        <w:t xml:space="preserve"> </w:t>
      </w:r>
      <w:proofErr w:type="spellStart"/>
      <w:r w:rsidR="00376136" w:rsidRPr="002217BC">
        <w:rPr>
          <w:rFonts w:ascii="Aptos" w:eastAsia="Times New Roman" w:hAnsi="Aptos" w:cs="Arial"/>
          <w:color w:val="000000"/>
          <w:lang w:eastAsia="hr-HR"/>
        </w:rPr>
        <w:t>Kulundžić</w:t>
      </w:r>
      <w:proofErr w:type="spellEnd"/>
      <w:r w:rsidRPr="002217BC">
        <w:rPr>
          <w:rFonts w:ascii="Aptos" w:eastAsia="Times New Roman" w:hAnsi="Aptos" w:cs="Arial"/>
          <w:color w:val="000000"/>
          <w:lang w:eastAsia="hr-HR"/>
        </w:rPr>
        <w:t>.</w:t>
      </w:r>
    </w:p>
    <w:p w14:paraId="399F8A31" w14:textId="77777777" w:rsidR="007B6FF8" w:rsidRPr="002217BC" w:rsidRDefault="007B6FF8" w:rsidP="007B6FF8">
      <w:pPr>
        <w:shd w:val="clear" w:color="auto" w:fill="FFFFFF"/>
        <w:spacing w:after="0" w:line="240" w:lineRule="auto"/>
        <w:jc w:val="both"/>
        <w:rPr>
          <w:rFonts w:ascii="Aptos" w:eastAsia="Times New Roman" w:hAnsi="Aptos" w:cs="Arial"/>
          <w:color w:val="000000"/>
          <w:lang w:eastAsia="hr-HR"/>
        </w:rPr>
      </w:pPr>
      <w:r w:rsidRPr="002217BC">
        <w:rPr>
          <w:rFonts w:ascii="Aptos" w:eastAsia="Times New Roman" w:hAnsi="Aptos" w:cs="Arial"/>
          <w:color w:val="000000"/>
          <w:lang w:eastAsia="hr-HR"/>
        </w:rPr>
        <w:t> </w:t>
      </w:r>
    </w:p>
    <w:p w14:paraId="388546FA" w14:textId="77777777" w:rsidR="007B6FF8" w:rsidRPr="002217BC" w:rsidRDefault="007B6FF8" w:rsidP="007B6FF8">
      <w:pPr>
        <w:shd w:val="clear" w:color="auto" w:fill="FFFFFF"/>
        <w:spacing w:after="0" w:line="240" w:lineRule="auto"/>
        <w:jc w:val="center"/>
        <w:rPr>
          <w:rFonts w:ascii="Aptos" w:eastAsia="Times New Roman" w:hAnsi="Aptos" w:cs="Arial"/>
          <w:b/>
          <w:color w:val="000000"/>
          <w:lang w:eastAsia="hr-HR"/>
        </w:rPr>
      </w:pPr>
      <w:r w:rsidRPr="002217BC">
        <w:rPr>
          <w:rFonts w:ascii="Aptos" w:eastAsia="Times New Roman" w:hAnsi="Aptos" w:cs="Arial"/>
          <w:b/>
          <w:color w:val="000000"/>
          <w:lang w:eastAsia="hr-HR"/>
        </w:rPr>
        <w:t>II.</w:t>
      </w:r>
    </w:p>
    <w:p w14:paraId="5CCF64DB" w14:textId="75D1ADA4" w:rsidR="000C3882" w:rsidRPr="002217BC" w:rsidRDefault="00944A74" w:rsidP="007B6FF8">
      <w:pPr>
        <w:shd w:val="clear" w:color="auto" w:fill="FFFFFF"/>
        <w:spacing w:after="0" w:line="240" w:lineRule="auto"/>
        <w:ind w:firstLine="708"/>
        <w:jc w:val="both"/>
        <w:rPr>
          <w:rFonts w:ascii="Aptos" w:eastAsia="Times New Roman" w:hAnsi="Aptos" w:cs="Arial"/>
          <w:color w:val="000000"/>
          <w:lang w:eastAsia="hr-HR"/>
        </w:rPr>
      </w:pPr>
      <w:r w:rsidRPr="002217BC">
        <w:rPr>
          <w:rFonts w:ascii="Aptos" w:eastAsia="Times New Roman" w:hAnsi="Aptos" w:cs="Arial"/>
          <w:color w:val="000000"/>
          <w:lang w:eastAsia="hr-HR"/>
        </w:rPr>
        <w:t xml:space="preserve">Verificira se mandat zamjenice člana Općinskog vijeća Općine Stara Gradiška </w:t>
      </w:r>
      <w:r w:rsidR="000C3882" w:rsidRPr="002217BC">
        <w:rPr>
          <w:rFonts w:ascii="Aptos" w:eastAsia="Times New Roman" w:hAnsi="Aptos" w:cs="Arial"/>
          <w:color w:val="000000"/>
          <w:lang w:eastAsia="hr-HR"/>
        </w:rPr>
        <w:t>Tatjan</w:t>
      </w:r>
      <w:r w:rsidRPr="002217BC">
        <w:rPr>
          <w:rFonts w:ascii="Aptos" w:eastAsia="Times New Roman" w:hAnsi="Aptos" w:cs="Arial"/>
          <w:color w:val="000000"/>
          <w:lang w:eastAsia="hr-HR"/>
        </w:rPr>
        <w:t>e</w:t>
      </w:r>
      <w:r w:rsidR="000C3882" w:rsidRPr="002217BC">
        <w:rPr>
          <w:rFonts w:ascii="Aptos" w:eastAsia="Times New Roman" w:hAnsi="Aptos" w:cs="Arial"/>
          <w:color w:val="000000"/>
          <w:lang w:eastAsia="hr-HR"/>
        </w:rPr>
        <w:t xml:space="preserve"> </w:t>
      </w:r>
      <w:proofErr w:type="spellStart"/>
      <w:r w:rsidR="000C3882" w:rsidRPr="002217BC">
        <w:rPr>
          <w:rFonts w:ascii="Aptos" w:eastAsia="Times New Roman" w:hAnsi="Aptos" w:cs="Arial"/>
          <w:color w:val="000000"/>
          <w:lang w:eastAsia="hr-HR"/>
        </w:rPr>
        <w:t>Franješević</w:t>
      </w:r>
      <w:proofErr w:type="spellEnd"/>
      <w:r w:rsidR="000C3882" w:rsidRPr="002217BC">
        <w:rPr>
          <w:rFonts w:ascii="Aptos" w:eastAsia="Times New Roman" w:hAnsi="Aptos" w:cs="Arial"/>
          <w:color w:val="000000"/>
          <w:lang w:eastAsia="hr-HR"/>
        </w:rPr>
        <w:t xml:space="preserve"> </w:t>
      </w:r>
      <w:proofErr w:type="spellStart"/>
      <w:r w:rsidR="000C3882" w:rsidRPr="002217BC">
        <w:rPr>
          <w:rFonts w:ascii="Aptos" w:eastAsia="Times New Roman" w:hAnsi="Aptos" w:cs="Arial"/>
          <w:color w:val="000000"/>
          <w:lang w:eastAsia="hr-HR"/>
        </w:rPr>
        <w:t>Kulundžić</w:t>
      </w:r>
      <w:proofErr w:type="spellEnd"/>
      <w:r w:rsidR="000C3882" w:rsidRPr="002217BC">
        <w:rPr>
          <w:rFonts w:ascii="Aptos" w:eastAsia="Times New Roman" w:hAnsi="Aptos" w:cs="Arial"/>
          <w:color w:val="000000"/>
          <w:lang w:eastAsia="hr-HR"/>
        </w:rPr>
        <w:t xml:space="preserve"> </w:t>
      </w:r>
      <w:r w:rsidRPr="002217BC">
        <w:rPr>
          <w:rFonts w:ascii="Aptos" w:eastAsia="Times New Roman" w:hAnsi="Aptos" w:cs="Arial"/>
          <w:color w:val="000000"/>
          <w:lang w:eastAsia="hr-HR"/>
        </w:rPr>
        <w:t xml:space="preserve">koja </w:t>
      </w:r>
      <w:r w:rsidR="000C3882" w:rsidRPr="002217BC">
        <w:rPr>
          <w:rFonts w:ascii="Aptos" w:eastAsia="Times New Roman" w:hAnsi="Aptos" w:cs="Arial"/>
          <w:color w:val="000000"/>
          <w:lang w:eastAsia="hr-HR"/>
        </w:rPr>
        <w:t>započinje obnaša</w:t>
      </w:r>
      <w:r w:rsidRPr="002217BC">
        <w:rPr>
          <w:rFonts w:ascii="Aptos" w:eastAsia="Times New Roman" w:hAnsi="Aptos" w:cs="Arial"/>
          <w:color w:val="000000"/>
          <w:lang w:eastAsia="hr-HR"/>
        </w:rPr>
        <w:t>ti vijećničku</w:t>
      </w:r>
      <w:r w:rsidR="000C3882" w:rsidRPr="002217BC">
        <w:rPr>
          <w:rFonts w:ascii="Aptos" w:eastAsia="Times New Roman" w:hAnsi="Aptos" w:cs="Arial"/>
          <w:color w:val="000000"/>
          <w:lang w:eastAsia="hr-HR"/>
        </w:rPr>
        <w:t xml:space="preserve"> dužnost.</w:t>
      </w:r>
    </w:p>
    <w:p w14:paraId="7423651D" w14:textId="77777777" w:rsidR="007B6FF8" w:rsidRPr="002217BC" w:rsidRDefault="007B6FF8" w:rsidP="007B6FF8">
      <w:pPr>
        <w:shd w:val="clear" w:color="auto" w:fill="FFFFFF"/>
        <w:spacing w:after="0" w:line="240" w:lineRule="auto"/>
        <w:jc w:val="both"/>
        <w:rPr>
          <w:rFonts w:ascii="Aptos" w:eastAsia="Times New Roman" w:hAnsi="Aptos" w:cs="Arial"/>
          <w:color w:val="000000"/>
          <w:lang w:eastAsia="hr-HR"/>
        </w:rPr>
      </w:pPr>
      <w:r w:rsidRPr="002217BC">
        <w:rPr>
          <w:rFonts w:ascii="Aptos" w:eastAsia="Times New Roman" w:hAnsi="Aptos" w:cs="Arial"/>
          <w:color w:val="000000"/>
          <w:lang w:eastAsia="hr-HR"/>
        </w:rPr>
        <w:t> </w:t>
      </w:r>
    </w:p>
    <w:p w14:paraId="0CEB0B8A" w14:textId="77777777" w:rsidR="007B6FF8" w:rsidRPr="002217BC" w:rsidRDefault="007B6FF8" w:rsidP="007B6FF8">
      <w:pPr>
        <w:shd w:val="clear" w:color="auto" w:fill="FFFFFF"/>
        <w:spacing w:after="0" w:line="240" w:lineRule="auto"/>
        <w:jc w:val="center"/>
        <w:rPr>
          <w:rFonts w:ascii="Aptos" w:eastAsia="Times New Roman" w:hAnsi="Aptos" w:cs="Arial"/>
          <w:b/>
          <w:color w:val="000000"/>
          <w:lang w:eastAsia="hr-HR"/>
        </w:rPr>
      </w:pPr>
      <w:r w:rsidRPr="002217BC">
        <w:rPr>
          <w:rFonts w:ascii="Aptos" w:eastAsia="Times New Roman" w:hAnsi="Aptos" w:cs="Arial"/>
          <w:b/>
          <w:color w:val="000000"/>
          <w:lang w:eastAsia="hr-HR"/>
        </w:rPr>
        <w:t>III.</w:t>
      </w:r>
    </w:p>
    <w:p w14:paraId="3026664E" w14:textId="77777777" w:rsidR="007B6FF8" w:rsidRPr="002217BC" w:rsidRDefault="007B6FF8" w:rsidP="000C3882">
      <w:pPr>
        <w:spacing w:after="0" w:line="240" w:lineRule="auto"/>
        <w:ind w:firstLine="708"/>
        <w:rPr>
          <w:rFonts w:ascii="Aptos" w:hAnsi="Aptos" w:cs="Arial"/>
        </w:rPr>
      </w:pPr>
      <w:r w:rsidRPr="002217BC">
        <w:rPr>
          <w:rFonts w:ascii="Aptos" w:hAnsi="Aptos" w:cs="Arial"/>
        </w:rPr>
        <w:t>Ovaj Zaključak objavit će se u "Službenom vjesniku Općine Stara Gradiška''.</w:t>
      </w:r>
    </w:p>
    <w:p w14:paraId="4C2F8884" w14:textId="77777777" w:rsidR="007B6FF8" w:rsidRPr="002217BC" w:rsidRDefault="007B6FF8" w:rsidP="007B6FF8">
      <w:pPr>
        <w:spacing w:after="0" w:line="240" w:lineRule="auto"/>
        <w:jc w:val="both"/>
        <w:rPr>
          <w:rFonts w:ascii="Aptos" w:hAnsi="Aptos" w:cs="Arial"/>
        </w:rPr>
      </w:pPr>
    </w:p>
    <w:p w14:paraId="5695030C" w14:textId="77777777" w:rsidR="007B6FF8" w:rsidRPr="002217BC" w:rsidRDefault="007B6FF8" w:rsidP="007B6FF8">
      <w:pPr>
        <w:spacing w:after="0" w:line="240" w:lineRule="auto"/>
        <w:rPr>
          <w:rFonts w:ascii="Aptos" w:hAnsi="Aptos" w:cs="Arial"/>
        </w:rPr>
      </w:pPr>
    </w:p>
    <w:p w14:paraId="2DA2CE0F" w14:textId="77777777" w:rsidR="007B6FF8" w:rsidRPr="002217BC" w:rsidRDefault="007B6FF8" w:rsidP="007B6FF8">
      <w:pPr>
        <w:spacing w:after="0" w:line="240" w:lineRule="auto"/>
        <w:rPr>
          <w:rFonts w:ascii="Aptos" w:hAnsi="Aptos" w:cs="Arial"/>
        </w:rPr>
      </w:pPr>
    </w:p>
    <w:p w14:paraId="59C7E21A" w14:textId="5800BC24" w:rsidR="007B6FF8" w:rsidRPr="002217BC" w:rsidRDefault="007B6FF8" w:rsidP="007B6FF8">
      <w:pPr>
        <w:spacing w:after="0" w:line="240" w:lineRule="auto"/>
        <w:rPr>
          <w:rFonts w:ascii="Aptos" w:hAnsi="Aptos" w:cs="Arial"/>
          <w:b/>
          <w:bCs/>
        </w:rPr>
      </w:pPr>
      <w:r w:rsidRPr="002217BC">
        <w:rPr>
          <w:rFonts w:ascii="Aptos" w:hAnsi="Aptos" w:cs="Arial"/>
          <w:b/>
          <w:bCs/>
        </w:rPr>
        <w:t>KLASA:</w:t>
      </w:r>
      <w:r w:rsidR="002217BC">
        <w:rPr>
          <w:rFonts w:ascii="Aptos" w:hAnsi="Aptos" w:cs="Arial"/>
          <w:b/>
          <w:bCs/>
        </w:rPr>
        <w:t xml:space="preserve"> 024-01/23-01/008</w:t>
      </w:r>
    </w:p>
    <w:p w14:paraId="6439D250" w14:textId="1FDAC443" w:rsidR="007B6FF8" w:rsidRPr="002217BC" w:rsidRDefault="007B6FF8" w:rsidP="007B6FF8">
      <w:pPr>
        <w:spacing w:after="0" w:line="240" w:lineRule="auto"/>
        <w:rPr>
          <w:rFonts w:ascii="Aptos" w:hAnsi="Aptos" w:cs="Arial"/>
          <w:b/>
          <w:bCs/>
        </w:rPr>
      </w:pPr>
      <w:r w:rsidRPr="002217BC">
        <w:rPr>
          <w:rFonts w:ascii="Aptos" w:hAnsi="Aptos" w:cs="Arial"/>
          <w:b/>
          <w:bCs/>
        </w:rPr>
        <w:t xml:space="preserve">URBROJ: </w:t>
      </w:r>
      <w:r w:rsidR="002217BC">
        <w:rPr>
          <w:rFonts w:ascii="Aptos" w:hAnsi="Aptos" w:cs="Arial"/>
          <w:b/>
          <w:bCs/>
        </w:rPr>
        <w:t>2178-24-03-24-6</w:t>
      </w:r>
    </w:p>
    <w:p w14:paraId="19464339" w14:textId="3B2FC440" w:rsidR="007B6FF8" w:rsidRPr="002217BC" w:rsidRDefault="007B6FF8" w:rsidP="007B6FF8">
      <w:pPr>
        <w:spacing w:after="0" w:line="240" w:lineRule="auto"/>
        <w:rPr>
          <w:rFonts w:ascii="Aptos" w:hAnsi="Aptos" w:cs="Arial"/>
          <w:b/>
          <w:bCs/>
        </w:rPr>
      </w:pPr>
      <w:r w:rsidRPr="002217BC">
        <w:rPr>
          <w:rFonts w:ascii="Aptos" w:hAnsi="Aptos" w:cs="Arial"/>
          <w:b/>
          <w:bCs/>
        </w:rPr>
        <w:t>Stara Gradiška, _________ 202</w:t>
      </w:r>
      <w:r w:rsidR="000C3882" w:rsidRPr="002217BC">
        <w:rPr>
          <w:rFonts w:ascii="Aptos" w:hAnsi="Aptos" w:cs="Arial"/>
          <w:b/>
          <w:bCs/>
        </w:rPr>
        <w:t>4</w:t>
      </w:r>
      <w:r w:rsidRPr="002217BC">
        <w:rPr>
          <w:rFonts w:ascii="Aptos" w:hAnsi="Aptos" w:cs="Arial"/>
          <w:b/>
          <w:bCs/>
        </w:rPr>
        <w:t>. god.</w:t>
      </w:r>
    </w:p>
    <w:p w14:paraId="378D945C" w14:textId="77777777" w:rsidR="007B6FF8" w:rsidRPr="002217BC" w:rsidRDefault="007B6FF8" w:rsidP="007B6FF8">
      <w:pPr>
        <w:spacing w:after="0" w:line="240" w:lineRule="auto"/>
        <w:jc w:val="both"/>
        <w:rPr>
          <w:rFonts w:ascii="Aptos" w:hAnsi="Aptos" w:cs="Arial"/>
          <w:b/>
          <w:bCs/>
        </w:rPr>
      </w:pPr>
    </w:p>
    <w:p w14:paraId="4D815F2B" w14:textId="77777777" w:rsidR="007B6FF8" w:rsidRPr="002217BC" w:rsidRDefault="007B6FF8" w:rsidP="007B6FF8">
      <w:pPr>
        <w:tabs>
          <w:tab w:val="left" w:pos="6330"/>
        </w:tabs>
        <w:spacing w:after="0" w:line="240" w:lineRule="auto"/>
        <w:rPr>
          <w:rFonts w:ascii="Aptos" w:hAnsi="Aptos" w:cs="Arial"/>
          <w:b/>
          <w:bCs/>
        </w:rPr>
      </w:pPr>
      <w:r w:rsidRPr="002217BC">
        <w:rPr>
          <w:rFonts w:ascii="Aptos" w:hAnsi="Aptos" w:cs="Arial"/>
          <w:b/>
          <w:bCs/>
        </w:rPr>
        <w:tab/>
        <w:t>PREDSJEDNIK</w:t>
      </w:r>
    </w:p>
    <w:p w14:paraId="772CD4FA" w14:textId="77777777" w:rsidR="007B6FF8" w:rsidRPr="002217BC" w:rsidRDefault="007B6FF8" w:rsidP="007B6FF8">
      <w:pPr>
        <w:spacing w:after="0" w:line="240" w:lineRule="auto"/>
        <w:rPr>
          <w:rFonts w:ascii="Aptos" w:hAnsi="Aptos" w:cs="Arial"/>
          <w:b/>
          <w:bCs/>
        </w:rPr>
      </w:pP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t xml:space="preserve">     OPĆINSKOG VIJEĆA</w:t>
      </w:r>
    </w:p>
    <w:p w14:paraId="0DF36B4B" w14:textId="77777777" w:rsidR="007B6FF8" w:rsidRPr="002217BC" w:rsidRDefault="007B6FF8" w:rsidP="007B6FF8">
      <w:pPr>
        <w:spacing w:after="0" w:line="240" w:lineRule="auto"/>
        <w:rPr>
          <w:rFonts w:ascii="Aptos" w:hAnsi="Aptos" w:cs="Arial"/>
          <w:b/>
          <w:bCs/>
        </w:rPr>
      </w:pPr>
    </w:p>
    <w:p w14:paraId="4E67C216" w14:textId="77777777" w:rsidR="007B6FF8" w:rsidRPr="002217BC" w:rsidRDefault="007B6FF8" w:rsidP="007B6FF8">
      <w:pPr>
        <w:spacing w:after="0" w:line="240" w:lineRule="auto"/>
        <w:rPr>
          <w:rFonts w:ascii="Aptos" w:hAnsi="Aptos" w:cs="Arial"/>
          <w:b/>
          <w:bCs/>
        </w:rPr>
      </w:pP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r>
      <w:r w:rsidRPr="002217BC">
        <w:rPr>
          <w:rFonts w:ascii="Aptos" w:hAnsi="Aptos" w:cs="Arial"/>
          <w:b/>
          <w:bCs/>
        </w:rPr>
        <w:tab/>
        <w:t xml:space="preserve">        Tvrtko </w:t>
      </w:r>
      <w:proofErr w:type="spellStart"/>
      <w:r w:rsidRPr="002217BC">
        <w:rPr>
          <w:rFonts w:ascii="Aptos" w:hAnsi="Aptos" w:cs="Arial"/>
          <w:b/>
          <w:bCs/>
        </w:rPr>
        <w:t>Beganović</w:t>
      </w:r>
      <w:proofErr w:type="spellEnd"/>
    </w:p>
    <w:p w14:paraId="7D8D956A" w14:textId="77777777" w:rsidR="007B6FF8" w:rsidRPr="002217BC" w:rsidRDefault="007B6FF8" w:rsidP="007B6FF8">
      <w:pPr>
        <w:spacing w:after="0" w:line="240" w:lineRule="auto"/>
        <w:rPr>
          <w:rFonts w:ascii="Arial" w:hAnsi="Arial" w:cs="Arial"/>
          <w:b/>
          <w:bCs/>
        </w:rPr>
      </w:pPr>
    </w:p>
    <w:p w14:paraId="7BC10C52" w14:textId="77777777" w:rsidR="007B6FF8" w:rsidRPr="00F20E77" w:rsidRDefault="007B6FF8" w:rsidP="00F20E77">
      <w:pPr>
        <w:spacing w:after="0" w:line="240" w:lineRule="auto"/>
        <w:rPr>
          <w:rFonts w:ascii="Arial" w:hAnsi="Arial" w:cs="Arial"/>
        </w:rPr>
      </w:pPr>
    </w:p>
    <w:sectPr w:rsidR="007B6FF8" w:rsidRPr="00F20E77" w:rsidSect="003D7AB7">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14"/>
    <w:rsid w:val="000621C5"/>
    <w:rsid w:val="00084A80"/>
    <w:rsid w:val="000A54DE"/>
    <w:rsid w:val="000C3882"/>
    <w:rsid w:val="000C4331"/>
    <w:rsid w:val="000F249F"/>
    <w:rsid w:val="00131614"/>
    <w:rsid w:val="00150F08"/>
    <w:rsid w:val="00151055"/>
    <w:rsid w:val="0015493E"/>
    <w:rsid w:val="0016457C"/>
    <w:rsid w:val="00196EB3"/>
    <w:rsid w:val="001E2401"/>
    <w:rsid w:val="002129A6"/>
    <w:rsid w:val="002217BC"/>
    <w:rsid w:val="00292E87"/>
    <w:rsid w:val="002D2363"/>
    <w:rsid w:val="0032578F"/>
    <w:rsid w:val="00376136"/>
    <w:rsid w:val="00384B16"/>
    <w:rsid w:val="003B7B9B"/>
    <w:rsid w:val="003D0F42"/>
    <w:rsid w:val="003D7AB7"/>
    <w:rsid w:val="004355B8"/>
    <w:rsid w:val="00452CF2"/>
    <w:rsid w:val="00464AFD"/>
    <w:rsid w:val="00474649"/>
    <w:rsid w:val="004930D6"/>
    <w:rsid w:val="004F0E0E"/>
    <w:rsid w:val="00526500"/>
    <w:rsid w:val="00544CCA"/>
    <w:rsid w:val="005B1C6E"/>
    <w:rsid w:val="005C7864"/>
    <w:rsid w:val="006266F9"/>
    <w:rsid w:val="0067658D"/>
    <w:rsid w:val="006D5EB1"/>
    <w:rsid w:val="00727310"/>
    <w:rsid w:val="00781F35"/>
    <w:rsid w:val="007B6FF8"/>
    <w:rsid w:val="007C6451"/>
    <w:rsid w:val="007F3A38"/>
    <w:rsid w:val="007F5608"/>
    <w:rsid w:val="00816EE4"/>
    <w:rsid w:val="0082252B"/>
    <w:rsid w:val="0086259D"/>
    <w:rsid w:val="008D1A88"/>
    <w:rsid w:val="008D5CB4"/>
    <w:rsid w:val="00944A74"/>
    <w:rsid w:val="00967961"/>
    <w:rsid w:val="009A2AEB"/>
    <w:rsid w:val="009C724D"/>
    <w:rsid w:val="009D32BF"/>
    <w:rsid w:val="00A43B19"/>
    <w:rsid w:val="00A4515E"/>
    <w:rsid w:val="00AD7024"/>
    <w:rsid w:val="00AE4AB4"/>
    <w:rsid w:val="00B54D50"/>
    <w:rsid w:val="00B67BFD"/>
    <w:rsid w:val="00BA211B"/>
    <w:rsid w:val="00BA3700"/>
    <w:rsid w:val="00BA7867"/>
    <w:rsid w:val="00BD6F03"/>
    <w:rsid w:val="00BF0811"/>
    <w:rsid w:val="00BF573D"/>
    <w:rsid w:val="00C6016F"/>
    <w:rsid w:val="00C936AA"/>
    <w:rsid w:val="00D053A9"/>
    <w:rsid w:val="00D54BF7"/>
    <w:rsid w:val="00E40066"/>
    <w:rsid w:val="00E42A20"/>
    <w:rsid w:val="00E75CA6"/>
    <w:rsid w:val="00EB2DD7"/>
    <w:rsid w:val="00F20E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C0AF"/>
  <w15:chartTrackingRefBased/>
  <w15:docId w15:val="{7FBDFBEA-46E2-4ED1-914A-C7A1504A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5105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1055"/>
    <w:rPr>
      <w:rFonts w:ascii="Segoe UI" w:hAnsi="Segoe UI" w:cs="Segoe UI"/>
      <w:sz w:val="18"/>
      <w:szCs w:val="18"/>
    </w:rPr>
  </w:style>
  <w:style w:type="paragraph" w:customStyle="1" w:styleId="Default">
    <w:name w:val="Default"/>
    <w:rsid w:val="003D0F4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6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521</Words>
  <Characters>2971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Server</cp:lastModifiedBy>
  <cp:revision>13</cp:revision>
  <cp:lastPrinted>2024-05-07T12:13:00Z</cp:lastPrinted>
  <dcterms:created xsi:type="dcterms:W3CDTF">2024-03-04T08:25:00Z</dcterms:created>
  <dcterms:modified xsi:type="dcterms:W3CDTF">2024-05-07T12:13:00Z</dcterms:modified>
</cp:coreProperties>
</file>