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D0DE" w14:textId="03C62705" w:rsidR="009E53CD" w:rsidRPr="009E53CD" w:rsidRDefault="009E53CD" w:rsidP="009E53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BB155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3312D544" wp14:editId="748C65E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BB26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2B658D3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71E7BD8A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25F3E4F" w14:textId="4CC1D08E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 w:rsidR="00482A8F">
        <w:rPr>
          <w:rFonts w:ascii="Arial" w:eastAsia="Times New Roman" w:hAnsi="Arial" w:cs="Arial"/>
          <w:b/>
          <w:lang w:eastAsia="hr-HR"/>
        </w:rPr>
        <w:t>OPĆINSKO VIJEĆE</w:t>
      </w:r>
    </w:p>
    <w:p w14:paraId="7AE63B2E" w14:textId="77777777" w:rsidR="009E53CD" w:rsidRPr="00BB155F" w:rsidRDefault="009E53CD" w:rsidP="009E53C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00E8F9" w14:textId="77777777" w:rsidR="007C4AB7" w:rsidRDefault="007C4AB7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D54AAB8" w14:textId="0E664ADF" w:rsidR="007C4AB7" w:rsidRDefault="007C4AB7" w:rsidP="009974A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C4AB7">
        <w:rPr>
          <w:rFonts w:ascii="Arial" w:hAnsi="Arial" w:cs="Arial"/>
        </w:rPr>
        <w:t xml:space="preserve">Na temelju </w:t>
      </w:r>
      <w:r w:rsidR="009974A4">
        <w:rPr>
          <w:rFonts w:ascii="Arial" w:hAnsi="Arial" w:cs="Arial"/>
        </w:rPr>
        <w:t>članka 35</w:t>
      </w:r>
      <w:r w:rsidR="009974A4" w:rsidRPr="009974A4">
        <w:rPr>
          <w:rFonts w:ascii="Arial" w:hAnsi="Arial" w:cs="Arial"/>
        </w:rPr>
        <w:t>. Zakona o lokalnoj i područnoj (regionalnoj) samoupravi (</w:t>
      </w:r>
      <w:r w:rsidR="009974A4">
        <w:rPr>
          <w:rFonts w:ascii="Arial" w:hAnsi="Arial" w:cs="Arial"/>
        </w:rPr>
        <w:t>„</w:t>
      </w:r>
      <w:r w:rsidR="009974A4" w:rsidRPr="009974A4">
        <w:rPr>
          <w:rFonts w:ascii="Arial" w:hAnsi="Arial" w:cs="Arial"/>
        </w:rPr>
        <w:t>Narodne novine</w:t>
      </w:r>
      <w:r w:rsidR="009974A4">
        <w:rPr>
          <w:rFonts w:ascii="Arial" w:hAnsi="Arial" w:cs="Arial"/>
        </w:rPr>
        <w:t>“</w:t>
      </w:r>
      <w:r w:rsidR="009974A4" w:rsidRPr="009974A4">
        <w:rPr>
          <w:rFonts w:ascii="Arial" w:hAnsi="Arial" w:cs="Arial"/>
        </w:rPr>
        <w:t xml:space="preserve"> br. 33/01, 60/01, 129/05, 109/07, 125/08, 36/09, 150/11, 144/12, 19/13, 137/15, 123/17, 98/19 i 144/20) i</w:t>
      </w:r>
      <w:r w:rsidRPr="007C4AB7">
        <w:rPr>
          <w:rFonts w:ascii="Arial" w:hAnsi="Arial" w:cs="Arial"/>
        </w:rPr>
        <w:t xml:space="preserve"> članka 32. Statuta Općine Stara Gradiška ("Službeni vjesnik Brodsko-posavske županije“ br. 14/09 i Službeni vjesnik Općine Stara Gradiška" br. 1/11, 1/13, 4/18, 6/18-pročišćeni tekst i 1/21)</w:t>
      </w:r>
      <w:r w:rsidR="009974A4">
        <w:rPr>
          <w:rFonts w:ascii="Arial" w:hAnsi="Arial" w:cs="Arial"/>
        </w:rPr>
        <w:t xml:space="preserve">, </w:t>
      </w:r>
      <w:r w:rsidRPr="007C4AB7">
        <w:rPr>
          <w:rFonts w:ascii="Arial" w:hAnsi="Arial" w:cs="Arial"/>
        </w:rPr>
        <w:t>Općinsko vijeće Općine Stara Gradiška na ____. sjednici održanoj dana ________ 202</w:t>
      </w:r>
      <w:r w:rsidR="009974A4">
        <w:rPr>
          <w:rFonts w:ascii="Arial" w:hAnsi="Arial" w:cs="Arial"/>
        </w:rPr>
        <w:t>5</w:t>
      </w:r>
      <w:r w:rsidRPr="007C4AB7">
        <w:rPr>
          <w:rFonts w:ascii="Arial" w:hAnsi="Arial" w:cs="Arial"/>
        </w:rPr>
        <w:t>. godine, donijelo je</w:t>
      </w:r>
    </w:p>
    <w:p w14:paraId="04791E47" w14:textId="77777777" w:rsidR="00013734" w:rsidRPr="00BB155F" w:rsidRDefault="00013734" w:rsidP="00482A8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2DCE672" w14:textId="77777777" w:rsidR="007568CE" w:rsidRPr="00BB155F" w:rsidRDefault="007568CE" w:rsidP="007568C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F8188F1" w14:textId="07242F58" w:rsidR="00140AA6" w:rsidRPr="00BB155F" w:rsidRDefault="007C4AB7" w:rsidP="007568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</w:p>
    <w:p w14:paraId="41CCB9BD" w14:textId="77777777" w:rsidR="00804E9E" w:rsidRDefault="00ED60C3" w:rsidP="007C4AB7">
      <w:pPr>
        <w:spacing w:after="0" w:line="240" w:lineRule="auto"/>
        <w:jc w:val="center"/>
        <w:rPr>
          <w:rFonts w:ascii="Arial" w:hAnsi="Arial" w:cs="Arial"/>
          <w:b/>
        </w:rPr>
      </w:pPr>
      <w:r w:rsidRPr="00804E9E">
        <w:rPr>
          <w:rFonts w:ascii="Arial" w:hAnsi="Arial" w:cs="Arial"/>
          <w:b/>
        </w:rPr>
        <w:t>o</w:t>
      </w:r>
      <w:r w:rsidR="00140AA6" w:rsidRPr="00804E9E">
        <w:rPr>
          <w:rFonts w:ascii="Arial" w:hAnsi="Arial" w:cs="Arial"/>
          <w:b/>
        </w:rPr>
        <w:t xml:space="preserve"> </w:t>
      </w:r>
      <w:r w:rsidR="007C4AB7" w:rsidRPr="00804E9E">
        <w:rPr>
          <w:rFonts w:ascii="Arial" w:hAnsi="Arial" w:cs="Arial"/>
          <w:b/>
        </w:rPr>
        <w:t>usvajanju</w:t>
      </w:r>
      <w:r w:rsidR="00804E9E" w:rsidRPr="00804E9E">
        <w:rPr>
          <w:rFonts w:ascii="Arial" w:hAnsi="Arial" w:cs="Arial"/>
          <w:b/>
        </w:rPr>
        <w:t xml:space="preserve"> Izvješća </w:t>
      </w:r>
      <w:r w:rsidR="00804E9E">
        <w:rPr>
          <w:rFonts w:ascii="Arial" w:hAnsi="Arial" w:cs="Arial"/>
          <w:b/>
        </w:rPr>
        <w:t>o provedbi Plana</w:t>
      </w:r>
      <w:r w:rsidR="00804E9E" w:rsidRPr="00804E9E">
        <w:rPr>
          <w:rFonts w:ascii="Arial" w:hAnsi="Arial" w:cs="Arial"/>
          <w:b/>
        </w:rPr>
        <w:t xml:space="preserve"> upravljanja imovinom </w:t>
      </w:r>
    </w:p>
    <w:p w14:paraId="4B03F3F1" w14:textId="0C7A1037" w:rsidR="00804E9E" w:rsidRPr="00804E9E" w:rsidRDefault="00804E9E" w:rsidP="007C4AB7">
      <w:pPr>
        <w:spacing w:after="0" w:line="240" w:lineRule="auto"/>
        <w:jc w:val="center"/>
        <w:rPr>
          <w:rFonts w:ascii="Arial" w:hAnsi="Arial" w:cs="Arial"/>
          <w:b/>
        </w:rPr>
      </w:pPr>
      <w:r w:rsidRPr="00804E9E">
        <w:rPr>
          <w:rFonts w:ascii="Arial" w:hAnsi="Arial" w:cs="Arial"/>
          <w:b/>
        </w:rPr>
        <w:t>u vlasništvu Općine Stara Gradiška za 2024. godinu</w:t>
      </w:r>
    </w:p>
    <w:p w14:paraId="5E7D8F16" w14:textId="77777777" w:rsidR="00804E9E" w:rsidRPr="00804E9E" w:rsidRDefault="00804E9E" w:rsidP="007C4AB7">
      <w:pPr>
        <w:spacing w:after="0" w:line="240" w:lineRule="auto"/>
        <w:jc w:val="center"/>
        <w:rPr>
          <w:rFonts w:ascii="Arial" w:hAnsi="Arial" w:cs="Arial"/>
        </w:rPr>
      </w:pPr>
    </w:p>
    <w:p w14:paraId="476068DA" w14:textId="77777777" w:rsidR="007568CE" w:rsidRPr="00804E9E" w:rsidRDefault="007568CE" w:rsidP="007568CE">
      <w:pPr>
        <w:spacing w:after="0" w:line="240" w:lineRule="auto"/>
        <w:rPr>
          <w:rFonts w:ascii="Arial" w:hAnsi="Arial" w:cs="Arial"/>
        </w:rPr>
      </w:pPr>
    </w:p>
    <w:p w14:paraId="58A35580" w14:textId="0F5A309E" w:rsidR="00ED60C3" w:rsidRPr="00804E9E" w:rsidRDefault="006E11EB" w:rsidP="00423BB1">
      <w:pPr>
        <w:spacing w:after="0" w:line="240" w:lineRule="auto"/>
        <w:jc w:val="center"/>
        <w:rPr>
          <w:rFonts w:ascii="Arial" w:hAnsi="Arial" w:cs="Arial"/>
          <w:b/>
        </w:rPr>
      </w:pPr>
      <w:r w:rsidRPr="00804E9E">
        <w:rPr>
          <w:rFonts w:ascii="Arial" w:hAnsi="Arial" w:cs="Arial"/>
          <w:b/>
        </w:rPr>
        <w:t>I</w:t>
      </w:r>
      <w:r w:rsidR="00ED60C3" w:rsidRPr="00804E9E">
        <w:rPr>
          <w:rFonts w:ascii="Arial" w:hAnsi="Arial" w:cs="Arial"/>
          <w:b/>
        </w:rPr>
        <w:t>.</w:t>
      </w:r>
    </w:p>
    <w:p w14:paraId="51B76B96" w14:textId="3D8DABF8" w:rsidR="007568CE" w:rsidRDefault="007C4AB7" w:rsidP="00804E9E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Usvaja</w:t>
      </w:r>
      <w:r w:rsidR="006E11EB" w:rsidRPr="006E11EB">
        <w:rPr>
          <w:rFonts w:ascii="Arial" w:hAnsi="Arial" w:cs="Arial"/>
        </w:rPr>
        <w:t xml:space="preserve"> se </w:t>
      </w:r>
      <w:r w:rsidR="00804E9E" w:rsidRPr="00804E9E">
        <w:rPr>
          <w:rFonts w:ascii="Arial" w:hAnsi="Arial" w:cs="Arial"/>
        </w:rPr>
        <w:t>Izvješća o provedbi Plana upravljanja imovinom u vlasništvu Općine Stara Gradiška za 2024. godinu</w:t>
      </w:r>
      <w:r w:rsidR="00804E9E">
        <w:rPr>
          <w:rFonts w:ascii="Arial" w:hAnsi="Arial" w:cs="Arial"/>
        </w:rPr>
        <w:t>.</w:t>
      </w:r>
    </w:p>
    <w:p w14:paraId="73023772" w14:textId="63BD90AA" w:rsidR="00423BB1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A63C742" w14:textId="77777777" w:rsidR="00423BB1" w:rsidRPr="00BB155F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4A72BB1" w14:textId="29C8C3C9" w:rsidR="00ED60C3" w:rsidRPr="00BB155F" w:rsidRDefault="006E11EB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ED60C3" w:rsidRPr="00BB155F">
        <w:rPr>
          <w:rFonts w:ascii="Arial" w:hAnsi="Arial" w:cs="Arial"/>
          <w:b/>
        </w:rPr>
        <w:t>.</w:t>
      </w:r>
    </w:p>
    <w:p w14:paraId="5B08E610" w14:textId="42E99617" w:rsid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68E8">
        <w:rPr>
          <w:rFonts w:ascii="Arial" w:hAnsi="Arial" w:cs="Arial"/>
        </w:rPr>
        <w:t xml:space="preserve">Izvješće </w:t>
      </w:r>
      <w:r>
        <w:rPr>
          <w:rFonts w:ascii="Arial" w:hAnsi="Arial" w:cs="Arial"/>
        </w:rPr>
        <w:t xml:space="preserve">iz točke I. ovog Zaključka </w:t>
      </w:r>
      <w:r w:rsidRPr="00DF49B0">
        <w:rPr>
          <w:rFonts w:ascii="Arial" w:hAnsi="Arial" w:cs="Arial"/>
        </w:rPr>
        <w:t>sastavni</w:t>
      </w:r>
      <w:r>
        <w:rPr>
          <w:rFonts w:ascii="Arial" w:hAnsi="Arial" w:cs="Arial"/>
        </w:rPr>
        <w:t xml:space="preserve"> je</w:t>
      </w:r>
      <w:r w:rsidRPr="00DF49B0">
        <w:rPr>
          <w:rFonts w:ascii="Arial" w:hAnsi="Arial" w:cs="Arial"/>
        </w:rPr>
        <w:t xml:space="preserve"> dio</w:t>
      </w:r>
      <w:r>
        <w:rPr>
          <w:rFonts w:ascii="Arial" w:hAnsi="Arial" w:cs="Arial"/>
        </w:rPr>
        <w:t xml:space="preserve"> Zaključka</w:t>
      </w:r>
      <w:r w:rsidRPr="00DF49B0">
        <w:rPr>
          <w:rFonts w:ascii="Arial" w:hAnsi="Arial" w:cs="Arial"/>
        </w:rPr>
        <w:t xml:space="preserve"> i nalazi se u prilogu.</w:t>
      </w:r>
    </w:p>
    <w:p w14:paraId="653A8720" w14:textId="60E038B1" w:rsid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4EBD91C" w14:textId="77777777" w:rsidR="00423BB1" w:rsidRPr="00423BB1" w:rsidRDefault="00423BB1" w:rsidP="00423BB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1B0758F" w14:textId="77A31A83" w:rsidR="00197C4E" w:rsidRPr="00BB155F" w:rsidRDefault="000E155A" w:rsidP="00423B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7C4E">
        <w:rPr>
          <w:rFonts w:ascii="Arial" w:hAnsi="Arial" w:cs="Arial"/>
          <w:b/>
        </w:rPr>
        <w:t>.</w:t>
      </w:r>
    </w:p>
    <w:p w14:paraId="58391852" w14:textId="726FD60F" w:rsidR="00423BB1" w:rsidRDefault="00423BB1" w:rsidP="00423BB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3BB1">
        <w:rPr>
          <w:rFonts w:ascii="Arial" w:hAnsi="Arial" w:cs="Arial"/>
        </w:rPr>
        <w:t>Ovaj Zaključak objavit će se u „Službenom vjesniku Općine Stara Gradiška“.</w:t>
      </w:r>
    </w:p>
    <w:p w14:paraId="1E742F34" w14:textId="77777777" w:rsidR="009E53CD" w:rsidRPr="00BB155F" w:rsidRDefault="009E53CD" w:rsidP="00423B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43AED0" w14:textId="7AFA70A2" w:rsidR="009E53CD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4BFE571" w14:textId="77777777" w:rsidR="00A77FE3" w:rsidRPr="00BB155F" w:rsidRDefault="00A77FE3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9641FF" w14:textId="5F5BE19E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KLASA: </w:t>
      </w:r>
      <w:r w:rsidR="005748D1">
        <w:rPr>
          <w:rFonts w:ascii="Arial" w:eastAsia="Times New Roman" w:hAnsi="Arial" w:cs="Arial"/>
          <w:lang w:eastAsia="hr-HR"/>
        </w:rPr>
        <w:t>940-01/23-01/015</w:t>
      </w:r>
    </w:p>
    <w:p w14:paraId="3C6EA4B6" w14:textId="3091503E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 xml:space="preserve">URBROJ: </w:t>
      </w:r>
      <w:r w:rsidR="005748D1">
        <w:rPr>
          <w:rFonts w:ascii="Arial" w:eastAsia="Times New Roman" w:hAnsi="Arial" w:cs="Arial"/>
          <w:lang w:eastAsia="hr-HR"/>
        </w:rPr>
        <w:t>2178-24-03-25-3</w:t>
      </w:r>
    </w:p>
    <w:p w14:paraId="7BB1A21F" w14:textId="3F5A5451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B155F">
        <w:rPr>
          <w:rFonts w:ascii="Arial" w:eastAsia="Times New Roman" w:hAnsi="Arial" w:cs="Arial"/>
          <w:lang w:eastAsia="hr-HR"/>
        </w:rPr>
        <w:t>Stara Gradiška,</w:t>
      </w:r>
      <w:r w:rsidR="00482A8F">
        <w:rPr>
          <w:rFonts w:ascii="Arial" w:eastAsia="Times New Roman" w:hAnsi="Arial" w:cs="Arial"/>
          <w:lang w:eastAsia="hr-HR"/>
        </w:rPr>
        <w:t xml:space="preserve"> ________ </w:t>
      </w:r>
      <w:r w:rsidR="00495772" w:rsidRPr="00BB155F">
        <w:rPr>
          <w:rFonts w:ascii="Arial" w:eastAsia="Times New Roman" w:hAnsi="Arial" w:cs="Arial"/>
          <w:lang w:eastAsia="hr-HR"/>
        </w:rPr>
        <w:t>202</w:t>
      </w:r>
      <w:r w:rsidR="00804E9E">
        <w:rPr>
          <w:rFonts w:ascii="Arial" w:eastAsia="Times New Roman" w:hAnsi="Arial" w:cs="Arial"/>
          <w:lang w:eastAsia="hr-HR"/>
        </w:rPr>
        <w:t>5</w:t>
      </w:r>
      <w:r w:rsidRPr="00BB155F">
        <w:rPr>
          <w:rFonts w:ascii="Arial" w:eastAsia="Times New Roman" w:hAnsi="Arial" w:cs="Arial"/>
          <w:lang w:eastAsia="hr-HR"/>
        </w:rPr>
        <w:t xml:space="preserve">. god. </w:t>
      </w:r>
    </w:p>
    <w:p w14:paraId="68A56E74" w14:textId="77777777" w:rsidR="009E53CD" w:rsidRPr="00BB155F" w:rsidRDefault="009E53CD" w:rsidP="007568C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77B4717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1BED0BD" w14:textId="77777777" w:rsidR="00482A8F" w:rsidRPr="00482A8F" w:rsidRDefault="00482A8F" w:rsidP="00482A8F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eastAsia="Calibri" w:hAnsi="Arial" w:cs="Arial"/>
          <w:sz w:val="24"/>
          <w:szCs w:val="24"/>
        </w:rPr>
      </w:pPr>
    </w:p>
    <w:p w14:paraId="305AB8E7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PREDSJEDNIK</w:t>
      </w:r>
    </w:p>
    <w:p w14:paraId="23745262" w14:textId="77777777" w:rsidR="00482A8F" w:rsidRPr="00482A8F" w:rsidRDefault="00482A8F" w:rsidP="00482A8F">
      <w:pPr>
        <w:spacing w:after="0" w:line="240" w:lineRule="auto"/>
        <w:ind w:left="5664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 xml:space="preserve">      OPĆINSKOG VIJEĆA</w:t>
      </w:r>
    </w:p>
    <w:p w14:paraId="4089329F" w14:textId="77777777" w:rsidR="00482A8F" w:rsidRPr="00482A8F" w:rsidRDefault="00482A8F" w:rsidP="00482A8F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A67E05D" w14:textId="77777777" w:rsidR="00482A8F" w:rsidRPr="00482A8F" w:rsidRDefault="00482A8F" w:rsidP="00482A8F">
      <w:pPr>
        <w:spacing w:after="0" w:line="240" w:lineRule="auto"/>
        <w:ind w:left="6372" w:firstLine="708"/>
        <w:jc w:val="both"/>
        <w:rPr>
          <w:rFonts w:ascii="Arial" w:eastAsia="Calibri" w:hAnsi="Arial" w:cs="Arial"/>
          <w:lang w:val="en-GB"/>
        </w:rPr>
      </w:pPr>
      <w:r w:rsidRPr="00482A8F">
        <w:rPr>
          <w:rFonts w:ascii="Arial" w:eastAsia="Calibri" w:hAnsi="Arial" w:cs="Arial"/>
          <w:lang w:val="en-GB"/>
        </w:rPr>
        <w:t>Tvrtko Beganović</w:t>
      </w:r>
    </w:p>
    <w:p w14:paraId="6F630668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4F6C83C5" w14:textId="77777777" w:rsidR="00DF5D7C" w:rsidRPr="00BB155F" w:rsidRDefault="00DF5D7C" w:rsidP="007568CE">
      <w:pPr>
        <w:tabs>
          <w:tab w:val="left" w:pos="6135"/>
        </w:tabs>
        <w:rPr>
          <w:rFonts w:ascii="Arial" w:hAnsi="Arial" w:cs="Arial"/>
        </w:rPr>
      </w:pPr>
    </w:p>
    <w:p w14:paraId="2525B80F" w14:textId="4862DD1F" w:rsidR="00F623C7" w:rsidRPr="00F623C7" w:rsidRDefault="00F623C7" w:rsidP="00F623C7">
      <w:pPr>
        <w:rPr>
          <w:rFonts w:ascii="Arial" w:hAnsi="Arial" w:cs="Arial"/>
          <w:sz w:val="24"/>
          <w:szCs w:val="24"/>
        </w:rPr>
      </w:pPr>
    </w:p>
    <w:sectPr w:rsidR="00F623C7" w:rsidRPr="00F623C7" w:rsidSect="00A77F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315"/>
    <w:multiLevelType w:val="hybridMultilevel"/>
    <w:tmpl w:val="6C72EFF8"/>
    <w:lvl w:ilvl="0" w:tplc="207CAE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432"/>
    <w:multiLevelType w:val="hybridMultilevel"/>
    <w:tmpl w:val="D3B2D1AA"/>
    <w:lvl w:ilvl="0" w:tplc="0BC49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3F5E"/>
    <w:multiLevelType w:val="hybridMultilevel"/>
    <w:tmpl w:val="1C648188"/>
    <w:lvl w:ilvl="0" w:tplc="12582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4127E"/>
    <w:multiLevelType w:val="hybridMultilevel"/>
    <w:tmpl w:val="7F322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92252">
    <w:abstractNumId w:val="3"/>
  </w:num>
  <w:num w:numId="2" w16cid:durableId="20135778">
    <w:abstractNumId w:val="1"/>
  </w:num>
  <w:num w:numId="3" w16cid:durableId="1163856050">
    <w:abstractNumId w:val="0"/>
  </w:num>
  <w:num w:numId="4" w16cid:durableId="109074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BA"/>
    <w:rsid w:val="00013734"/>
    <w:rsid w:val="0008226D"/>
    <w:rsid w:val="000E155A"/>
    <w:rsid w:val="00140AA6"/>
    <w:rsid w:val="00197C4E"/>
    <w:rsid w:val="001F584F"/>
    <w:rsid w:val="003639CC"/>
    <w:rsid w:val="00423BB1"/>
    <w:rsid w:val="00464AFD"/>
    <w:rsid w:val="00482A8F"/>
    <w:rsid w:val="00494766"/>
    <w:rsid w:val="00495772"/>
    <w:rsid w:val="00526FCB"/>
    <w:rsid w:val="005748D1"/>
    <w:rsid w:val="005C370E"/>
    <w:rsid w:val="00615FED"/>
    <w:rsid w:val="006568E8"/>
    <w:rsid w:val="006E11EB"/>
    <w:rsid w:val="007568CE"/>
    <w:rsid w:val="007C4AB7"/>
    <w:rsid w:val="00804E9E"/>
    <w:rsid w:val="00844E8D"/>
    <w:rsid w:val="00890345"/>
    <w:rsid w:val="008952B6"/>
    <w:rsid w:val="009727E8"/>
    <w:rsid w:val="009974A4"/>
    <w:rsid w:val="009E3DF8"/>
    <w:rsid w:val="009E53CD"/>
    <w:rsid w:val="00A77FE3"/>
    <w:rsid w:val="00A87B34"/>
    <w:rsid w:val="00AA2091"/>
    <w:rsid w:val="00AA56EE"/>
    <w:rsid w:val="00AC31F6"/>
    <w:rsid w:val="00AD13D0"/>
    <w:rsid w:val="00AF7C93"/>
    <w:rsid w:val="00BB155F"/>
    <w:rsid w:val="00BB2316"/>
    <w:rsid w:val="00BE470C"/>
    <w:rsid w:val="00C43F38"/>
    <w:rsid w:val="00C936AA"/>
    <w:rsid w:val="00C978B5"/>
    <w:rsid w:val="00D534CA"/>
    <w:rsid w:val="00D92AD1"/>
    <w:rsid w:val="00DF25BA"/>
    <w:rsid w:val="00DF5D7C"/>
    <w:rsid w:val="00E17D48"/>
    <w:rsid w:val="00ED60C3"/>
    <w:rsid w:val="00EE68DE"/>
    <w:rsid w:val="00F54A33"/>
    <w:rsid w:val="00F623C7"/>
    <w:rsid w:val="00F96EDC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01B"/>
  <w15:chartTrackingRefBased/>
  <w15:docId w15:val="{96B4388F-4BE8-4442-81EA-C758FC07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0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Server</cp:lastModifiedBy>
  <cp:revision>6</cp:revision>
  <cp:lastPrinted>2025-04-04T06:15:00Z</cp:lastPrinted>
  <dcterms:created xsi:type="dcterms:W3CDTF">2025-03-25T13:44:00Z</dcterms:created>
  <dcterms:modified xsi:type="dcterms:W3CDTF">2025-04-04T06:15:00Z</dcterms:modified>
</cp:coreProperties>
</file>