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CAE8" w14:textId="77777777" w:rsidR="00AA2CFC" w:rsidRDefault="00AA2CFC" w:rsidP="00AA2CFC">
      <w:pPr>
        <w:suppressAutoHyphens w:val="0"/>
        <w:textAlignment w:val="auto"/>
      </w:pPr>
      <w:r>
        <w:rPr>
          <w:rFonts w:ascii="Arial" w:hAnsi="Arial" w:cs="Arial"/>
          <w:sz w:val="20"/>
          <w:szCs w:val="20"/>
          <w:lang w:eastAsia="hr-HR"/>
        </w:rPr>
        <w:t xml:space="preserve">                      </w:t>
      </w:r>
      <w:r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 wp14:anchorId="55B96B59" wp14:editId="455824AD">
            <wp:extent cx="657225" cy="790571"/>
            <wp:effectExtent l="0" t="0" r="9525" b="0"/>
            <wp:docPr id="1617777526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905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CC2EE0F" w14:textId="77777777" w:rsidR="00AA2CFC" w:rsidRDefault="00AA2CFC" w:rsidP="00AA2CFC">
      <w:pPr>
        <w:suppressAutoHyphens w:val="0"/>
        <w:textAlignment w:val="auto"/>
        <w:rPr>
          <w:rFonts w:ascii="Arial" w:hAnsi="Arial" w:cs="Arial"/>
          <w:b/>
          <w:sz w:val="22"/>
          <w:szCs w:val="22"/>
          <w:lang w:eastAsia="hr-HR"/>
        </w:rPr>
      </w:pPr>
      <w:r>
        <w:rPr>
          <w:rFonts w:ascii="Arial" w:hAnsi="Arial" w:cs="Arial"/>
          <w:b/>
          <w:sz w:val="22"/>
          <w:szCs w:val="22"/>
          <w:lang w:eastAsia="hr-HR"/>
        </w:rPr>
        <w:t xml:space="preserve">       REPUBLIKA HRVATSKA</w:t>
      </w:r>
    </w:p>
    <w:p w14:paraId="5D33B61A" w14:textId="77777777" w:rsidR="00AA2CFC" w:rsidRDefault="00AA2CFC" w:rsidP="00AA2CFC">
      <w:pPr>
        <w:suppressAutoHyphens w:val="0"/>
        <w:textAlignment w:val="auto"/>
        <w:rPr>
          <w:rFonts w:ascii="Arial" w:hAnsi="Arial" w:cs="Arial"/>
          <w:b/>
          <w:sz w:val="22"/>
          <w:szCs w:val="22"/>
          <w:lang w:eastAsia="hr-HR"/>
        </w:rPr>
      </w:pPr>
      <w:r>
        <w:rPr>
          <w:rFonts w:ascii="Arial" w:hAnsi="Arial" w:cs="Arial"/>
          <w:b/>
          <w:sz w:val="22"/>
          <w:szCs w:val="22"/>
          <w:lang w:eastAsia="hr-HR"/>
        </w:rPr>
        <w:t>BRODSKO-POSAVSKA ŽUPANIJA</w:t>
      </w:r>
    </w:p>
    <w:p w14:paraId="23DDD8A4" w14:textId="77777777" w:rsidR="00AA2CFC" w:rsidRDefault="00AA2CFC" w:rsidP="00AA2CFC">
      <w:pPr>
        <w:suppressAutoHyphens w:val="0"/>
        <w:textAlignment w:val="auto"/>
        <w:rPr>
          <w:rFonts w:ascii="Arial" w:hAnsi="Arial" w:cs="Arial"/>
          <w:b/>
          <w:sz w:val="22"/>
          <w:szCs w:val="22"/>
          <w:lang w:eastAsia="hr-HR"/>
        </w:rPr>
      </w:pPr>
      <w:r>
        <w:rPr>
          <w:rFonts w:ascii="Arial" w:hAnsi="Arial" w:cs="Arial"/>
          <w:b/>
          <w:sz w:val="22"/>
          <w:szCs w:val="22"/>
          <w:lang w:eastAsia="hr-HR"/>
        </w:rPr>
        <w:t xml:space="preserve">    OPĆINA STARA GRADIŠKA</w:t>
      </w:r>
    </w:p>
    <w:p w14:paraId="10CCD336" w14:textId="77777777" w:rsidR="00AA2CFC" w:rsidRDefault="00AA2CFC" w:rsidP="00AA2CFC">
      <w:pPr>
        <w:suppressAutoHyphens w:val="0"/>
        <w:textAlignment w:val="auto"/>
        <w:rPr>
          <w:rFonts w:ascii="Arial" w:hAnsi="Arial" w:cs="Arial"/>
          <w:b/>
          <w:sz w:val="22"/>
          <w:szCs w:val="22"/>
          <w:lang w:eastAsia="hr-HR"/>
        </w:rPr>
      </w:pPr>
      <w:r>
        <w:rPr>
          <w:rFonts w:ascii="Arial" w:hAnsi="Arial" w:cs="Arial"/>
          <w:b/>
          <w:sz w:val="22"/>
          <w:szCs w:val="22"/>
          <w:lang w:eastAsia="hr-HR"/>
        </w:rPr>
        <w:t xml:space="preserve">          OPĆINSKO VIJEĆE</w:t>
      </w:r>
    </w:p>
    <w:p w14:paraId="1CCF8AF9" w14:textId="77777777" w:rsidR="00AA2CFC" w:rsidRDefault="00AA2CFC" w:rsidP="00AA2CFC">
      <w:pPr>
        <w:rPr>
          <w:b/>
          <w:sz w:val="22"/>
          <w:szCs w:val="22"/>
          <w:lang w:eastAsia="hr-HR"/>
        </w:rPr>
      </w:pPr>
    </w:p>
    <w:p w14:paraId="61132974" w14:textId="77777777" w:rsidR="00AA2CFC" w:rsidRDefault="00AA2CFC" w:rsidP="00AA2CFC">
      <w:pPr>
        <w:rPr>
          <w:b/>
          <w:sz w:val="22"/>
          <w:szCs w:val="22"/>
          <w:lang w:eastAsia="hr-HR"/>
        </w:rPr>
      </w:pPr>
    </w:p>
    <w:p w14:paraId="372A2D6B" w14:textId="15FACD34" w:rsidR="00AA2CFC" w:rsidRDefault="00AA2CFC" w:rsidP="007B2663">
      <w:pPr>
        <w:suppressAutoHyphens w:val="0"/>
        <w:ind w:firstLine="708"/>
        <w:jc w:val="both"/>
        <w:textAlignment w:val="auto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 xml:space="preserve">Na temelju članka 35. stavak </w:t>
      </w:r>
      <w:r w:rsidR="00B52507">
        <w:rPr>
          <w:rFonts w:ascii="Arial" w:hAnsi="Arial" w:cs="Arial"/>
          <w:sz w:val="22"/>
          <w:szCs w:val="22"/>
          <w:lang w:eastAsia="hr-HR"/>
        </w:rPr>
        <w:t xml:space="preserve">2. </w:t>
      </w:r>
      <w:r>
        <w:rPr>
          <w:rFonts w:ascii="Arial" w:hAnsi="Arial" w:cs="Arial"/>
          <w:sz w:val="22"/>
          <w:szCs w:val="22"/>
          <w:lang w:eastAsia="hr-HR"/>
        </w:rPr>
        <w:t>Zakona o vlasništvu i drugim stvarnim pravima („Narodne novine“ br. 91/96, 68/98, 137/99, 22/00, 73/00, 129/00, 114/01, 79/06, 141/06, 146/08, 38/09, 153/09, 143/12, 152/14, 81/15 i 94/17),</w:t>
      </w:r>
      <w:r w:rsidR="007B2663" w:rsidRPr="007B2663">
        <w:t xml:space="preserve"> </w:t>
      </w:r>
      <w:r w:rsidR="007B2663" w:rsidRPr="007B2663">
        <w:rPr>
          <w:rFonts w:ascii="Arial" w:hAnsi="Arial" w:cs="Arial"/>
          <w:sz w:val="22"/>
          <w:szCs w:val="22"/>
          <w:lang w:eastAsia="hr-HR"/>
        </w:rPr>
        <w:t xml:space="preserve">članka </w:t>
      </w:r>
      <w:r w:rsidR="007B2663">
        <w:rPr>
          <w:rFonts w:ascii="Arial" w:hAnsi="Arial" w:cs="Arial"/>
          <w:sz w:val="22"/>
          <w:szCs w:val="22"/>
          <w:lang w:eastAsia="hr-HR"/>
        </w:rPr>
        <w:t>35.</w:t>
      </w:r>
      <w:r w:rsidR="007B2663" w:rsidRPr="007B2663">
        <w:rPr>
          <w:rFonts w:ascii="Arial" w:hAnsi="Arial" w:cs="Arial"/>
          <w:sz w:val="22"/>
          <w:szCs w:val="22"/>
          <w:lang w:eastAsia="hr-HR"/>
        </w:rPr>
        <w:t xml:space="preserve"> Zakona o lokalnoj i područnoj (regionalnoj) samoupravi („Narodne novine“ br. 33/01, 60/01, 129/05, 109/07, 125/08, 36/09, 150/11, 144/12, 19/13, 137/15, 123/17, 98/19 i 144/20),</w:t>
      </w:r>
      <w:r w:rsidR="007B2663">
        <w:rPr>
          <w:rFonts w:ascii="Arial" w:hAnsi="Arial" w:cs="Arial"/>
          <w:sz w:val="22"/>
          <w:szCs w:val="22"/>
          <w:lang w:eastAsia="hr-HR"/>
        </w:rPr>
        <w:t xml:space="preserve"> </w:t>
      </w:r>
      <w:r>
        <w:rPr>
          <w:rFonts w:ascii="Arial" w:hAnsi="Arial" w:cs="Arial"/>
          <w:sz w:val="22"/>
          <w:szCs w:val="22"/>
          <w:lang w:eastAsia="hr-HR"/>
        </w:rPr>
        <w:t xml:space="preserve">članka 32. Statuta Općine Stara Gradiška ("Službeni vjesnik Brodsko-posavske županije“ br. 14/09 i </w:t>
      </w:r>
      <w:r w:rsidR="00B52507">
        <w:rPr>
          <w:rFonts w:ascii="Arial" w:hAnsi="Arial" w:cs="Arial"/>
          <w:sz w:val="22"/>
          <w:szCs w:val="22"/>
          <w:lang w:eastAsia="hr-HR"/>
        </w:rPr>
        <w:t>„</w:t>
      </w:r>
      <w:r>
        <w:rPr>
          <w:rFonts w:ascii="Arial" w:hAnsi="Arial" w:cs="Arial"/>
          <w:sz w:val="22"/>
          <w:szCs w:val="22"/>
          <w:lang w:eastAsia="hr-HR"/>
        </w:rPr>
        <w:t xml:space="preserve">Službeni vjesnik Općine Stara Gradiška" br. 1/11, 1/13, 4/18, 6/18-pročišćeni tekst, 1/21 i 3/25), i </w:t>
      </w:r>
      <w:bookmarkStart w:id="0" w:name="_Hlk121741235"/>
      <w:r>
        <w:rPr>
          <w:rFonts w:ascii="Arial" w:hAnsi="Arial" w:cs="Arial"/>
          <w:sz w:val="22"/>
          <w:szCs w:val="22"/>
          <w:lang w:eastAsia="hr-HR"/>
        </w:rPr>
        <w:t xml:space="preserve">članka 39. stavak 4. Odluke o upravljanju i raspolaganju imovinom u vlasništvu Općine Stara Gradiška („Službeni vjesnik Općine Stara Gradiška" br. 4/20, 6/24 i 2/26), </w:t>
      </w:r>
      <w:bookmarkEnd w:id="0"/>
      <w:r>
        <w:rPr>
          <w:rFonts w:ascii="Arial" w:hAnsi="Arial" w:cs="Arial"/>
          <w:sz w:val="22"/>
          <w:szCs w:val="22"/>
          <w:lang w:eastAsia="hr-HR"/>
        </w:rPr>
        <w:t xml:space="preserve">Općinsko vijeće Općine Stara Gradiška na ______. sjednici održanoj dana _________ 2026. godine, donijelo je </w:t>
      </w:r>
    </w:p>
    <w:p w14:paraId="681D3963" w14:textId="77777777" w:rsidR="00AA2CFC" w:rsidRDefault="00AA2CFC" w:rsidP="00AA2CFC">
      <w:pPr>
        <w:rPr>
          <w:rFonts w:ascii="Arial" w:hAnsi="Arial" w:cs="Arial"/>
          <w:b/>
          <w:sz w:val="22"/>
          <w:szCs w:val="22"/>
          <w:lang w:eastAsia="hr-HR"/>
        </w:rPr>
      </w:pPr>
    </w:p>
    <w:p w14:paraId="442F6ACC" w14:textId="77777777" w:rsidR="00AA2CFC" w:rsidRDefault="00AA2CFC" w:rsidP="00AA2CFC">
      <w:pPr>
        <w:rPr>
          <w:rFonts w:ascii="Arial" w:hAnsi="Arial" w:cs="Arial"/>
          <w:sz w:val="22"/>
          <w:szCs w:val="22"/>
        </w:rPr>
      </w:pPr>
      <w:bookmarkStart w:id="1" w:name="_Hlk98832923"/>
    </w:p>
    <w:p w14:paraId="6A20FA29" w14:textId="77777777" w:rsidR="00AA2CFC" w:rsidRDefault="00AA2CFC" w:rsidP="00AA2CF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ODLUKU</w:t>
      </w:r>
    </w:p>
    <w:p w14:paraId="0E29DFDF" w14:textId="77777777" w:rsidR="00AA2CFC" w:rsidRDefault="00AA2CFC" w:rsidP="00AA2CF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 kupnji zemljišta</w:t>
      </w:r>
    </w:p>
    <w:p w14:paraId="777E33D8" w14:textId="77777777" w:rsidR="00AA2CFC" w:rsidRDefault="00AA2CFC" w:rsidP="00AA2CFC">
      <w:pPr>
        <w:jc w:val="center"/>
        <w:rPr>
          <w:rFonts w:ascii="Arial" w:hAnsi="Arial" w:cs="Arial"/>
          <w:sz w:val="22"/>
          <w:szCs w:val="22"/>
        </w:rPr>
      </w:pPr>
    </w:p>
    <w:p w14:paraId="3F97CA66" w14:textId="77777777" w:rsidR="00AA2CFC" w:rsidRPr="00D31BF5" w:rsidRDefault="00AA2CFC" w:rsidP="00AA2CF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31BF5">
        <w:rPr>
          <w:rFonts w:ascii="Arial" w:hAnsi="Arial" w:cs="Arial"/>
          <w:b/>
          <w:bCs/>
          <w:sz w:val="22"/>
          <w:szCs w:val="22"/>
        </w:rPr>
        <w:t>I.</w:t>
      </w:r>
    </w:p>
    <w:p w14:paraId="3D3C784E" w14:textId="604AD361" w:rsidR="00AA2CFC" w:rsidRDefault="00AA2CFC" w:rsidP="00AA2CF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Odlukom o kupnji zemljišta (dalje u tekstu: Odluka) Općina Stara Gradiška kupuje nekretninu označenu kao </w:t>
      </w:r>
      <w:proofErr w:type="spellStart"/>
      <w:r>
        <w:rPr>
          <w:rFonts w:ascii="Arial" w:hAnsi="Arial" w:cs="Arial"/>
          <w:sz w:val="22"/>
          <w:szCs w:val="22"/>
        </w:rPr>
        <w:t>kčbr</w:t>
      </w:r>
      <w:proofErr w:type="spellEnd"/>
      <w:r>
        <w:rPr>
          <w:rFonts w:ascii="Arial" w:hAnsi="Arial" w:cs="Arial"/>
          <w:sz w:val="22"/>
          <w:szCs w:val="22"/>
        </w:rPr>
        <w:t>. 757/2 – Novi Varoš površine 393 m</w:t>
      </w:r>
      <w:r w:rsidRPr="003B08C9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; </w:t>
      </w:r>
      <w:r w:rsidRPr="003B08C9">
        <w:rPr>
          <w:rFonts w:ascii="Arial" w:hAnsi="Arial" w:cs="Arial"/>
          <w:i/>
          <w:iCs/>
          <w:sz w:val="22"/>
          <w:szCs w:val="22"/>
        </w:rPr>
        <w:t>Cesta površine 393 m</w:t>
      </w:r>
      <w:r w:rsidRPr="003B08C9">
        <w:rPr>
          <w:rFonts w:ascii="Arial" w:hAnsi="Arial" w:cs="Arial"/>
          <w:i/>
          <w:iCs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upisana u z.k.ul.br. 901 k.o. Gređani, za potreb</w:t>
      </w:r>
      <w:r w:rsidR="008D2EF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izgradnje komunalne infrastrukture u</w:t>
      </w:r>
      <w:r w:rsidR="00F1669E">
        <w:rPr>
          <w:rFonts w:ascii="Arial" w:hAnsi="Arial" w:cs="Arial"/>
          <w:sz w:val="22"/>
          <w:szCs w:val="22"/>
        </w:rPr>
        <w:t xml:space="preserve"> okviru izgradnje</w:t>
      </w:r>
      <w:r>
        <w:rPr>
          <w:rFonts w:ascii="Arial" w:hAnsi="Arial" w:cs="Arial"/>
          <w:sz w:val="22"/>
          <w:szCs w:val="22"/>
        </w:rPr>
        <w:t xml:space="preserve"> nerazvrstan</w:t>
      </w:r>
      <w:r w:rsidR="00F1669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cest</w:t>
      </w:r>
      <w:r w:rsidR="00F1669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NC-19 </w:t>
      </w:r>
      <w:r w:rsidRPr="00D31BF5">
        <w:rPr>
          <w:rFonts w:ascii="Arial" w:hAnsi="Arial" w:cs="Arial"/>
          <w:sz w:val="22"/>
          <w:szCs w:val="22"/>
        </w:rPr>
        <w:t>u poslovnoj zoni Gređani</w:t>
      </w:r>
      <w:r>
        <w:rPr>
          <w:rFonts w:ascii="Arial" w:hAnsi="Arial" w:cs="Arial"/>
          <w:sz w:val="22"/>
          <w:szCs w:val="22"/>
        </w:rPr>
        <w:t>.</w:t>
      </w:r>
    </w:p>
    <w:p w14:paraId="53E02C97" w14:textId="77777777" w:rsidR="00AA2CFC" w:rsidRDefault="00AA2CFC" w:rsidP="00AA2CFC">
      <w:pPr>
        <w:rPr>
          <w:rFonts w:ascii="Arial" w:hAnsi="Arial" w:cs="Arial"/>
          <w:sz w:val="22"/>
          <w:szCs w:val="22"/>
        </w:rPr>
      </w:pPr>
    </w:p>
    <w:p w14:paraId="5A1B780B" w14:textId="77777777" w:rsidR="00AA2CFC" w:rsidRPr="008F573D" w:rsidRDefault="00AA2CFC" w:rsidP="00AA2CF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31BF5">
        <w:rPr>
          <w:rFonts w:ascii="Arial" w:hAnsi="Arial" w:cs="Arial"/>
          <w:b/>
          <w:bCs/>
          <w:sz w:val="22"/>
          <w:szCs w:val="22"/>
        </w:rPr>
        <w:t>II.</w:t>
      </w:r>
    </w:p>
    <w:p w14:paraId="6AD91A01" w14:textId="77777777" w:rsidR="00AA2CFC" w:rsidRDefault="00AA2CFC" w:rsidP="00AA2CFC">
      <w:pPr>
        <w:suppressAutoHyphens w:val="0"/>
        <w:ind w:firstLine="708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8F573D">
        <w:rPr>
          <w:rFonts w:ascii="Arial" w:eastAsia="Calibri" w:hAnsi="Arial" w:cs="Arial"/>
          <w:sz w:val="22"/>
          <w:szCs w:val="22"/>
        </w:rPr>
        <w:t xml:space="preserve">Nekretnina iz </w:t>
      </w:r>
      <w:r>
        <w:rPr>
          <w:rFonts w:ascii="Arial" w:eastAsia="Calibri" w:hAnsi="Arial" w:cs="Arial"/>
          <w:sz w:val="22"/>
          <w:szCs w:val="22"/>
        </w:rPr>
        <w:t>točke I.</w:t>
      </w:r>
      <w:r w:rsidRPr="008F573D">
        <w:rPr>
          <w:rFonts w:ascii="Arial" w:eastAsia="Calibri" w:hAnsi="Arial" w:cs="Arial"/>
          <w:sz w:val="22"/>
          <w:szCs w:val="22"/>
        </w:rPr>
        <w:t xml:space="preserve"> ov</w:t>
      </w:r>
      <w:r>
        <w:rPr>
          <w:rFonts w:ascii="Arial" w:eastAsia="Calibri" w:hAnsi="Arial" w:cs="Arial"/>
          <w:sz w:val="22"/>
          <w:szCs w:val="22"/>
        </w:rPr>
        <w:t>e Odluke</w:t>
      </w:r>
      <w:r w:rsidRPr="008F573D">
        <w:rPr>
          <w:rFonts w:ascii="Arial" w:eastAsia="Calibri" w:hAnsi="Arial" w:cs="Arial"/>
          <w:sz w:val="22"/>
          <w:szCs w:val="22"/>
        </w:rPr>
        <w:t xml:space="preserve"> u vlasništvu je</w:t>
      </w:r>
      <w:r w:rsidRPr="008F573D">
        <w:t xml:space="preserve"> </w:t>
      </w:r>
      <w:proofErr w:type="spellStart"/>
      <w:r w:rsidRPr="008F573D">
        <w:rPr>
          <w:rFonts w:ascii="Arial" w:eastAsia="Calibri" w:hAnsi="Arial" w:cs="Arial"/>
          <w:sz w:val="22"/>
          <w:szCs w:val="22"/>
        </w:rPr>
        <w:t>Axereal</w:t>
      </w:r>
      <w:proofErr w:type="spellEnd"/>
      <w:r w:rsidRPr="008F573D">
        <w:rPr>
          <w:rFonts w:ascii="Arial" w:eastAsia="Calibri" w:hAnsi="Arial" w:cs="Arial"/>
          <w:sz w:val="22"/>
          <w:szCs w:val="22"/>
        </w:rPr>
        <w:t xml:space="preserve"> Croatia d.o.o.</w:t>
      </w:r>
      <w:r>
        <w:rPr>
          <w:rFonts w:ascii="Arial" w:eastAsia="Calibri" w:hAnsi="Arial" w:cs="Arial"/>
          <w:sz w:val="22"/>
          <w:szCs w:val="22"/>
        </w:rPr>
        <w:t xml:space="preserve">, </w:t>
      </w:r>
      <w:r w:rsidRPr="008F573D">
        <w:rPr>
          <w:rFonts w:ascii="Arial" w:eastAsia="Calibri" w:hAnsi="Arial" w:cs="Arial"/>
          <w:sz w:val="22"/>
          <w:szCs w:val="22"/>
        </w:rPr>
        <w:t>Nova Gradišk</w:t>
      </w:r>
      <w:r>
        <w:rPr>
          <w:rFonts w:ascii="Arial" w:eastAsia="Calibri" w:hAnsi="Arial" w:cs="Arial"/>
          <w:sz w:val="22"/>
          <w:szCs w:val="22"/>
        </w:rPr>
        <w:t xml:space="preserve">a, </w:t>
      </w:r>
      <w:r w:rsidRPr="008F573D">
        <w:rPr>
          <w:rFonts w:ascii="Arial" w:eastAsia="Calibri" w:hAnsi="Arial" w:cs="Arial"/>
          <w:sz w:val="22"/>
          <w:szCs w:val="22"/>
        </w:rPr>
        <w:t>Kralja Petra Svačića 17</w:t>
      </w:r>
      <w:r>
        <w:rPr>
          <w:rFonts w:ascii="Arial" w:eastAsia="Calibri" w:hAnsi="Arial" w:cs="Arial"/>
          <w:sz w:val="22"/>
          <w:szCs w:val="22"/>
        </w:rPr>
        <w:t xml:space="preserve">, OIB: </w:t>
      </w:r>
      <w:r w:rsidRPr="008F573D">
        <w:rPr>
          <w:rFonts w:ascii="Arial" w:eastAsia="Calibri" w:hAnsi="Arial" w:cs="Arial"/>
          <w:sz w:val="22"/>
          <w:szCs w:val="22"/>
        </w:rPr>
        <w:t>48502552270</w:t>
      </w:r>
      <w:r>
        <w:rPr>
          <w:rFonts w:ascii="Arial" w:eastAsia="Calibri" w:hAnsi="Arial" w:cs="Arial"/>
          <w:sz w:val="22"/>
          <w:szCs w:val="22"/>
        </w:rPr>
        <w:t>.</w:t>
      </w:r>
    </w:p>
    <w:p w14:paraId="25C79AAA" w14:textId="77777777" w:rsidR="00AA2CFC" w:rsidRDefault="00AA2CFC" w:rsidP="00AA2CFC">
      <w:pPr>
        <w:suppressAutoHyphens w:val="0"/>
        <w:ind w:firstLine="567"/>
        <w:jc w:val="both"/>
        <w:textAlignment w:val="auto"/>
        <w:rPr>
          <w:rFonts w:ascii="Arial" w:eastAsia="Calibri" w:hAnsi="Arial" w:cs="Arial"/>
          <w:sz w:val="22"/>
          <w:szCs w:val="22"/>
        </w:rPr>
      </w:pPr>
    </w:p>
    <w:p w14:paraId="758540CC" w14:textId="77777777" w:rsidR="00AA2CFC" w:rsidRPr="0099081B" w:rsidRDefault="00AA2CFC" w:rsidP="00AA2CFC">
      <w:pPr>
        <w:suppressAutoHyphens w:val="0"/>
        <w:jc w:val="center"/>
        <w:textAlignment w:val="auto"/>
        <w:rPr>
          <w:rFonts w:ascii="Arial" w:eastAsia="Calibri" w:hAnsi="Arial" w:cs="Arial"/>
          <w:b/>
          <w:bCs/>
          <w:sz w:val="22"/>
          <w:szCs w:val="22"/>
        </w:rPr>
      </w:pPr>
      <w:r w:rsidRPr="0099081B">
        <w:rPr>
          <w:rFonts w:ascii="Arial" w:eastAsia="Calibri" w:hAnsi="Arial" w:cs="Arial"/>
          <w:b/>
          <w:bCs/>
          <w:sz w:val="22"/>
          <w:szCs w:val="22"/>
        </w:rPr>
        <w:t>III.</w:t>
      </w:r>
    </w:p>
    <w:p w14:paraId="71C4E699" w14:textId="62C0AD77" w:rsidR="005E216B" w:rsidRDefault="00AA2CFC" w:rsidP="005E216B">
      <w:pPr>
        <w:suppressAutoHyphens w:val="0"/>
        <w:ind w:firstLine="567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022BB6">
        <w:rPr>
          <w:rFonts w:ascii="Arial" w:eastAsia="Calibri" w:hAnsi="Arial" w:cs="Arial"/>
          <w:sz w:val="22"/>
          <w:szCs w:val="22"/>
        </w:rPr>
        <w:t xml:space="preserve">Tržišna vrijednost nekretnine iz </w:t>
      </w:r>
      <w:r>
        <w:rPr>
          <w:rFonts w:ascii="Arial" w:eastAsia="Calibri" w:hAnsi="Arial" w:cs="Arial"/>
          <w:sz w:val="22"/>
          <w:szCs w:val="22"/>
        </w:rPr>
        <w:t>točke I</w:t>
      </w:r>
      <w:r w:rsidRPr="00022BB6">
        <w:rPr>
          <w:rFonts w:ascii="Arial" w:eastAsia="Calibri" w:hAnsi="Arial" w:cs="Arial"/>
          <w:sz w:val="22"/>
          <w:szCs w:val="22"/>
        </w:rPr>
        <w:t xml:space="preserve">. ove Odluke utvrđena je </w:t>
      </w:r>
      <w:r w:rsidR="005E216B" w:rsidRPr="005E216B">
        <w:rPr>
          <w:rFonts w:ascii="Arial" w:eastAsia="Calibri" w:hAnsi="Arial" w:cs="Arial"/>
          <w:sz w:val="22"/>
          <w:szCs w:val="22"/>
        </w:rPr>
        <w:t>sukladno procjemben</w:t>
      </w:r>
      <w:r w:rsidR="005E216B">
        <w:rPr>
          <w:rFonts w:ascii="Arial" w:eastAsia="Calibri" w:hAnsi="Arial" w:cs="Arial"/>
          <w:sz w:val="22"/>
          <w:szCs w:val="22"/>
        </w:rPr>
        <w:t>o</w:t>
      </w:r>
      <w:r w:rsidR="005E216B" w:rsidRPr="005E216B">
        <w:rPr>
          <w:rFonts w:ascii="Arial" w:eastAsia="Calibri" w:hAnsi="Arial" w:cs="Arial"/>
          <w:sz w:val="22"/>
          <w:szCs w:val="22"/>
        </w:rPr>
        <w:t>m elaborat</w:t>
      </w:r>
      <w:r w:rsidR="005E216B">
        <w:rPr>
          <w:rFonts w:ascii="Arial" w:eastAsia="Calibri" w:hAnsi="Arial" w:cs="Arial"/>
          <w:sz w:val="22"/>
          <w:szCs w:val="22"/>
        </w:rPr>
        <w:t>u</w:t>
      </w:r>
      <w:r w:rsidR="005E216B" w:rsidRPr="005E216B">
        <w:rPr>
          <w:rFonts w:ascii="Arial" w:eastAsia="Calibri" w:hAnsi="Arial" w:cs="Arial"/>
          <w:sz w:val="22"/>
          <w:szCs w:val="22"/>
        </w:rPr>
        <w:t xml:space="preserve"> za utvrđivanje tržišne vrijednosti nekretnine izrađenog po Danijelu </w:t>
      </w:r>
      <w:proofErr w:type="spellStart"/>
      <w:r w:rsidR="005E216B" w:rsidRPr="005E216B">
        <w:rPr>
          <w:rFonts w:ascii="Arial" w:eastAsia="Calibri" w:hAnsi="Arial" w:cs="Arial"/>
          <w:sz w:val="22"/>
          <w:szCs w:val="22"/>
        </w:rPr>
        <w:t>Malčiću</w:t>
      </w:r>
      <w:proofErr w:type="spellEnd"/>
      <w:r w:rsidR="005E216B" w:rsidRPr="005E216B">
        <w:rPr>
          <w:rFonts w:ascii="Arial" w:eastAsia="Calibri" w:hAnsi="Arial" w:cs="Arial"/>
          <w:sz w:val="22"/>
          <w:szCs w:val="22"/>
        </w:rPr>
        <w:t xml:space="preserve">, dipl. ing. </w:t>
      </w:r>
      <w:proofErr w:type="spellStart"/>
      <w:r w:rsidR="005E216B" w:rsidRPr="005E216B">
        <w:rPr>
          <w:rFonts w:ascii="Arial" w:eastAsia="Calibri" w:hAnsi="Arial" w:cs="Arial"/>
          <w:sz w:val="22"/>
          <w:szCs w:val="22"/>
        </w:rPr>
        <w:t>građ</w:t>
      </w:r>
      <w:proofErr w:type="spellEnd"/>
      <w:r w:rsidR="005E216B" w:rsidRPr="005E216B">
        <w:rPr>
          <w:rFonts w:ascii="Arial" w:eastAsia="Calibri" w:hAnsi="Arial" w:cs="Arial"/>
          <w:sz w:val="22"/>
          <w:szCs w:val="22"/>
        </w:rPr>
        <w:t xml:space="preserve">., stalnom sudskom vještaku za područja graditeljstva i procjene vrijednosti nekretnina, oznaka elaborata: TD </w:t>
      </w:r>
      <w:r w:rsidR="005E216B">
        <w:rPr>
          <w:rFonts w:ascii="Arial" w:eastAsia="Calibri" w:hAnsi="Arial" w:cs="Arial"/>
          <w:sz w:val="22"/>
          <w:szCs w:val="22"/>
        </w:rPr>
        <w:t>1</w:t>
      </w:r>
      <w:r w:rsidR="005E216B" w:rsidRPr="005E216B">
        <w:rPr>
          <w:rFonts w:ascii="Arial" w:eastAsia="Calibri" w:hAnsi="Arial" w:cs="Arial"/>
          <w:sz w:val="22"/>
          <w:szCs w:val="22"/>
        </w:rPr>
        <w:t>0-202</w:t>
      </w:r>
      <w:r w:rsidR="005E216B">
        <w:rPr>
          <w:rFonts w:ascii="Arial" w:eastAsia="Calibri" w:hAnsi="Arial" w:cs="Arial"/>
          <w:sz w:val="22"/>
          <w:szCs w:val="22"/>
        </w:rPr>
        <w:t>6</w:t>
      </w:r>
      <w:r w:rsidR="005E216B" w:rsidRPr="005E216B">
        <w:rPr>
          <w:rFonts w:ascii="Arial" w:eastAsia="Calibri" w:hAnsi="Arial" w:cs="Arial"/>
          <w:sz w:val="22"/>
          <w:szCs w:val="22"/>
        </w:rPr>
        <w:t>-</w:t>
      </w:r>
      <w:r w:rsidR="005E216B">
        <w:rPr>
          <w:rFonts w:ascii="Arial" w:eastAsia="Calibri" w:hAnsi="Arial" w:cs="Arial"/>
          <w:sz w:val="22"/>
          <w:szCs w:val="22"/>
        </w:rPr>
        <w:t>3 u iznosu od 1,310,93 eura.</w:t>
      </w:r>
    </w:p>
    <w:p w14:paraId="7633D25A" w14:textId="0706DB89" w:rsidR="00AA2CFC" w:rsidRDefault="0099081B" w:rsidP="00AA2CFC">
      <w:pPr>
        <w:suppressAutoHyphens w:val="0"/>
        <w:ind w:firstLine="567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99081B">
        <w:rPr>
          <w:rFonts w:ascii="Arial" w:eastAsia="Calibri" w:hAnsi="Arial" w:cs="Arial"/>
          <w:sz w:val="22"/>
          <w:szCs w:val="22"/>
        </w:rPr>
        <w:t>Uvažavajući zahtjev prodavatelja</w:t>
      </w:r>
      <w:r w:rsidR="005E216B">
        <w:rPr>
          <w:rFonts w:ascii="Arial" w:eastAsia="Calibri" w:hAnsi="Arial" w:cs="Arial"/>
          <w:sz w:val="22"/>
          <w:szCs w:val="22"/>
        </w:rPr>
        <w:t xml:space="preserve"> (vlasnika predmetne nekretnine), </w:t>
      </w:r>
      <w:r w:rsidRPr="0099081B">
        <w:rPr>
          <w:rFonts w:ascii="Arial" w:eastAsia="Calibri" w:hAnsi="Arial" w:cs="Arial"/>
          <w:sz w:val="22"/>
          <w:szCs w:val="22"/>
        </w:rPr>
        <w:t xml:space="preserve">tehničku nužnost i javni interes realizacije projekta komunalne infrastrukture, Općinsko vijeće </w:t>
      </w:r>
      <w:r>
        <w:rPr>
          <w:rFonts w:ascii="Arial" w:eastAsia="Calibri" w:hAnsi="Arial" w:cs="Arial"/>
          <w:sz w:val="22"/>
          <w:szCs w:val="22"/>
        </w:rPr>
        <w:t xml:space="preserve">Općine Stara Gradiška </w:t>
      </w:r>
      <w:r w:rsidRPr="0099081B">
        <w:rPr>
          <w:rFonts w:ascii="Arial" w:eastAsia="Calibri" w:hAnsi="Arial" w:cs="Arial"/>
          <w:sz w:val="22"/>
          <w:szCs w:val="22"/>
        </w:rPr>
        <w:t xml:space="preserve">odobrava kupnju predmetne nekretnine po ugovorenoj kupoprodajnoj cijeni u iznosu od </w:t>
      </w:r>
      <w:r w:rsidR="005E216B">
        <w:rPr>
          <w:rFonts w:ascii="Arial" w:eastAsia="Calibri" w:hAnsi="Arial" w:cs="Arial"/>
          <w:sz w:val="22"/>
          <w:szCs w:val="22"/>
        </w:rPr>
        <w:t>6.000,00 eura.</w:t>
      </w:r>
    </w:p>
    <w:p w14:paraId="1CDFA61F" w14:textId="77777777" w:rsidR="00AA2CFC" w:rsidRDefault="00AA2CFC" w:rsidP="00AA2CFC">
      <w:pPr>
        <w:rPr>
          <w:rFonts w:ascii="Arial" w:hAnsi="Arial" w:cs="Arial"/>
          <w:sz w:val="22"/>
          <w:szCs w:val="22"/>
        </w:rPr>
      </w:pPr>
    </w:p>
    <w:p w14:paraId="4AF4A8E9" w14:textId="49A4E93D" w:rsidR="00AA2CFC" w:rsidRPr="0099081B" w:rsidRDefault="00AA2CFC" w:rsidP="00AA2CF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9081B">
        <w:rPr>
          <w:rFonts w:ascii="Arial" w:hAnsi="Arial" w:cs="Arial"/>
          <w:b/>
          <w:bCs/>
          <w:sz w:val="22"/>
          <w:szCs w:val="22"/>
        </w:rPr>
        <w:t>I</w:t>
      </w:r>
      <w:r w:rsidR="0099081B" w:rsidRPr="0099081B">
        <w:rPr>
          <w:rFonts w:ascii="Arial" w:hAnsi="Arial" w:cs="Arial"/>
          <w:b/>
          <w:bCs/>
          <w:sz w:val="22"/>
          <w:szCs w:val="22"/>
        </w:rPr>
        <w:t>V</w:t>
      </w:r>
      <w:r w:rsidRPr="0099081B">
        <w:rPr>
          <w:rFonts w:ascii="Arial" w:hAnsi="Arial" w:cs="Arial"/>
          <w:b/>
          <w:bCs/>
          <w:sz w:val="22"/>
          <w:szCs w:val="22"/>
        </w:rPr>
        <w:t>.</w:t>
      </w:r>
    </w:p>
    <w:p w14:paraId="1F12EA9D" w14:textId="45C093AC" w:rsidR="0099081B" w:rsidRPr="00D43823" w:rsidRDefault="0099081B" w:rsidP="00D43823">
      <w:pPr>
        <w:ind w:firstLine="708"/>
        <w:jc w:val="both"/>
        <w:rPr>
          <w:rFonts w:ascii="Arial" w:hAnsi="Arial" w:cs="Arial"/>
          <w:color w:val="EE0000"/>
          <w:sz w:val="22"/>
          <w:szCs w:val="22"/>
        </w:rPr>
      </w:pPr>
      <w:r w:rsidRPr="0099081B">
        <w:rPr>
          <w:rFonts w:ascii="Arial" w:hAnsi="Arial" w:cs="Arial"/>
          <w:sz w:val="22"/>
          <w:szCs w:val="22"/>
        </w:rPr>
        <w:t xml:space="preserve">Sredstva za kupnju </w:t>
      </w:r>
      <w:r>
        <w:rPr>
          <w:rFonts w:ascii="Arial" w:hAnsi="Arial" w:cs="Arial"/>
          <w:sz w:val="22"/>
          <w:szCs w:val="22"/>
        </w:rPr>
        <w:t xml:space="preserve">predmetne </w:t>
      </w:r>
      <w:r w:rsidRPr="0099081B">
        <w:rPr>
          <w:rFonts w:ascii="Arial" w:hAnsi="Arial" w:cs="Arial"/>
          <w:sz w:val="22"/>
          <w:szCs w:val="22"/>
        </w:rPr>
        <w:t>nekretnine osigurana su u Proračun</w:t>
      </w:r>
      <w:r>
        <w:rPr>
          <w:rFonts w:ascii="Arial" w:hAnsi="Arial" w:cs="Arial"/>
          <w:sz w:val="22"/>
          <w:szCs w:val="22"/>
        </w:rPr>
        <w:t>u</w:t>
      </w:r>
      <w:r w:rsidRPr="0099081B">
        <w:rPr>
          <w:rFonts w:ascii="Arial" w:hAnsi="Arial" w:cs="Arial"/>
          <w:sz w:val="22"/>
          <w:szCs w:val="22"/>
        </w:rPr>
        <w:t xml:space="preserve"> Općine </w:t>
      </w:r>
      <w:r>
        <w:rPr>
          <w:rFonts w:ascii="Arial" w:hAnsi="Arial" w:cs="Arial"/>
          <w:sz w:val="22"/>
          <w:szCs w:val="22"/>
        </w:rPr>
        <w:t>Stara Gradiška</w:t>
      </w:r>
      <w:r w:rsidRPr="0099081B">
        <w:rPr>
          <w:rFonts w:ascii="Arial" w:hAnsi="Arial" w:cs="Arial"/>
          <w:sz w:val="22"/>
          <w:szCs w:val="22"/>
        </w:rPr>
        <w:t xml:space="preserve"> za </w:t>
      </w:r>
      <w:r w:rsidRPr="00D43823">
        <w:rPr>
          <w:rFonts w:ascii="Arial" w:hAnsi="Arial" w:cs="Arial"/>
          <w:sz w:val="22"/>
          <w:szCs w:val="22"/>
        </w:rPr>
        <w:t>202</w:t>
      </w:r>
      <w:r w:rsidR="00032A79" w:rsidRPr="00D43823">
        <w:rPr>
          <w:rFonts w:ascii="Arial" w:hAnsi="Arial" w:cs="Arial"/>
          <w:sz w:val="22"/>
          <w:szCs w:val="22"/>
        </w:rPr>
        <w:t>6</w:t>
      </w:r>
      <w:r w:rsidRPr="00D43823">
        <w:rPr>
          <w:rFonts w:ascii="Arial" w:hAnsi="Arial" w:cs="Arial"/>
          <w:sz w:val="22"/>
          <w:szCs w:val="22"/>
        </w:rPr>
        <w:t>. godinu</w:t>
      </w:r>
      <w:r w:rsidR="00D43823" w:rsidRPr="00D43823">
        <w:rPr>
          <w:rFonts w:ascii="Arial" w:hAnsi="Arial" w:cs="Arial"/>
          <w:sz w:val="22"/>
          <w:szCs w:val="22"/>
        </w:rPr>
        <w:t xml:space="preserve">: </w:t>
      </w:r>
      <w:r w:rsidRPr="00D43823">
        <w:rPr>
          <w:rFonts w:ascii="Arial" w:hAnsi="Arial" w:cs="Arial"/>
          <w:sz w:val="22"/>
          <w:szCs w:val="22"/>
        </w:rPr>
        <w:t>Program 10</w:t>
      </w:r>
      <w:r w:rsidR="00D43823" w:rsidRPr="00D43823">
        <w:rPr>
          <w:rFonts w:ascii="Arial" w:hAnsi="Arial" w:cs="Arial"/>
          <w:sz w:val="22"/>
          <w:szCs w:val="22"/>
        </w:rPr>
        <w:t>10</w:t>
      </w:r>
      <w:r w:rsidRPr="00D43823">
        <w:rPr>
          <w:rFonts w:ascii="Arial" w:hAnsi="Arial" w:cs="Arial"/>
          <w:sz w:val="22"/>
          <w:szCs w:val="22"/>
        </w:rPr>
        <w:t xml:space="preserve"> </w:t>
      </w:r>
      <w:r w:rsidR="00D43823" w:rsidRPr="00D43823">
        <w:rPr>
          <w:rFonts w:ascii="Arial" w:hAnsi="Arial" w:cs="Arial"/>
          <w:sz w:val="22"/>
          <w:szCs w:val="22"/>
        </w:rPr>
        <w:t>Izgradnja komunalne infrastrukture</w:t>
      </w:r>
      <w:r w:rsidRPr="00D43823">
        <w:rPr>
          <w:rFonts w:ascii="Arial" w:hAnsi="Arial" w:cs="Arial"/>
          <w:sz w:val="22"/>
          <w:szCs w:val="22"/>
        </w:rPr>
        <w:t xml:space="preserve">, Aktivnost </w:t>
      </w:r>
      <w:r w:rsidR="00D43823" w:rsidRPr="00D43823">
        <w:rPr>
          <w:rFonts w:ascii="Arial" w:hAnsi="Arial" w:cs="Arial"/>
          <w:sz w:val="22"/>
          <w:szCs w:val="22"/>
        </w:rPr>
        <w:t>K 101010, Konto 41 – nabava nefinancijske imovine, sa Izvora 49435 – višak prethodnog razdoblja od šumskog doprinosa</w:t>
      </w:r>
      <w:r w:rsidRPr="00D43823">
        <w:rPr>
          <w:rFonts w:ascii="Arial" w:hAnsi="Arial" w:cs="Arial"/>
          <w:sz w:val="22"/>
          <w:szCs w:val="22"/>
        </w:rPr>
        <w:t>.</w:t>
      </w:r>
    </w:p>
    <w:p w14:paraId="4DF3B78F" w14:textId="77777777" w:rsidR="0099081B" w:rsidRDefault="0099081B" w:rsidP="0099081B">
      <w:pPr>
        <w:jc w:val="both"/>
        <w:rPr>
          <w:rFonts w:ascii="Arial" w:hAnsi="Arial" w:cs="Arial"/>
          <w:sz w:val="22"/>
          <w:szCs w:val="22"/>
        </w:rPr>
      </w:pPr>
    </w:p>
    <w:p w14:paraId="25E3DE98" w14:textId="2E8E61E2" w:rsidR="0099081B" w:rsidRPr="00D53CE6" w:rsidRDefault="0099081B" w:rsidP="0099081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53CE6">
        <w:rPr>
          <w:rFonts w:ascii="Arial" w:hAnsi="Arial" w:cs="Arial"/>
          <w:b/>
          <w:bCs/>
          <w:sz w:val="22"/>
          <w:szCs w:val="22"/>
        </w:rPr>
        <w:t>V.</w:t>
      </w:r>
    </w:p>
    <w:p w14:paraId="7EB22F0D" w14:textId="2F283D7D" w:rsidR="00D53CE6" w:rsidRDefault="00AA2CFC" w:rsidP="00D53CE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Ovlašćuje se načelnik Općine </w:t>
      </w:r>
      <w:r w:rsidR="0099081B">
        <w:rPr>
          <w:rFonts w:ascii="Arial" w:hAnsi="Arial" w:cs="Arial"/>
          <w:sz w:val="22"/>
          <w:szCs w:val="22"/>
        </w:rPr>
        <w:t>Stara Gradiška</w:t>
      </w:r>
      <w:r>
        <w:rPr>
          <w:rFonts w:ascii="Arial" w:hAnsi="Arial" w:cs="Arial"/>
          <w:sz w:val="22"/>
          <w:szCs w:val="22"/>
        </w:rPr>
        <w:t xml:space="preserve"> na provođenje svih radnji potrebnih za kupnju nekretnine iz </w:t>
      </w:r>
      <w:r w:rsidR="00D53CE6">
        <w:rPr>
          <w:rFonts w:ascii="Arial" w:hAnsi="Arial" w:cs="Arial"/>
          <w:sz w:val="22"/>
          <w:szCs w:val="22"/>
        </w:rPr>
        <w:t>točke I</w:t>
      </w:r>
      <w:r>
        <w:rPr>
          <w:rFonts w:ascii="Arial" w:hAnsi="Arial" w:cs="Arial"/>
          <w:sz w:val="22"/>
          <w:szCs w:val="22"/>
        </w:rPr>
        <w:t>. ove Odluke</w:t>
      </w:r>
      <w:r w:rsidR="00D53CE6">
        <w:rPr>
          <w:rFonts w:ascii="Arial" w:hAnsi="Arial" w:cs="Arial"/>
          <w:sz w:val="22"/>
          <w:szCs w:val="22"/>
        </w:rPr>
        <w:t xml:space="preserve"> </w:t>
      </w:r>
      <w:r w:rsidR="00032A79">
        <w:rPr>
          <w:rFonts w:ascii="Arial" w:hAnsi="Arial" w:cs="Arial"/>
          <w:sz w:val="22"/>
          <w:szCs w:val="22"/>
        </w:rPr>
        <w:t>kao i</w:t>
      </w:r>
      <w:r>
        <w:rPr>
          <w:rFonts w:ascii="Arial" w:hAnsi="Arial" w:cs="Arial"/>
          <w:sz w:val="22"/>
          <w:szCs w:val="22"/>
        </w:rPr>
        <w:t xml:space="preserve"> </w:t>
      </w:r>
      <w:r w:rsidR="00D53CE6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a sklapanje ugovora o kupoprodaji </w:t>
      </w:r>
      <w:r w:rsidR="00D53CE6">
        <w:rPr>
          <w:rFonts w:ascii="Arial" w:hAnsi="Arial" w:cs="Arial"/>
          <w:sz w:val="22"/>
          <w:szCs w:val="22"/>
        </w:rPr>
        <w:t xml:space="preserve">iste, </w:t>
      </w:r>
      <w:r w:rsidR="00032A79">
        <w:rPr>
          <w:rFonts w:ascii="Arial" w:hAnsi="Arial" w:cs="Arial"/>
          <w:sz w:val="22"/>
          <w:szCs w:val="22"/>
        </w:rPr>
        <w:t>te</w:t>
      </w:r>
      <w:r w:rsidR="00D53CE6">
        <w:rPr>
          <w:rFonts w:ascii="Arial" w:hAnsi="Arial" w:cs="Arial"/>
          <w:sz w:val="22"/>
          <w:szCs w:val="22"/>
        </w:rPr>
        <w:t xml:space="preserve"> da</w:t>
      </w:r>
      <w:r w:rsidR="00D53CE6" w:rsidRPr="00D53CE6">
        <w:rPr>
          <w:rFonts w:ascii="Arial" w:hAnsi="Arial" w:cs="Arial"/>
          <w:sz w:val="22"/>
          <w:szCs w:val="22"/>
        </w:rPr>
        <w:t xml:space="preserve"> poduzme sve pravne radnje potrebne za uknjižbu prava vlasništva u korist Općine</w:t>
      </w:r>
      <w:r w:rsidR="00D53CE6">
        <w:rPr>
          <w:rFonts w:ascii="Arial" w:hAnsi="Arial" w:cs="Arial"/>
          <w:sz w:val="22"/>
          <w:szCs w:val="22"/>
        </w:rPr>
        <w:t xml:space="preserve"> Stara Gradiška na predmetnoj nekretnini.</w:t>
      </w:r>
    </w:p>
    <w:p w14:paraId="31D27B7D" w14:textId="77777777" w:rsidR="00D26C55" w:rsidRPr="00D26C55" w:rsidRDefault="00D26C55" w:rsidP="00D26C55">
      <w:pPr>
        <w:shd w:val="clear" w:color="auto" w:fill="FFFFFF"/>
        <w:suppressAutoHyphens w:val="0"/>
        <w:autoSpaceDN/>
        <w:textAlignment w:val="auto"/>
        <w:rPr>
          <w:rFonts w:ascii="Arial" w:hAnsi="Arial" w:cs="Arial"/>
          <w:sz w:val="22"/>
          <w:szCs w:val="22"/>
          <w:lang w:eastAsia="hr-HR"/>
        </w:rPr>
      </w:pPr>
    </w:p>
    <w:p w14:paraId="72D8405A" w14:textId="411DE157" w:rsidR="00D26C55" w:rsidRPr="00D26C55" w:rsidRDefault="00D26C55" w:rsidP="00D26C55">
      <w:pPr>
        <w:shd w:val="clear" w:color="auto" w:fill="FFFFFF"/>
        <w:suppressAutoHyphens w:val="0"/>
        <w:autoSpaceDN/>
        <w:jc w:val="center"/>
        <w:textAlignment w:val="auto"/>
        <w:rPr>
          <w:rFonts w:ascii="Arial" w:hAnsi="Arial" w:cs="Arial"/>
          <w:b/>
          <w:sz w:val="22"/>
          <w:szCs w:val="22"/>
          <w:lang w:eastAsia="hr-HR"/>
        </w:rPr>
      </w:pPr>
      <w:r>
        <w:rPr>
          <w:rFonts w:ascii="Arial" w:hAnsi="Arial" w:cs="Arial"/>
          <w:b/>
          <w:sz w:val="22"/>
          <w:szCs w:val="22"/>
          <w:lang w:eastAsia="hr-HR"/>
        </w:rPr>
        <w:t>VI</w:t>
      </w:r>
      <w:r w:rsidRPr="00D26C55">
        <w:rPr>
          <w:rFonts w:ascii="Arial" w:hAnsi="Arial" w:cs="Arial"/>
          <w:b/>
          <w:sz w:val="22"/>
          <w:szCs w:val="22"/>
          <w:lang w:eastAsia="hr-HR"/>
        </w:rPr>
        <w:t>.</w:t>
      </w:r>
    </w:p>
    <w:p w14:paraId="6D29A3A5" w14:textId="77777777" w:rsidR="00D26C55" w:rsidRPr="00D26C55" w:rsidRDefault="00D26C55" w:rsidP="00D26C55">
      <w:pPr>
        <w:suppressAutoHyphens w:val="0"/>
        <w:autoSpaceDN/>
        <w:ind w:firstLine="708"/>
        <w:jc w:val="both"/>
        <w:textAlignment w:val="auto"/>
        <w:rPr>
          <w:rFonts w:ascii="Arial" w:hAnsi="Arial" w:cs="Arial"/>
          <w:bCs/>
          <w:sz w:val="22"/>
          <w:szCs w:val="22"/>
          <w:lang w:eastAsia="hr-HR"/>
        </w:rPr>
      </w:pPr>
      <w:r w:rsidRPr="00D26C55">
        <w:rPr>
          <w:rFonts w:ascii="Arial" w:hAnsi="Arial" w:cs="Arial"/>
          <w:bCs/>
          <w:sz w:val="22"/>
          <w:szCs w:val="22"/>
          <w:lang w:eastAsia="hr-HR"/>
        </w:rPr>
        <w:t>Ova Odluka stupa na snagu osmog dana od dana objave u „Službenom vjesniku Općine Stara Gradiška“.</w:t>
      </w:r>
    </w:p>
    <w:p w14:paraId="7177E0F5" w14:textId="77777777" w:rsidR="00D26C55" w:rsidRPr="00D26C55" w:rsidRDefault="00D26C55" w:rsidP="00D26C55">
      <w:pPr>
        <w:suppressAutoHyphens w:val="0"/>
        <w:autoSpaceDN/>
        <w:contextualSpacing/>
        <w:textAlignment w:val="auto"/>
        <w:rPr>
          <w:rFonts w:ascii="Arial" w:hAnsi="Arial" w:cs="Arial"/>
          <w:sz w:val="22"/>
          <w:szCs w:val="22"/>
          <w:lang w:eastAsia="hr-HR"/>
        </w:rPr>
      </w:pPr>
    </w:p>
    <w:p w14:paraId="1EFE0620" w14:textId="77777777" w:rsidR="00D26C55" w:rsidRPr="00D26C55" w:rsidRDefault="00D26C55" w:rsidP="00D26C55">
      <w:pPr>
        <w:suppressAutoHyphens w:val="0"/>
        <w:autoSpaceDN/>
        <w:contextualSpacing/>
        <w:textAlignment w:val="auto"/>
        <w:rPr>
          <w:rFonts w:ascii="Arial" w:hAnsi="Arial" w:cs="Arial"/>
          <w:sz w:val="22"/>
          <w:szCs w:val="22"/>
          <w:lang w:eastAsia="hr-HR"/>
        </w:rPr>
      </w:pPr>
    </w:p>
    <w:p w14:paraId="123DBB7D" w14:textId="77777777" w:rsidR="00D26C55" w:rsidRPr="00D26C55" w:rsidRDefault="00D26C55" w:rsidP="00D26C55">
      <w:pPr>
        <w:suppressAutoHyphens w:val="0"/>
        <w:autoSpaceDN/>
        <w:jc w:val="center"/>
        <w:textAlignment w:val="auto"/>
        <w:rPr>
          <w:rFonts w:ascii="Arial" w:hAnsi="Arial" w:cs="Arial"/>
          <w:b/>
          <w:sz w:val="22"/>
          <w:szCs w:val="22"/>
          <w:lang w:eastAsia="hr-HR"/>
        </w:rPr>
      </w:pPr>
    </w:p>
    <w:p w14:paraId="654E7749" w14:textId="77777777" w:rsidR="00D26C55" w:rsidRPr="00D26C55" w:rsidRDefault="00D26C55" w:rsidP="00D26C55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  <w:lang w:eastAsia="hr-HR"/>
        </w:rPr>
      </w:pPr>
      <w:r w:rsidRPr="00D26C55">
        <w:rPr>
          <w:rFonts w:ascii="Arial" w:hAnsi="Arial" w:cs="Arial"/>
          <w:sz w:val="22"/>
          <w:szCs w:val="22"/>
          <w:lang w:eastAsia="hr-HR"/>
        </w:rPr>
        <w:t xml:space="preserve">KLASA: </w:t>
      </w:r>
    </w:p>
    <w:p w14:paraId="0E43134C" w14:textId="77777777" w:rsidR="00D26C55" w:rsidRPr="00D26C55" w:rsidRDefault="00D26C55" w:rsidP="00D26C55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  <w:lang w:eastAsia="hr-HR"/>
        </w:rPr>
      </w:pPr>
      <w:r w:rsidRPr="00D26C55">
        <w:rPr>
          <w:rFonts w:ascii="Arial" w:hAnsi="Arial" w:cs="Arial"/>
          <w:sz w:val="22"/>
          <w:szCs w:val="22"/>
          <w:lang w:eastAsia="hr-HR"/>
        </w:rPr>
        <w:t xml:space="preserve">URBROJ: </w:t>
      </w:r>
    </w:p>
    <w:p w14:paraId="3E48140A" w14:textId="77777777" w:rsidR="00D26C55" w:rsidRPr="00D26C55" w:rsidRDefault="00D26C55" w:rsidP="00D26C55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  <w:lang w:eastAsia="hr-HR"/>
        </w:rPr>
      </w:pPr>
      <w:r w:rsidRPr="00D26C55">
        <w:rPr>
          <w:rFonts w:ascii="Arial" w:hAnsi="Arial" w:cs="Arial"/>
          <w:sz w:val="22"/>
          <w:szCs w:val="22"/>
          <w:lang w:eastAsia="hr-HR"/>
        </w:rPr>
        <w:t>Stara Gradiška, _________ 2026.</w:t>
      </w:r>
    </w:p>
    <w:p w14:paraId="6E359DC5" w14:textId="77777777" w:rsidR="00D26C55" w:rsidRPr="00D26C55" w:rsidRDefault="00D26C55" w:rsidP="00D26C55">
      <w:pPr>
        <w:tabs>
          <w:tab w:val="left" w:pos="6735"/>
        </w:tabs>
        <w:suppressAutoHyphens w:val="0"/>
        <w:autoSpaceDN/>
        <w:textAlignment w:val="auto"/>
        <w:rPr>
          <w:rFonts w:ascii="Arial" w:hAnsi="Arial" w:cs="Arial"/>
          <w:sz w:val="22"/>
          <w:szCs w:val="22"/>
          <w:lang w:eastAsia="hr-HR"/>
        </w:rPr>
      </w:pPr>
      <w:r w:rsidRPr="00D26C55">
        <w:rPr>
          <w:rFonts w:ascii="Arial" w:hAnsi="Arial" w:cs="Arial"/>
          <w:sz w:val="22"/>
          <w:szCs w:val="22"/>
          <w:lang w:eastAsia="hr-HR"/>
        </w:rPr>
        <w:tab/>
      </w:r>
    </w:p>
    <w:p w14:paraId="19F27C1D" w14:textId="77777777" w:rsidR="00D26C55" w:rsidRPr="00D26C55" w:rsidRDefault="00D26C55" w:rsidP="00D26C55">
      <w:pPr>
        <w:tabs>
          <w:tab w:val="left" w:pos="6045"/>
        </w:tabs>
        <w:suppressAutoHyphens w:val="0"/>
        <w:autoSpaceDN/>
        <w:textAlignment w:val="auto"/>
        <w:rPr>
          <w:rFonts w:ascii="Arial" w:hAnsi="Arial" w:cs="Arial"/>
          <w:caps/>
          <w:sz w:val="22"/>
          <w:szCs w:val="22"/>
          <w:lang w:eastAsia="hr-HR"/>
        </w:rPr>
      </w:pPr>
      <w:r w:rsidRPr="00D26C55">
        <w:rPr>
          <w:rFonts w:ascii="Arial" w:hAnsi="Arial" w:cs="Arial"/>
          <w:sz w:val="22"/>
          <w:szCs w:val="22"/>
          <w:lang w:eastAsia="hr-HR"/>
        </w:rPr>
        <w:tab/>
      </w:r>
      <w:r w:rsidRPr="00D26C55">
        <w:rPr>
          <w:rFonts w:ascii="Arial" w:hAnsi="Arial" w:cs="Arial"/>
          <w:sz w:val="22"/>
          <w:szCs w:val="22"/>
          <w:lang w:eastAsia="hr-HR"/>
        </w:rPr>
        <w:tab/>
      </w:r>
      <w:r w:rsidRPr="00D26C55">
        <w:rPr>
          <w:rFonts w:ascii="Arial" w:hAnsi="Arial" w:cs="Arial"/>
          <w:caps/>
          <w:sz w:val="22"/>
          <w:szCs w:val="22"/>
          <w:lang w:eastAsia="hr-HR"/>
        </w:rPr>
        <w:t>Predsjednik</w:t>
      </w:r>
    </w:p>
    <w:p w14:paraId="06902D98" w14:textId="77777777" w:rsidR="00D26C55" w:rsidRPr="00D26C55" w:rsidRDefault="00D26C55" w:rsidP="00D26C55">
      <w:pPr>
        <w:tabs>
          <w:tab w:val="left" w:pos="6045"/>
        </w:tabs>
        <w:suppressAutoHyphens w:val="0"/>
        <w:autoSpaceDN/>
        <w:textAlignment w:val="auto"/>
        <w:rPr>
          <w:rFonts w:ascii="Arial" w:hAnsi="Arial" w:cs="Arial"/>
          <w:caps/>
          <w:sz w:val="22"/>
          <w:szCs w:val="22"/>
          <w:lang w:eastAsia="hr-HR"/>
        </w:rPr>
      </w:pPr>
      <w:r w:rsidRPr="00D26C55">
        <w:rPr>
          <w:rFonts w:ascii="Arial" w:hAnsi="Arial" w:cs="Arial"/>
          <w:caps/>
          <w:sz w:val="22"/>
          <w:szCs w:val="22"/>
          <w:lang w:eastAsia="hr-HR"/>
        </w:rPr>
        <w:tab/>
        <w:t xml:space="preserve">  Općinskog vijeća</w:t>
      </w:r>
    </w:p>
    <w:p w14:paraId="6431D784" w14:textId="77777777" w:rsidR="00D26C55" w:rsidRPr="00D26C55" w:rsidRDefault="00D26C55" w:rsidP="00D26C55">
      <w:pPr>
        <w:tabs>
          <w:tab w:val="left" w:pos="6045"/>
        </w:tabs>
        <w:suppressAutoHyphens w:val="0"/>
        <w:autoSpaceDN/>
        <w:textAlignment w:val="auto"/>
        <w:rPr>
          <w:rFonts w:ascii="Arial" w:hAnsi="Arial" w:cs="Arial"/>
          <w:sz w:val="22"/>
          <w:szCs w:val="22"/>
          <w:lang w:eastAsia="hr-HR"/>
        </w:rPr>
      </w:pPr>
    </w:p>
    <w:p w14:paraId="6725BEBD" w14:textId="77777777" w:rsidR="00D26C55" w:rsidRPr="00D26C55" w:rsidRDefault="00D26C55" w:rsidP="00D26C55">
      <w:pPr>
        <w:tabs>
          <w:tab w:val="left" w:pos="6045"/>
        </w:tabs>
        <w:suppressAutoHyphens w:val="0"/>
        <w:autoSpaceDN/>
        <w:textAlignment w:val="auto"/>
        <w:rPr>
          <w:rFonts w:ascii="Arial" w:hAnsi="Arial" w:cs="Arial"/>
          <w:sz w:val="22"/>
          <w:szCs w:val="22"/>
          <w:lang w:eastAsia="hr-HR"/>
        </w:rPr>
      </w:pPr>
      <w:r w:rsidRPr="00D26C55">
        <w:rPr>
          <w:rFonts w:ascii="Arial" w:hAnsi="Arial" w:cs="Arial"/>
          <w:sz w:val="22"/>
          <w:szCs w:val="22"/>
          <w:lang w:eastAsia="hr-HR"/>
        </w:rPr>
        <w:tab/>
        <w:t xml:space="preserve">     Tvrtko Beganović</w:t>
      </w:r>
    </w:p>
    <w:p w14:paraId="2E13460F" w14:textId="77777777" w:rsidR="00D26C55" w:rsidRPr="00D26C55" w:rsidRDefault="00D26C55" w:rsidP="00D26C55">
      <w:pPr>
        <w:tabs>
          <w:tab w:val="left" w:pos="6045"/>
        </w:tabs>
        <w:suppressAutoHyphens w:val="0"/>
        <w:autoSpaceDN/>
        <w:textAlignment w:val="auto"/>
        <w:rPr>
          <w:rFonts w:ascii="Arial" w:hAnsi="Arial" w:cs="Arial"/>
          <w:sz w:val="22"/>
          <w:szCs w:val="22"/>
          <w:lang w:eastAsia="hr-HR"/>
        </w:rPr>
      </w:pPr>
    </w:p>
    <w:p w14:paraId="1CF75CCA" w14:textId="77777777" w:rsidR="00D53CE6" w:rsidRDefault="00D53CE6" w:rsidP="0099081B">
      <w:pPr>
        <w:jc w:val="both"/>
        <w:rPr>
          <w:rFonts w:ascii="Arial" w:hAnsi="Arial" w:cs="Arial"/>
          <w:sz w:val="22"/>
          <w:szCs w:val="22"/>
        </w:rPr>
      </w:pPr>
    </w:p>
    <w:bookmarkEnd w:id="1"/>
    <w:p w14:paraId="0A1B6B44" w14:textId="77777777" w:rsidR="00AA2CFC" w:rsidRDefault="00AA2CFC" w:rsidP="00AA2CFC">
      <w:pPr>
        <w:rPr>
          <w:rFonts w:ascii="Arial" w:hAnsi="Arial" w:cs="Arial"/>
          <w:sz w:val="22"/>
          <w:szCs w:val="22"/>
        </w:rPr>
      </w:pPr>
    </w:p>
    <w:p w14:paraId="58EEBAB6" w14:textId="77777777" w:rsidR="00AA2CFC" w:rsidRDefault="00AA2CFC" w:rsidP="00AA2CFC">
      <w:pPr>
        <w:rPr>
          <w:rFonts w:ascii="Arial" w:hAnsi="Arial" w:cs="Arial"/>
          <w:sz w:val="22"/>
          <w:szCs w:val="22"/>
        </w:rPr>
      </w:pPr>
    </w:p>
    <w:p w14:paraId="597DBBFF" w14:textId="77777777" w:rsidR="00AA2CFC" w:rsidRDefault="00AA2CFC" w:rsidP="00AA2CFC">
      <w:pPr>
        <w:rPr>
          <w:rFonts w:ascii="Arial" w:hAnsi="Arial" w:cs="Arial"/>
          <w:sz w:val="22"/>
          <w:szCs w:val="22"/>
        </w:rPr>
      </w:pPr>
    </w:p>
    <w:p w14:paraId="745C40CF" w14:textId="77777777" w:rsidR="003920A8" w:rsidRDefault="003920A8" w:rsidP="00AA2CFC">
      <w:pPr>
        <w:rPr>
          <w:rFonts w:ascii="Arial" w:hAnsi="Arial" w:cs="Arial"/>
          <w:sz w:val="22"/>
          <w:szCs w:val="22"/>
        </w:rPr>
      </w:pPr>
    </w:p>
    <w:p w14:paraId="47A20459" w14:textId="230BDC2D" w:rsidR="00AA2CFC" w:rsidRPr="00BF762C" w:rsidRDefault="00D26C55" w:rsidP="00D26C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F762C">
        <w:rPr>
          <w:rFonts w:ascii="Arial" w:hAnsi="Arial" w:cs="Arial"/>
          <w:b/>
          <w:bCs/>
          <w:sz w:val="22"/>
          <w:szCs w:val="22"/>
        </w:rPr>
        <w:t>OBRAZLOŽENJE</w:t>
      </w:r>
    </w:p>
    <w:p w14:paraId="4111130B" w14:textId="77777777" w:rsidR="00D26C55" w:rsidRDefault="00D26C55" w:rsidP="00D26C55">
      <w:pPr>
        <w:jc w:val="both"/>
        <w:rPr>
          <w:rFonts w:ascii="Arial" w:hAnsi="Arial" w:cs="Arial"/>
          <w:sz w:val="22"/>
          <w:szCs w:val="22"/>
        </w:rPr>
      </w:pPr>
    </w:p>
    <w:p w14:paraId="27FAF54A" w14:textId="0CEB1EBD" w:rsidR="008D2EFC" w:rsidRPr="00026A64" w:rsidRDefault="00FF670D" w:rsidP="00026A64">
      <w:pPr>
        <w:jc w:val="both"/>
        <w:rPr>
          <w:rFonts w:ascii="Arial" w:hAnsi="Arial" w:cs="Arial"/>
          <w:sz w:val="22"/>
          <w:szCs w:val="22"/>
        </w:rPr>
      </w:pPr>
      <w:r w:rsidRPr="00026A64">
        <w:rPr>
          <w:rFonts w:ascii="Arial" w:hAnsi="Arial" w:cs="Arial"/>
          <w:sz w:val="22"/>
          <w:szCs w:val="22"/>
        </w:rPr>
        <w:t>Općina Stara Gradiška</w:t>
      </w:r>
      <w:r w:rsidR="001A5BC8" w:rsidRPr="00026A64">
        <w:rPr>
          <w:sz w:val="22"/>
          <w:szCs w:val="22"/>
        </w:rPr>
        <w:t xml:space="preserve"> </w:t>
      </w:r>
      <w:r w:rsidR="001A5BC8" w:rsidRPr="00026A64">
        <w:rPr>
          <w:rFonts w:ascii="Arial" w:hAnsi="Arial" w:cs="Arial"/>
          <w:sz w:val="22"/>
          <w:szCs w:val="22"/>
        </w:rPr>
        <w:t>planira izgradnju komunalne infrastrukture</w:t>
      </w:r>
      <w:r w:rsidR="008D2EFC" w:rsidRPr="00026A64">
        <w:rPr>
          <w:rFonts w:ascii="Arial" w:hAnsi="Arial" w:cs="Arial"/>
          <w:sz w:val="22"/>
          <w:szCs w:val="22"/>
        </w:rPr>
        <w:t xml:space="preserve"> (javna rasvjeta, mrež</w:t>
      </w:r>
      <w:r w:rsidR="00026A64" w:rsidRPr="00026A64">
        <w:rPr>
          <w:rFonts w:ascii="Arial" w:hAnsi="Arial" w:cs="Arial"/>
          <w:sz w:val="22"/>
          <w:szCs w:val="22"/>
        </w:rPr>
        <w:t>a</w:t>
      </w:r>
      <w:r w:rsidR="008D2EFC" w:rsidRPr="00026A64">
        <w:rPr>
          <w:rFonts w:ascii="Arial" w:hAnsi="Arial" w:cs="Arial"/>
          <w:sz w:val="22"/>
          <w:szCs w:val="22"/>
        </w:rPr>
        <w:t xml:space="preserve"> odvodnje i dr.)</w:t>
      </w:r>
      <w:r w:rsidR="001A5BC8" w:rsidRPr="00026A64">
        <w:rPr>
          <w:rFonts w:ascii="Arial" w:hAnsi="Arial" w:cs="Arial"/>
          <w:sz w:val="22"/>
          <w:szCs w:val="22"/>
        </w:rPr>
        <w:t xml:space="preserve"> </w:t>
      </w:r>
      <w:r w:rsidR="008D2EFC" w:rsidRPr="00026A64">
        <w:rPr>
          <w:rFonts w:ascii="Arial" w:hAnsi="Arial" w:cs="Arial"/>
          <w:sz w:val="22"/>
          <w:szCs w:val="22"/>
        </w:rPr>
        <w:t>u okviru izgradnje</w:t>
      </w:r>
      <w:r w:rsidR="001A5BC8" w:rsidRPr="00026A64">
        <w:rPr>
          <w:rFonts w:ascii="Arial" w:hAnsi="Arial" w:cs="Arial"/>
          <w:sz w:val="22"/>
          <w:szCs w:val="22"/>
        </w:rPr>
        <w:t xml:space="preserve"> nerazvrstan</w:t>
      </w:r>
      <w:r w:rsidR="008D2EFC" w:rsidRPr="00026A64">
        <w:rPr>
          <w:rFonts w:ascii="Arial" w:hAnsi="Arial" w:cs="Arial"/>
          <w:sz w:val="22"/>
          <w:szCs w:val="22"/>
        </w:rPr>
        <w:t>e</w:t>
      </w:r>
      <w:r w:rsidR="008D2EFC" w:rsidRPr="00026A64">
        <w:rPr>
          <w:sz w:val="22"/>
          <w:szCs w:val="22"/>
        </w:rPr>
        <w:t xml:space="preserve"> </w:t>
      </w:r>
      <w:r w:rsidR="008D2EFC" w:rsidRPr="00026A64">
        <w:rPr>
          <w:rFonts w:ascii="Arial" w:hAnsi="Arial" w:cs="Arial"/>
          <w:sz w:val="22"/>
          <w:szCs w:val="22"/>
        </w:rPr>
        <w:t xml:space="preserve">ceste NC-19 u poslovnoj zoni Gređani uslijed čega se nužnim ukazuje </w:t>
      </w:r>
      <w:r w:rsidR="001A5BC8" w:rsidRPr="00026A64">
        <w:rPr>
          <w:rFonts w:ascii="Arial" w:hAnsi="Arial" w:cs="Arial"/>
          <w:sz w:val="22"/>
          <w:szCs w:val="22"/>
        </w:rPr>
        <w:t xml:space="preserve">stjecanje </w:t>
      </w:r>
      <w:r w:rsidR="008D2EFC" w:rsidRPr="00026A64">
        <w:rPr>
          <w:rFonts w:ascii="Arial" w:hAnsi="Arial" w:cs="Arial"/>
          <w:sz w:val="22"/>
          <w:szCs w:val="22"/>
        </w:rPr>
        <w:t xml:space="preserve">prava </w:t>
      </w:r>
      <w:r w:rsidR="001A5BC8" w:rsidRPr="00026A64">
        <w:rPr>
          <w:rFonts w:ascii="Arial" w:hAnsi="Arial" w:cs="Arial"/>
          <w:sz w:val="22"/>
          <w:szCs w:val="22"/>
        </w:rPr>
        <w:t xml:space="preserve">vlasništva na </w:t>
      </w:r>
      <w:r w:rsidR="008D2EFC" w:rsidRPr="00026A64">
        <w:rPr>
          <w:rFonts w:ascii="Arial" w:hAnsi="Arial" w:cs="Arial"/>
          <w:sz w:val="22"/>
          <w:szCs w:val="22"/>
        </w:rPr>
        <w:t xml:space="preserve">nekretnini označenoj kao </w:t>
      </w:r>
      <w:proofErr w:type="spellStart"/>
      <w:r w:rsidR="008D2EFC" w:rsidRPr="00026A64">
        <w:rPr>
          <w:rFonts w:ascii="Arial" w:hAnsi="Arial" w:cs="Arial"/>
          <w:sz w:val="22"/>
          <w:szCs w:val="22"/>
        </w:rPr>
        <w:t>kčbr</w:t>
      </w:r>
      <w:proofErr w:type="spellEnd"/>
      <w:r w:rsidR="008D2EFC" w:rsidRPr="00026A64">
        <w:rPr>
          <w:rFonts w:ascii="Arial" w:hAnsi="Arial" w:cs="Arial"/>
          <w:sz w:val="22"/>
          <w:szCs w:val="22"/>
        </w:rPr>
        <w:t>. 757/2 – Novi Varoš površine 393 m</w:t>
      </w:r>
      <w:r w:rsidR="008D2EFC" w:rsidRPr="00026A64">
        <w:rPr>
          <w:rFonts w:ascii="Arial" w:hAnsi="Arial" w:cs="Arial"/>
          <w:sz w:val="22"/>
          <w:szCs w:val="22"/>
          <w:vertAlign w:val="superscript"/>
        </w:rPr>
        <w:t>2</w:t>
      </w:r>
      <w:r w:rsidR="008D2EFC" w:rsidRPr="00026A64">
        <w:rPr>
          <w:rFonts w:ascii="Arial" w:hAnsi="Arial" w:cs="Arial"/>
          <w:sz w:val="22"/>
          <w:szCs w:val="22"/>
        </w:rPr>
        <w:t>; Cesta površine 393 m</w:t>
      </w:r>
      <w:r w:rsidR="008D2EFC" w:rsidRPr="00026A64">
        <w:rPr>
          <w:rFonts w:ascii="Arial" w:hAnsi="Arial" w:cs="Arial"/>
          <w:sz w:val="22"/>
          <w:szCs w:val="22"/>
          <w:vertAlign w:val="superscript"/>
        </w:rPr>
        <w:t>2</w:t>
      </w:r>
      <w:r w:rsidR="008D2EFC" w:rsidRPr="00026A64">
        <w:rPr>
          <w:rFonts w:ascii="Arial" w:hAnsi="Arial" w:cs="Arial"/>
          <w:sz w:val="22"/>
          <w:szCs w:val="22"/>
        </w:rPr>
        <w:t>, upisana u z.k.ul.br. 901 k.o. Gređani.</w:t>
      </w:r>
    </w:p>
    <w:p w14:paraId="73275D40" w14:textId="77777777" w:rsidR="008D2EFC" w:rsidRPr="00026A64" w:rsidRDefault="008D2EFC" w:rsidP="00026A64">
      <w:pPr>
        <w:jc w:val="both"/>
        <w:rPr>
          <w:rFonts w:ascii="Arial" w:hAnsi="Arial" w:cs="Arial"/>
          <w:sz w:val="22"/>
          <w:szCs w:val="22"/>
        </w:rPr>
      </w:pPr>
    </w:p>
    <w:p w14:paraId="2644D35F" w14:textId="43D55C2D" w:rsidR="005E216B" w:rsidRDefault="008D2EFC" w:rsidP="00026A64">
      <w:pPr>
        <w:jc w:val="both"/>
        <w:rPr>
          <w:rFonts w:ascii="Arial" w:hAnsi="Arial" w:cs="Arial"/>
          <w:sz w:val="22"/>
          <w:szCs w:val="22"/>
        </w:rPr>
      </w:pPr>
      <w:r w:rsidRPr="00026A64">
        <w:rPr>
          <w:rFonts w:ascii="Arial" w:hAnsi="Arial" w:cs="Arial"/>
          <w:sz w:val="22"/>
          <w:szCs w:val="22"/>
        </w:rPr>
        <w:t>Sukladno zakonskoj obvezi, ovlašteni sudski vještak</w:t>
      </w:r>
      <w:r w:rsidR="005E216B" w:rsidRPr="005E216B">
        <w:t xml:space="preserve"> </w:t>
      </w:r>
      <w:r w:rsidR="005E216B" w:rsidRPr="005E216B">
        <w:rPr>
          <w:rFonts w:ascii="Arial" w:hAnsi="Arial" w:cs="Arial"/>
          <w:sz w:val="22"/>
          <w:szCs w:val="22"/>
        </w:rPr>
        <w:t xml:space="preserve">Danijel </w:t>
      </w:r>
      <w:proofErr w:type="spellStart"/>
      <w:r w:rsidR="005E216B" w:rsidRPr="005E216B">
        <w:rPr>
          <w:rFonts w:ascii="Arial" w:hAnsi="Arial" w:cs="Arial"/>
          <w:sz w:val="22"/>
          <w:szCs w:val="22"/>
        </w:rPr>
        <w:t>Malčić</w:t>
      </w:r>
      <w:proofErr w:type="spellEnd"/>
      <w:r w:rsidR="005E216B" w:rsidRPr="005E216B">
        <w:rPr>
          <w:rFonts w:ascii="Arial" w:hAnsi="Arial" w:cs="Arial"/>
          <w:sz w:val="22"/>
          <w:szCs w:val="22"/>
        </w:rPr>
        <w:t xml:space="preserve">, dipl. ing. </w:t>
      </w:r>
      <w:proofErr w:type="spellStart"/>
      <w:r w:rsidR="005E216B" w:rsidRPr="005E216B">
        <w:rPr>
          <w:rFonts w:ascii="Arial" w:hAnsi="Arial" w:cs="Arial"/>
          <w:sz w:val="22"/>
          <w:szCs w:val="22"/>
        </w:rPr>
        <w:t>građ</w:t>
      </w:r>
      <w:proofErr w:type="spellEnd"/>
      <w:r w:rsidR="005E216B" w:rsidRPr="005E216B">
        <w:rPr>
          <w:rFonts w:ascii="Arial" w:hAnsi="Arial" w:cs="Arial"/>
          <w:sz w:val="22"/>
          <w:szCs w:val="22"/>
        </w:rPr>
        <w:t>.</w:t>
      </w:r>
      <w:r w:rsidR="005E216B">
        <w:rPr>
          <w:rFonts w:ascii="Arial" w:hAnsi="Arial" w:cs="Arial"/>
          <w:sz w:val="22"/>
          <w:szCs w:val="22"/>
        </w:rPr>
        <w:t xml:space="preserve"> izradio je </w:t>
      </w:r>
      <w:r w:rsidR="005E216B" w:rsidRPr="005E216B">
        <w:rPr>
          <w:rFonts w:ascii="Arial" w:hAnsi="Arial" w:cs="Arial"/>
          <w:sz w:val="22"/>
          <w:szCs w:val="22"/>
        </w:rPr>
        <w:t>procjemben</w:t>
      </w:r>
      <w:r w:rsidR="005E216B">
        <w:rPr>
          <w:rFonts w:ascii="Arial" w:hAnsi="Arial" w:cs="Arial"/>
          <w:sz w:val="22"/>
          <w:szCs w:val="22"/>
        </w:rPr>
        <w:t>i</w:t>
      </w:r>
      <w:r w:rsidR="005E216B" w:rsidRPr="005E216B">
        <w:rPr>
          <w:rFonts w:ascii="Arial" w:hAnsi="Arial" w:cs="Arial"/>
          <w:sz w:val="22"/>
          <w:szCs w:val="22"/>
        </w:rPr>
        <w:t xml:space="preserve"> elaborat za utvrđivanje tržišne vrijednosti</w:t>
      </w:r>
      <w:r w:rsidR="005E216B">
        <w:rPr>
          <w:rFonts w:ascii="Arial" w:hAnsi="Arial" w:cs="Arial"/>
          <w:sz w:val="22"/>
          <w:szCs w:val="22"/>
        </w:rPr>
        <w:t xml:space="preserve"> </w:t>
      </w:r>
      <w:r w:rsidR="005E216B" w:rsidRPr="005E216B">
        <w:rPr>
          <w:rFonts w:ascii="Arial" w:hAnsi="Arial" w:cs="Arial"/>
          <w:sz w:val="22"/>
          <w:szCs w:val="22"/>
        </w:rPr>
        <w:t>nekretnine</w:t>
      </w:r>
      <w:r w:rsidR="005E216B">
        <w:rPr>
          <w:rFonts w:ascii="Arial" w:hAnsi="Arial" w:cs="Arial"/>
          <w:sz w:val="22"/>
          <w:szCs w:val="22"/>
        </w:rPr>
        <w:t xml:space="preserve"> (</w:t>
      </w:r>
      <w:r w:rsidR="005E216B" w:rsidRPr="005E216B">
        <w:rPr>
          <w:rFonts w:ascii="Arial" w:hAnsi="Arial" w:cs="Arial"/>
          <w:sz w:val="22"/>
          <w:szCs w:val="22"/>
        </w:rPr>
        <w:t>oznaka elaborata: TD 10-2026-3</w:t>
      </w:r>
      <w:r w:rsidR="005E216B">
        <w:rPr>
          <w:rFonts w:ascii="Arial" w:hAnsi="Arial" w:cs="Arial"/>
          <w:sz w:val="22"/>
          <w:szCs w:val="22"/>
        </w:rPr>
        <w:t xml:space="preserve">) kojim je tržišna vrijednost </w:t>
      </w:r>
      <w:r w:rsidR="00D00D0A">
        <w:rPr>
          <w:rFonts w:ascii="Arial" w:hAnsi="Arial" w:cs="Arial"/>
          <w:sz w:val="22"/>
          <w:szCs w:val="22"/>
        </w:rPr>
        <w:t xml:space="preserve">predmetne </w:t>
      </w:r>
      <w:r w:rsidR="005E216B">
        <w:rPr>
          <w:rFonts w:ascii="Arial" w:hAnsi="Arial" w:cs="Arial"/>
          <w:sz w:val="22"/>
          <w:szCs w:val="22"/>
        </w:rPr>
        <w:t xml:space="preserve">nekretnine utvrđena u iznosu od </w:t>
      </w:r>
      <w:r w:rsidR="005E216B" w:rsidRPr="005E216B">
        <w:rPr>
          <w:rFonts w:ascii="Arial" w:hAnsi="Arial" w:cs="Arial"/>
          <w:sz w:val="22"/>
          <w:szCs w:val="22"/>
        </w:rPr>
        <w:t>1,310,93 eura.</w:t>
      </w:r>
    </w:p>
    <w:p w14:paraId="43A823A1" w14:textId="0FBC01AC" w:rsidR="005E216B" w:rsidRDefault="008D2EFC" w:rsidP="00026A64">
      <w:pPr>
        <w:jc w:val="both"/>
        <w:rPr>
          <w:rFonts w:ascii="Arial" w:hAnsi="Arial" w:cs="Arial"/>
          <w:sz w:val="22"/>
          <w:szCs w:val="22"/>
        </w:rPr>
      </w:pPr>
      <w:r w:rsidRPr="00026A64">
        <w:rPr>
          <w:rFonts w:ascii="Arial" w:hAnsi="Arial" w:cs="Arial"/>
          <w:sz w:val="22"/>
          <w:szCs w:val="22"/>
        </w:rPr>
        <w:t xml:space="preserve">Vlasnik nekretnine </w:t>
      </w:r>
      <w:proofErr w:type="spellStart"/>
      <w:r w:rsidR="005E216B" w:rsidRPr="005E216B">
        <w:rPr>
          <w:rFonts w:ascii="Arial" w:hAnsi="Arial" w:cs="Arial"/>
          <w:sz w:val="22"/>
          <w:szCs w:val="22"/>
        </w:rPr>
        <w:t>Axereal</w:t>
      </w:r>
      <w:proofErr w:type="spellEnd"/>
      <w:r w:rsidR="005E216B" w:rsidRPr="005E216B">
        <w:rPr>
          <w:rFonts w:ascii="Arial" w:hAnsi="Arial" w:cs="Arial"/>
          <w:sz w:val="22"/>
          <w:szCs w:val="22"/>
        </w:rPr>
        <w:t xml:space="preserve"> Croatia d.o.o.</w:t>
      </w:r>
      <w:r w:rsidR="005E216B">
        <w:rPr>
          <w:rFonts w:ascii="Arial" w:hAnsi="Arial" w:cs="Arial"/>
          <w:sz w:val="22"/>
          <w:szCs w:val="22"/>
        </w:rPr>
        <w:t xml:space="preserve"> </w:t>
      </w:r>
      <w:r w:rsidRPr="00026A64">
        <w:rPr>
          <w:rFonts w:ascii="Arial" w:hAnsi="Arial" w:cs="Arial"/>
          <w:sz w:val="22"/>
          <w:szCs w:val="22"/>
        </w:rPr>
        <w:t xml:space="preserve">(prodavatelj) odbio je prodaju zemljišta po procijenjenoj vrijednosti te potražuje iznos od </w:t>
      </w:r>
      <w:r w:rsidR="005E216B">
        <w:rPr>
          <w:rFonts w:ascii="Arial" w:hAnsi="Arial" w:cs="Arial"/>
          <w:sz w:val="22"/>
          <w:szCs w:val="22"/>
        </w:rPr>
        <w:t>6.000,00 eura.</w:t>
      </w:r>
    </w:p>
    <w:p w14:paraId="4C55E52A" w14:textId="77777777" w:rsidR="00AA2CFC" w:rsidRPr="00026A64" w:rsidRDefault="00AA2CFC" w:rsidP="00026A64">
      <w:pPr>
        <w:jc w:val="both"/>
        <w:rPr>
          <w:sz w:val="22"/>
          <w:szCs w:val="22"/>
        </w:rPr>
      </w:pPr>
    </w:p>
    <w:p w14:paraId="6F4D57AB" w14:textId="52D5B372" w:rsidR="008D2EFC" w:rsidRPr="005E216B" w:rsidRDefault="005E216B" w:rsidP="00026A64">
      <w:pPr>
        <w:suppressAutoHyphens w:val="0"/>
        <w:autoSpaceDN/>
        <w:jc w:val="both"/>
        <w:textAlignment w:val="auto"/>
        <w:rPr>
          <w:rFonts w:ascii="Arial" w:eastAsiaTheme="majorEastAsia" w:hAnsi="Arial" w:cs="Arial"/>
          <w:sz w:val="22"/>
          <w:szCs w:val="22"/>
          <w:lang w:eastAsia="hr-HR"/>
        </w:rPr>
      </w:pPr>
      <w:r w:rsidRPr="005E216B">
        <w:rPr>
          <w:rFonts w:ascii="Arial" w:hAnsi="Arial" w:cs="Arial"/>
          <w:sz w:val="22"/>
          <w:szCs w:val="22"/>
          <w:lang w:eastAsia="hr-HR"/>
        </w:rPr>
        <w:t>K</w:t>
      </w:r>
      <w:r w:rsidR="00AA2CFC" w:rsidRPr="005E216B">
        <w:rPr>
          <w:rFonts w:ascii="Arial" w:hAnsi="Arial" w:cs="Arial"/>
          <w:sz w:val="22"/>
          <w:szCs w:val="22"/>
          <w:lang w:eastAsia="hr-HR"/>
        </w:rPr>
        <w:t>upnja predmetn</w:t>
      </w:r>
      <w:r w:rsidR="008D2EFC" w:rsidRPr="005E216B">
        <w:rPr>
          <w:rFonts w:ascii="Arial" w:hAnsi="Arial" w:cs="Arial"/>
          <w:sz w:val="22"/>
          <w:szCs w:val="22"/>
          <w:lang w:eastAsia="hr-HR"/>
        </w:rPr>
        <w:t>e</w:t>
      </w:r>
      <w:r w:rsidR="00AA2CFC" w:rsidRPr="005E216B">
        <w:rPr>
          <w:rFonts w:ascii="Arial" w:hAnsi="Arial" w:cs="Arial"/>
          <w:sz w:val="22"/>
          <w:szCs w:val="22"/>
          <w:lang w:eastAsia="hr-HR"/>
        </w:rPr>
        <w:t xml:space="preserve"> </w:t>
      </w:r>
      <w:r w:rsidR="008D2EFC" w:rsidRPr="005E216B">
        <w:rPr>
          <w:rFonts w:ascii="Arial" w:hAnsi="Arial" w:cs="Arial"/>
          <w:sz w:val="22"/>
          <w:szCs w:val="22"/>
          <w:lang w:eastAsia="hr-HR"/>
        </w:rPr>
        <w:t>nekretnine</w:t>
      </w:r>
      <w:r w:rsidR="00AA2CFC" w:rsidRPr="005E216B">
        <w:rPr>
          <w:rFonts w:ascii="Arial" w:hAnsi="Arial" w:cs="Arial"/>
          <w:sz w:val="22"/>
          <w:szCs w:val="22"/>
          <w:lang w:eastAsia="hr-HR"/>
        </w:rPr>
        <w:t xml:space="preserve"> po cijeni višoj od procijenjene smatra se opravdanom i svrsishodnom </w:t>
      </w:r>
      <w:r w:rsidR="008D2EFC" w:rsidRPr="005E216B">
        <w:rPr>
          <w:rFonts w:ascii="Arial" w:hAnsi="Arial" w:cs="Arial"/>
          <w:sz w:val="22"/>
          <w:szCs w:val="22"/>
          <w:lang w:eastAsia="hr-HR"/>
        </w:rPr>
        <w:t xml:space="preserve">budući se </w:t>
      </w:r>
      <w:r w:rsidR="008D2EFC" w:rsidRPr="005E216B">
        <w:rPr>
          <w:rFonts w:ascii="Arial" w:eastAsiaTheme="majorEastAsia" w:hAnsi="Arial" w:cs="Arial"/>
          <w:sz w:val="22"/>
          <w:szCs w:val="22"/>
          <w:lang w:eastAsia="hr-HR"/>
        </w:rPr>
        <w:t>p</w:t>
      </w:r>
      <w:r w:rsidR="00AA2CFC" w:rsidRPr="005E216B">
        <w:rPr>
          <w:rFonts w:ascii="Arial" w:eastAsiaTheme="majorEastAsia" w:hAnsi="Arial" w:cs="Arial"/>
          <w:sz w:val="22"/>
          <w:szCs w:val="22"/>
          <w:lang w:eastAsia="hr-HR"/>
        </w:rPr>
        <w:t xml:space="preserve">redmetna komunalna infrastruktura </w:t>
      </w:r>
      <w:r w:rsidR="008D2EFC" w:rsidRPr="005E216B">
        <w:rPr>
          <w:rFonts w:ascii="Arial" w:eastAsiaTheme="majorEastAsia" w:hAnsi="Arial" w:cs="Arial"/>
          <w:sz w:val="22"/>
          <w:szCs w:val="22"/>
          <w:lang w:eastAsia="hr-HR"/>
        </w:rPr>
        <w:t>izvodi</w:t>
      </w:r>
      <w:r w:rsidR="00AA2CFC" w:rsidRPr="005E216B">
        <w:rPr>
          <w:rFonts w:ascii="Arial" w:eastAsiaTheme="majorEastAsia" w:hAnsi="Arial" w:cs="Arial"/>
          <w:sz w:val="22"/>
          <w:szCs w:val="22"/>
          <w:lang w:eastAsia="hr-HR"/>
        </w:rPr>
        <w:t xml:space="preserve"> u</w:t>
      </w:r>
      <w:r>
        <w:rPr>
          <w:rFonts w:ascii="Arial" w:eastAsiaTheme="majorEastAsia" w:hAnsi="Arial" w:cs="Arial"/>
          <w:sz w:val="22"/>
          <w:szCs w:val="22"/>
          <w:lang w:eastAsia="hr-HR"/>
        </w:rPr>
        <w:t xml:space="preserve"> okviru</w:t>
      </w:r>
      <w:r w:rsidR="00AA2CFC" w:rsidRPr="005E216B">
        <w:rPr>
          <w:rFonts w:ascii="Arial" w:eastAsiaTheme="majorEastAsia" w:hAnsi="Arial" w:cs="Arial"/>
          <w:sz w:val="22"/>
          <w:szCs w:val="22"/>
          <w:lang w:eastAsia="hr-HR"/>
        </w:rPr>
        <w:t xml:space="preserve"> postojeć</w:t>
      </w:r>
      <w:r>
        <w:rPr>
          <w:rFonts w:ascii="Arial" w:eastAsiaTheme="majorEastAsia" w:hAnsi="Arial" w:cs="Arial"/>
          <w:sz w:val="22"/>
          <w:szCs w:val="22"/>
          <w:lang w:eastAsia="hr-HR"/>
        </w:rPr>
        <w:t>eg</w:t>
      </w:r>
      <w:r w:rsidR="00AA2CFC" w:rsidRPr="005E216B">
        <w:rPr>
          <w:rFonts w:ascii="Arial" w:eastAsiaTheme="majorEastAsia" w:hAnsi="Arial" w:cs="Arial"/>
          <w:sz w:val="22"/>
          <w:szCs w:val="22"/>
          <w:lang w:eastAsia="hr-HR"/>
        </w:rPr>
        <w:t xml:space="preserve"> koridor</w:t>
      </w:r>
      <w:r>
        <w:rPr>
          <w:rFonts w:ascii="Arial" w:eastAsiaTheme="majorEastAsia" w:hAnsi="Arial" w:cs="Arial"/>
          <w:sz w:val="22"/>
          <w:szCs w:val="22"/>
          <w:lang w:eastAsia="hr-HR"/>
        </w:rPr>
        <w:t>a</w:t>
      </w:r>
      <w:r w:rsidR="00AA2CFC" w:rsidRPr="005E216B">
        <w:rPr>
          <w:rFonts w:ascii="Arial" w:eastAsiaTheme="majorEastAsia" w:hAnsi="Arial" w:cs="Arial"/>
          <w:sz w:val="22"/>
          <w:szCs w:val="22"/>
          <w:lang w:eastAsia="hr-HR"/>
        </w:rPr>
        <w:t xml:space="preserve"> ceste</w:t>
      </w:r>
      <w:r w:rsidR="008D2EFC" w:rsidRPr="005E216B">
        <w:rPr>
          <w:rFonts w:ascii="Arial" w:eastAsiaTheme="majorEastAsia" w:hAnsi="Arial" w:cs="Arial"/>
          <w:sz w:val="22"/>
          <w:szCs w:val="22"/>
          <w:lang w:eastAsia="hr-HR"/>
        </w:rPr>
        <w:t xml:space="preserve">, a izgradnja </w:t>
      </w:r>
      <w:r>
        <w:rPr>
          <w:rFonts w:ascii="Arial" w:eastAsiaTheme="majorEastAsia" w:hAnsi="Arial" w:cs="Arial"/>
          <w:sz w:val="22"/>
          <w:szCs w:val="22"/>
          <w:lang w:eastAsia="hr-HR"/>
        </w:rPr>
        <w:t>iste</w:t>
      </w:r>
      <w:r w:rsidR="008D2EFC" w:rsidRPr="005E216B">
        <w:rPr>
          <w:rFonts w:ascii="Arial" w:eastAsiaTheme="majorEastAsia" w:hAnsi="Arial" w:cs="Arial"/>
          <w:sz w:val="22"/>
          <w:szCs w:val="22"/>
          <w:lang w:eastAsia="hr-HR"/>
        </w:rPr>
        <w:t xml:space="preserve"> sama po sebi predstavlja primarni javni interes koji nadilazi tržišnu vrijednost sam</w:t>
      </w:r>
      <w:r w:rsidR="00026A64" w:rsidRPr="005E216B">
        <w:rPr>
          <w:rFonts w:ascii="Arial" w:eastAsiaTheme="majorEastAsia" w:hAnsi="Arial" w:cs="Arial"/>
          <w:sz w:val="22"/>
          <w:szCs w:val="22"/>
          <w:lang w:eastAsia="hr-HR"/>
        </w:rPr>
        <w:t>e nekretnine</w:t>
      </w:r>
      <w:r w:rsidR="008D2EFC" w:rsidRPr="005E216B">
        <w:rPr>
          <w:rFonts w:ascii="Arial" w:eastAsiaTheme="majorEastAsia" w:hAnsi="Arial" w:cs="Arial"/>
          <w:sz w:val="22"/>
          <w:szCs w:val="22"/>
          <w:lang w:eastAsia="hr-HR"/>
        </w:rPr>
        <w:t xml:space="preserve">, napose ukoliko se uzme u obzir da </w:t>
      </w:r>
      <w:r w:rsidR="00026A64" w:rsidRPr="005E216B">
        <w:rPr>
          <w:rFonts w:ascii="Arial" w:eastAsiaTheme="majorEastAsia" w:hAnsi="Arial" w:cs="Arial"/>
          <w:sz w:val="22"/>
          <w:szCs w:val="22"/>
          <w:lang w:eastAsia="hr-HR"/>
        </w:rPr>
        <w:t xml:space="preserve">se izgradnja komunalne infrastrukture vrši u poslovnoj zoni što neupitno utječe </w:t>
      </w:r>
      <w:r>
        <w:rPr>
          <w:rFonts w:ascii="Arial" w:eastAsiaTheme="majorEastAsia" w:hAnsi="Arial" w:cs="Arial"/>
          <w:sz w:val="22"/>
          <w:szCs w:val="22"/>
          <w:lang w:eastAsia="hr-HR"/>
        </w:rPr>
        <w:t xml:space="preserve">i </w:t>
      </w:r>
      <w:r w:rsidR="00026A64" w:rsidRPr="005E216B">
        <w:rPr>
          <w:rFonts w:ascii="Arial" w:eastAsiaTheme="majorEastAsia" w:hAnsi="Arial" w:cs="Arial"/>
          <w:sz w:val="22"/>
          <w:szCs w:val="22"/>
          <w:lang w:eastAsia="hr-HR"/>
        </w:rPr>
        <w:t>na privlačenje interesa potencijalnih investitora.</w:t>
      </w:r>
    </w:p>
    <w:p w14:paraId="152706E8" w14:textId="77777777" w:rsidR="008D2EFC" w:rsidRPr="00026A64" w:rsidRDefault="008D2EFC" w:rsidP="00026A64">
      <w:pPr>
        <w:suppressAutoHyphens w:val="0"/>
        <w:autoSpaceDN/>
        <w:jc w:val="both"/>
        <w:textAlignment w:val="auto"/>
        <w:rPr>
          <w:rFonts w:ascii="Arial" w:eastAsiaTheme="majorEastAsia" w:hAnsi="Arial" w:cs="Arial"/>
          <w:sz w:val="22"/>
          <w:szCs w:val="22"/>
          <w:lang w:eastAsia="hr-HR"/>
        </w:rPr>
      </w:pPr>
    </w:p>
    <w:p w14:paraId="56FCE78E" w14:textId="39439285" w:rsidR="00AA2CFC" w:rsidRDefault="00026A64" w:rsidP="00026A64">
      <w:pPr>
        <w:suppressAutoHyphens w:val="0"/>
        <w:autoSpaceDN/>
        <w:jc w:val="both"/>
        <w:textAlignment w:val="auto"/>
        <w:rPr>
          <w:rFonts w:ascii="Arial" w:eastAsiaTheme="majorEastAsia" w:hAnsi="Arial" w:cs="Arial"/>
          <w:sz w:val="22"/>
          <w:szCs w:val="22"/>
          <w:lang w:eastAsia="hr-HR"/>
        </w:rPr>
      </w:pPr>
      <w:r w:rsidRPr="00026A64">
        <w:rPr>
          <w:rFonts w:ascii="Arial" w:eastAsiaTheme="majorEastAsia" w:hAnsi="Arial" w:cs="Arial"/>
          <w:sz w:val="22"/>
          <w:szCs w:val="22"/>
          <w:lang w:eastAsia="hr-HR"/>
        </w:rPr>
        <w:t>Također, za predmetna ulaganja u komunalnu infrastrukturu u poslovnoj zoni Gređani</w:t>
      </w:r>
      <w:r w:rsidR="005E216B">
        <w:rPr>
          <w:rFonts w:ascii="Arial" w:eastAsiaTheme="majorEastAsia" w:hAnsi="Arial" w:cs="Arial"/>
          <w:sz w:val="22"/>
          <w:szCs w:val="22"/>
          <w:lang w:eastAsia="hr-HR"/>
        </w:rPr>
        <w:t>,</w:t>
      </w:r>
      <w:r w:rsidRPr="00026A64">
        <w:rPr>
          <w:rFonts w:ascii="Arial" w:eastAsiaTheme="majorEastAsia" w:hAnsi="Arial" w:cs="Arial"/>
          <w:sz w:val="22"/>
          <w:szCs w:val="22"/>
          <w:lang w:eastAsia="hr-HR"/>
        </w:rPr>
        <w:t xml:space="preserve"> Općina je osigurala sufinanciranje sredstava putem Ministarstva regionalnog razvoja i fondova Europske unije te bi p</w:t>
      </w:r>
      <w:r w:rsidR="00AA2CFC" w:rsidRPr="00026A64">
        <w:rPr>
          <w:rFonts w:ascii="Arial" w:eastAsiaTheme="majorEastAsia" w:hAnsi="Arial" w:cs="Arial"/>
          <w:sz w:val="22"/>
          <w:szCs w:val="22"/>
          <w:lang w:eastAsia="hr-HR"/>
        </w:rPr>
        <w:t>okretanje dugotrajnog postupka potpunog izvlaštenja ili odustajanje od projekta</w:t>
      </w:r>
      <w:r w:rsidRPr="00026A64">
        <w:rPr>
          <w:rFonts w:ascii="Arial" w:eastAsiaTheme="majorEastAsia" w:hAnsi="Arial" w:cs="Arial"/>
          <w:sz w:val="22"/>
          <w:szCs w:val="22"/>
          <w:lang w:eastAsia="hr-HR"/>
        </w:rPr>
        <w:t xml:space="preserve"> izgradnje nerazvrstane ceste u poslovnoj zoni</w:t>
      </w:r>
      <w:r w:rsidR="00AA2CFC" w:rsidRPr="00026A64">
        <w:rPr>
          <w:rFonts w:ascii="Arial" w:eastAsiaTheme="majorEastAsia" w:hAnsi="Arial" w:cs="Arial"/>
          <w:sz w:val="22"/>
          <w:szCs w:val="22"/>
          <w:lang w:eastAsia="hr-HR"/>
        </w:rPr>
        <w:t xml:space="preserve"> uzrokovalo</w:t>
      </w:r>
      <w:r w:rsidRPr="00026A64">
        <w:rPr>
          <w:rFonts w:ascii="Arial" w:eastAsiaTheme="majorEastAsia" w:hAnsi="Arial" w:cs="Arial"/>
          <w:sz w:val="22"/>
          <w:szCs w:val="22"/>
          <w:lang w:eastAsia="hr-HR"/>
        </w:rPr>
        <w:t xml:space="preserve"> </w:t>
      </w:r>
      <w:r w:rsidR="00AA2CFC" w:rsidRPr="00026A64">
        <w:rPr>
          <w:rFonts w:ascii="Arial" w:eastAsiaTheme="majorEastAsia" w:hAnsi="Arial" w:cs="Arial"/>
          <w:sz w:val="22"/>
          <w:szCs w:val="22"/>
          <w:lang w:eastAsia="hr-HR"/>
        </w:rPr>
        <w:t>gubitak odobrenih bespovratnih sredstava</w:t>
      </w:r>
      <w:r w:rsidR="00D00D0A">
        <w:rPr>
          <w:rFonts w:ascii="Arial" w:eastAsiaTheme="majorEastAsia" w:hAnsi="Arial" w:cs="Arial"/>
          <w:sz w:val="22"/>
          <w:szCs w:val="22"/>
          <w:lang w:eastAsia="hr-HR"/>
        </w:rPr>
        <w:t xml:space="preserve"> </w:t>
      </w:r>
      <w:r w:rsidR="00AA2CFC" w:rsidRPr="00026A64">
        <w:rPr>
          <w:rFonts w:ascii="Arial" w:eastAsiaTheme="majorEastAsia" w:hAnsi="Arial" w:cs="Arial"/>
          <w:sz w:val="22"/>
          <w:szCs w:val="22"/>
          <w:lang w:eastAsia="hr-HR"/>
        </w:rPr>
        <w:t xml:space="preserve">te znatno veće troškove izmjene projektne dokumentacije nego što iznosi razlika u cijeni </w:t>
      </w:r>
      <w:r w:rsidR="00D00D0A">
        <w:rPr>
          <w:rFonts w:ascii="Arial" w:eastAsiaTheme="majorEastAsia" w:hAnsi="Arial" w:cs="Arial"/>
          <w:sz w:val="22"/>
          <w:szCs w:val="22"/>
          <w:lang w:eastAsia="hr-HR"/>
        </w:rPr>
        <w:t>nekretnine</w:t>
      </w:r>
      <w:r w:rsidR="00AA2CFC" w:rsidRPr="00026A64">
        <w:rPr>
          <w:rFonts w:ascii="Arial" w:eastAsiaTheme="majorEastAsia" w:hAnsi="Arial" w:cs="Arial"/>
          <w:sz w:val="22"/>
          <w:szCs w:val="22"/>
          <w:lang w:eastAsia="hr-HR"/>
        </w:rPr>
        <w:t>.</w:t>
      </w:r>
    </w:p>
    <w:p w14:paraId="3F4C109F" w14:textId="5E654C6F" w:rsidR="00AA2CFC" w:rsidRPr="00026A64" w:rsidRDefault="00AA2CFC" w:rsidP="00026A64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  <w:lang w:eastAsia="hr-HR"/>
        </w:rPr>
      </w:pPr>
      <w:r w:rsidRPr="00026A64">
        <w:rPr>
          <w:rFonts w:ascii="Arial" w:hAnsi="Arial" w:cs="Arial"/>
          <w:sz w:val="22"/>
          <w:szCs w:val="22"/>
          <w:lang w:eastAsia="hr-HR"/>
        </w:rPr>
        <w:br/>
        <w:t>S obzirom na to da bi neprihvaćanjem zahtjeva prodavatelja</w:t>
      </w:r>
      <w:r w:rsidR="003920A8">
        <w:rPr>
          <w:rFonts w:ascii="Arial" w:hAnsi="Arial" w:cs="Arial"/>
          <w:sz w:val="22"/>
          <w:szCs w:val="22"/>
          <w:lang w:eastAsia="hr-HR"/>
        </w:rPr>
        <w:t>, unatoč razlici u cijeni,</w:t>
      </w:r>
      <w:r w:rsidRPr="00026A64">
        <w:rPr>
          <w:rFonts w:ascii="Arial" w:hAnsi="Arial" w:cs="Arial"/>
          <w:sz w:val="22"/>
          <w:szCs w:val="22"/>
          <w:lang w:eastAsia="hr-HR"/>
        </w:rPr>
        <w:t xml:space="preserve"> došlo do zastoja ili trajnog otkazivanja</w:t>
      </w:r>
      <w:r w:rsidR="00BF762C">
        <w:rPr>
          <w:rFonts w:ascii="Arial" w:hAnsi="Arial" w:cs="Arial"/>
          <w:sz w:val="22"/>
          <w:szCs w:val="22"/>
          <w:lang w:eastAsia="hr-HR"/>
        </w:rPr>
        <w:t xml:space="preserve"> navedenog</w:t>
      </w:r>
      <w:r w:rsidRPr="00026A64">
        <w:rPr>
          <w:rFonts w:ascii="Arial" w:hAnsi="Arial" w:cs="Arial"/>
          <w:sz w:val="22"/>
          <w:szCs w:val="22"/>
          <w:lang w:eastAsia="hr-HR"/>
        </w:rPr>
        <w:t xml:space="preserve"> projekta od </w:t>
      </w:r>
      <w:r w:rsidR="003920A8">
        <w:rPr>
          <w:rFonts w:ascii="Arial" w:hAnsi="Arial" w:cs="Arial"/>
          <w:sz w:val="22"/>
          <w:szCs w:val="22"/>
          <w:lang w:eastAsia="hr-HR"/>
        </w:rPr>
        <w:t>neupitnog</w:t>
      </w:r>
      <w:r w:rsidRPr="00026A64">
        <w:rPr>
          <w:rFonts w:ascii="Arial" w:hAnsi="Arial" w:cs="Arial"/>
          <w:sz w:val="22"/>
          <w:szCs w:val="22"/>
          <w:lang w:eastAsia="hr-HR"/>
        </w:rPr>
        <w:t xml:space="preserve"> značaja za lokalnu zajednicu, a ujedno i do neizravne financijske štete za </w:t>
      </w:r>
      <w:r w:rsidR="00BF762C">
        <w:rPr>
          <w:rFonts w:ascii="Arial" w:hAnsi="Arial" w:cs="Arial"/>
          <w:sz w:val="22"/>
          <w:szCs w:val="22"/>
          <w:lang w:eastAsia="hr-HR"/>
        </w:rPr>
        <w:t xml:space="preserve">općinski </w:t>
      </w:r>
      <w:r w:rsidRPr="00026A64">
        <w:rPr>
          <w:rFonts w:ascii="Arial" w:hAnsi="Arial" w:cs="Arial"/>
          <w:sz w:val="22"/>
          <w:szCs w:val="22"/>
          <w:lang w:eastAsia="hr-HR"/>
        </w:rPr>
        <w:t xml:space="preserve">proračun, predlaže se Općinskom vijeću donošenje </w:t>
      </w:r>
      <w:r w:rsidR="00BF762C">
        <w:rPr>
          <w:rFonts w:ascii="Arial" w:hAnsi="Arial" w:cs="Arial"/>
          <w:sz w:val="22"/>
          <w:szCs w:val="22"/>
          <w:lang w:eastAsia="hr-HR"/>
        </w:rPr>
        <w:t>predložene</w:t>
      </w:r>
      <w:r w:rsidRPr="00026A64">
        <w:rPr>
          <w:rFonts w:ascii="Arial" w:hAnsi="Arial" w:cs="Arial"/>
          <w:sz w:val="22"/>
          <w:szCs w:val="22"/>
          <w:lang w:eastAsia="hr-HR"/>
        </w:rPr>
        <w:t xml:space="preserve"> Odluke</w:t>
      </w:r>
      <w:r w:rsidR="00BF762C">
        <w:rPr>
          <w:rFonts w:ascii="Arial" w:hAnsi="Arial" w:cs="Arial"/>
          <w:sz w:val="22"/>
          <w:szCs w:val="22"/>
          <w:lang w:eastAsia="hr-HR"/>
        </w:rPr>
        <w:t xml:space="preserve"> </w:t>
      </w:r>
      <w:r w:rsidR="003920A8">
        <w:rPr>
          <w:rFonts w:ascii="Arial" w:hAnsi="Arial" w:cs="Arial"/>
          <w:sz w:val="22"/>
          <w:szCs w:val="22"/>
          <w:lang w:eastAsia="hr-HR"/>
        </w:rPr>
        <w:t>o</w:t>
      </w:r>
      <w:r w:rsidR="00BF762C">
        <w:rPr>
          <w:rFonts w:ascii="Arial" w:hAnsi="Arial" w:cs="Arial"/>
          <w:sz w:val="22"/>
          <w:szCs w:val="22"/>
          <w:lang w:eastAsia="hr-HR"/>
        </w:rPr>
        <w:t xml:space="preserve"> kupnji predmetnog zemljišta</w:t>
      </w:r>
      <w:r w:rsidRPr="00026A64">
        <w:rPr>
          <w:rFonts w:ascii="Arial" w:hAnsi="Arial" w:cs="Arial"/>
          <w:sz w:val="22"/>
          <w:szCs w:val="22"/>
          <w:lang w:eastAsia="hr-HR"/>
        </w:rPr>
        <w:t xml:space="preserve"> kao ekonomski i društveno najpovoljnijeg rješenja za Općinu</w:t>
      </w:r>
      <w:r w:rsidR="00BF762C">
        <w:rPr>
          <w:rFonts w:ascii="Arial" w:hAnsi="Arial" w:cs="Arial"/>
          <w:sz w:val="22"/>
          <w:szCs w:val="22"/>
          <w:lang w:eastAsia="hr-HR"/>
        </w:rPr>
        <w:t xml:space="preserve"> Stara Gradiška</w:t>
      </w:r>
      <w:r w:rsidRPr="00026A64">
        <w:rPr>
          <w:rFonts w:ascii="Arial" w:hAnsi="Arial" w:cs="Arial"/>
          <w:sz w:val="22"/>
          <w:szCs w:val="22"/>
          <w:lang w:eastAsia="hr-HR"/>
        </w:rPr>
        <w:t>.</w:t>
      </w:r>
    </w:p>
    <w:p w14:paraId="38CCD8EE" w14:textId="77777777" w:rsidR="00061439" w:rsidRDefault="00061439"/>
    <w:sectPr w:rsidR="00061439" w:rsidSect="007B2663">
      <w:pgSz w:w="11906" w:h="16838"/>
      <w:pgMar w:top="1276" w:right="1417" w:bottom="113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453E0"/>
    <w:multiLevelType w:val="multilevel"/>
    <w:tmpl w:val="1BE2F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6298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39"/>
    <w:rsid w:val="00026A64"/>
    <w:rsid w:val="00032A79"/>
    <w:rsid w:val="00061439"/>
    <w:rsid w:val="001A5BC8"/>
    <w:rsid w:val="002668D2"/>
    <w:rsid w:val="003920A8"/>
    <w:rsid w:val="005E216B"/>
    <w:rsid w:val="00764012"/>
    <w:rsid w:val="007B2663"/>
    <w:rsid w:val="008D2EFC"/>
    <w:rsid w:val="0099081B"/>
    <w:rsid w:val="00AA2CFC"/>
    <w:rsid w:val="00B12792"/>
    <w:rsid w:val="00B52507"/>
    <w:rsid w:val="00BF762C"/>
    <w:rsid w:val="00D00D0A"/>
    <w:rsid w:val="00D26C55"/>
    <w:rsid w:val="00D43823"/>
    <w:rsid w:val="00D53CE6"/>
    <w:rsid w:val="00F1669E"/>
    <w:rsid w:val="00F5492A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793F"/>
  <w15:chartTrackingRefBased/>
  <w15:docId w15:val="{B3B3060A-4A1B-430C-92D2-A0A11D20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C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61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61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14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61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614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614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614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614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614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61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61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14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6143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6143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6143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6143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6143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6143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614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61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61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61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1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6143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6143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6143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61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6143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614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</dc:creator>
  <cp:keywords/>
  <dc:description/>
  <cp:lastModifiedBy>Procelnik</cp:lastModifiedBy>
  <cp:revision>12</cp:revision>
  <dcterms:created xsi:type="dcterms:W3CDTF">2026-05-20T08:08:00Z</dcterms:created>
  <dcterms:modified xsi:type="dcterms:W3CDTF">2026-05-20T10:40:00Z</dcterms:modified>
</cp:coreProperties>
</file>